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F07D3" w:rsidRPr="00FC7E8F" w:rsidRDefault="005F07D3" w:rsidP="005F07D3">
      <w:pPr>
        <w:rPr>
          <w:rFonts w:ascii="Arial" w:hAnsi="Arial" w:cs="Arial"/>
          <w:b/>
          <w:sz w:val="28"/>
          <w:szCs w:val="28"/>
        </w:rPr>
      </w:pPr>
      <w:r w:rsidRPr="00FC7E8F">
        <w:rPr>
          <w:rFonts w:ascii="Arial" w:hAnsi="Arial" w:cs="Arial"/>
          <w:color w:val="FF0000"/>
          <w:sz w:val="20"/>
          <w:szCs w:val="20"/>
        </w:rPr>
        <w:tab/>
      </w:r>
    </w:p>
    <w:p w:rsidR="005F07D3" w:rsidRPr="00E91DAE" w:rsidRDefault="005F07D3" w:rsidP="005F07D3">
      <w:pPr>
        <w:pStyle w:val="Nadpis6"/>
        <w:jc w:val="center"/>
        <w:rPr>
          <w:rFonts w:ascii="Arial" w:hAnsi="Arial" w:cs="Arial"/>
          <w:b/>
          <w:color w:val="auto"/>
          <w:sz w:val="32"/>
          <w:szCs w:val="32"/>
        </w:rPr>
      </w:pPr>
      <w:r w:rsidRPr="00E91DAE">
        <w:rPr>
          <w:rFonts w:ascii="Arial" w:hAnsi="Arial" w:cs="Arial"/>
          <w:b/>
          <w:color w:val="auto"/>
          <w:sz w:val="32"/>
          <w:szCs w:val="32"/>
        </w:rPr>
        <w:t>Zastupiteľstvo Bratislavského samosprávneho kraja</w:t>
      </w:r>
    </w:p>
    <w:p w:rsidR="005F07D3" w:rsidRPr="00E91DAE" w:rsidRDefault="005F07D3" w:rsidP="005F07D3">
      <w:pPr>
        <w:jc w:val="center"/>
        <w:rPr>
          <w:rFonts w:ascii="Arial" w:hAnsi="Arial" w:cs="Arial"/>
          <w:b/>
          <w:sz w:val="32"/>
          <w:szCs w:val="32"/>
        </w:rPr>
      </w:pPr>
    </w:p>
    <w:p w:rsidR="005F07D3" w:rsidRPr="00E91DAE" w:rsidRDefault="005F07D3" w:rsidP="005F07D3">
      <w:pPr>
        <w:jc w:val="center"/>
        <w:rPr>
          <w:rFonts w:ascii="Arial" w:hAnsi="Arial" w:cs="Arial"/>
          <w:b/>
          <w:sz w:val="32"/>
          <w:szCs w:val="32"/>
        </w:rPr>
      </w:pPr>
    </w:p>
    <w:p w:rsidR="005F07D3" w:rsidRPr="00E91DAE" w:rsidRDefault="005F07D3" w:rsidP="005F07D3">
      <w:pPr>
        <w:outlineLvl w:val="0"/>
        <w:rPr>
          <w:rFonts w:ascii="Arial" w:hAnsi="Arial" w:cs="Arial"/>
          <w:bCs/>
          <w:sz w:val="22"/>
        </w:rPr>
      </w:pPr>
      <w:r w:rsidRPr="00E91DAE">
        <w:rPr>
          <w:rFonts w:ascii="Arial" w:hAnsi="Arial" w:cs="Arial"/>
          <w:bCs/>
          <w:sz w:val="22"/>
        </w:rPr>
        <w:t>Materiál na rokovanie Zastupiteľstva</w:t>
      </w:r>
    </w:p>
    <w:p w:rsidR="005F07D3" w:rsidRPr="00E91DAE" w:rsidRDefault="005F07D3" w:rsidP="005F07D3">
      <w:pPr>
        <w:pStyle w:val="Nadpis7"/>
        <w:rPr>
          <w:b w:val="0"/>
          <w:i/>
        </w:rPr>
      </w:pPr>
      <w:r w:rsidRPr="00E91DAE">
        <w:t>Bratislavského samosprávneho kraja</w:t>
      </w:r>
    </w:p>
    <w:p w:rsidR="005F07D3" w:rsidRPr="00E91DAE" w:rsidRDefault="005F07D3" w:rsidP="005F07D3">
      <w:pPr>
        <w:rPr>
          <w:rFonts w:ascii="Arial" w:hAnsi="Arial" w:cs="Arial"/>
          <w:bCs/>
          <w:sz w:val="22"/>
        </w:rPr>
      </w:pPr>
      <w:r w:rsidRPr="00E91DAE">
        <w:rPr>
          <w:rFonts w:ascii="Arial" w:hAnsi="Arial" w:cs="Arial"/>
          <w:bCs/>
          <w:sz w:val="22"/>
        </w:rPr>
        <w:t>dňa 23. júna 2017</w:t>
      </w:r>
    </w:p>
    <w:p w:rsidR="005F07D3" w:rsidRPr="00E91DAE" w:rsidRDefault="005F07D3" w:rsidP="005F07D3">
      <w:pPr>
        <w:pStyle w:val="Pta"/>
        <w:tabs>
          <w:tab w:val="clear" w:pos="4536"/>
          <w:tab w:val="clear" w:pos="9072"/>
        </w:tabs>
        <w:rPr>
          <w:rFonts w:ascii="Arial" w:hAnsi="Arial" w:cs="Arial"/>
          <w:b/>
          <w:bCs/>
        </w:rPr>
      </w:pPr>
    </w:p>
    <w:p w:rsidR="005F07D3" w:rsidRPr="00E91DAE" w:rsidRDefault="005F07D3" w:rsidP="005F07D3">
      <w:pPr>
        <w:rPr>
          <w:rFonts w:ascii="Arial" w:hAnsi="Arial" w:cs="Arial"/>
        </w:rPr>
      </w:pPr>
    </w:p>
    <w:p w:rsidR="005F07D3" w:rsidRPr="00E91DAE" w:rsidRDefault="005F07D3" w:rsidP="005F07D3">
      <w:pPr>
        <w:pStyle w:val="Pta"/>
        <w:tabs>
          <w:tab w:val="clear" w:pos="4536"/>
          <w:tab w:val="clear" w:pos="9072"/>
        </w:tabs>
        <w:rPr>
          <w:rFonts w:ascii="Arial" w:hAnsi="Arial" w:cs="Arial"/>
        </w:rPr>
      </w:pPr>
    </w:p>
    <w:p w:rsidR="005F07D3" w:rsidRPr="00E91DAE" w:rsidRDefault="005F07D3" w:rsidP="005F07D3">
      <w:pPr>
        <w:rPr>
          <w:rFonts w:ascii="Arial" w:hAnsi="Arial" w:cs="Arial"/>
        </w:rPr>
      </w:pPr>
    </w:p>
    <w:p w:rsidR="005F07D3" w:rsidRPr="00E91DAE" w:rsidRDefault="005F07D3" w:rsidP="005F07D3">
      <w:pPr>
        <w:rPr>
          <w:rFonts w:ascii="Arial" w:hAnsi="Arial" w:cs="Arial"/>
        </w:rPr>
      </w:pPr>
    </w:p>
    <w:p w:rsidR="005F07D3" w:rsidRPr="00E91DAE" w:rsidRDefault="005F2DF0" w:rsidP="005F07D3">
      <w:pPr>
        <w:pBdr>
          <w:bottom w:val="single" w:sz="12" w:space="1" w:color="auto"/>
        </w:pBdr>
        <w:jc w:val="center"/>
        <w:outlineLvl w:val="0"/>
        <w:rPr>
          <w:rFonts w:ascii="Arial" w:hAnsi="Arial" w:cs="Arial"/>
          <w:b/>
          <w:sz w:val="28"/>
          <w:szCs w:val="28"/>
        </w:rPr>
      </w:pPr>
      <w:r w:rsidRPr="00E91DAE">
        <w:rPr>
          <w:rFonts w:ascii="Arial" w:hAnsi="Arial" w:cs="Arial"/>
          <w:b/>
          <w:bCs/>
          <w:sz w:val="28"/>
          <w:szCs w:val="28"/>
        </w:rPr>
        <w:t xml:space="preserve">Zámer záchrany </w:t>
      </w:r>
      <w:r w:rsidR="005F07D3" w:rsidRPr="00E91DAE">
        <w:rPr>
          <w:rFonts w:ascii="Arial" w:hAnsi="Arial" w:cs="Arial"/>
          <w:b/>
          <w:bCs/>
          <w:sz w:val="28"/>
          <w:szCs w:val="28"/>
        </w:rPr>
        <w:t>Divadla LUDUS</w:t>
      </w:r>
      <w:r w:rsidR="005F07D3" w:rsidRPr="00E91DAE">
        <w:rPr>
          <w:rFonts w:ascii="Arial" w:hAnsi="Arial" w:cs="Arial"/>
          <w:b/>
          <w:sz w:val="28"/>
          <w:szCs w:val="28"/>
        </w:rPr>
        <w:t xml:space="preserve"> </w:t>
      </w:r>
    </w:p>
    <w:p w:rsidR="005F07D3" w:rsidRPr="00E91DAE" w:rsidRDefault="005F07D3" w:rsidP="005F07D3">
      <w:pPr>
        <w:pBdr>
          <w:bottom w:val="single" w:sz="12" w:space="1" w:color="auto"/>
        </w:pBdr>
        <w:jc w:val="center"/>
        <w:outlineLvl w:val="0"/>
        <w:rPr>
          <w:rFonts w:ascii="Arial" w:hAnsi="Arial" w:cs="Arial"/>
          <w:b/>
          <w:sz w:val="28"/>
          <w:szCs w:val="28"/>
        </w:rPr>
      </w:pPr>
    </w:p>
    <w:p w:rsidR="005F07D3" w:rsidRPr="00E91DAE" w:rsidRDefault="005F07D3" w:rsidP="005F07D3">
      <w:pPr>
        <w:rPr>
          <w:rFonts w:ascii="Arial" w:hAnsi="Arial" w:cs="Arial"/>
        </w:rPr>
      </w:pPr>
    </w:p>
    <w:p w:rsidR="005F07D3" w:rsidRPr="00E91DAE" w:rsidRDefault="005F07D3" w:rsidP="005F07D3">
      <w:pPr>
        <w:rPr>
          <w:rFonts w:ascii="Arial" w:hAnsi="Arial" w:cs="Arial"/>
        </w:rPr>
      </w:pPr>
    </w:p>
    <w:p w:rsidR="005F07D3" w:rsidRPr="00E91DAE" w:rsidRDefault="005F07D3" w:rsidP="005F07D3">
      <w:pPr>
        <w:outlineLvl w:val="0"/>
        <w:rPr>
          <w:rFonts w:ascii="Arial" w:hAnsi="Arial" w:cs="Arial"/>
          <w:b/>
          <w:bCs/>
          <w:sz w:val="22"/>
          <w:u w:val="single"/>
        </w:rPr>
      </w:pPr>
      <w:r w:rsidRPr="00E91DAE">
        <w:rPr>
          <w:rFonts w:ascii="Arial" w:hAnsi="Arial" w:cs="Arial"/>
          <w:b/>
          <w:bCs/>
          <w:sz w:val="22"/>
          <w:u w:val="single"/>
        </w:rPr>
        <w:t xml:space="preserve">Materiál obsahuje: </w:t>
      </w:r>
    </w:p>
    <w:p w:rsidR="005F07D3" w:rsidRPr="00E91DAE" w:rsidRDefault="005F07D3" w:rsidP="005F07D3">
      <w:pPr>
        <w:rPr>
          <w:rFonts w:ascii="Arial" w:hAnsi="Arial" w:cs="Arial"/>
          <w:sz w:val="22"/>
        </w:rPr>
      </w:pPr>
    </w:p>
    <w:p w:rsidR="005F07D3" w:rsidRPr="00E91DAE" w:rsidRDefault="005F07D3" w:rsidP="005F07D3">
      <w:pPr>
        <w:rPr>
          <w:rFonts w:ascii="Arial" w:hAnsi="Arial" w:cs="Arial"/>
          <w:sz w:val="22"/>
        </w:rPr>
      </w:pPr>
      <w:r w:rsidRPr="00E91DAE">
        <w:rPr>
          <w:rFonts w:ascii="Arial" w:hAnsi="Arial" w:cs="Arial"/>
          <w:sz w:val="22"/>
        </w:rPr>
        <w:t>1. Návrh uznesenia</w:t>
      </w:r>
    </w:p>
    <w:p w:rsidR="005F07D3" w:rsidRPr="00E91DAE" w:rsidRDefault="005F07D3" w:rsidP="005F07D3">
      <w:pPr>
        <w:rPr>
          <w:rFonts w:ascii="Arial" w:hAnsi="Arial" w:cs="Arial"/>
          <w:sz w:val="22"/>
        </w:rPr>
      </w:pPr>
      <w:r w:rsidRPr="00E91DAE">
        <w:rPr>
          <w:rFonts w:ascii="Arial" w:hAnsi="Arial" w:cs="Arial"/>
          <w:sz w:val="22"/>
        </w:rPr>
        <w:t xml:space="preserve">2. Dôvodová správa </w:t>
      </w:r>
    </w:p>
    <w:p w:rsidR="005F07D3" w:rsidRPr="00E91DAE" w:rsidRDefault="005F07D3" w:rsidP="005F07D3">
      <w:pPr>
        <w:rPr>
          <w:rFonts w:ascii="Arial" w:hAnsi="Arial" w:cs="Arial"/>
          <w:sz w:val="22"/>
        </w:rPr>
      </w:pPr>
      <w:r w:rsidRPr="00E91DAE">
        <w:rPr>
          <w:rFonts w:ascii="Arial" w:hAnsi="Arial" w:cs="Arial"/>
          <w:sz w:val="22"/>
        </w:rPr>
        <w:t>3. Zámer záchrany</w:t>
      </w:r>
      <w:r w:rsidR="005F2DF0" w:rsidRPr="00E91DAE">
        <w:rPr>
          <w:rFonts w:ascii="Arial" w:hAnsi="Arial" w:cs="Arial"/>
          <w:sz w:val="22"/>
        </w:rPr>
        <w:t xml:space="preserve"> Divadla LUDUS</w:t>
      </w:r>
    </w:p>
    <w:p w:rsidR="00E0386E" w:rsidRPr="00E91DAE" w:rsidRDefault="00E0386E" w:rsidP="005F07D3">
      <w:pPr>
        <w:rPr>
          <w:rFonts w:ascii="Arial" w:hAnsi="Arial" w:cs="Arial"/>
          <w:sz w:val="22"/>
        </w:rPr>
      </w:pPr>
      <w:r w:rsidRPr="00E91DAE">
        <w:rPr>
          <w:rFonts w:ascii="Arial" w:hAnsi="Arial" w:cs="Arial"/>
          <w:sz w:val="22"/>
        </w:rPr>
        <w:t>4. Prílohy</w:t>
      </w:r>
    </w:p>
    <w:p w:rsidR="005F07D3" w:rsidRPr="00E91DAE" w:rsidRDefault="005F07D3" w:rsidP="005F07D3">
      <w:pPr>
        <w:rPr>
          <w:rFonts w:ascii="Arial" w:hAnsi="Arial" w:cs="Arial"/>
          <w:sz w:val="22"/>
        </w:rPr>
      </w:pPr>
    </w:p>
    <w:p w:rsidR="005F07D3" w:rsidRPr="00E91DAE" w:rsidRDefault="005F07D3" w:rsidP="005F07D3">
      <w:pPr>
        <w:rPr>
          <w:rFonts w:ascii="Arial" w:hAnsi="Arial" w:cs="Arial"/>
          <w:sz w:val="22"/>
        </w:rPr>
      </w:pPr>
    </w:p>
    <w:p w:rsidR="005F07D3" w:rsidRPr="00E91DAE" w:rsidRDefault="00AC1D49" w:rsidP="005F07D3">
      <w:pPr>
        <w:rPr>
          <w:rFonts w:ascii="Arial" w:hAnsi="Arial" w:cs="Arial"/>
          <w:sz w:val="22"/>
        </w:rPr>
      </w:pPr>
      <w:r w:rsidRPr="00E91DAE">
        <w:rPr>
          <w:rFonts w:ascii="Arial" w:hAnsi="Arial" w:cs="Arial"/>
          <w:b/>
          <w:bCs/>
          <w:sz w:val="22"/>
          <w:u w:val="single"/>
        </w:rPr>
        <w:t>Predkladatelia</w:t>
      </w:r>
      <w:r w:rsidR="005F07D3" w:rsidRPr="00E91DAE">
        <w:rPr>
          <w:rFonts w:ascii="Arial" w:hAnsi="Arial" w:cs="Arial"/>
          <w:b/>
          <w:bCs/>
          <w:sz w:val="22"/>
          <w:u w:val="single"/>
        </w:rPr>
        <w:t>:</w:t>
      </w:r>
      <w:r w:rsidR="005F07D3" w:rsidRPr="00E91DAE">
        <w:rPr>
          <w:rFonts w:ascii="Arial" w:hAnsi="Arial" w:cs="Arial"/>
          <w:b/>
          <w:bCs/>
          <w:sz w:val="22"/>
        </w:rPr>
        <w:t xml:space="preserve"> </w:t>
      </w:r>
    </w:p>
    <w:p w:rsidR="005F07D3" w:rsidRPr="00E91DAE" w:rsidRDefault="00AC1D49" w:rsidP="005F07D3">
      <w:pPr>
        <w:rPr>
          <w:rFonts w:ascii="Arial" w:hAnsi="Arial" w:cs="Arial"/>
          <w:sz w:val="22"/>
        </w:rPr>
      </w:pPr>
      <w:r w:rsidRPr="00E91DAE">
        <w:rPr>
          <w:rFonts w:ascii="Arial" w:hAnsi="Arial" w:cs="Arial"/>
          <w:sz w:val="22"/>
        </w:rPr>
        <w:br/>
      </w:r>
      <w:r w:rsidR="005F07D3" w:rsidRPr="00E91DAE">
        <w:rPr>
          <w:rFonts w:ascii="Arial" w:hAnsi="Arial" w:cs="Arial"/>
          <w:sz w:val="22"/>
        </w:rPr>
        <w:t xml:space="preserve">Ing. </w:t>
      </w:r>
      <w:r w:rsidRPr="00E91DAE">
        <w:rPr>
          <w:rFonts w:ascii="Arial" w:hAnsi="Arial" w:cs="Arial"/>
          <w:sz w:val="22"/>
        </w:rPr>
        <w:t>Tatiana Mikušová, členka Komisie kultúry zastupiteľstva BSK</w:t>
      </w:r>
      <w:r w:rsidRPr="00E91DAE">
        <w:rPr>
          <w:rFonts w:ascii="Arial" w:hAnsi="Arial" w:cs="Arial"/>
          <w:sz w:val="22"/>
        </w:rPr>
        <w:br/>
      </w:r>
      <w:r w:rsidR="008029C5" w:rsidRPr="00E91DAE">
        <w:rPr>
          <w:rFonts w:ascii="Arial" w:hAnsi="Arial" w:cs="Arial"/>
          <w:sz w:val="22"/>
        </w:rPr>
        <w:t xml:space="preserve">Ing. </w:t>
      </w:r>
      <w:proofErr w:type="spellStart"/>
      <w:r w:rsidRPr="00E91DAE">
        <w:rPr>
          <w:rFonts w:ascii="Arial" w:hAnsi="Arial" w:cs="Arial"/>
          <w:sz w:val="22"/>
        </w:rPr>
        <w:t>István</w:t>
      </w:r>
      <w:proofErr w:type="spellEnd"/>
      <w:r w:rsidRPr="00E91DAE">
        <w:rPr>
          <w:rFonts w:ascii="Arial" w:hAnsi="Arial" w:cs="Arial"/>
          <w:sz w:val="22"/>
        </w:rPr>
        <w:t xml:space="preserve"> </w:t>
      </w:r>
      <w:proofErr w:type="spellStart"/>
      <w:r w:rsidRPr="00E91DAE">
        <w:rPr>
          <w:rFonts w:ascii="Arial" w:hAnsi="Arial" w:cs="Arial"/>
          <w:sz w:val="22"/>
        </w:rPr>
        <w:t>Pomíchal</w:t>
      </w:r>
      <w:proofErr w:type="spellEnd"/>
      <w:r w:rsidRPr="00E91DAE">
        <w:rPr>
          <w:rFonts w:ascii="Arial" w:hAnsi="Arial" w:cs="Arial"/>
          <w:sz w:val="22"/>
        </w:rPr>
        <w:t xml:space="preserve">, člen Komisie </w:t>
      </w:r>
      <w:r w:rsidR="008029C5" w:rsidRPr="00E91DAE">
        <w:rPr>
          <w:rFonts w:ascii="Arial" w:hAnsi="Arial" w:cs="Arial"/>
          <w:sz w:val="22"/>
        </w:rPr>
        <w:t>kultúry zastupiteľstva BSK</w:t>
      </w:r>
      <w:r w:rsidR="008029C5" w:rsidRPr="00E91DAE">
        <w:rPr>
          <w:rFonts w:ascii="Arial" w:hAnsi="Arial" w:cs="Arial"/>
          <w:sz w:val="22"/>
        </w:rPr>
        <w:br/>
        <w:t>Mgr. A</w:t>
      </w:r>
      <w:r w:rsidRPr="00E91DAE">
        <w:rPr>
          <w:rFonts w:ascii="Arial" w:hAnsi="Arial" w:cs="Arial"/>
          <w:sz w:val="22"/>
        </w:rPr>
        <w:t>rt. Roman Maroš, člen Komisie kultúry zastupiteľstva BSK</w:t>
      </w:r>
    </w:p>
    <w:p w:rsidR="005F07D3" w:rsidRPr="00E91DAE" w:rsidRDefault="005F07D3" w:rsidP="005F07D3">
      <w:pPr>
        <w:rPr>
          <w:rFonts w:ascii="Arial" w:hAnsi="Arial" w:cs="Arial"/>
          <w:b/>
          <w:sz w:val="22"/>
        </w:rPr>
      </w:pPr>
    </w:p>
    <w:p w:rsidR="005F07D3" w:rsidRPr="00E91DAE" w:rsidRDefault="005F07D3" w:rsidP="005F07D3">
      <w:pPr>
        <w:rPr>
          <w:rFonts w:ascii="Arial" w:hAnsi="Arial" w:cs="Arial"/>
          <w:b/>
          <w:sz w:val="22"/>
        </w:rPr>
      </w:pPr>
    </w:p>
    <w:p w:rsidR="005F07D3" w:rsidRPr="00E91DAE" w:rsidRDefault="005F07D3" w:rsidP="005F07D3">
      <w:pPr>
        <w:rPr>
          <w:rFonts w:ascii="Arial" w:hAnsi="Arial" w:cs="Arial"/>
          <w:b/>
          <w:sz w:val="22"/>
          <w:u w:val="single"/>
        </w:rPr>
      </w:pPr>
      <w:r w:rsidRPr="00E91DAE">
        <w:rPr>
          <w:rFonts w:ascii="Arial" w:hAnsi="Arial" w:cs="Arial"/>
          <w:b/>
          <w:sz w:val="22"/>
          <w:u w:val="single"/>
        </w:rPr>
        <w:t>Zodpovedná:</w:t>
      </w:r>
    </w:p>
    <w:p w:rsidR="005F07D3" w:rsidRPr="00E91DAE" w:rsidRDefault="005F07D3" w:rsidP="005F07D3">
      <w:pPr>
        <w:rPr>
          <w:rFonts w:ascii="Arial" w:hAnsi="Arial" w:cs="Arial"/>
          <w:sz w:val="22"/>
        </w:rPr>
      </w:pPr>
    </w:p>
    <w:p w:rsidR="005F07D3" w:rsidRPr="00E91DAE" w:rsidRDefault="005F07D3" w:rsidP="005F07D3">
      <w:pPr>
        <w:rPr>
          <w:rFonts w:ascii="Arial" w:hAnsi="Arial" w:cs="Arial"/>
          <w:bCs/>
          <w:sz w:val="22"/>
        </w:rPr>
      </w:pPr>
      <w:r w:rsidRPr="00E91DAE">
        <w:rPr>
          <w:rFonts w:ascii="Arial" w:hAnsi="Arial" w:cs="Arial"/>
          <w:bCs/>
          <w:sz w:val="22"/>
        </w:rPr>
        <w:t xml:space="preserve">Mgr. Art. </w:t>
      </w:r>
      <w:r w:rsidR="00B91BB2" w:rsidRPr="00E91DAE">
        <w:rPr>
          <w:rFonts w:ascii="Arial" w:hAnsi="Arial" w:cs="Arial"/>
          <w:bCs/>
          <w:sz w:val="22"/>
        </w:rPr>
        <w:t>Zuzana Šajgalíková, riaditeľka O</w:t>
      </w:r>
      <w:r w:rsidRPr="00E91DAE">
        <w:rPr>
          <w:rFonts w:ascii="Arial" w:hAnsi="Arial" w:cs="Arial"/>
          <w:bCs/>
          <w:sz w:val="22"/>
        </w:rPr>
        <w:t>dboru cestovného ruchu a</w:t>
      </w:r>
      <w:r w:rsidR="00B91BB2" w:rsidRPr="00E91DAE">
        <w:rPr>
          <w:rFonts w:ascii="Arial" w:hAnsi="Arial" w:cs="Arial"/>
          <w:bCs/>
          <w:sz w:val="22"/>
        </w:rPr>
        <w:t> </w:t>
      </w:r>
      <w:r w:rsidRPr="00E91DAE">
        <w:rPr>
          <w:rFonts w:ascii="Arial" w:hAnsi="Arial" w:cs="Arial"/>
          <w:bCs/>
          <w:sz w:val="22"/>
        </w:rPr>
        <w:t>kultúry</w:t>
      </w:r>
      <w:r w:rsidR="00B91BB2" w:rsidRPr="00E91DAE">
        <w:rPr>
          <w:rFonts w:ascii="Arial" w:hAnsi="Arial" w:cs="Arial"/>
          <w:bCs/>
          <w:sz w:val="22"/>
        </w:rPr>
        <w:t xml:space="preserve"> Úradu BSK</w:t>
      </w:r>
    </w:p>
    <w:p w:rsidR="005F07D3" w:rsidRPr="00E91DAE" w:rsidRDefault="005F07D3" w:rsidP="005F07D3">
      <w:pPr>
        <w:rPr>
          <w:rFonts w:ascii="Arial" w:hAnsi="Arial" w:cs="Arial"/>
          <w:sz w:val="22"/>
        </w:rPr>
      </w:pPr>
    </w:p>
    <w:p w:rsidR="005F07D3" w:rsidRPr="00E91DAE" w:rsidRDefault="005F07D3" w:rsidP="005F07D3">
      <w:pPr>
        <w:rPr>
          <w:rFonts w:ascii="Arial" w:hAnsi="Arial" w:cs="Arial"/>
          <w:sz w:val="22"/>
        </w:rPr>
      </w:pPr>
    </w:p>
    <w:p w:rsidR="005F07D3" w:rsidRPr="00E91DAE" w:rsidRDefault="005F07D3" w:rsidP="005F07D3">
      <w:pPr>
        <w:rPr>
          <w:rFonts w:ascii="Arial" w:hAnsi="Arial" w:cs="Arial"/>
          <w:b/>
          <w:sz w:val="22"/>
          <w:u w:val="single"/>
        </w:rPr>
      </w:pPr>
      <w:r w:rsidRPr="00E91DAE">
        <w:rPr>
          <w:rFonts w:ascii="Arial" w:hAnsi="Arial" w:cs="Arial"/>
          <w:b/>
          <w:sz w:val="22"/>
          <w:u w:val="single"/>
        </w:rPr>
        <w:t>Spracovate</w:t>
      </w:r>
      <w:r w:rsidR="004F692C" w:rsidRPr="00E91DAE">
        <w:rPr>
          <w:rFonts w:ascii="Arial" w:hAnsi="Arial" w:cs="Arial"/>
          <w:b/>
          <w:sz w:val="22"/>
          <w:u w:val="single"/>
        </w:rPr>
        <w:t>lia</w:t>
      </w:r>
      <w:r w:rsidRPr="00E91DAE">
        <w:rPr>
          <w:rFonts w:ascii="Arial" w:hAnsi="Arial" w:cs="Arial"/>
          <w:b/>
          <w:sz w:val="22"/>
          <w:u w:val="single"/>
        </w:rPr>
        <w:t>:</w:t>
      </w:r>
    </w:p>
    <w:p w:rsidR="005F07D3" w:rsidRPr="00E91DAE" w:rsidRDefault="005F07D3" w:rsidP="005F07D3">
      <w:pPr>
        <w:rPr>
          <w:rFonts w:ascii="Arial" w:hAnsi="Arial" w:cs="Arial"/>
          <w:b/>
          <w:sz w:val="22"/>
        </w:rPr>
      </w:pPr>
      <w:r w:rsidRPr="00E91DAE">
        <w:rPr>
          <w:rFonts w:ascii="Arial" w:hAnsi="Arial" w:cs="Arial"/>
          <w:bCs/>
          <w:sz w:val="22"/>
        </w:rPr>
        <w:br/>
      </w:r>
      <w:r w:rsidRPr="00E91DAE">
        <w:rPr>
          <w:rFonts w:ascii="Arial" w:hAnsi="Arial" w:cs="Arial"/>
          <w:sz w:val="22"/>
        </w:rPr>
        <w:t xml:space="preserve">Ing. Tatiana Mikušová, </w:t>
      </w:r>
      <w:r w:rsidR="00B91BB2" w:rsidRPr="00E91DAE">
        <w:rPr>
          <w:rFonts w:ascii="Arial" w:hAnsi="Arial" w:cs="Arial"/>
          <w:sz w:val="22"/>
        </w:rPr>
        <w:t>členka Komisie kultúry zastupiteľstva BSK</w:t>
      </w:r>
      <w:r w:rsidRPr="00E91DAE">
        <w:rPr>
          <w:rFonts w:ascii="Arial" w:hAnsi="Arial" w:cs="Arial"/>
          <w:sz w:val="22"/>
        </w:rPr>
        <w:br/>
        <w:t>Mgr. Art. Peter Kuba, umelecký šéf Divadla LUDUS</w:t>
      </w:r>
      <w:r w:rsidRPr="00E91DAE">
        <w:rPr>
          <w:rFonts w:ascii="Arial" w:hAnsi="Arial" w:cs="Arial"/>
          <w:sz w:val="22"/>
        </w:rPr>
        <w:br/>
        <w:t xml:space="preserve">Mgr. Art. Dana </w:t>
      </w:r>
      <w:proofErr w:type="spellStart"/>
      <w:r w:rsidRPr="00E91DAE">
        <w:rPr>
          <w:rFonts w:ascii="Arial" w:hAnsi="Arial" w:cs="Arial"/>
          <w:sz w:val="22"/>
        </w:rPr>
        <w:t>Kurilllová</w:t>
      </w:r>
      <w:proofErr w:type="spellEnd"/>
      <w:r w:rsidRPr="00E91DAE">
        <w:rPr>
          <w:rFonts w:ascii="Arial" w:hAnsi="Arial" w:cs="Arial"/>
          <w:sz w:val="22"/>
        </w:rPr>
        <w:t>, riaditeľka Divadla LUDUS</w:t>
      </w:r>
    </w:p>
    <w:p w:rsidR="005F07D3" w:rsidRPr="00E91DAE" w:rsidRDefault="005F07D3" w:rsidP="005F07D3">
      <w:pPr>
        <w:rPr>
          <w:rFonts w:ascii="Arial" w:hAnsi="Arial" w:cs="Arial"/>
          <w:bCs/>
          <w:sz w:val="22"/>
        </w:rPr>
      </w:pPr>
      <w:r w:rsidRPr="00E91DAE">
        <w:rPr>
          <w:rFonts w:ascii="Arial" w:hAnsi="Arial" w:cs="Arial"/>
          <w:bCs/>
          <w:sz w:val="22"/>
        </w:rPr>
        <w:t xml:space="preserve">Mgr. Art. Zuzana Šajgalíková, riaditeľka </w:t>
      </w:r>
      <w:r w:rsidR="00B91BB2" w:rsidRPr="00E91DAE">
        <w:rPr>
          <w:rFonts w:ascii="Arial" w:hAnsi="Arial" w:cs="Arial"/>
          <w:bCs/>
          <w:sz w:val="22"/>
        </w:rPr>
        <w:t>Odboru cestovného ruchu a kultúry Úradu BSK</w:t>
      </w:r>
    </w:p>
    <w:p w:rsidR="005F07D3" w:rsidRPr="00E91DAE" w:rsidRDefault="005F07D3" w:rsidP="005F07D3">
      <w:pPr>
        <w:outlineLvl w:val="0"/>
        <w:rPr>
          <w:rFonts w:ascii="Arial" w:hAnsi="Arial" w:cs="Arial"/>
          <w:sz w:val="22"/>
          <w:szCs w:val="22"/>
        </w:rPr>
      </w:pPr>
      <w:r w:rsidRPr="00E91DAE">
        <w:rPr>
          <w:rFonts w:ascii="Arial" w:hAnsi="Arial" w:cs="Arial"/>
          <w:sz w:val="22"/>
          <w:szCs w:val="22"/>
        </w:rPr>
        <w:t>Mgr. R. Šenkirik, vedúci oddelenia kultúrnej infraštruktúry</w:t>
      </w:r>
      <w:r w:rsidR="00B91BB2" w:rsidRPr="00E91DAE">
        <w:rPr>
          <w:rFonts w:ascii="Arial" w:hAnsi="Arial" w:cs="Arial"/>
          <w:sz w:val="22"/>
          <w:szCs w:val="22"/>
        </w:rPr>
        <w:t xml:space="preserve"> </w:t>
      </w:r>
      <w:r w:rsidR="00B91BB2" w:rsidRPr="00E91DAE">
        <w:rPr>
          <w:rFonts w:ascii="Arial" w:hAnsi="Arial" w:cs="Arial"/>
          <w:bCs/>
          <w:sz w:val="22"/>
        </w:rPr>
        <w:t>Úradu BSK</w:t>
      </w:r>
    </w:p>
    <w:p w:rsidR="005F07D3" w:rsidRPr="00E91DAE" w:rsidRDefault="005F07D3" w:rsidP="00B91BB2">
      <w:pPr>
        <w:outlineLvl w:val="0"/>
        <w:rPr>
          <w:rFonts w:ascii="Arial" w:hAnsi="Arial" w:cs="Arial"/>
          <w:bCs/>
        </w:rPr>
      </w:pPr>
      <w:r w:rsidRPr="00E91DAE">
        <w:rPr>
          <w:rFonts w:ascii="Arial" w:hAnsi="Arial" w:cs="Arial"/>
          <w:sz w:val="22"/>
          <w:szCs w:val="22"/>
        </w:rPr>
        <w:t xml:space="preserve">Renáta </w:t>
      </w:r>
      <w:proofErr w:type="spellStart"/>
      <w:r w:rsidRPr="00E91DAE">
        <w:rPr>
          <w:rFonts w:ascii="Arial" w:hAnsi="Arial" w:cs="Arial"/>
          <w:sz w:val="22"/>
          <w:szCs w:val="22"/>
        </w:rPr>
        <w:t>Staněková</w:t>
      </w:r>
      <w:proofErr w:type="spellEnd"/>
      <w:r w:rsidRPr="00E91DAE">
        <w:rPr>
          <w:rFonts w:ascii="Arial" w:hAnsi="Arial" w:cs="Arial"/>
          <w:sz w:val="22"/>
          <w:szCs w:val="22"/>
        </w:rPr>
        <w:t>, referentka oddelenia kultúrnej infraštruktúry</w:t>
      </w:r>
      <w:r w:rsidR="00B91BB2" w:rsidRPr="00E91DAE">
        <w:rPr>
          <w:rFonts w:ascii="Arial" w:hAnsi="Arial" w:cs="Arial"/>
          <w:sz w:val="22"/>
          <w:szCs w:val="22"/>
        </w:rPr>
        <w:t xml:space="preserve"> </w:t>
      </w:r>
      <w:r w:rsidR="00B91BB2" w:rsidRPr="00E91DAE">
        <w:rPr>
          <w:rFonts w:ascii="Arial" w:hAnsi="Arial" w:cs="Arial"/>
          <w:bCs/>
          <w:sz w:val="22"/>
        </w:rPr>
        <w:t>Úradu BSK</w:t>
      </w:r>
      <w:r w:rsidRPr="00E91DAE">
        <w:rPr>
          <w:rFonts w:ascii="Arial" w:hAnsi="Arial" w:cs="Arial"/>
          <w:sz w:val="22"/>
          <w:szCs w:val="22"/>
        </w:rPr>
        <w:tab/>
      </w:r>
      <w:r w:rsidRPr="00E91DAE">
        <w:rPr>
          <w:rFonts w:ascii="Arial" w:hAnsi="Arial" w:cs="Arial"/>
          <w:sz w:val="22"/>
          <w:szCs w:val="22"/>
        </w:rPr>
        <w:tab/>
      </w:r>
      <w:r w:rsidRPr="00E91DAE">
        <w:rPr>
          <w:rFonts w:ascii="Arial" w:hAnsi="Arial" w:cs="Arial"/>
          <w:sz w:val="22"/>
          <w:szCs w:val="22"/>
        </w:rPr>
        <w:tab/>
      </w:r>
    </w:p>
    <w:p w:rsidR="005F07D3" w:rsidRPr="00E91DAE" w:rsidRDefault="005F07D3" w:rsidP="005F07D3">
      <w:pPr>
        <w:outlineLvl w:val="0"/>
        <w:rPr>
          <w:rFonts w:ascii="Arial" w:hAnsi="Arial" w:cs="Arial"/>
          <w:bCs/>
          <w:sz w:val="22"/>
        </w:rPr>
      </w:pPr>
    </w:p>
    <w:p w:rsidR="004F692C" w:rsidRPr="00E91DAE" w:rsidRDefault="004F692C" w:rsidP="005F07D3">
      <w:pPr>
        <w:outlineLvl w:val="0"/>
        <w:rPr>
          <w:rFonts w:ascii="Arial" w:hAnsi="Arial" w:cs="Arial"/>
          <w:bCs/>
          <w:sz w:val="22"/>
        </w:rPr>
      </w:pPr>
    </w:p>
    <w:p w:rsidR="00726DFE" w:rsidRPr="00E91DAE" w:rsidRDefault="00726DFE" w:rsidP="005F07D3">
      <w:pPr>
        <w:outlineLvl w:val="0"/>
        <w:rPr>
          <w:rFonts w:ascii="Arial" w:hAnsi="Arial" w:cs="Arial"/>
          <w:bCs/>
          <w:sz w:val="22"/>
        </w:rPr>
      </w:pPr>
    </w:p>
    <w:p w:rsidR="00726DFE" w:rsidRPr="00E91DAE" w:rsidRDefault="00726DFE" w:rsidP="005F07D3">
      <w:pPr>
        <w:outlineLvl w:val="0"/>
        <w:rPr>
          <w:rFonts w:ascii="Arial" w:hAnsi="Arial" w:cs="Arial"/>
          <w:bCs/>
          <w:sz w:val="22"/>
        </w:rPr>
      </w:pPr>
    </w:p>
    <w:p w:rsidR="004F692C" w:rsidRPr="00E91DAE" w:rsidRDefault="004F692C" w:rsidP="005F07D3">
      <w:pPr>
        <w:outlineLvl w:val="0"/>
        <w:rPr>
          <w:rFonts w:ascii="Arial" w:hAnsi="Arial" w:cs="Arial"/>
          <w:bCs/>
          <w:sz w:val="22"/>
        </w:rPr>
      </w:pPr>
    </w:p>
    <w:p w:rsidR="005F07D3" w:rsidRPr="00E91DAE" w:rsidRDefault="005F07D3" w:rsidP="005F07D3">
      <w:pPr>
        <w:jc w:val="center"/>
        <w:outlineLvl w:val="0"/>
        <w:rPr>
          <w:rFonts w:ascii="Arial" w:hAnsi="Arial" w:cs="Arial"/>
          <w:bCs/>
          <w:sz w:val="22"/>
        </w:rPr>
      </w:pPr>
      <w:r w:rsidRPr="00E91DAE">
        <w:rPr>
          <w:rFonts w:ascii="Arial" w:hAnsi="Arial" w:cs="Arial"/>
          <w:bCs/>
          <w:sz w:val="22"/>
        </w:rPr>
        <w:t>Bratislava</w:t>
      </w:r>
    </w:p>
    <w:p w:rsidR="006F47D2" w:rsidRPr="00E91DAE" w:rsidRDefault="005F07D3" w:rsidP="005F07D3">
      <w:pPr>
        <w:jc w:val="center"/>
        <w:rPr>
          <w:rFonts w:ascii="Arial" w:hAnsi="Arial" w:cs="Arial"/>
          <w:bCs/>
          <w:sz w:val="22"/>
        </w:rPr>
      </w:pPr>
      <w:r w:rsidRPr="00E91DAE">
        <w:rPr>
          <w:rFonts w:ascii="Arial" w:hAnsi="Arial" w:cs="Arial"/>
          <w:bCs/>
          <w:sz w:val="22"/>
        </w:rPr>
        <w:t>jún 2017</w:t>
      </w:r>
    </w:p>
    <w:p w:rsidR="00F823D3" w:rsidRPr="00E91DAE" w:rsidRDefault="005F07D3" w:rsidP="00F823D3">
      <w:pPr>
        <w:jc w:val="center"/>
        <w:rPr>
          <w:rFonts w:ascii="Arial" w:hAnsi="Arial" w:cs="Arial"/>
          <w:spacing w:val="70"/>
        </w:rPr>
      </w:pPr>
      <w:r w:rsidRPr="00E91DAE">
        <w:rPr>
          <w:rFonts w:ascii="Arial" w:hAnsi="Arial" w:cs="Arial"/>
          <w:b/>
          <w:sz w:val="22"/>
          <w:szCs w:val="22"/>
        </w:rPr>
        <w:br w:type="page"/>
      </w:r>
      <w:r w:rsidR="00F823D3" w:rsidRPr="00E91DAE">
        <w:rPr>
          <w:rFonts w:ascii="Arial" w:hAnsi="Arial" w:cs="Arial"/>
          <w:spacing w:val="70"/>
        </w:rPr>
        <w:lastRenderedPageBreak/>
        <w:t>Návrh uznesenia</w:t>
      </w:r>
    </w:p>
    <w:p w:rsidR="00F823D3" w:rsidRPr="00E91DAE" w:rsidRDefault="00F823D3" w:rsidP="00F823D3">
      <w:pPr>
        <w:jc w:val="center"/>
        <w:rPr>
          <w:rFonts w:ascii="Arial" w:hAnsi="Arial" w:cs="Arial"/>
          <w:color w:val="FF0000"/>
          <w:sz w:val="20"/>
          <w:szCs w:val="20"/>
        </w:rPr>
      </w:pPr>
    </w:p>
    <w:p w:rsidR="00F823D3" w:rsidRPr="00E91DAE" w:rsidRDefault="00F823D3" w:rsidP="00F823D3">
      <w:pPr>
        <w:jc w:val="center"/>
        <w:rPr>
          <w:rFonts w:ascii="Arial" w:hAnsi="Arial" w:cs="Arial"/>
        </w:rPr>
      </w:pPr>
    </w:p>
    <w:p w:rsidR="00F823D3" w:rsidRPr="00E91DAE" w:rsidRDefault="00F823D3" w:rsidP="00F823D3">
      <w:pPr>
        <w:jc w:val="center"/>
        <w:rPr>
          <w:rFonts w:ascii="Arial" w:hAnsi="Arial" w:cs="Arial"/>
        </w:rPr>
      </w:pPr>
    </w:p>
    <w:p w:rsidR="00F823D3" w:rsidRPr="00E91DAE" w:rsidRDefault="00F823D3" w:rsidP="00F823D3">
      <w:pPr>
        <w:jc w:val="center"/>
        <w:rPr>
          <w:rFonts w:ascii="Arial" w:hAnsi="Arial" w:cs="Arial"/>
          <w:b/>
        </w:rPr>
      </w:pPr>
      <w:r w:rsidRPr="00E91DAE">
        <w:rPr>
          <w:rFonts w:ascii="Arial" w:hAnsi="Arial" w:cs="Arial"/>
          <w:b/>
        </w:rPr>
        <w:t>UZNESENIE č. ........... / 2017</w:t>
      </w:r>
    </w:p>
    <w:p w:rsidR="00F823D3" w:rsidRPr="00E91DAE" w:rsidRDefault="00F823D3" w:rsidP="00F823D3">
      <w:pPr>
        <w:jc w:val="center"/>
        <w:rPr>
          <w:rFonts w:ascii="Arial" w:hAnsi="Arial" w:cs="Arial"/>
          <w:b/>
        </w:rPr>
      </w:pPr>
    </w:p>
    <w:p w:rsidR="00F823D3" w:rsidRPr="00E91DAE" w:rsidRDefault="00F823D3" w:rsidP="00F823D3">
      <w:pPr>
        <w:jc w:val="center"/>
        <w:rPr>
          <w:rFonts w:ascii="Arial" w:hAnsi="Arial" w:cs="Arial"/>
          <w:sz w:val="22"/>
          <w:szCs w:val="22"/>
        </w:rPr>
      </w:pPr>
      <w:r w:rsidRPr="00E91DAE">
        <w:rPr>
          <w:rFonts w:ascii="Arial" w:hAnsi="Arial" w:cs="Arial"/>
          <w:sz w:val="22"/>
          <w:szCs w:val="22"/>
        </w:rPr>
        <w:t>zo dňa 23. 06. 2017</w:t>
      </w:r>
    </w:p>
    <w:p w:rsidR="00F823D3" w:rsidRPr="00E91DAE" w:rsidRDefault="00F823D3" w:rsidP="00010131">
      <w:pPr>
        <w:jc w:val="center"/>
        <w:rPr>
          <w:rFonts w:ascii="Arial" w:hAnsi="Arial" w:cs="Arial"/>
          <w:color w:val="FF0000"/>
          <w:sz w:val="22"/>
          <w:szCs w:val="22"/>
        </w:rPr>
      </w:pPr>
    </w:p>
    <w:p w:rsidR="00F823D3" w:rsidRPr="00E91DAE" w:rsidRDefault="00F823D3" w:rsidP="00010131">
      <w:pPr>
        <w:jc w:val="center"/>
        <w:rPr>
          <w:rFonts w:ascii="Arial" w:hAnsi="Arial" w:cs="Arial"/>
          <w:color w:val="000000"/>
          <w:sz w:val="22"/>
          <w:szCs w:val="22"/>
        </w:rPr>
      </w:pPr>
    </w:p>
    <w:p w:rsidR="00F823D3" w:rsidRPr="00E91DAE" w:rsidRDefault="00F823D3" w:rsidP="00010131">
      <w:pPr>
        <w:jc w:val="center"/>
        <w:rPr>
          <w:rFonts w:ascii="Arial" w:hAnsi="Arial" w:cs="Arial"/>
          <w:color w:val="000000"/>
          <w:sz w:val="22"/>
          <w:szCs w:val="22"/>
        </w:rPr>
      </w:pPr>
    </w:p>
    <w:p w:rsidR="00F823D3" w:rsidRPr="00E91DAE" w:rsidRDefault="00F823D3" w:rsidP="00010131">
      <w:pPr>
        <w:jc w:val="center"/>
        <w:rPr>
          <w:rFonts w:ascii="Arial" w:hAnsi="Arial" w:cs="Arial"/>
          <w:color w:val="000000"/>
          <w:sz w:val="22"/>
          <w:szCs w:val="22"/>
        </w:rPr>
      </w:pPr>
    </w:p>
    <w:p w:rsidR="00010131" w:rsidRPr="00E91DAE" w:rsidRDefault="00010131" w:rsidP="00010131">
      <w:pPr>
        <w:jc w:val="center"/>
        <w:rPr>
          <w:rFonts w:ascii="Arial" w:hAnsi="Arial" w:cs="Arial"/>
          <w:color w:val="000000"/>
          <w:sz w:val="22"/>
          <w:szCs w:val="22"/>
        </w:rPr>
      </w:pPr>
      <w:r w:rsidRPr="00E91DAE">
        <w:rPr>
          <w:rFonts w:ascii="Arial" w:hAnsi="Arial" w:cs="Arial"/>
          <w:color w:val="000000"/>
          <w:sz w:val="22"/>
          <w:szCs w:val="22"/>
        </w:rPr>
        <w:t>Zastupiteľstvo Bratislavského samosprávneho kraja po prerokovaní materiálu</w:t>
      </w:r>
    </w:p>
    <w:p w:rsidR="00010131" w:rsidRPr="00E91DAE" w:rsidRDefault="00010131" w:rsidP="00010131">
      <w:pPr>
        <w:jc w:val="center"/>
        <w:rPr>
          <w:rFonts w:ascii="Times" w:hAnsi="Times"/>
          <w:sz w:val="22"/>
          <w:szCs w:val="22"/>
        </w:rPr>
      </w:pPr>
    </w:p>
    <w:p w:rsidR="00010131" w:rsidRPr="00E91DAE" w:rsidRDefault="00010131" w:rsidP="00010131">
      <w:pPr>
        <w:jc w:val="center"/>
        <w:rPr>
          <w:rFonts w:ascii="Times" w:hAnsi="Times"/>
          <w:sz w:val="22"/>
          <w:szCs w:val="22"/>
        </w:rPr>
      </w:pPr>
    </w:p>
    <w:p w:rsidR="00010131" w:rsidRPr="00E91DAE" w:rsidRDefault="00010131" w:rsidP="00010131">
      <w:pPr>
        <w:jc w:val="center"/>
        <w:rPr>
          <w:rFonts w:ascii="Times" w:hAnsi="Times"/>
          <w:sz w:val="20"/>
          <w:szCs w:val="20"/>
        </w:rPr>
      </w:pPr>
    </w:p>
    <w:p w:rsidR="00010131" w:rsidRPr="00E91DAE" w:rsidRDefault="00010131" w:rsidP="00010131">
      <w:pPr>
        <w:jc w:val="center"/>
        <w:rPr>
          <w:rFonts w:ascii="Times" w:hAnsi="Times"/>
          <w:sz w:val="20"/>
          <w:szCs w:val="20"/>
        </w:rPr>
      </w:pPr>
      <w:r w:rsidRPr="00E91DAE">
        <w:rPr>
          <w:rFonts w:ascii="Arial" w:hAnsi="Arial" w:cs="Arial"/>
          <w:b/>
          <w:bCs/>
          <w:color w:val="000000"/>
          <w:sz w:val="22"/>
          <w:szCs w:val="22"/>
        </w:rPr>
        <w:t>A.</w:t>
      </w:r>
      <w:r w:rsidRPr="00E91DAE">
        <w:rPr>
          <w:color w:val="000000"/>
          <w:sz w:val="14"/>
          <w:szCs w:val="14"/>
        </w:rPr>
        <w:t xml:space="preserve">    </w:t>
      </w:r>
      <w:r w:rsidRPr="00E91DAE">
        <w:rPr>
          <w:rFonts w:ascii="Arial" w:hAnsi="Arial" w:cs="Arial"/>
          <w:b/>
          <w:bCs/>
          <w:color w:val="000000"/>
          <w:sz w:val="22"/>
          <w:szCs w:val="22"/>
        </w:rPr>
        <w:t>s c h v a ľ u j e</w:t>
      </w:r>
    </w:p>
    <w:p w:rsidR="00010131" w:rsidRPr="00E91DAE" w:rsidRDefault="00010131" w:rsidP="00010131">
      <w:pPr>
        <w:suppressAutoHyphens w:val="0"/>
        <w:spacing w:after="200" w:line="276" w:lineRule="auto"/>
        <w:rPr>
          <w:rFonts w:ascii="Arial" w:hAnsi="Arial" w:cs="Arial"/>
          <w:b/>
          <w:sz w:val="22"/>
          <w:szCs w:val="22"/>
        </w:rPr>
      </w:pPr>
    </w:p>
    <w:p w:rsidR="009F47D9" w:rsidRPr="00E91DAE" w:rsidRDefault="009F47D9" w:rsidP="00010131">
      <w:pPr>
        <w:suppressAutoHyphens w:val="0"/>
        <w:spacing w:after="200" w:line="276" w:lineRule="auto"/>
        <w:rPr>
          <w:rFonts w:ascii="Arial" w:hAnsi="Arial" w:cs="Arial"/>
          <w:b/>
          <w:sz w:val="22"/>
          <w:szCs w:val="22"/>
        </w:rPr>
      </w:pPr>
    </w:p>
    <w:p w:rsidR="00010131" w:rsidRPr="00E91DAE" w:rsidRDefault="00010131" w:rsidP="00010131">
      <w:pPr>
        <w:suppressAutoHyphens w:val="0"/>
        <w:spacing w:after="200" w:line="276" w:lineRule="auto"/>
        <w:rPr>
          <w:rFonts w:ascii="Arial" w:hAnsi="Arial" w:cs="Arial"/>
          <w:sz w:val="22"/>
          <w:szCs w:val="22"/>
        </w:rPr>
      </w:pPr>
      <w:r w:rsidRPr="00E91DAE">
        <w:rPr>
          <w:rFonts w:ascii="Arial" w:hAnsi="Arial" w:cs="Arial"/>
          <w:sz w:val="22"/>
          <w:szCs w:val="22"/>
        </w:rPr>
        <w:t>Zámer záchrany Divadla LUDUS;</w:t>
      </w:r>
    </w:p>
    <w:p w:rsidR="00010131" w:rsidRPr="00E91DAE" w:rsidRDefault="00010131" w:rsidP="00010131">
      <w:pPr>
        <w:suppressAutoHyphens w:val="0"/>
        <w:spacing w:after="200" w:line="276" w:lineRule="auto"/>
        <w:rPr>
          <w:rFonts w:ascii="Arial" w:hAnsi="Arial" w:cs="Arial"/>
          <w:sz w:val="22"/>
          <w:szCs w:val="22"/>
        </w:rPr>
      </w:pPr>
    </w:p>
    <w:p w:rsidR="009F47D9" w:rsidRPr="00E91DAE" w:rsidRDefault="009F47D9" w:rsidP="00010131">
      <w:pPr>
        <w:suppressAutoHyphens w:val="0"/>
        <w:spacing w:after="200" w:line="276" w:lineRule="auto"/>
        <w:rPr>
          <w:rFonts w:ascii="Arial" w:hAnsi="Arial" w:cs="Arial"/>
          <w:sz w:val="22"/>
          <w:szCs w:val="22"/>
        </w:rPr>
      </w:pPr>
    </w:p>
    <w:p w:rsidR="00010131" w:rsidRPr="00E91DAE" w:rsidRDefault="00010131" w:rsidP="00010131">
      <w:pPr>
        <w:suppressAutoHyphens w:val="0"/>
        <w:spacing w:after="200" w:line="276" w:lineRule="auto"/>
        <w:jc w:val="center"/>
        <w:rPr>
          <w:rFonts w:ascii="Arial" w:hAnsi="Arial" w:cs="Arial"/>
          <w:b/>
          <w:sz w:val="22"/>
          <w:szCs w:val="22"/>
        </w:rPr>
      </w:pPr>
      <w:r w:rsidRPr="00E91DAE">
        <w:rPr>
          <w:rFonts w:ascii="Arial" w:hAnsi="Arial" w:cs="Arial"/>
          <w:b/>
          <w:sz w:val="22"/>
          <w:szCs w:val="22"/>
        </w:rPr>
        <w:t>B.   u k l a d á</w:t>
      </w:r>
    </w:p>
    <w:p w:rsidR="00010131" w:rsidRPr="00E91DAE" w:rsidRDefault="00010131" w:rsidP="00010131">
      <w:pPr>
        <w:suppressAutoHyphens w:val="0"/>
        <w:spacing w:after="200" w:line="276" w:lineRule="auto"/>
        <w:jc w:val="center"/>
        <w:rPr>
          <w:rFonts w:ascii="Arial" w:hAnsi="Arial" w:cs="Arial"/>
          <w:b/>
          <w:sz w:val="22"/>
          <w:szCs w:val="22"/>
        </w:rPr>
      </w:pPr>
    </w:p>
    <w:p w:rsidR="00010131" w:rsidRPr="00E91DAE" w:rsidRDefault="00B91BB2" w:rsidP="00B91BB2">
      <w:pPr>
        <w:suppressAutoHyphens w:val="0"/>
        <w:spacing w:after="200" w:line="276" w:lineRule="auto"/>
        <w:jc w:val="both"/>
        <w:rPr>
          <w:rFonts w:ascii="Arial" w:hAnsi="Arial" w:cs="Arial"/>
          <w:sz w:val="22"/>
          <w:szCs w:val="22"/>
        </w:rPr>
      </w:pPr>
      <w:r w:rsidRPr="00E91DAE">
        <w:rPr>
          <w:rFonts w:ascii="Arial" w:hAnsi="Arial" w:cs="Arial"/>
          <w:sz w:val="22"/>
          <w:szCs w:val="22"/>
        </w:rPr>
        <w:t>r</w:t>
      </w:r>
      <w:r w:rsidR="00010131" w:rsidRPr="00E91DAE">
        <w:rPr>
          <w:rFonts w:ascii="Arial" w:hAnsi="Arial" w:cs="Arial"/>
          <w:sz w:val="22"/>
          <w:szCs w:val="22"/>
        </w:rPr>
        <w:t xml:space="preserve">iaditeľovi úradu BSK </w:t>
      </w:r>
      <w:r w:rsidR="004C20F4" w:rsidRPr="00E91DAE">
        <w:rPr>
          <w:rFonts w:ascii="Arial" w:hAnsi="Arial" w:cs="Arial"/>
          <w:sz w:val="22"/>
          <w:szCs w:val="22"/>
        </w:rPr>
        <w:t xml:space="preserve">spracovať a </w:t>
      </w:r>
      <w:r w:rsidR="00010131" w:rsidRPr="00E91DAE">
        <w:rPr>
          <w:rFonts w:ascii="Arial" w:hAnsi="Arial" w:cs="Arial"/>
          <w:sz w:val="22"/>
          <w:szCs w:val="22"/>
        </w:rPr>
        <w:t xml:space="preserve">predložiť na najbližšie zasadnutie Zastupiteľstva BSK </w:t>
      </w:r>
      <w:r w:rsidR="004C646F" w:rsidRPr="00E91DAE">
        <w:rPr>
          <w:rFonts w:ascii="Arial" w:hAnsi="Arial" w:cs="Arial"/>
          <w:sz w:val="22"/>
          <w:szCs w:val="22"/>
        </w:rPr>
        <w:t xml:space="preserve">návrh na </w:t>
      </w:r>
      <w:r w:rsidR="004C20F4" w:rsidRPr="00E91DAE">
        <w:rPr>
          <w:rFonts w:ascii="Arial" w:hAnsi="Arial" w:cs="Arial"/>
          <w:sz w:val="22"/>
          <w:szCs w:val="22"/>
        </w:rPr>
        <w:t xml:space="preserve">komplexné riešenie </w:t>
      </w:r>
      <w:r w:rsidR="004C646F" w:rsidRPr="00E91DAE">
        <w:rPr>
          <w:rFonts w:ascii="Arial" w:hAnsi="Arial" w:cs="Arial"/>
          <w:sz w:val="22"/>
          <w:szCs w:val="22"/>
        </w:rPr>
        <w:t xml:space="preserve">budúcej prevádzky </w:t>
      </w:r>
      <w:r w:rsidR="004C20F4" w:rsidRPr="00E91DAE">
        <w:rPr>
          <w:rFonts w:ascii="Arial" w:hAnsi="Arial" w:cs="Arial"/>
          <w:sz w:val="22"/>
          <w:szCs w:val="22"/>
        </w:rPr>
        <w:t>Divadla a Školy LUDUS</w:t>
      </w:r>
      <w:r w:rsidR="00010131" w:rsidRPr="00E91DAE">
        <w:rPr>
          <w:rFonts w:ascii="Arial" w:hAnsi="Arial" w:cs="Arial"/>
          <w:sz w:val="22"/>
          <w:szCs w:val="22"/>
        </w:rPr>
        <w:t>.</w:t>
      </w:r>
    </w:p>
    <w:p w:rsidR="00010131" w:rsidRPr="00E91DAE" w:rsidRDefault="00010131">
      <w:pPr>
        <w:suppressAutoHyphens w:val="0"/>
        <w:spacing w:after="200" w:line="276" w:lineRule="auto"/>
        <w:rPr>
          <w:rFonts w:ascii="Arial" w:hAnsi="Arial" w:cs="Arial"/>
          <w:b/>
          <w:sz w:val="22"/>
          <w:szCs w:val="22"/>
        </w:rPr>
      </w:pPr>
      <w:r w:rsidRPr="00E91DAE">
        <w:rPr>
          <w:rFonts w:ascii="Arial" w:hAnsi="Arial" w:cs="Arial"/>
          <w:b/>
          <w:sz w:val="22"/>
          <w:szCs w:val="22"/>
        </w:rPr>
        <w:br w:type="page"/>
      </w:r>
    </w:p>
    <w:p w:rsidR="00F823D3" w:rsidRPr="00E91DAE" w:rsidRDefault="00F823D3" w:rsidP="00F823D3">
      <w:pPr>
        <w:suppressAutoHyphens w:val="0"/>
        <w:spacing w:after="200" w:line="276" w:lineRule="auto"/>
        <w:jc w:val="center"/>
        <w:rPr>
          <w:rFonts w:ascii="Arial" w:hAnsi="Arial" w:cs="Arial"/>
          <w:b/>
          <w:szCs w:val="22"/>
        </w:rPr>
      </w:pPr>
      <w:r w:rsidRPr="00E91DAE">
        <w:rPr>
          <w:rFonts w:ascii="Arial" w:hAnsi="Arial" w:cs="Arial"/>
          <w:b/>
          <w:szCs w:val="22"/>
        </w:rPr>
        <w:lastRenderedPageBreak/>
        <w:t>D ô v o d o v á   s p r á v a</w:t>
      </w:r>
    </w:p>
    <w:p w:rsidR="006F47D2" w:rsidRPr="00E91DAE" w:rsidRDefault="00406664" w:rsidP="00F823D3">
      <w:pPr>
        <w:suppressAutoHyphens w:val="0"/>
        <w:spacing w:after="200" w:line="276" w:lineRule="auto"/>
        <w:rPr>
          <w:rFonts w:ascii="Arial" w:hAnsi="Arial" w:cs="Arial"/>
          <w:b/>
          <w:szCs w:val="22"/>
        </w:rPr>
      </w:pPr>
      <w:r w:rsidRPr="00E91DAE">
        <w:rPr>
          <w:rFonts w:ascii="Arial" w:hAnsi="Arial" w:cs="Arial"/>
          <w:b/>
          <w:sz w:val="22"/>
          <w:szCs w:val="22"/>
        </w:rPr>
        <w:t>Divadlo LUDUS</w:t>
      </w:r>
    </w:p>
    <w:p w:rsidR="002155FE" w:rsidRPr="00E91DAE" w:rsidRDefault="004F19DA" w:rsidP="00F823D3">
      <w:pPr>
        <w:ind w:firstLine="708"/>
        <w:jc w:val="both"/>
        <w:rPr>
          <w:rFonts w:ascii="Arial" w:hAnsi="Arial" w:cs="Arial"/>
          <w:sz w:val="22"/>
          <w:szCs w:val="22"/>
        </w:rPr>
      </w:pPr>
      <w:r w:rsidRPr="00E91DAE">
        <w:rPr>
          <w:rFonts w:ascii="Arial" w:hAnsi="Arial" w:cs="Arial"/>
          <w:sz w:val="22"/>
          <w:szCs w:val="22"/>
        </w:rPr>
        <w:t xml:space="preserve">Divadlo LUDUS, ktoré vzniklo v roku 1970 ako kreatívne centrum mladých, </w:t>
      </w:r>
      <w:r w:rsidR="002155FE" w:rsidRPr="00E91DAE">
        <w:rPr>
          <w:rFonts w:ascii="Arial" w:hAnsi="Arial" w:cs="Arial"/>
          <w:sz w:val="22"/>
          <w:szCs w:val="22"/>
        </w:rPr>
        <w:t xml:space="preserve">je jediným divadlom svojho druhu v Bratislavskom kraji, ktoré dlhodobo pracuje s cieľovou skupinou </w:t>
      </w:r>
      <w:r w:rsidR="00D3497B" w:rsidRPr="00E91DAE">
        <w:rPr>
          <w:rFonts w:ascii="Arial" w:hAnsi="Arial" w:cs="Arial"/>
          <w:sz w:val="22"/>
          <w:szCs w:val="22"/>
        </w:rPr>
        <w:t xml:space="preserve">žiakov, študentov a </w:t>
      </w:r>
      <w:r w:rsidRPr="00E91DAE">
        <w:rPr>
          <w:rFonts w:ascii="Arial" w:hAnsi="Arial" w:cs="Arial"/>
          <w:sz w:val="22"/>
          <w:szCs w:val="22"/>
        </w:rPr>
        <w:t>mladých ľudí</w:t>
      </w:r>
      <w:r w:rsidR="002155FE" w:rsidRPr="00E91DAE">
        <w:rPr>
          <w:rFonts w:ascii="Arial" w:hAnsi="Arial" w:cs="Arial"/>
          <w:sz w:val="22"/>
          <w:szCs w:val="22"/>
        </w:rPr>
        <w:t>. Spojením so školou LUDUS</w:t>
      </w:r>
      <w:r w:rsidRPr="00E91DAE">
        <w:rPr>
          <w:rFonts w:ascii="Arial" w:hAnsi="Arial" w:cs="Arial"/>
          <w:sz w:val="22"/>
          <w:szCs w:val="22"/>
        </w:rPr>
        <w:t xml:space="preserve">, </w:t>
      </w:r>
      <w:r w:rsidRPr="00E91DAE">
        <w:rPr>
          <w:rFonts w:ascii="Arial" w:hAnsi="Arial" w:cs="Arial"/>
          <w:color w:val="000000"/>
          <w:sz w:val="22"/>
          <w:szCs w:val="22"/>
        </w:rPr>
        <w:t>ktorá vychovala pre slovenské divadlo desiatky profesionálnych divadelníkov</w:t>
      </w:r>
      <w:r w:rsidR="002155FE" w:rsidRPr="00E91DAE">
        <w:rPr>
          <w:rFonts w:ascii="Arial" w:hAnsi="Arial" w:cs="Arial"/>
          <w:sz w:val="22"/>
          <w:szCs w:val="22"/>
        </w:rPr>
        <w:t xml:space="preserve">, vytvára jedinečný koncept prepojenia dramatickej výchovy s profesionálnou divadelnou skúsenosťou, zameraný na kľúčovú vekovú kategóriu. </w:t>
      </w:r>
      <w:r w:rsidR="00113BC4" w:rsidRPr="00E91DAE">
        <w:rPr>
          <w:rFonts w:ascii="Arial" w:hAnsi="Arial" w:cs="Arial"/>
          <w:sz w:val="22"/>
          <w:szCs w:val="22"/>
        </w:rPr>
        <w:t>Neprerušená práca s touto</w:t>
      </w:r>
      <w:r w:rsidR="002155FE" w:rsidRPr="00E91DAE">
        <w:rPr>
          <w:rFonts w:ascii="Arial" w:hAnsi="Arial" w:cs="Arial"/>
          <w:sz w:val="22"/>
          <w:szCs w:val="22"/>
        </w:rPr>
        <w:t xml:space="preserve"> cieľovou skupinou </w:t>
      </w:r>
      <w:r w:rsidR="00113BC4" w:rsidRPr="00E91DAE">
        <w:rPr>
          <w:rFonts w:ascii="Arial" w:hAnsi="Arial" w:cs="Arial"/>
          <w:sz w:val="22"/>
          <w:szCs w:val="22"/>
        </w:rPr>
        <w:t xml:space="preserve">je </w:t>
      </w:r>
      <w:r w:rsidR="002155FE" w:rsidRPr="00E91DAE">
        <w:rPr>
          <w:rFonts w:ascii="Arial" w:hAnsi="Arial" w:cs="Arial"/>
          <w:sz w:val="22"/>
          <w:szCs w:val="22"/>
        </w:rPr>
        <w:t>nevyhnutnou podmienkou zachovania a rozvoja divadelnej tradície a </w:t>
      </w:r>
      <w:r w:rsidR="00D3497B" w:rsidRPr="00E91DAE">
        <w:rPr>
          <w:rFonts w:ascii="Arial" w:hAnsi="Arial" w:cs="Arial"/>
          <w:sz w:val="22"/>
          <w:szCs w:val="22"/>
        </w:rPr>
        <w:t>jej</w:t>
      </w:r>
      <w:r w:rsidR="002155FE" w:rsidRPr="00E91DAE">
        <w:rPr>
          <w:rFonts w:ascii="Arial" w:hAnsi="Arial" w:cs="Arial"/>
          <w:sz w:val="22"/>
          <w:szCs w:val="22"/>
        </w:rPr>
        <w:t xml:space="preserve"> kontinuity. </w:t>
      </w:r>
      <w:r w:rsidR="00E0386E" w:rsidRPr="00E91DAE">
        <w:rPr>
          <w:rFonts w:ascii="Arial" w:hAnsi="Arial" w:cs="Arial"/>
          <w:sz w:val="22"/>
          <w:szCs w:val="22"/>
        </w:rPr>
        <w:t>Históriu divadla LUDUS, ako i anabázu jeho prevádzkových zmien a striedania priestorov pôsobenia, približuje Príloha č. 1.</w:t>
      </w:r>
      <w:r w:rsidR="002155FE" w:rsidRPr="00E91DAE">
        <w:rPr>
          <w:rFonts w:ascii="Arial" w:hAnsi="Arial" w:cs="Arial"/>
          <w:sz w:val="22"/>
          <w:szCs w:val="22"/>
        </w:rPr>
        <w:t xml:space="preserve"> </w:t>
      </w:r>
    </w:p>
    <w:p w:rsidR="00C77D47" w:rsidRPr="00E91DAE" w:rsidRDefault="00C77D47" w:rsidP="00F823D3">
      <w:pPr>
        <w:ind w:firstLine="708"/>
        <w:jc w:val="both"/>
        <w:rPr>
          <w:rFonts w:ascii="Arial" w:hAnsi="Arial" w:cs="Arial"/>
          <w:sz w:val="22"/>
          <w:szCs w:val="22"/>
        </w:rPr>
      </w:pPr>
    </w:p>
    <w:p w:rsidR="00C77D47" w:rsidRPr="00E70BD9" w:rsidRDefault="00C77D47" w:rsidP="00C77D47">
      <w:pPr>
        <w:ind w:firstLine="708"/>
        <w:jc w:val="both"/>
        <w:rPr>
          <w:rFonts w:ascii="Arial" w:hAnsi="Arial" w:cs="Arial"/>
          <w:b/>
          <w:sz w:val="22"/>
          <w:szCs w:val="22"/>
        </w:rPr>
      </w:pPr>
      <w:r w:rsidRPr="00E91DAE">
        <w:rPr>
          <w:rFonts w:ascii="Arial" w:hAnsi="Arial" w:cs="Arial"/>
          <w:sz w:val="22"/>
          <w:szCs w:val="22"/>
        </w:rPr>
        <w:t>Divadlo LUDUS v súčasnosti pôsobí v prenajatých priestoroch na základe nájomnej zmluvy uzatvorenej v roku 2009 s vlastníkom Tower Stage, s.r.o. v objekte budovy na Pribinovej ul. č. 25 v</w:t>
      </w:r>
      <w:r w:rsidR="00BE7847">
        <w:rPr>
          <w:rFonts w:ascii="Arial" w:hAnsi="Arial" w:cs="Arial"/>
          <w:sz w:val="22"/>
          <w:szCs w:val="22"/>
        </w:rPr>
        <w:t> </w:t>
      </w:r>
      <w:r w:rsidRPr="00E91DAE">
        <w:rPr>
          <w:rFonts w:ascii="Arial" w:hAnsi="Arial" w:cs="Arial"/>
          <w:sz w:val="22"/>
          <w:szCs w:val="22"/>
        </w:rPr>
        <w:t>Bratislave</w:t>
      </w:r>
      <w:r w:rsidR="00BE7847" w:rsidRPr="00BE7847">
        <w:rPr>
          <w:rFonts w:ascii="Arial" w:hAnsi="Arial" w:cs="Arial"/>
          <w:sz w:val="22"/>
          <w:szCs w:val="22"/>
        </w:rPr>
        <w:t>.</w:t>
      </w:r>
      <w:r w:rsidR="0084485F" w:rsidRPr="00BE7847">
        <w:rPr>
          <w:rFonts w:ascii="Arial" w:hAnsi="Arial" w:cs="Arial"/>
          <w:sz w:val="22"/>
          <w:szCs w:val="22"/>
        </w:rPr>
        <w:t xml:space="preserve"> </w:t>
      </w:r>
      <w:r w:rsidR="00BE7847" w:rsidRPr="00BE7847">
        <w:rPr>
          <w:rFonts w:ascii="Arial" w:hAnsi="Arial" w:cs="Arial"/>
          <w:sz w:val="22"/>
          <w:szCs w:val="22"/>
        </w:rPr>
        <w:t>T</w:t>
      </w:r>
      <w:r w:rsidR="00E70BD9" w:rsidRPr="00BE7847">
        <w:rPr>
          <w:rFonts w:ascii="Arial" w:hAnsi="Arial" w:cs="Arial"/>
          <w:sz w:val="22"/>
          <w:szCs w:val="22"/>
        </w:rPr>
        <w:t xml:space="preserve">rvanie zmluvy </w:t>
      </w:r>
      <w:r w:rsidR="00BE7847" w:rsidRPr="00BE7847">
        <w:rPr>
          <w:rFonts w:ascii="Arial" w:hAnsi="Arial" w:cs="Arial"/>
          <w:sz w:val="22"/>
          <w:szCs w:val="22"/>
        </w:rPr>
        <w:t>je 10 rokov</w:t>
      </w:r>
      <w:r w:rsidR="00E70BD9" w:rsidRPr="00BE7847">
        <w:rPr>
          <w:rFonts w:ascii="Arial" w:hAnsi="Arial" w:cs="Arial"/>
          <w:sz w:val="22"/>
          <w:szCs w:val="22"/>
        </w:rPr>
        <w:t>.</w:t>
      </w:r>
      <w:r w:rsidRPr="00BE7847">
        <w:rPr>
          <w:rFonts w:ascii="Arial" w:hAnsi="Arial" w:cs="Arial"/>
          <w:sz w:val="22"/>
          <w:szCs w:val="22"/>
        </w:rPr>
        <w:t xml:space="preserve"> </w:t>
      </w:r>
      <w:r w:rsidRPr="00E91DAE">
        <w:rPr>
          <w:rFonts w:ascii="Arial" w:hAnsi="Arial" w:cs="Arial"/>
          <w:sz w:val="22"/>
          <w:szCs w:val="22"/>
        </w:rPr>
        <w:t xml:space="preserve">Mesačné nájomné za administratívne a divadelné priestory tvorí sumu 9.600,- Eur, t.j. </w:t>
      </w:r>
      <w:r w:rsidRPr="00E70BD9">
        <w:rPr>
          <w:rFonts w:ascii="Arial" w:hAnsi="Arial" w:cs="Arial"/>
          <w:b/>
          <w:sz w:val="22"/>
          <w:szCs w:val="22"/>
        </w:rPr>
        <w:t>za jeden rok vynaloží BSK na prenájom priestorov pre Divadlo LUDUS sumu 115.200,- Eur.</w:t>
      </w:r>
    </w:p>
    <w:p w:rsidR="00406664" w:rsidRPr="00E91DAE" w:rsidRDefault="00406664" w:rsidP="00F823D3">
      <w:pPr>
        <w:ind w:firstLine="708"/>
        <w:jc w:val="both"/>
        <w:rPr>
          <w:rFonts w:ascii="Arial" w:hAnsi="Arial" w:cs="Arial"/>
          <w:sz w:val="22"/>
          <w:szCs w:val="22"/>
        </w:rPr>
      </w:pPr>
    </w:p>
    <w:p w:rsidR="00406664" w:rsidRPr="00E91DAE" w:rsidRDefault="00406664" w:rsidP="00C77D47">
      <w:pPr>
        <w:ind w:firstLine="708"/>
        <w:jc w:val="both"/>
        <w:rPr>
          <w:rFonts w:ascii="Arial" w:hAnsi="Arial" w:cs="Arial"/>
          <w:sz w:val="22"/>
          <w:szCs w:val="22"/>
        </w:rPr>
      </w:pPr>
      <w:r w:rsidRPr="00E91DAE">
        <w:rPr>
          <w:rFonts w:ascii="Arial" w:hAnsi="Arial" w:cs="Arial"/>
          <w:sz w:val="22"/>
          <w:szCs w:val="22"/>
        </w:rPr>
        <w:t>Bratislavský samosprávny kraj v Stratégii rozvoja kultúry na roky 2015-2020 sformuloval v strategickej časti materiálu nasledovnú víziu rozvoja Divadla LUDUS:</w:t>
      </w:r>
    </w:p>
    <w:p w:rsidR="00406664" w:rsidRPr="00E91DAE" w:rsidRDefault="00406664" w:rsidP="00406664">
      <w:pPr>
        <w:jc w:val="both"/>
        <w:rPr>
          <w:rFonts w:ascii="Arial" w:hAnsi="Arial" w:cs="Arial"/>
          <w:sz w:val="22"/>
          <w:szCs w:val="22"/>
        </w:rPr>
      </w:pPr>
    </w:p>
    <w:p w:rsidR="00406664" w:rsidRPr="00E91DAE" w:rsidRDefault="00406664" w:rsidP="00406664">
      <w:pPr>
        <w:jc w:val="both"/>
        <w:rPr>
          <w:rFonts w:ascii="Arial" w:hAnsi="Arial" w:cs="Arial"/>
          <w:b/>
          <w:i/>
          <w:sz w:val="22"/>
          <w:szCs w:val="22"/>
        </w:rPr>
      </w:pPr>
      <w:r w:rsidRPr="00E91DAE">
        <w:rPr>
          <w:rFonts w:ascii="Arial" w:hAnsi="Arial" w:cs="Arial"/>
          <w:b/>
          <w:i/>
          <w:sz w:val="22"/>
          <w:szCs w:val="22"/>
        </w:rPr>
        <w:t xml:space="preserve">„Kľúčovým problémom Divadla Ludus sú nevyhovujúce podmienky umeleckej prevádzky divadla v budove Heineken </w:t>
      </w:r>
      <w:proofErr w:type="spellStart"/>
      <w:r w:rsidRPr="00E91DAE">
        <w:rPr>
          <w:rFonts w:ascii="Arial" w:hAnsi="Arial" w:cs="Arial"/>
          <w:b/>
          <w:i/>
          <w:sz w:val="22"/>
          <w:szCs w:val="22"/>
        </w:rPr>
        <w:t>Tower</w:t>
      </w:r>
      <w:proofErr w:type="spellEnd"/>
      <w:r w:rsidRPr="00E91DAE">
        <w:rPr>
          <w:rFonts w:ascii="Arial" w:hAnsi="Arial" w:cs="Arial"/>
          <w:b/>
          <w:i/>
          <w:sz w:val="22"/>
          <w:szCs w:val="22"/>
        </w:rPr>
        <w:t xml:space="preserve"> </w:t>
      </w:r>
      <w:proofErr w:type="spellStart"/>
      <w:r w:rsidRPr="00E91DAE">
        <w:rPr>
          <w:rFonts w:ascii="Arial" w:hAnsi="Arial" w:cs="Arial"/>
          <w:b/>
          <w:i/>
          <w:sz w:val="22"/>
          <w:szCs w:val="22"/>
        </w:rPr>
        <w:t>Stage</w:t>
      </w:r>
      <w:proofErr w:type="spellEnd"/>
      <w:r w:rsidRPr="00E91DAE">
        <w:rPr>
          <w:rFonts w:ascii="Arial" w:hAnsi="Arial" w:cs="Arial"/>
          <w:b/>
          <w:i/>
          <w:sz w:val="22"/>
          <w:szCs w:val="22"/>
        </w:rPr>
        <w:t>. Riešenie tohto problému je zásadnou výzvou pre Bratislavský samosprávny kraj. Do momentu vypršania nevýhodnej nájomnej zmluvy je potrebné nájsť pre pôsobenie Divadla Ludus adekvátne priestory, čo je základný predpoklad pre zmysluplné a úspešné fungovania divadla. Dlhodobou víziou rozvoja Divadla Ludus je nadviazať na dlhoročnú hodnotnú tradíciu spojenú so školou Ludus a spolu s vyhovujúcimi prevádzkovými podmienkami dosiahnuť zvýšenie návštevnosti divadla.“</w:t>
      </w:r>
    </w:p>
    <w:p w:rsidR="00406664" w:rsidRPr="00E91DAE" w:rsidRDefault="00406664" w:rsidP="00406664">
      <w:pPr>
        <w:ind w:firstLine="708"/>
        <w:jc w:val="right"/>
        <w:rPr>
          <w:rFonts w:ascii="Arial" w:hAnsi="Arial" w:cs="Arial"/>
          <w:sz w:val="18"/>
          <w:szCs w:val="22"/>
        </w:rPr>
      </w:pPr>
      <w:r w:rsidRPr="00E91DAE">
        <w:rPr>
          <w:rFonts w:ascii="Arial" w:hAnsi="Arial" w:cs="Arial"/>
          <w:sz w:val="18"/>
          <w:szCs w:val="22"/>
        </w:rPr>
        <w:t>Stratégia rozvoja kultúry v Bratislavskom samosprávnom kraji na roky 2015-2020, kapitola 4: Kultúrna infraštruktúra Bratislavského samosprávneho kraja, str. 23</w:t>
      </w:r>
    </w:p>
    <w:p w:rsidR="00406664" w:rsidRPr="00E91DAE" w:rsidRDefault="00406664" w:rsidP="00406664">
      <w:pPr>
        <w:tabs>
          <w:tab w:val="left" w:pos="4019"/>
        </w:tabs>
        <w:ind w:firstLine="708"/>
        <w:rPr>
          <w:rFonts w:ascii="Arial" w:hAnsi="Arial" w:cs="Arial"/>
          <w:sz w:val="22"/>
          <w:szCs w:val="22"/>
        </w:rPr>
      </w:pPr>
      <w:r w:rsidRPr="00E91DAE">
        <w:rPr>
          <w:rFonts w:ascii="Arial" w:hAnsi="Arial" w:cs="Arial"/>
          <w:sz w:val="22"/>
          <w:szCs w:val="22"/>
        </w:rPr>
        <w:tab/>
      </w:r>
    </w:p>
    <w:p w:rsidR="00406664" w:rsidRPr="00E91DAE" w:rsidRDefault="00406664" w:rsidP="00C77D47">
      <w:pPr>
        <w:ind w:firstLine="708"/>
        <w:jc w:val="both"/>
        <w:rPr>
          <w:rFonts w:ascii="Arial" w:hAnsi="Arial" w:cs="Arial"/>
          <w:sz w:val="22"/>
          <w:szCs w:val="22"/>
        </w:rPr>
      </w:pPr>
      <w:r w:rsidRPr="00E91DAE">
        <w:rPr>
          <w:rFonts w:ascii="Arial" w:hAnsi="Arial" w:cs="Arial"/>
          <w:sz w:val="22"/>
          <w:szCs w:val="22"/>
        </w:rPr>
        <w:t>V Akčnom pláne Stratégia stanovuje nasledovné kľúčové kroky s termínmi plnenia:</w:t>
      </w:r>
    </w:p>
    <w:p w:rsidR="00406664" w:rsidRPr="00E91DAE" w:rsidRDefault="00406664" w:rsidP="00406664">
      <w:pPr>
        <w:ind w:firstLine="708"/>
        <w:jc w:val="both"/>
        <w:rPr>
          <w:rFonts w:ascii="Arial" w:hAnsi="Arial" w:cs="Arial"/>
          <w:sz w:val="22"/>
          <w:szCs w:val="22"/>
        </w:rPr>
      </w:pPr>
    </w:p>
    <w:p w:rsidR="00406664" w:rsidRPr="00E91DAE" w:rsidRDefault="00406664" w:rsidP="00406664">
      <w:pPr>
        <w:jc w:val="both"/>
        <w:rPr>
          <w:rFonts w:ascii="Arial" w:hAnsi="Arial" w:cs="Arial"/>
          <w:b/>
          <w:i/>
          <w:sz w:val="22"/>
          <w:szCs w:val="22"/>
          <w:u w:val="single"/>
        </w:rPr>
      </w:pPr>
      <w:r w:rsidRPr="00E91DAE">
        <w:rPr>
          <w:rFonts w:ascii="Arial" w:hAnsi="Arial" w:cs="Arial"/>
          <w:b/>
          <w:i/>
          <w:sz w:val="22"/>
          <w:szCs w:val="22"/>
          <w:u w:val="single"/>
        </w:rPr>
        <w:t>PRIORITA 4: Optimalizácia infraštruktúry</w:t>
      </w:r>
    </w:p>
    <w:p w:rsidR="00406664" w:rsidRPr="00E91DAE" w:rsidRDefault="00406664" w:rsidP="00406664">
      <w:pPr>
        <w:jc w:val="both"/>
        <w:rPr>
          <w:rFonts w:ascii="Arial" w:hAnsi="Arial" w:cs="Arial"/>
          <w:i/>
          <w:sz w:val="22"/>
          <w:szCs w:val="22"/>
        </w:rPr>
      </w:pPr>
      <w:r w:rsidRPr="00E91DAE">
        <w:rPr>
          <w:rFonts w:ascii="Arial" w:hAnsi="Arial" w:cs="Arial"/>
          <w:i/>
          <w:sz w:val="22"/>
          <w:szCs w:val="22"/>
          <w:u w:val="single"/>
        </w:rPr>
        <w:t>Opatrenie 4.1:</w:t>
      </w:r>
      <w:r w:rsidRPr="00E91DAE">
        <w:rPr>
          <w:rFonts w:ascii="Arial" w:hAnsi="Arial" w:cs="Arial"/>
          <w:i/>
          <w:sz w:val="22"/>
          <w:szCs w:val="22"/>
          <w:u w:val="single"/>
        </w:rPr>
        <w:tab/>
      </w:r>
      <w:r w:rsidR="00E0386E" w:rsidRPr="00E91DAE">
        <w:rPr>
          <w:rFonts w:ascii="Arial" w:hAnsi="Arial" w:cs="Arial"/>
          <w:i/>
          <w:sz w:val="22"/>
          <w:szCs w:val="22"/>
        </w:rPr>
        <w:br/>
      </w:r>
      <w:r w:rsidRPr="00E91DAE">
        <w:rPr>
          <w:rFonts w:ascii="Arial" w:hAnsi="Arial" w:cs="Arial"/>
          <w:i/>
          <w:sz w:val="22"/>
          <w:szCs w:val="22"/>
        </w:rPr>
        <w:t xml:space="preserve">Zabezpečenie podmienok a koncepcie činnosti Divadla LUDUS po skončení nájmu v priestoroch Tower Stage </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Termín: 2019</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 xml:space="preserve">Merateľné ukazovatele: </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Vytipovanie vhodného sídla Divadla Ludus – 2016</w:t>
      </w:r>
      <w:r w:rsidR="00D3497B" w:rsidRPr="00E91DAE">
        <w:rPr>
          <w:rFonts w:ascii="Arial" w:hAnsi="Arial" w:cs="Arial"/>
          <w:i/>
          <w:sz w:val="22"/>
          <w:szCs w:val="22"/>
        </w:rPr>
        <w:t xml:space="preserve"> (splnené)</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Nastavenie podmienok prevádzky Divadla Ludus v novom sídle, resp. nových priestoroch (zvážiť obnovenie Školy Ludus) – 2017</w:t>
      </w:r>
      <w:r w:rsidR="00D3497B" w:rsidRPr="00E91DAE">
        <w:rPr>
          <w:rFonts w:ascii="Arial" w:hAnsi="Arial" w:cs="Arial"/>
          <w:i/>
          <w:sz w:val="22"/>
          <w:szCs w:val="22"/>
        </w:rPr>
        <w:t xml:space="preserve"> (</w:t>
      </w:r>
      <w:r w:rsidR="00693F46" w:rsidRPr="00E91DAE">
        <w:rPr>
          <w:rFonts w:ascii="Arial" w:hAnsi="Arial" w:cs="Arial"/>
          <w:i/>
          <w:sz w:val="22"/>
          <w:szCs w:val="22"/>
        </w:rPr>
        <w:t>spracované</w:t>
      </w:r>
      <w:r w:rsidR="00D3497B" w:rsidRPr="00E91DAE">
        <w:rPr>
          <w:rFonts w:ascii="Arial" w:hAnsi="Arial" w:cs="Arial"/>
          <w:i/>
          <w:sz w:val="22"/>
          <w:szCs w:val="22"/>
        </w:rPr>
        <w:t>)</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V prípade nutnosti adaptovať priestory – projektová dokumentácia k adaptácii nových priestorov na účely prevádzky Divadla Ludus – 2018</w:t>
      </w:r>
      <w:r w:rsidR="00D3497B" w:rsidRPr="00E91DAE">
        <w:rPr>
          <w:rFonts w:ascii="Arial" w:hAnsi="Arial" w:cs="Arial"/>
          <w:i/>
          <w:sz w:val="22"/>
          <w:szCs w:val="22"/>
        </w:rPr>
        <w:t xml:space="preserve"> (</w:t>
      </w:r>
      <w:r w:rsidR="00693F46" w:rsidRPr="00E91DAE">
        <w:rPr>
          <w:rFonts w:ascii="Arial" w:hAnsi="Arial" w:cs="Arial"/>
          <w:i/>
          <w:sz w:val="22"/>
          <w:szCs w:val="22"/>
        </w:rPr>
        <w:t>priebežne plnené</w:t>
      </w:r>
      <w:r w:rsidR="00D3497B" w:rsidRPr="00E91DAE">
        <w:rPr>
          <w:rFonts w:ascii="Arial" w:hAnsi="Arial" w:cs="Arial"/>
          <w:i/>
          <w:sz w:val="22"/>
          <w:szCs w:val="22"/>
        </w:rPr>
        <w:t>)</w:t>
      </w:r>
    </w:p>
    <w:p w:rsidR="00406664" w:rsidRPr="00E91DAE" w:rsidRDefault="00406664" w:rsidP="00406664">
      <w:pPr>
        <w:jc w:val="both"/>
        <w:rPr>
          <w:rFonts w:ascii="Arial" w:hAnsi="Arial" w:cs="Arial"/>
          <w:i/>
          <w:sz w:val="22"/>
          <w:szCs w:val="22"/>
        </w:rPr>
      </w:pPr>
      <w:r w:rsidRPr="00E91DAE">
        <w:rPr>
          <w:rFonts w:ascii="Arial" w:hAnsi="Arial" w:cs="Arial"/>
          <w:i/>
          <w:sz w:val="22"/>
          <w:szCs w:val="22"/>
        </w:rPr>
        <w:t>Sťahovanie Divadla Ludus do nových priestorov – 2019</w:t>
      </w:r>
    </w:p>
    <w:p w:rsidR="00406664" w:rsidRPr="00E91DAE" w:rsidRDefault="00406664" w:rsidP="00406664">
      <w:pPr>
        <w:ind w:firstLine="708"/>
        <w:jc w:val="right"/>
        <w:rPr>
          <w:rFonts w:ascii="Arial" w:hAnsi="Arial" w:cs="Arial"/>
          <w:sz w:val="18"/>
          <w:szCs w:val="22"/>
        </w:rPr>
      </w:pPr>
      <w:r w:rsidRPr="00E91DAE">
        <w:rPr>
          <w:rFonts w:ascii="Arial" w:hAnsi="Arial" w:cs="Arial"/>
          <w:sz w:val="18"/>
          <w:szCs w:val="22"/>
        </w:rPr>
        <w:t>Stratégia rozvoja kultúry v Bratislavskom samosprávnom kraji na roky 2015-2020, Akčný plán , str. 44</w:t>
      </w:r>
    </w:p>
    <w:p w:rsidR="00B52891" w:rsidRPr="00E91DAE" w:rsidRDefault="00B52891" w:rsidP="00B52891">
      <w:pPr>
        <w:jc w:val="both"/>
        <w:rPr>
          <w:rFonts w:ascii="Arial" w:hAnsi="Arial" w:cs="Arial"/>
          <w:sz w:val="22"/>
          <w:szCs w:val="22"/>
        </w:rPr>
      </w:pPr>
    </w:p>
    <w:p w:rsidR="00E0386E" w:rsidRPr="00E91DAE" w:rsidRDefault="00E0386E" w:rsidP="00C77D47">
      <w:pPr>
        <w:suppressAutoHyphens w:val="0"/>
        <w:spacing w:after="200" w:line="276" w:lineRule="auto"/>
        <w:ind w:firstLine="708"/>
        <w:jc w:val="both"/>
        <w:rPr>
          <w:rFonts w:ascii="Arial" w:hAnsi="Arial" w:cs="Arial"/>
          <w:sz w:val="22"/>
          <w:szCs w:val="22"/>
        </w:rPr>
      </w:pPr>
      <w:r w:rsidRPr="00E91DAE">
        <w:rPr>
          <w:rFonts w:ascii="Arial" w:hAnsi="Arial" w:cs="Arial"/>
          <w:sz w:val="22"/>
          <w:szCs w:val="22"/>
        </w:rPr>
        <w:t xml:space="preserve">Predkladaný materiál prezentuje </w:t>
      </w:r>
      <w:r w:rsidR="00A806CE" w:rsidRPr="00E91DAE">
        <w:rPr>
          <w:rFonts w:ascii="Arial" w:hAnsi="Arial" w:cs="Arial"/>
          <w:sz w:val="22"/>
          <w:szCs w:val="22"/>
        </w:rPr>
        <w:t xml:space="preserve">zámer záchrany a </w:t>
      </w:r>
      <w:r w:rsidRPr="00E91DAE">
        <w:rPr>
          <w:rFonts w:ascii="Arial" w:hAnsi="Arial" w:cs="Arial"/>
          <w:sz w:val="22"/>
          <w:szCs w:val="22"/>
        </w:rPr>
        <w:t>návrh riešenia budúcej prevádzky divadla LUDUS v súlade s Akčným plá</w:t>
      </w:r>
      <w:r w:rsidR="00A806CE" w:rsidRPr="00E91DAE">
        <w:rPr>
          <w:rFonts w:ascii="Arial" w:hAnsi="Arial" w:cs="Arial"/>
          <w:sz w:val="22"/>
          <w:szCs w:val="22"/>
        </w:rPr>
        <w:t>nom Stratégie rozvoja kultúry a</w:t>
      </w:r>
      <w:r w:rsidRPr="00E91DAE">
        <w:rPr>
          <w:rFonts w:ascii="Arial" w:hAnsi="Arial" w:cs="Arial"/>
          <w:sz w:val="22"/>
          <w:szCs w:val="22"/>
        </w:rPr>
        <w:t xml:space="preserve"> PHSR BSK, ktorý vznikol na základe činnosti pracovnej skupiny vymenovanej riaditeľom Úradu BSK pre tento účel a v úzkej spolupráci s vedením divadla LUDUS.</w:t>
      </w:r>
      <w:r w:rsidRPr="00E91DAE">
        <w:rPr>
          <w:rFonts w:ascii="Arial" w:hAnsi="Arial" w:cs="Arial"/>
          <w:sz w:val="22"/>
          <w:szCs w:val="22"/>
        </w:rPr>
        <w:br w:type="page"/>
      </w:r>
    </w:p>
    <w:p w:rsidR="00E0386E" w:rsidRPr="00E91DAE" w:rsidRDefault="00E0386E" w:rsidP="00E0386E">
      <w:pPr>
        <w:jc w:val="center"/>
        <w:rPr>
          <w:rFonts w:ascii="Arial" w:hAnsi="Arial" w:cs="Arial"/>
          <w:b/>
          <w:szCs w:val="22"/>
        </w:rPr>
      </w:pPr>
      <w:r w:rsidRPr="00E91DAE">
        <w:rPr>
          <w:rFonts w:ascii="Arial" w:hAnsi="Arial" w:cs="Arial"/>
          <w:b/>
          <w:szCs w:val="22"/>
        </w:rPr>
        <w:lastRenderedPageBreak/>
        <w:t>ZÁMER ZÁCHRANY DIVADLA LUDUS</w:t>
      </w:r>
    </w:p>
    <w:p w:rsidR="00E0386E" w:rsidRPr="00E91DAE" w:rsidRDefault="00E0386E" w:rsidP="00693F46">
      <w:pPr>
        <w:jc w:val="both"/>
        <w:rPr>
          <w:rFonts w:ascii="Arial" w:hAnsi="Arial" w:cs="Arial"/>
          <w:b/>
          <w:sz w:val="22"/>
          <w:szCs w:val="22"/>
        </w:rPr>
      </w:pPr>
    </w:p>
    <w:p w:rsidR="00693F46" w:rsidRPr="00E91DAE" w:rsidRDefault="00693F46" w:rsidP="00693F46">
      <w:pPr>
        <w:jc w:val="both"/>
        <w:rPr>
          <w:rFonts w:ascii="Arial" w:hAnsi="Arial" w:cs="Arial"/>
          <w:b/>
          <w:sz w:val="22"/>
          <w:szCs w:val="22"/>
        </w:rPr>
      </w:pPr>
      <w:r w:rsidRPr="00E91DAE">
        <w:rPr>
          <w:rFonts w:ascii="Arial" w:hAnsi="Arial" w:cs="Arial"/>
          <w:b/>
          <w:sz w:val="22"/>
          <w:szCs w:val="22"/>
        </w:rPr>
        <w:t>Vznik, činn</w:t>
      </w:r>
      <w:r w:rsidR="00C63BC4" w:rsidRPr="00E91DAE">
        <w:rPr>
          <w:rFonts w:ascii="Arial" w:hAnsi="Arial" w:cs="Arial"/>
          <w:b/>
          <w:sz w:val="22"/>
          <w:szCs w:val="22"/>
        </w:rPr>
        <w:t>osť a závery pracovnej skupiny</w:t>
      </w:r>
    </w:p>
    <w:p w:rsidR="00693F46" w:rsidRPr="00E91DAE" w:rsidRDefault="00693F46" w:rsidP="00693F46">
      <w:pPr>
        <w:jc w:val="both"/>
        <w:rPr>
          <w:rFonts w:ascii="Arial" w:hAnsi="Arial" w:cs="Arial"/>
          <w:sz w:val="22"/>
          <w:szCs w:val="22"/>
        </w:rPr>
      </w:pPr>
    </w:p>
    <w:p w:rsidR="00693F46" w:rsidRPr="00E91DAE" w:rsidRDefault="00693F46" w:rsidP="00693F46">
      <w:pPr>
        <w:ind w:firstLine="708"/>
        <w:jc w:val="both"/>
        <w:rPr>
          <w:rFonts w:ascii="Arial" w:hAnsi="Arial" w:cs="Arial"/>
          <w:sz w:val="22"/>
          <w:szCs w:val="22"/>
        </w:rPr>
      </w:pPr>
      <w:r w:rsidRPr="00E91DAE">
        <w:rPr>
          <w:rFonts w:ascii="Arial" w:hAnsi="Arial" w:cs="Arial"/>
          <w:sz w:val="22"/>
          <w:szCs w:val="22"/>
        </w:rPr>
        <w:t xml:space="preserve">Na podnet Kultúrnej komisie Zastupiteľstva Bratislavského samosprávneho kraja menoval riaditeľ Úradu BSK v septembri 2016 </w:t>
      </w:r>
      <w:r w:rsidRPr="00E91DAE">
        <w:rPr>
          <w:rFonts w:ascii="Arial" w:hAnsi="Arial" w:cs="Arial"/>
          <w:b/>
          <w:sz w:val="22"/>
          <w:szCs w:val="22"/>
        </w:rPr>
        <w:t>pracovnú skupinu</w:t>
      </w:r>
      <w:r w:rsidRPr="00E91DAE">
        <w:rPr>
          <w:rFonts w:ascii="Arial" w:hAnsi="Arial" w:cs="Arial"/>
          <w:sz w:val="22"/>
          <w:szCs w:val="22"/>
        </w:rPr>
        <w:t xml:space="preserve">, s úlohou nájsť a pripraviť dlhodobé riešenie pôsobenia </w:t>
      </w:r>
      <w:r w:rsidR="00E70BD9">
        <w:rPr>
          <w:rFonts w:ascii="Arial" w:hAnsi="Arial" w:cs="Arial"/>
          <w:sz w:val="22"/>
          <w:szCs w:val="22"/>
        </w:rPr>
        <w:t>a</w:t>
      </w:r>
      <w:r w:rsidR="00E70BD9" w:rsidRPr="00E70BD9">
        <w:rPr>
          <w:rFonts w:ascii="Arial" w:hAnsi="Arial" w:cs="Arial"/>
          <w:color w:val="FF0000"/>
          <w:sz w:val="22"/>
          <w:szCs w:val="22"/>
        </w:rPr>
        <w:t> </w:t>
      </w:r>
      <w:r w:rsidR="00E70BD9" w:rsidRPr="00BE7847">
        <w:rPr>
          <w:rFonts w:ascii="Arial" w:hAnsi="Arial" w:cs="Arial"/>
          <w:sz w:val="22"/>
          <w:szCs w:val="22"/>
        </w:rPr>
        <w:t xml:space="preserve">rozvoja </w:t>
      </w:r>
      <w:r w:rsidRPr="00E91DAE">
        <w:rPr>
          <w:rFonts w:ascii="Arial" w:hAnsi="Arial" w:cs="Arial"/>
          <w:sz w:val="22"/>
          <w:szCs w:val="22"/>
        </w:rPr>
        <w:t xml:space="preserve">Divadla LUDUS (a tiež Bratislavského bábkového divadla). Pracovná skupina sa zhodla, že prioritou pri hľadaní vhodného dlhodobého sídla pre divadlo LUDUS je </w:t>
      </w:r>
      <w:r w:rsidR="00E0386E" w:rsidRPr="00E91DAE">
        <w:rPr>
          <w:rFonts w:ascii="Arial" w:hAnsi="Arial" w:cs="Arial"/>
          <w:sz w:val="22"/>
          <w:szCs w:val="22"/>
        </w:rPr>
        <w:t>garancia</w:t>
      </w:r>
      <w:r w:rsidRPr="00E91DAE">
        <w:rPr>
          <w:rFonts w:ascii="Arial" w:hAnsi="Arial" w:cs="Arial"/>
          <w:sz w:val="22"/>
          <w:szCs w:val="22"/>
        </w:rPr>
        <w:t xml:space="preserve"> samostatnej divadelnej prevádzky bez zdieľania priestorov s iným nájomníkom a taktiež možnosť vytvorenia spoločných priestorov so školou LUDUS.</w:t>
      </w:r>
    </w:p>
    <w:p w:rsidR="00693F46" w:rsidRPr="00E91DAE" w:rsidRDefault="00693F46" w:rsidP="00693F46">
      <w:pPr>
        <w:ind w:firstLine="708"/>
        <w:jc w:val="both"/>
        <w:rPr>
          <w:rFonts w:ascii="Arial" w:hAnsi="Arial" w:cs="Arial"/>
          <w:sz w:val="22"/>
          <w:szCs w:val="22"/>
        </w:rPr>
      </w:pPr>
    </w:p>
    <w:p w:rsidR="00BE7847" w:rsidRDefault="00BE7847" w:rsidP="00693F46">
      <w:pPr>
        <w:suppressAutoHyphens w:val="0"/>
        <w:spacing w:after="200" w:line="276" w:lineRule="auto"/>
        <w:rPr>
          <w:rFonts w:ascii="Arial" w:hAnsi="Arial" w:cs="Arial"/>
          <w:sz w:val="22"/>
          <w:szCs w:val="22"/>
          <w:u w:val="single"/>
        </w:rPr>
        <w:sectPr w:rsidR="00BE7847" w:rsidSect="002F0567">
          <w:type w:val="continuous"/>
          <w:pgSz w:w="11906" w:h="16838"/>
          <w:pgMar w:top="1417" w:right="1417" w:bottom="1417" w:left="1417" w:header="708" w:footer="708" w:gutter="0"/>
          <w:cols w:space="708"/>
          <w:docGrid w:linePitch="360"/>
        </w:sectPr>
      </w:pPr>
    </w:p>
    <w:p w:rsidR="00693F46" w:rsidRPr="00E91DAE" w:rsidRDefault="00693F46" w:rsidP="00693F46">
      <w:pPr>
        <w:suppressAutoHyphens w:val="0"/>
        <w:spacing w:after="200" w:line="276" w:lineRule="auto"/>
        <w:rPr>
          <w:rFonts w:ascii="Arial" w:hAnsi="Arial" w:cs="Arial"/>
          <w:sz w:val="22"/>
          <w:szCs w:val="22"/>
        </w:rPr>
      </w:pPr>
      <w:r w:rsidRPr="00E91DAE">
        <w:rPr>
          <w:rFonts w:ascii="Arial" w:hAnsi="Arial" w:cs="Arial"/>
          <w:sz w:val="22"/>
          <w:szCs w:val="22"/>
          <w:u w:val="single"/>
        </w:rPr>
        <w:t>Členovia pracovnej skupiny</w:t>
      </w:r>
    </w:p>
    <w:p w:rsidR="00BE7847" w:rsidRDefault="00BE7847" w:rsidP="00693F46">
      <w:pPr>
        <w:suppressAutoHyphens w:val="0"/>
        <w:spacing w:after="200" w:line="276" w:lineRule="auto"/>
        <w:rPr>
          <w:rFonts w:ascii="Arial" w:hAnsi="Arial" w:cs="Arial"/>
          <w:sz w:val="22"/>
          <w:szCs w:val="22"/>
        </w:rPr>
      </w:pPr>
      <w:r>
        <w:rPr>
          <w:rFonts w:ascii="Arial" w:hAnsi="Arial" w:cs="Arial"/>
          <w:sz w:val="22"/>
          <w:szCs w:val="22"/>
        </w:rPr>
        <w:t xml:space="preserve">Ing. Tatiana Mikušová </w:t>
      </w:r>
      <w:r>
        <w:rPr>
          <w:rFonts w:ascii="Arial" w:hAnsi="Arial" w:cs="Arial"/>
          <w:sz w:val="22"/>
          <w:szCs w:val="22"/>
        </w:rPr>
        <w:br/>
        <w:t>(</w:t>
      </w:r>
      <w:r w:rsidR="00693F46" w:rsidRPr="00E91DAE">
        <w:rPr>
          <w:rFonts w:ascii="Arial" w:hAnsi="Arial" w:cs="Arial"/>
          <w:sz w:val="22"/>
          <w:szCs w:val="22"/>
        </w:rPr>
        <w:t>garant za Divadlo LUDUS</w:t>
      </w:r>
      <w:r>
        <w:rPr>
          <w:rFonts w:ascii="Arial" w:hAnsi="Arial" w:cs="Arial"/>
          <w:sz w:val="22"/>
          <w:szCs w:val="22"/>
        </w:rPr>
        <w:t>)</w:t>
      </w:r>
      <w:r>
        <w:rPr>
          <w:rFonts w:ascii="Arial" w:hAnsi="Arial" w:cs="Arial"/>
          <w:sz w:val="22"/>
          <w:szCs w:val="22"/>
        </w:rPr>
        <w:br/>
        <w:t xml:space="preserve">Ing. </w:t>
      </w:r>
      <w:proofErr w:type="spellStart"/>
      <w:r>
        <w:rPr>
          <w:rFonts w:ascii="Arial" w:hAnsi="Arial" w:cs="Arial"/>
          <w:sz w:val="22"/>
          <w:szCs w:val="22"/>
        </w:rPr>
        <w:t>István</w:t>
      </w:r>
      <w:proofErr w:type="spellEnd"/>
      <w:r>
        <w:rPr>
          <w:rFonts w:ascii="Arial" w:hAnsi="Arial" w:cs="Arial"/>
          <w:sz w:val="22"/>
          <w:szCs w:val="22"/>
        </w:rPr>
        <w:t xml:space="preserve"> </w:t>
      </w:r>
      <w:proofErr w:type="spellStart"/>
      <w:r>
        <w:rPr>
          <w:rFonts w:ascii="Arial" w:hAnsi="Arial" w:cs="Arial"/>
          <w:sz w:val="22"/>
          <w:szCs w:val="22"/>
        </w:rPr>
        <w:t>Pomichal</w:t>
      </w:r>
      <w:proofErr w:type="spellEnd"/>
      <w:r>
        <w:rPr>
          <w:rFonts w:ascii="Arial" w:hAnsi="Arial" w:cs="Arial"/>
          <w:sz w:val="22"/>
          <w:szCs w:val="22"/>
        </w:rPr>
        <w:t xml:space="preserve">, PhD. </w:t>
      </w:r>
      <w:r>
        <w:rPr>
          <w:rFonts w:ascii="Arial" w:hAnsi="Arial" w:cs="Arial"/>
          <w:sz w:val="22"/>
          <w:szCs w:val="22"/>
        </w:rPr>
        <w:br/>
        <w:t>(</w:t>
      </w:r>
      <w:r w:rsidR="00693F46" w:rsidRPr="00E91DAE">
        <w:rPr>
          <w:rFonts w:ascii="Arial" w:hAnsi="Arial" w:cs="Arial"/>
          <w:sz w:val="22"/>
          <w:szCs w:val="22"/>
        </w:rPr>
        <w:t>garant za BBD</w:t>
      </w:r>
      <w:r>
        <w:rPr>
          <w:rFonts w:ascii="Arial" w:hAnsi="Arial" w:cs="Arial"/>
          <w:sz w:val="22"/>
          <w:szCs w:val="22"/>
        </w:rPr>
        <w:t>)</w:t>
      </w:r>
      <w:r w:rsidR="00693F46" w:rsidRPr="00E91DAE">
        <w:rPr>
          <w:rFonts w:ascii="Arial" w:hAnsi="Arial" w:cs="Arial"/>
          <w:sz w:val="22"/>
          <w:szCs w:val="22"/>
        </w:rPr>
        <w:br/>
        <w:t>Mgr. Art. Roman Maroš</w:t>
      </w:r>
      <w:r w:rsidR="00693F46" w:rsidRPr="00E91DAE">
        <w:rPr>
          <w:rFonts w:ascii="Arial" w:hAnsi="Arial" w:cs="Arial"/>
          <w:sz w:val="22"/>
          <w:szCs w:val="22"/>
        </w:rPr>
        <w:br/>
      </w:r>
      <w:r>
        <w:rPr>
          <w:rFonts w:ascii="Arial" w:hAnsi="Arial" w:cs="Arial"/>
          <w:sz w:val="22"/>
          <w:szCs w:val="22"/>
        </w:rPr>
        <w:t>(člen komisie kultúry, divadelný režisér)</w:t>
      </w:r>
    </w:p>
    <w:p w:rsidR="00BE7847" w:rsidRDefault="00BE7847" w:rsidP="00693F46">
      <w:pPr>
        <w:suppressAutoHyphens w:val="0"/>
        <w:spacing w:after="200" w:line="276" w:lineRule="auto"/>
        <w:rPr>
          <w:rFonts w:ascii="Arial" w:hAnsi="Arial" w:cs="Arial"/>
          <w:sz w:val="22"/>
          <w:szCs w:val="22"/>
        </w:rPr>
      </w:pPr>
    </w:p>
    <w:p w:rsidR="00BE7847" w:rsidRDefault="00693F46" w:rsidP="00BE7847">
      <w:pPr>
        <w:suppressAutoHyphens w:val="0"/>
        <w:spacing w:after="200" w:line="276" w:lineRule="auto"/>
        <w:rPr>
          <w:rFonts w:ascii="Arial" w:hAnsi="Arial" w:cs="Arial"/>
          <w:sz w:val="22"/>
          <w:szCs w:val="22"/>
        </w:rPr>
        <w:sectPr w:rsidR="00BE7847" w:rsidSect="00BE7847">
          <w:type w:val="continuous"/>
          <w:pgSz w:w="11906" w:h="16838"/>
          <w:pgMar w:top="1417" w:right="1417" w:bottom="1417" w:left="1417" w:header="708" w:footer="708" w:gutter="0"/>
          <w:cols w:num="2" w:space="708"/>
          <w:docGrid w:linePitch="360"/>
        </w:sectPr>
      </w:pPr>
      <w:r w:rsidRPr="00E91DAE">
        <w:rPr>
          <w:rFonts w:ascii="Arial" w:hAnsi="Arial" w:cs="Arial"/>
          <w:sz w:val="22"/>
          <w:szCs w:val="22"/>
        </w:rPr>
        <w:t>Mgr. art. Dana</w:t>
      </w:r>
      <w:r w:rsidR="00BE7847">
        <w:rPr>
          <w:rFonts w:ascii="Arial" w:hAnsi="Arial" w:cs="Arial"/>
          <w:sz w:val="22"/>
          <w:szCs w:val="22"/>
        </w:rPr>
        <w:t xml:space="preserve"> </w:t>
      </w:r>
      <w:proofErr w:type="spellStart"/>
      <w:r w:rsidR="00BE7847">
        <w:rPr>
          <w:rFonts w:ascii="Arial" w:hAnsi="Arial" w:cs="Arial"/>
          <w:sz w:val="22"/>
          <w:szCs w:val="22"/>
        </w:rPr>
        <w:t>Kurillová</w:t>
      </w:r>
      <w:proofErr w:type="spellEnd"/>
      <w:r w:rsidR="00BE7847">
        <w:rPr>
          <w:rFonts w:ascii="Arial" w:hAnsi="Arial" w:cs="Arial"/>
          <w:sz w:val="22"/>
          <w:szCs w:val="22"/>
        </w:rPr>
        <w:t xml:space="preserve"> </w:t>
      </w:r>
      <w:r w:rsidR="00BE7847">
        <w:rPr>
          <w:rFonts w:ascii="Arial" w:hAnsi="Arial" w:cs="Arial"/>
          <w:sz w:val="22"/>
          <w:szCs w:val="22"/>
        </w:rPr>
        <w:br/>
        <w:t xml:space="preserve">(riaditeľka, Divadlo </w:t>
      </w:r>
      <w:r w:rsidRPr="00E91DAE">
        <w:rPr>
          <w:rFonts w:ascii="Arial" w:hAnsi="Arial" w:cs="Arial"/>
          <w:sz w:val="22"/>
          <w:szCs w:val="22"/>
        </w:rPr>
        <w:t>LUDUS</w:t>
      </w:r>
      <w:r w:rsidR="00BE7847">
        <w:rPr>
          <w:rFonts w:ascii="Arial" w:hAnsi="Arial" w:cs="Arial"/>
          <w:sz w:val="22"/>
          <w:szCs w:val="22"/>
        </w:rPr>
        <w:t>)</w:t>
      </w:r>
      <w:r w:rsidR="00BE7847">
        <w:rPr>
          <w:rFonts w:ascii="Arial" w:hAnsi="Arial" w:cs="Arial"/>
          <w:sz w:val="22"/>
          <w:szCs w:val="22"/>
        </w:rPr>
        <w:br/>
        <w:t>Mgr. art. Peter Kuba (</w:t>
      </w:r>
      <w:r w:rsidRPr="00E91DAE">
        <w:rPr>
          <w:rFonts w:ascii="Arial" w:hAnsi="Arial" w:cs="Arial"/>
          <w:sz w:val="22"/>
          <w:szCs w:val="22"/>
        </w:rPr>
        <w:t>Divadlo LUDUS</w:t>
      </w:r>
      <w:r w:rsidR="00BE7847">
        <w:rPr>
          <w:rFonts w:ascii="Arial" w:hAnsi="Arial" w:cs="Arial"/>
          <w:sz w:val="22"/>
          <w:szCs w:val="22"/>
        </w:rPr>
        <w:t>)</w:t>
      </w:r>
      <w:r w:rsidR="00BE7847">
        <w:rPr>
          <w:rFonts w:ascii="Arial" w:hAnsi="Arial" w:cs="Arial"/>
          <w:sz w:val="22"/>
          <w:szCs w:val="22"/>
        </w:rPr>
        <w:br/>
        <w:t xml:space="preserve">Ing. Ján </w:t>
      </w:r>
      <w:proofErr w:type="spellStart"/>
      <w:r w:rsidR="00BE7847">
        <w:rPr>
          <w:rFonts w:ascii="Arial" w:hAnsi="Arial" w:cs="Arial"/>
          <w:sz w:val="22"/>
          <w:szCs w:val="22"/>
        </w:rPr>
        <w:t>Brtiš</w:t>
      </w:r>
      <w:proofErr w:type="spellEnd"/>
      <w:r w:rsidR="00BE7847">
        <w:rPr>
          <w:rFonts w:ascii="Arial" w:hAnsi="Arial" w:cs="Arial"/>
          <w:sz w:val="22"/>
          <w:szCs w:val="22"/>
        </w:rPr>
        <w:t xml:space="preserve"> (</w:t>
      </w:r>
      <w:r w:rsidRPr="00E91DAE">
        <w:rPr>
          <w:rFonts w:ascii="Arial" w:hAnsi="Arial" w:cs="Arial"/>
          <w:sz w:val="22"/>
          <w:szCs w:val="22"/>
        </w:rPr>
        <w:t>riaditeľ BBD</w:t>
      </w:r>
      <w:r w:rsidR="00BE7847">
        <w:rPr>
          <w:rFonts w:ascii="Arial" w:hAnsi="Arial" w:cs="Arial"/>
          <w:sz w:val="22"/>
          <w:szCs w:val="22"/>
        </w:rPr>
        <w:t>)</w:t>
      </w:r>
      <w:r w:rsidRPr="00E91DAE">
        <w:rPr>
          <w:rFonts w:ascii="Arial" w:hAnsi="Arial" w:cs="Arial"/>
          <w:sz w:val="22"/>
          <w:szCs w:val="22"/>
        </w:rPr>
        <w:br/>
      </w:r>
      <w:proofErr w:type="spellStart"/>
      <w:r w:rsidR="00BE7847">
        <w:rPr>
          <w:rFonts w:ascii="Arial" w:hAnsi="Arial" w:cs="Arial"/>
          <w:sz w:val="22"/>
          <w:szCs w:val="22"/>
        </w:rPr>
        <w:t>OCRaK</w:t>
      </w:r>
      <w:proofErr w:type="spellEnd"/>
      <w:r w:rsidR="00BE7847">
        <w:rPr>
          <w:rFonts w:ascii="Arial" w:hAnsi="Arial" w:cs="Arial"/>
          <w:sz w:val="22"/>
          <w:szCs w:val="22"/>
        </w:rPr>
        <w:t xml:space="preserve"> (gesčný odbor)</w:t>
      </w:r>
      <w:r w:rsidR="00BE7847">
        <w:rPr>
          <w:rFonts w:ascii="Arial" w:hAnsi="Arial" w:cs="Arial"/>
          <w:sz w:val="22"/>
          <w:szCs w:val="22"/>
        </w:rPr>
        <w:br/>
      </w:r>
      <w:proofErr w:type="spellStart"/>
      <w:r w:rsidR="00BE7847">
        <w:rPr>
          <w:rFonts w:ascii="Arial" w:hAnsi="Arial" w:cs="Arial"/>
          <w:sz w:val="22"/>
          <w:szCs w:val="22"/>
        </w:rPr>
        <w:t>OIČSMaVO</w:t>
      </w:r>
      <w:proofErr w:type="spellEnd"/>
    </w:p>
    <w:p w:rsidR="00693F46" w:rsidRPr="00E91DAE" w:rsidRDefault="00693F46" w:rsidP="00693F46">
      <w:pPr>
        <w:ind w:firstLine="708"/>
        <w:jc w:val="both"/>
        <w:rPr>
          <w:rFonts w:ascii="Arial" w:hAnsi="Arial" w:cs="Arial"/>
          <w:sz w:val="22"/>
          <w:szCs w:val="22"/>
        </w:rPr>
      </w:pPr>
      <w:r w:rsidRPr="00E91DAE">
        <w:rPr>
          <w:rFonts w:ascii="Arial" w:hAnsi="Arial" w:cs="Arial"/>
          <w:sz w:val="22"/>
          <w:szCs w:val="22"/>
        </w:rPr>
        <w:t>Pracovná skupina</w:t>
      </w:r>
      <w:r w:rsidRPr="00E70BD9">
        <w:rPr>
          <w:rFonts w:ascii="Arial" w:hAnsi="Arial" w:cs="Arial"/>
          <w:color w:val="FF0000"/>
          <w:sz w:val="22"/>
          <w:szCs w:val="22"/>
        </w:rPr>
        <w:t xml:space="preserve"> </w:t>
      </w:r>
      <w:r w:rsidR="00E70BD9" w:rsidRPr="00BE7847">
        <w:rPr>
          <w:rFonts w:ascii="Arial" w:hAnsi="Arial" w:cs="Arial"/>
          <w:sz w:val="22"/>
          <w:szCs w:val="22"/>
        </w:rPr>
        <w:t xml:space="preserve">po </w:t>
      </w:r>
      <w:r w:rsidRPr="00E91DAE">
        <w:rPr>
          <w:rFonts w:ascii="Arial" w:hAnsi="Arial" w:cs="Arial"/>
          <w:sz w:val="22"/>
          <w:szCs w:val="22"/>
        </w:rPr>
        <w:t xml:space="preserve">obhliadnutí a zanalyzovaní 9-tich rôznych objektov na území Bratislavy </w:t>
      </w:r>
      <w:r w:rsidR="00D20391" w:rsidRPr="00E91DAE">
        <w:rPr>
          <w:rFonts w:ascii="Arial" w:hAnsi="Arial" w:cs="Arial"/>
          <w:sz w:val="22"/>
          <w:szCs w:val="22"/>
        </w:rPr>
        <w:t>(viď Príloha č. 2</w:t>
      </w:r>
      <w:r w:rsidRPr="00E91DAE">
        <w:rPr>
          <w:rFonts w:ascii="Arial" w:hAnsi="Arial" w:cs="Arial"/>
          <w:sz w:val="22"/>
          <w:szCs w:val="22"/>
        </w:rPr>
        <w:t xml:space="preserve">) odporúča </w:t>
      </w:r>
      <w:r w:rsidRPr="00E91DAE">
        <w:rPr>
          <w:rFonts w:ascii="Arial" w:hAnsi="Arial" w:cs="Arial"/>
          <w:b/>
          <w:sz w:val="22"/>
          <w:szCs w:val="22"/>
        </w:rPr>
        <w:t xml:space="preserve">vybudovať dlhodobé sídlo Divadla Ludus v objekte kongresového centra </w:t>
      </w:r>
      <w:proofErr w:type="spellStart"/>
      <w:r w:rsidRPr="00E91DAE">
        <w:rPr>
          <w:rFonts w:ascii="Arial" w:hAnsi="Arial" w:cs="Arial"/>
          <w:b/>
          <w:sz w:val="22"/>
          <w:szCs w:val="22"/>
        </w:rPr>
        <w:t>Technopol</w:t>
      </w:r>
      <w:proofErr w:type="spellEnd"/>
      <w:r w:rsidRPr="00E91DAE">
        <w:rPr>
          <w:rFonts w:ascii="Arial" w:hAnsi="Arial" w:cs="Arial"/>
          <w:sz w:val="22"/>
          <w:szCs w:val="22"/>
        </w:rPr>
        <w:t>. Celkovú prenajímateľnú plochu tvorí približne 1.200 m², nachádzajúcich sa na prvom nadzemnom podlaží objektu. Bez rozsiahlejších stavebných zásahov do konštrukčných prvkov</w:t>
      </w:r>
      <w:r w:rsidR="00E70BD9">
        <w:rPr>
          <w:rFonts w:ascii="Arial" w:hAnsi="Arial" w:cs="Arial"/>
          <w:sz w:val="22"/>
          <w:szCs w:val="22"/>
        </w:rPr>
        <w:t>,</w:t>
      </w:r>
      <w:r w:rsidRPr="00E91DAE">
        <w:rPr>
          <w:rFonts w:ascii="Arial" w:hAnsi="Arial" w:cs="Arial"/>
          <w:sz w:val="22"/>
          <w:szCs w:val="22"/>
        </w:rPr>
        <w:t xml:space="preserve"> priestor umožňuje vytvoriť divadelnú sálu s kapacitou cca 150-200 sedadiel s kompletnou technickou i návštevníckou infraštruktúrou, samostatné štúdiové javisko, adekvátne priestory pre pôsobenie aj pre školu LUDUS, kancelárske priestory a veľkorysé skladové priestory. Budova je dobre dopravne dostupná a nachádza sa na strategickom mieste v blízkosti budúceho petržalského korza a budúcej zastávky električky.</w:t>
      </w:r>
    </w:p>
    <w:p w:rsidR="00693F46" w:rsidRPr="00E91DAE" w:rsidRDefault="00693F46" w:rsidP="00693F46">
      <w:pPr>
        <w:ind w:firstLine="708"/>
        <w:jc w:val="both"/>
        <w:rPr>
          <w:rFonts w:ascii="Arial" w:hAnsi="Arial" w:cs="Arial"/>
          <w:sz w:val="22"/>
          <w:szCs w:val="22"/>
        </w:rPr>
      </w:pPr>
    </w:p>
    <w:p w:rsidR="00406664" w:rsidRPr="00E70BD9" w:rsidRDefault="00693F46" w:rsidP="00D20391">
      <w:pPr>
        <w:ind w:firstLine="708"/>
        <w:jc w:val="both"/>
        <w:rPr>
          <w:rFonts w:ascii="Arial" w:hAnsi="Arial" w:cs="Arial"/>
          <w:color w:val="FF0000"/>
          <w:sz w:val="22"/>
          <w:szCs w:val="22"/>
        </w:rPr>
      </w:pPr>
      <w:r w:rsidRPr="00E91DAE">
        <w:rPr>
          <w:rFonts w:ascii="Arial" w:hAnsi="Arial" w:cs="Arial"/>
          <w:sz w:val="22"/>
          <w:szCs w:val="22"/>
        </w:rPr>
        <w:t>Vlastník prejavil záujem priestory dlhodobo prenajať a poskytol Úradu BSK podklady projektovej dokumentácie skutočného vyhot</w:t>
      </w:r>
      <w:r w:rsidR="00D86A83">
        <w:rPr>
          <w:rFonts w:ascii="Arial" w:hAnsi="Arial" w:cs="Arial"/>
          <w:sz w:val="22"/>
          <w:szCs w:val="22"/>
        </w:rPr>
        <w:t xml:space="preserve">ovenia stavby. Úrad BSK </w:t>
      </w:r>
      <w:proofErr w:type="spellStart"/>
      <w:r w:rsidR="00D86A83">
        <w:rPr>
          <w:rFonts w:ascii="Arial" w:hAnsi="Arial" w:cs="Arial"/>
          <w:sz w:val="22"/>
          <w:szCs w:val="22"/>
        </w:rPr>
        <w:t>procesuje</w:t>
      </w:r>
      <w:proofErr w:type="spellEnd"/>
      <w:r w:rsidR="00D86A83">
        <w:rPr>
          <w:rFonts w:ascii="Arial" w:hAnsi="Arial" w:cs="Arial"/>
          <w:sz w:val="22"/>
          <w:szCs w:val="22"/>
        </w:rPr>
        <w:t xml:space="preserve"> verejné obstarávanie</w:t>
      </w:r>
      <w:r w:rsidRPr="00E91DAE">
        <w:rPr>
          <w:rFonts w:ascii="Arial" w:hAnsi="Arial" w:cs="Arial"/>
          <w:sz w:val="22"/>
          <w:szCs w:val="22"/>
        </w:rPr>
        <w:t xml:space="preserve"> </w:t>
      </w:r>
      <w:r w:rsidR="00D86A83">
        <w:rPr>
          <w:rFonts w:ascii="Arial" w:hAnsi="Arial" w:cs="Arial"/>
          <w:sz w:val="22"/>
          <w:szCs w:val="22"/>
        </w:rPr>
        <w:t>na</w:t>
      </w:r>
      <w:r w:rsidRPr="00E91DAE">
        <w:rPr>
          <w:rFonts w:ascii="Arial" w:hAnsi="Arial" w:cs="Arial"/>
          <w:sz w:val="22"/>
          <w:szCs w:val="22"/>
        </w:rPr>
        <w:t xml:space="preserve"> vypracovanie „Štúdie realizovateľnosti stavených úprav priestorov Kongresového centra TECHNOPOL pre potreby prevádzky Divadla LUDUS“, ktorá je momen</w:t>
      </w:r>
      <w:r w:rsidR="004C20F4" w:rsidRPr="00E91DAE">
        <w:rPr>
          <w:rFonts w:ascii="Arial" w:hAnsi="Arial" w:cs="Arial"/>
          <w:sz w:val="22"/>
          <w:szCs w:val="22"/>
        </w:rPr>
        <w:t>tálne v štádiu rozpracovanosti</w:t>
      </w:r>
      <w:r w:rsidRPr="00E91DAE">
        <w:rPr>
          <w:rFonts w:ascii="Arial" w:hAnsi="Arial" w:cs="Arial"/>
          <w:sz w:val="22"/>
          <w:szCs w:val="22"/>
        </w:rPr>
        <w:t xml:space="preserve">. Na </w:t>
      </w:r>
      <w:r w:rsidR="00D86A83">
        <w:rPr>
          <w:rFonts w:ascii="Arial" w:hAnsi="Arial" w:cs="Arial"/>
          <w:sz w:val="22"/>
          <w:szCs w:val="22"/>
        </w:rPr>
        <w:t>objednanie</w:t>
      </w:r>
      <w:r w:rsidRPr="00E91DAE">
        <w:rPr>
          <w:rFonts w:ascii="Arial" w:hAnsi="Arial" w:cs="Arial"/>
          <w:sz w:val="22"/>
          <w:szCs w:val="22"/>
        </w:rPr>
        <w:t xml:space="preserve"> tejto štúdie </w:t>
      </w:r>
      <w:r w:rsidR="00713529">
        <w:rPr>
          <w:rFonts w:ascii="Arial" w:hAnsi="Arial" w:cs="Arial"/>
          <w:sz w:val="22"/>
          <w:szCs w:val="22"/>
        </w:rPr>
        <w:t>použil</w:t>
      </w:r>
      <w:r w:rsidRPr="00E91DAE">
        <w:rPr>
          <w:rFonts w:ascii="Arial" w:hAnsi="Arial" w:cs="Arial"/>
          <w:sz w:val="22"/>
          <w:szCs w:val="22"/>
        </w:rPr>
        <w:t xml:space="preserve"> Úrad BSK formu verejného obstarávania, ktorá sa vzťahuje na zákazky s nízkou hodnotou. PHZ bola stanovená oslovením 3 spoločností a prieskum trhu </w:t>
      </w:r>
      <w:r w:rsidR="00D86A83">
        <w:rPr>
          <w:rFonts w:ascii="Arial" w:hAnsi="Arial" w:cs="Arial"/>
          <w:sz w:val="22"/>
          <w:szCs w:val="22"/>
        </w:rPr>
        <w:t>prebieha</w:t>
      </w:r>
      <w:r w:rsidRPr="00E91DAE">
        <w:rPr>
          <w:rFonts w:ascii="Arial" w:hAnsi="Arial" w:cs="Arial"/>
          <w:sz w:val="22"/>
          <w:szCs w:val="22"/>
        </w:rPr>
        <w:t xml:space="preserve"> </w:t>
      </w:r>
      <w:r w:rsidRPr="00D86A83">
        <w:rPr>
          <w:rFonts w:ascii="Arial" w:hAnsi="Arial" w:cs="Arial"/>
          <w:sz w:val="22"/>
          <w:szCs w:val="22"/>
        </w:rPr>
        <w:t>oslovením 5 rôznych spoločností. Realizácia Štúdie realizovateľnosti je kľúčovým krokom Akčného plánu PHSR BSK a sú na ňu rezervované finančné prostriedky v rozpočtovom programe 3.3.</w:t>
      </w:r>
      <w:r w:rsidR="0084485F" w:rsidRPr="00D86A83">
        <w:rPr>
          <w:rFonts w:ascii="Arial" w:hAnsi="Arial" w:cs="Arial"/>
          <w:sz w:val="22"/>
          <w:szCs w:val="22"/>
        </w:rPr>
        <w:t xml:space="preserve"> </w:t>
      </w:r>
      <w:r w:rsidR="00E70BD9" w:rsidRPr="00D86A83">
        <w:rPr>
          <w:rFonts w:ascii="Arial" w:hAnsi="Arial" w:cs="Arial"/>
          <w:sz w:val="22"/>
          <w:szCs w:val="22"/>
        </w:rPr>
        <w:t xml:space="preserve">Štúdia realizovateľnosti bude spracovaná v detailnom </w:t>
      </w:r>
      <w:r w:rsidR="00C90E69" w:rsidRPr="00D86A83">
        <w:rPr>
          <w:rFonts w:ascii="Arial" w:hAnsi="Arial" w:cs="Arial"/>
          <w:sz w:val="22"/>
          <w:szCs w:val="22"/>
        </w:rPr>
        <w:t xml:space="preserve">riešení </w:t>
      </w:r>
      <w:r w:rsidR="00BE7847" w:rsidRPr="00D86A83">
        <w:rPr>
          <w:rFonts w:ascii="Arial" w:hAnsi="Arial" w:cs="Arial"/>
          <w:sz w:val="22"/>
          <w:szCs w:val="22"/>
        </w:rPr>
        <w:t>a bude podkladom pre realizačný</w:t>
      </w:r>
      <w:r w:rsidR="00E70BD9" w:rsidRPr="00D86A83">
        <w:rPr>
          <w:rFonts w:ascii="Arial" w:hAnsi="Arial" w:cs="Arial"/>
          <w:sz w:val="22"/>
          <w:szCs w:val="22"/>
        </w:rPr>
        <w:t xml:space="preserve"> projekt stavebnej rekonštrukcie priestorov.</w:t>
      </w:r>
    </w:p>
    <w:p w:rsidR="00406664" w:rsidRPr="00E91DAE" w:rsidRDefault="00406664" w:rsidP="00406664">
      <w:pPr>
        <w:jc w:val="both"/>
        <w:rPr>
          <w:rFonts w:ascii="Arial" w:hAnsi="Arial" w:cs="Arial"/>
          <w:sz w:val="22"/>
          <w:szCs w:val="22"/>
        </w:rPr>
      </w:pPr>
    </w:p>
    <w:p w:rsidR="00F823D3" w:rsidRPr="00E91DAE" w:rsidRDefault="00406664" w:rsidP="00406664">
      <w:pPr>
        <w:suppressAutoHyphens w:val="0"/>
        <w:spacing w:after="200" w:line="276" w:lineRule="auto"/>
        <w:rPr>
          <w:rFonts w:ascii="Arial" w:hAnsi="Arial" w:cs="Arial"/>
          <w:b/>
          <w:szCs w:val="22"/>
        </w:rPr>
      </w:pPr>
      <w:r w:rsidRPr="00E91DAE">
        <w:rPr>
          <w:rFonts w:ascii="Arial" w:hAnsi="Arial" w:cs="Arial"/>
          <w:b/>
          <w:sz w:val="22"/>
          <w:szCs w:val="22"/>
        </w:rPr>
        <w:t>Aktuálny stav: Ohrozenie prevádzky divadla už v roku 2017</w:t>
      </w:r>
    </w:p>
    <w:p w:rsidR="002F0567" w:rsidRPr="00E91DAE" w:rsidRDefault="00E0386E" w:rsidP="00D20391">
      <w:pPr>
        <w:ind w:firstLine="708"/>
        <w:jc w:val="both"/>
        <w:rPr>
          <w:rFonts w:ascii="Arial" w:hAnsi="Arial" w:cs="Arial"/>
          <w:sz w:val="22"/>
          <w:szCs w:val="22"/>
        </w:rPr>
      </w:pPr>
      <w:r w:rsidRPr="00E91DAE">
        <w:rPr>
          <w:rFonts w:ascii="Arial" w:hAnsi="Arial" w:cs="Arial"/>
          <w:color w:val="000000"/>
          <w:sz w:val="22"/>
          <w:szCs w:val="22"/>
        </w:rPr>
        <w:t xml:space="preserve">Divadlo LUDUS momentálne pôsobí v budove Heineken </w:t>
      </w:r>
      <w:proofErr w:type="spellStart"/>
      <w:r w:rsidRPr="00E91DAE">
        <w:rPr>
          <w:rFonts w:ascii="Arial" w:hAnsi="Arial" w:cs="Arial"/>
          <w:color w:val="000000"/>
          <w:sz w:val="22"/>
          <w:szCs w:val="22"/>
        </w:rPr>
        <w:t>Tower</w:t>
      </w:r>
      <w:proofErr w:type="spellEnd"/>
      <w:r w:rsidRPr="00E91DAE">
        <w:rPr>
          <w:rFonts w:ascii="Arial" w:hAnsi="Arial" w:cs="Arial"/>
          <w:color w:val="000000"/>
          <w:sz w:val="22"/>
          <w:szCs w:val="22"/>
        </w:rPr>
        <w:t xml:space="preserve"> </w:t>
      </w:r>
      <w:proofErr w:type="spellStart"/>
      <w:r w:rsidRPr="00E91DAE">
        <w:rPr>
          <w:rFonts w:ascii="Arial" w:hAnsi="Arial" w:cs="Arial"/>
          <w:color w:val="000000"/>
          <w:sz w:val="22"/>
          <w:szCs w:val="22"/>
        </w:rPr>
        <w:t>Stage</w:t>
      </w:r>
      <w:proofErr w:type="spellEnd"/>
      <w:r w:rsidRPr="00E91DAE">
        <w:rPr>
          <w:rFonts w:ascii="Arial" w:hAnsi="Arial" w:cs="Arial"/>
          <w:color w:val="000000"/>
          <w:sz w:val="22"/>
          <w:szCs w:val="22"/>
        </w:rPr>
        <w:t xml:space="preserve"> na základe nájomnej zmluvy, ktorú uza</w:t>
      </w:r>
      <w:r w:rsidR="004C20F4" w:rsidRPr="00E91DAE">
        <w:rPr>
          <w:rFonts w:ascii="Arial" w:hAnsi="Arial" w:cs="Arial"/>
          <w:color w:val="000000"/>
          <w:sz w:val="22"/>
          <w:szCs w:val="22"/>
        </w:rPr>
        <w:t>t</w:t>
      </w:r>
      <w:r w:rsidRPr="00E91DAE">
        <w:rPr>
          <w:rFonts w:ascii="Arial" w:hAnsi="Arial" w:cs="Arial"/>
          <w:color w:val="000000"/>
          <w:sz w:val="22"/>
          <w:szCs w:val="22"/>
        </w:rPr>
        <w:t xml:space="preserve">voril </w:t>
      </w:r>
      <w:r w:rsidR="006F47D2" w:rsidRPr="00E91DAE">
        <w:rPr>
          <w:rFonts w:ascii="Arial" w:hAnsi="Arial" w:cs="Arial"/>
          <w:color w:val="000000"/>
          <w:sz w:val="22"/>
          <w:szCs w:val="22"/>
        </w:rPr>
        <w:t>BSK v roku 2009</w:t>
      </w:r>
      <w:r w:rsidR="004F19DA" w:rsidRPr="00E91DAE">
        <w:rPr>
          <w:rFonts w:ascii="Arial" w:hAnsi="Arial" w:cs="Arial"/>
          <w:sz w:val="22"/>
          <w:szCs w:val="22"/>
        </w:rPr>
        <w:t xml:space="preserve"> uzatvoril</w:t>
      </w:r>
      <w:r w:rsidR="006F47D2" w:rsidRPr="00E91DAE">
        <w:rPr>
          <w:rFonts w:ascii="Arial" w:hAnsi="Arial" w:cs="Arial"/>
          <w:sz w:val="22"/>
          <w:szCs w:val="22"/>
        </w:rPr>
        <w:t xml:space="preserve"> s  Tower Stage, s.r.o. Platnosť </w:t>
      </w:r>
      <w:r w:rsidR="004F19DA" w:rsidRPr="00E91DAE">
        <w:rPr>
          <w:rFonts w:ascii="Arial" w:hAnsi="Arial" w:cs="Arial"/>
          <w:sz w:val="22"/>
          <w:szCs w:val="22"/>
        </w:rPr>
        <w:t xml:space="preserve">nájomnej </w:t>
      </w:r>
      <w:r w:rsidR="006F47D2" w:rsidRPr="00E91DAE">
        <w:rPr>
          <w:rFonts w:ascii="Arial" w:hAnsi="Arial" w:cs="Arial"/>
          <w:sz w:val="22"/>
          <w:szCs w:val="22"/>
        </w:rPr>
        <w:t xml:space="preserve">zmluvy </w:t>
      </w:r>
      <w:r w:rsidR="004F19DA" w:rsidRPr="00E91DAE">
        <w:rPr>
          <w:rFonts w:ascii="Arial" w:hAnsi="Arial" w:cs="Arial"/>
          <w:sz w:val="22"/>
          <w:szCs w:val="22"/>
        </w:rPr>
        <w:t xml:space="preserve">sa </w:t>
      </w:r>
      <w:r w:rsidR="006F47D2" w:rsidRPr="00E91DAE">
        <w:rPr>
          <w:rFonts w:ascii="Arial" w:hAnsi="Arial" w:cs="Arial"/>
          <w:sz w:val="22"/>
          <w:szCs w:val="22"/>
        </w:rPr>
        <w:t xml:space="preserve">končí 30. 6. 2019, po tomto termíne divadlo nemá k dispozícii vlastné sídlo. </w:t>
      </w:r>
      <w:r w:rsidR="004C20F4" w:rsidRPr="00E91DAE">
        <w:rPr>
          <w:rFonts w:ascii="Arial" w:hAnsi="Arial" w:cs="Arial"/>
          <w:sz w:val="22"/>
          <w:szCs w:val="22"/>
        </w:rPr>
        <w:t xml:space="preserve">Dňa </w:t>
      </w:r>
      <w:r w:rsidR="00C63BC4" w:rsidRPr="00E91DAE">
        <w:rPr>
          <w:rFonts w:ascii="Arial" w:hAnsi="Arial" w:cs="Arial"/>
          <w:sz w:val="22"/>
          <w:szCs w:val="22"/>
        </w:rPr>
        <w:t>1.6.2017</w:t>
      </w:r>
      <w:r w:rsidR="004C20F4" w:rsidRPr="00E91DAE">
        <w:rPr>
          <w:rFonts w:ascii="Arial" w:hAnsi="Arial" w:cs="Arial"/>
          <w:sz w:val="22"/>
          <w:szCs w:val="22"/>
        </w:rPr>
        <w:t xml:space="preserve"> divadlo oficiálne oznámilo Úradu BSK</w:t>
      </w:r>
      <w:r w:rsidR="004F19DA" w:rsidRPr="00E91DAE">
        <w:rPr>
          <w:rFonts w:ascii="Arial" w:hAnsi="Arial" w:cs="Arial"/>
          <w:sz w:val="22"/>
          <w:szCs w:val="22"/>
        </w:rPr>
        <w:t xml:space="preserve">, že </w:t>
      </w:r>
      <w:r w:rsidR="00D3497B" w:rsidRPr="00E91DAE">
        <w:rPr>
          <w:rFonts w:ascii="Arial" w:hAnsi="Arial" w:cs="Arial"/>
          <w:sz w:val="22"/>
          <w:szCs w:val="22"/>
        </w:rPr>
        <w:t>T</w:t>
      </w:r>
      <w:r w:rsidR="004F19DA" w:rsidRPr="00E91DAE">
        <w:rPr>
          <w:rFonts w:ascii="Arial" w:hAnsi="Arial" w:cs="Arial"/>
          <w:sz w:val="22"/>
          <w:szCs w:val="22"/>
        </w:rPr>
        <w:t xml:space="preserve">ower Stage </w:t>
      </w:r>
      <w:r w:rsidR="004C20F4" w:rsidRPr="00E91DAE">
        <w:rPr>
          <w:rFonts w:ascii="Arial" w:hAnsi="Arial" w:cs="Arial"/>
          <w:sz w:val="22"/>
          <w:szCs w:val="22"/>
        </w:rPr>
        <w:t>s.r.o. na základe vzájomnej komunikácie nevie</w:t>
      </w:r>
      <w:r w:rsidR="004F19DA" w:rsidRPr="00E91DAE">
        <w:rPr>
          <w:rFonts w:ascii="Arial" w:hAnsi="Arial" w:cs="Arial"/>
          <w:sz w:val="22"/>
          <w:szCs w:val="22"/>
        </w:rPr>
        <w:t xml:space="preserve"> </w:t>
      </w:r>
      <w:r w:rsidR="004C20F4" w:rsidRPr="00E91DAE">
        <w:rPr>
          <w:rFonts w:ascii="Arial" w:hAnsi="Arial" w:cs="Arial"/>
          <w:sz w:val="22"/>
          <w:szCs w:val="22"/>
        </w:rPr>
        <w:t>garantovať</w:t>
      </w:r>
      <w:r w:rsidR="004F19DA" w:rsidRPr="00E91DAE">
        <w:rPr>
          <w:rFonts w:ascii="Arial" w:hAnsi="Arial" w:cs="Arial"/>
          <w:sz w:val="22"/>
          <w:szCs w:val="22"/>
        </w:rPr>
        <w:t xml:space="preserve"> </w:t>
      </w:r>
      <w:r w:rsidR="004C20F4" w:rsidRPr="00E91DAE">
        <w:rPr>
          <w:rFonts w:ascii="Arial" w:hAnsi="Arial" w:cs="Arial"/>
          <w:sz w:val="22"/>
          <w:szCs w:val="22"/>
        </w:rPr>
        <w:t>plánovanie termínov predstavení,</w:t>
      </w:r>
      <w:r w:rsidR="004F19DA" w:rsidRPr="00E91DAE">
        <w:rPr>
          <w:rFonts w:ascii="Arial" w:hAnsi="Arial" w:cs="Arial"/>
          <w:sz w:val="22"/>
          <w:szCs w:val="22"/>
        </w:rPr>
        <w:t xml:space="preserve"> nakoľko prichádza k rekonštrukcii </w:t>
      </w:r>
      <w:r w:rsidR="004C20F4" w:rsidRPr="00E91DAE">
        <w:rPr>
          <w:rFonts w:ascii="Arial" w:hAnsi="Arial" w:cs="Arial"/>
          <w:sz w:val="22"/>
          <w:szCs w:val="22"/>
        </w:rPr>
        <w:t xml:space="preserve">budovy Tower Stage a k výstavbe </w:t>
      </w:r>
      <w:r w:rsidR="004F19DA" w:rsidRPr="00E91DAE">
        <w:rPr>
          <w:rFonts w:ascii="Arial" w:hAnsi="Arial" w:cs="Arial"/>
          <w:sz w:val="22"/>
          <w:szCs w:val="22"/>
        </w:rPr>
        <w:t>Eurovea 2. Divadlo dostalo odporúčanie zabezpečiť si prenájom priestorov v inom objekte.</w:t>
      </w:r>
      <w:r w:rsidR="00641428" w:rsidRPr="00E91DAE">
        <w:rPr>
          <w:rFonts w:ascii="Arial" w:hAnsi="Arial" w:cs="Arial"/>
          <w:sz w:val="22"/>
          <w:szCs w:val="22"/>
        </w:rPr>
        <w:t xml:space="preserve"> Úrad BSK oficiálnym listom požiadal prenajímateľa, aby túto skutočnosť potvrdil písomným stanoviskom a tiež aby s</w:t>
      </w:r>
      <w:r w:rsidR="00A806CE" w:rsidRPr="00E91DAE">
        <w:rPr>
          <w:rFonts w:ascii="Arial" w:hAnsi="Arial" w:cs="Arial"/>
          <w:sz w:val="22"/>
          <w:szCs w:val="22"/>
        </w:rPr>
        <w:t>a vyjadril, či a dokedy je schopný garantovať plnenie zmluvy.</w:t>
      </w:r>
      <w:r w:rsidR="00D86A83">
        <w:rPr>
          <w:rFonts w:ascii="Arial" w:hAnsi="Arial" w:cs="Arial"/>
          <w:sz w:val="22"/>
          <w:szCs w:val="22"/>
        </w:rPr>
        <w:t xml:space="preserve"> </w:t>
      </w:r>
    </w:p>
    <w:p w:rsidR="002F0567" w:rsidRPr="00E91DAE" w:rsidRDefault="002F0567" w:rsidP="00F82551">
      <w:pPr>
        <w:jc w:val="center"/>
        <w:rPr>
          <w:rFonts w:ascii="Arial" w:hAnsi="Arial" w:cs="Arial"/>
          <w:b/>
        </w:rPr>
      </w:pPr>
      <w:r w:rsidRPr="00E91DAE">
        <w:rPr>
          <w:rFonts w:ascii="Arial" w:hAnsi="Arial" w:cs="Arial"/>
          <w:b/>
        </w:rPr>
        <w:lastRenderedPageBreak/>
        <w:t xml:space="preserve">Kongresové centrum v budove </w:t>
      </w:r>
      <w:proofErr w:type="spellStart"/>
      <w:r w:rsidRPr="00E91DAE">
        <w:rPr>
          <w:rFonts w:ascii="Arial" w:hAnsi="Arial" w:cs="Arial"/>
          <w:b/>
        </w:rPr>
        <w:t>Technopolu</w:t>
      </w:r>
      <w:proofErr w:type="spellEnd"/>
      <w:r w:rsidRPr="00E91DAE">
        <w:rPr>
          <w:rFonts w:ascii="Arial" w:hAnsi="Arial" w:cs="Arial"/>
          <w:b/>
        </w:rPr>
        <w:t xml:space="preserve"> – súčasný stav</w:t>
      </w:r>
      <w:r w:rsidRPr="00E91DAE">
        <w:rPr>
          <w:rFonts w:ascii="Arial" w:hAnsi="Arial" w:cs="Arial"/>
          <w:b/>
        </w:rPr>
        <w:br/>
        <w:t>(fotodokumentácia</w:t>
      </w:r>
      <w:r w:rsidR="00F82551" w:rsidRPr="00E91DAE">
        <w:rPr>
          <w:rFonts w:ascii="Arial" w:hAnsi="Arial" w:cs="Arial"/>
          <w:b/>
        </w:rPr>
        <w:t xml:space="preserve"> s víziou budúceho sídla Divadla LUDUS</w:t>
      </w:r>
      <w:r w:rsidRPr="00E91DAE">
        <w:rPr>
          <w:rFonts w:ascii="Arial" w:hAnsi="Arial" w:cs="Arial"/>
          <w:b/>
        </w:rPr>
        <w:t>)</w:t>
      </w:r>
    </w:p>
    <w:p w:rsidR="002F0567" w:rsidRPr="00E91DAE" w:rsidRDefault="002F0567" w:rsidP="002F0567">
      <w:pPr>
        <w:spacing w:after="200" w:line="276" w:lineRule="auto"/>
        <w:rPr>
          <w:rFonts w:ascii="Arial" w:hAnsi="Arial" w:cs="Arial"/>
        </w:rPr>
      </w:pPr>
      <w:r w:rsidRPr="00E91DAE">
        <w:rPr>
          <w:rFonts w:ascii="Arial" w:hAnsi="Arial" w:cs="Arial"/>
        </w:rPr>
        <w:tab/>
      </w:r>
      <w:r w:rsidRPr="00E91DAE">
        <w:rPr>
          <w:rFonts w:ascii="Arial" w:hAnsi="Arial" w:cs="Arial"/>
        </w:rPr>
        <w:tab/>
      </w:r>
      <w:r w:rsidRPr="00E91DAE">
        <w:rPr>
          <w:rFonts w:ascii="Arial" w:hAnsi="Arial" w:cs="Arial"/>
        </w:rPr>
        <w:tab/>
      </w:r>
    </w:p>
    <w:p w:rsidR="002F0567" w:rsidRPr="00E91DAE" w:rsidRDefault="002F0567" w:rsidP="002F0567">
      <w:pPr>
        <w:spacing w:after="200" w:line="276" w:lineRule="auto"/>
        <w:jc w:val="center"/>
        <w:rPr>
          <w:rFonts w:ascii="Arial" w:hAnsi="Arial" w:cs="Arial"/>
          <w:b/>
        </w:rPr>
        <w:sectPr w:rsidR="002F0567" w:rsidRPr="00E91DAE" w:rsidSect="002F0567">
          <w:type w:val="continuous"/>
          <w:pgSz w:w="11906" w:h="16838"/>
          <w:pgMar w:top="1417" w:right="1417" w:bottom="1417" w:left="1417" w:header="708" w:footer="708" w:gutter="0"/>
          <w:cols w:space="708"/>
          <w:docGrid w:linePitch="360"/>
        </w:sectPr>
      </w:pPr>
      <w:r w:rsidRPr="00E91DAE">
        <w:rPr>
          <w:rFonts w:ascii="Arial" w:hAnsi="Arial" w:cs="Arial"/>
          <w:b/>
          <w:noProof/>
          <w:lang w:eastAsia="sk-SK"/>
        </w:rPr>
        <w:drawing>
          <wp:inline distT="0" distB="0" distL="0" distR="0" wp14:anchorId="0371D7FA" wp14:editId="417745F8">
            <wp:extent cx="2693159" cy="1514902"/>
            <wp:effectExtent l="0" t="0" r="0" b="9525"/>
            <wp:docPr id="21" name="Obrázo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od parkoviska kopie.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698060" cy="1517659"/>
                    </a:xfrm>
                    <a:prstGeom prst="rect">
                      <a:avLst/>
                    </a:prstGeom>
                  </pic:spPr>
                </pic:pic>
              </a:graphicData>
            </a:graphic>
          </wp:inline>
        </w:drawing>
      </w:r>
      <w:r w:rsidRPr="00E91DAE">
        <w:rPr>
          <w:rFonts w:ascii="Arial" w:hAnsi="Arial" w:cs="Arial"/>
          <w:b/>
        </w:rPr>
        <w:t xml:space="preserve">         </w:t>
      </w:r>
      <w:r w:rsidRPr="00E91DAE">
        <w:rPr>
          <w:rFonts w:ascii="Arial" w:hAnsi="Arial" w:cs="Arial"/>
          <w:b/>
          <w:noProof/>
          <w:lang w:eastAsia="sk-SK"/>
        </w:rPr>
        <w:drawing>
          <wp:inline distT="0" distB="0" distL="0" distR="0" wp14:anchorId="17C4251F" wp14:editId="5AD0CA8F">
            <wp:extent cx="2668896" cy="1501254"/>
            <wp:effectExtent l="0" t="0" r="0" b="3810"/>
            <wp:docPr id="22" name="Obrázo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od kanál - električka Ludus kopie.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673752" cy="1503985"/>
                    </a:xfrm>
                    <a:prstGeom prst="rect">
                      <a:avLst/>
                    </a:prstGeom>
                  </pic:spPr>
                </pic:pic>
              </a:graphicData>
            </a:graphic>
          </wp:inline>
        </w:drawing>
      </w:r>
    </w:p>
    <w:p w:rsidR="002F0567" w:rsidRPr="00E91DAE" w:rsidRDefault="002F0567" w:rsidP="002F0567">
      <w:pPr>
        <w:spacing w:after="200" w:line="276" w:lineRule="auto"/>
        <w:rPr>
          <w:rFonts w:ascii="Arial" w:hAnsi="Arial" w:cs="Arial"/>
        </w:rPr>
      </w:pPr>
      <w:r w:rsidRPr="00E91DAE">
        <w:rPr>
          <w:rFonts w:ascii="Arial" w:hAnsi="Arial" w:cs="Arial"/>
        </w:rPr>
        <w:t xml:space="preserve">pohľad od parkoviska </w:t>
      </w:r>
    </w:p>
    <w:p w:rsidR="002F0567" w:rsidRPr="00E91DAE" w:rsidRDefault="002F0567" w:rsidP="002F0567">
      <w:pPr>
        <w:spacing w:after="200" w:line="276" w:lineRule="auto"/>
        <w:rPr>
          <w:rFonts w:ascii="Arial" w:hAnsi="Arial" w:cs="Arial"/>
        </w:rPr>
        <w:sectPr w:rsidR="002F0567" w:rsidRPr="00E91DAE" w:rsidSect="00055A0C">
          <w:type w:val="continuous"/>
          <w:pgSz w:w="11906" w:h="16838"/>
          <w:pgMar w:top="1417" w:right="1417" w:bottom="1417" w:left="1417" w:header="708" w:footer="708" w:gutter="0"/>
          <w:cols w:num="2" w:space="708"/>
          <w:docGrid w:linePitch="360"/>
        </w:sectPr>
      </w:pPr>
      <w:r w:rsidRPr="00E91DAE">
        <w:rPr>
          <w:rFonts w:ascii="Arial" w:hAnsi="Arial" w:cs="Arial"/>
        </w:rPr>
        <w:t>pohľad od kanála – električka LUDUS</w:t>
      </w:r>
    </w:p>
    <w:p w:rsidR="002F0567" w:rsidRPr="00E91DAE" w:rsidRDefault="002F0567" w:rsidP="002F0567">
      <w:pPr>
        <w:spacing w:after="200" w:line="276" w:lineRule="auto"/>
        <w:jc w:val="center"/>
        <w:rPr>
          <w:rFonts w:ascii="Arial" w:hAnsi="Arial" w:cs="Arial"/>
          <w:b/>
        </w:rPr>
      </w:pPr>
      <w:r w:rsidRPr="00E91DAE">
        <w:rPr>
          <w:rFonts w:ascii="Arial" w:hAnsi="Arial" w:cs="Arial"/>
          <w:b/>
          <w:noProof/>
          <w:lang w:eastAsia="sk-SK"/>
        </w:rPr>
        <w:drawing>
          <wp:inline distT="0" distB="0" distL="0" distR="0" wp14:anchorId="16F7C7EA" wp14:editId="3ABD0811">
            <wp:extent cx="2702257" cy="1520021"/>
            <wp:effectExtent l="0" t="0" r="3175" b="4445"/>
            <wp:docPr id="1" name="Obrázo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od fontány a električky.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701442" cy="1519563"/>
                    </a:xfrm>
                    <a:prstGeom prst="rect">
                      <a:avLst/>
                    </a:prstGeom>
                  </pic:spPr>
                </pic:pic>
              </a:graphicData>
            </a:graphic>
          </wp:inline>
        </w:drawing>
      </w:r>
      <w:r w:rsidRPr="00E91DAE">
        <w:rPr>
          <w:rFonts w:ascii="Arial" w:hAnsi="Arial" w:cs="Arial"/>
          <w:b/>
        </w:rPr>
        <w:t xml:space="preserve">         </w:t>
      </w:r>
      <w:r w:rsidRPr="00E91DAE">
        <w:rPr>
          <w:rFonts w:ascii="Arial" w:hAnsi="Arial" w:cs="Arial"/>
          <w:b/>
          <w:noProof/>
          <w:lang w:eastAsia="sk-SK"/>
        </w:rPr>
        <w:drawing>
          <wp:inline distT="0" distB="0" distL="0" distR="0" wp14:anchorId="00EB4687" wp14:editId="5CFD4E0E">
            <wp:extent cx="2644633" cy="1487606"/>
            <wp:effectExtent l="0" t="0" r="3810" b="0"/>
            <wp:docPr id="24" name="Obrázo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hodisko k Ludusu.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9445" cy="1490313"/>
                    </a:xfrm>
                    <a:prstGeom prst="rect">
                      <a:avLst/>
                    </a:prstGeom>
                  </pic:spPr>
                </pic:pic>
              </a:graphicData>
            </a:graphic>
          </wp:inline>
        </w:drawing>
      </w:r>
    </w:p>
    <w:p w:rsidR="002F0567" w:rsidRPr="00E91DAE" w:rsidRDefault="002F0567" w:rsidP="002F0567">
      <w:pPr>
        <w:spacing w:after="200" w:line="276" w:lineRule="auto"/>
        <w:rPr>
          <w:rFonts w:ascii="Arial" w:hAnsi="Arial" w:cs="Arial"/>
        </w:rPr>
        <w:sectPr w:rsidR="002F0567" w:rsidRPr="00E91DAE" w:rsidSect="00055A0C">
          <w:type w:val="continuous"/>
          <w:pgSz w:w="11906" w:h="16838"/>
          <w:pgMar w:top="1417" w:right="1417" w:bottom="1417" w:left="1417" w:header="708" w:footer="708" w:gutter="0"/>
          <w:cols w:space="708"/>
          <w:docGrid w:linePitch="360"/>
        </w:sectPr>
      </w:pPr>
    </w:p>
    <w:p w:rsidR="002F0567" w:rsidRPr="00E91DAE" w:rsidRDefault="002F0567" w:rsidP="002F0567">
      <w:pPr>
        <w:spacing w:after="200" w:line="276" w:lineRule="auto"/>
        <w:rPr>
          <w:rFonts w:ascii="Arial" w:hAnsi="Arial" w:cs="Arial"/>
        </w:rPr>
      </w:pPr>
      <w:r w:rsidRPr="00E91DAE">
        <w:rPr>
          <w:rFonts w:ascii="Arial" w:hAnsi="Arial" w:cs="Arial"/>
        </w:rPr>
        <w:t>pohľad od fontány a električky</w:t>
      </w:r>
    </w:p>
    <w:p w:rsidR="002F0567" w:rsidRPr="00E91DAE" w:rsidRDefault="002F0567" w:rsidP="002F0567">
      <w:pPr>
        <w:spacing w:after="200" w:line="276" w:lineRule="auto"/>
        <w:rPr>
          <w:rFonts w:ascii="Arial" w:hAnsi="Arial" w:cs="Arial"/>
        </w:rPr>
      </w:pPr>
      <w:r w:rsidRPr="00E91DAE">
        <w:rPr>
          <w:rFonts w:ascii="Arial" w:hAnsi="Arial" w:cs="Arial"/>
        </w:rPr>
        <w:t>schodisko k </w:t>
      </w:r>
      <w:proofErr w:type="spellStart"/>
      <w:r w:rsidRPr="00E91DAE">
        <w:rPr>
          <w:rFonts w:ascii="Arial" w:hAnsi="Arial" w:cs="Arial"/>
        </w:rPr>
        <w:t>LUDUSu</w:t>
      </w:r>
      <w:proofErr w:type="spellEnd"/>
    </w:p>
    <w:p w:rsidR="002F0567" w:rsidRPr="00E91DAE" w:rsidRDefault="002F0567" w:rsidP="002F0567">
      <w:pPr>
        <w:spacing w:after="200" w:line="276" w:lineRule="auto"/>
        <w:rPr>
          <w:rFonts w:ascii="Arial" w:hAnsi="Arial" w:cs="Arial"/>
          <w:b/>
        </w:rPr>
        <w:sectPr w:rsidR="002F0567" w:rsidRPr="00E91DAE" w:rsidSect="00055A0C">
          <w:type w:val="continuous"/>
          <w:pgSz w:w="11906" w:h="16838"/>
          <w:pgMar w:top="1417" w:right="1417" w:bottom="1417" w:left="1417" w:header="708" w:footer="708" w:gutter="0"/>
          <w:cols w:num="2" w:space="708"/>
          <w:docGrid w:linePitch="360"/>
        </w:sectPr>
      </w:pPr>
    </w:p>
    <w:p w:rsidR="002F0567" w:rsidRPr="00E91DAE" w:rsidRDefault="002F0567" w:rsidP="002F0567">
      <w:pPr>
        <w:suppressAutoHyphens w:val="0"/>
        <w:spacing w:after="200" w:line="276" w:lineRule="auto"/>
        <w:jc w:val="center"/>
        <w:rPr>
          <w:rFonts w:ascii="Arial" w:hAnsi="Arial" w:cs="Arial"/>
        </w:rPr>
      </w:pPr>
      <w:r w:rsidRPr="00E91DAE">
        <w:rPr>
          <w:rFonts w:ascii="Arial" w:hAnsi="Arial" w:cs="Arial"/>
          <w:b/>
          <w:noProof/>
          <w:lang w:eastAsia="sk-SK"/>
        </w:rPr>
        <w:drawing>
          <wp:inline distT="0" distB="0" distL="0" distR="0" wp14:anchorId="7CA864F2" wp14:editId="633598DD">
            <wp:extent cx="2717420" cy="1528549"/>
            <wp:effectExtent l="0" t="0" r="6985" b="0"/>
            <wp:docPr id="25" name="Obrázo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z foyer na trakt Divadlo kopie.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722365" cy="1531331"/>
                    </a:xfrm>
                    <a:prstGeom prst="rect">
                      <a:avLst/>
                    </a:prstGeom>
                  </pic:spPr>
                </pic:pic>
              </a:graphicData>
            </a:graphic>
          </wp:inline>
        </w:drawing>
      </w:r>
      <w:r w:rsidRPr="00E91DAE">
        <w:rPr>
          <w:rFonts w:ascii="Arial" w:hAnsi="Arial" w:cs="Arial"/>
        </w:rPr>
        <w:t xml:space="preserve">       </w:t>
      </w:r>
      <w:r w:rsidRPr="00E91DAE">
        <w:rPr>
          <w:rFonts w:ascii="Arial" w:hAnsi="Arial" w:cs="Arial"/>
          <w:b/>
          <w:noProof/>
          <w:lang w:eastAsia="sk-SK"/>
        </w:rPr>
        <w:drawing>
          <wp:inline distT="0" distB="0" distL="0" distR="0" wp14:anchorId="1A36475B" wp14:editId="2F5C2535">
            <wp:extent cx="2717421" cy="1528550"/>
            <wp:effectExtent l="0" t="0" r="6985" b="0"/>
            <wp:docPr id="26" name="Obrázo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z foyer na trakt Škola.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725488" cy="1533088"/>
                    </a:xfrm>
                    <a:prstGeom prst="rect">
                      <a:avLst/>
                    </a:prstGeom>
                  </pic:spPr>
                </pic:pic>
              </a:graphicData>
            </a:graphic>
          </wp:inline>
        </w:drawing>
      </w:r>
    </w:p>
    <w:p w:rsidR="002F0567" w:rsidRPr="00E91DAE" w:rsidRDefault="002F0567" w:rsidP="002F0567">
      <w:pPr>
        <w:suppressAutoHyphens w:val="0"/>
        <w:spacing w:after="200" w:line="276" w:lineRule="auto"/>
        <w:rPr>
          <w:rFonts w:ascii="Arial" w:hAnsi="Arial" w:cs="Arial"/>
        </w:rPr>
        <w:sectPr w:rsidR="002F0567" w:rsidRPr="00E91DAE" w:rsidSect="00055A0C">
          <w:type w:val="continuous"/>
          <w:pgSz w:w="11906" w:h="16838"/>
          <w:pgMar w:top="1417" w:right="1417" w:bottom="1417" w:left="1417" w:header="708" w:footer="708" w:gutter="0"/>
          <w:cols w:space="708"/>
          <w:docGrid w:linePitch="360"/>
        </w:sectPr>
      </w:pPr>
    </w:p>
    <w:p w:rsidR="002F0567" w:rsidRPr="00E91DAE" w:rsidRDefault="002F0567" w:rsidP="002F0567">
      <w:pPr>
        <w:suppressAutoHyphens w:val="0"/>
        <w:spacing w:after="200" w:line="276" w:lineRule="auto"/>
        <w:rPr>
          <w:rFonts w:ascii="Arial" w:hAnsi="Arial" w:cs="Arial"/>
        </w:rPr>
      </w:pPr>
      <w:r w:rsidRPr="00E91DAE">
        <w:rPr>
          <w:rFonts w:ascii="Arial" w:hAnsi="Arial" w:cs="Arial"/>
        </w:rPr>
        <w:t>pohľad z foyer na trakt Divadlo</w:t>
      </w:r>
    </w:p>
    <w:p w:rsidR="002F0567" w:rsidRPr="00E91DAE" w:rsidRDefault="002F0567" w:rsidP="002F0567">
      <w:pPr>
        <w:spacing w:after="200" w:line="276" w:lineRule="auto"/>
        <w:rPr>
          <w:rFonts w:ascii="Arial" w:hAnsi="Arial" w:cs="Arial"/>
        </w:rPr>
        <w:sectPr w:rsidR="002F0567" w:rsidRPr="00E91DAE" w:rsidSect="004F692C">
          <w:type w:val="continuous"/>
          <w:pgSz w:w="11906" w:h="16838"/>
          <w:pgMar w:top="1417" w:right="1417" w:bottom="1417" w:left="1417" w:header="708" w:footer="708" w:gutter="0"/>
          <w:cols w:num="2" w:space="708"/>
          <w:docGrid w:linePitch="360"/>
        </w:sectPr>
      </w:pPr>
      <w:r w:rsidRPr="00E91DAE">
        <w:rPr>
          <w:rFonts w:ascii="Arial" w:hAnsi="Arial" w:cs="Arial"/>
        </w:rPr>
        <w:t>pohľad z foyer na trakt Škola</w:t>
      </w:r>
    </w:p>
    <w:p w:rsidR="002F0567" w:rsidRPr="00E91DAE" w:rsidRDefault="002F0567" w:rsidP="002F0567">
      <w:pPr>
        <w:spacing w:after="200" w:line="276" w:lineRule="auto"/>
        <w:jc w:val="center"/>
        <w:rPr>
          <w:rFonts w:ascii="Arial" w:hAnsi="Arial" w:cs="Arial"/>
          <w:b/>
        </w:rPr>
      </w:pPr>
      <w:r w:rsidRPr="00E91DAE">
        <w:rPr>
          <w:rFonts w:ascii="Arial" w:hAnsi="Arial" w:cs="Arial"/>
          <w:b/>
          <w:noProof/>
          <w:lang w:eastAsia="sk-SK"/>
        </w:rPr>
        <w:drawing>
          <wp:inline distT="0" distB="0" distL="0" distR="0" wp14:anchorId="7D0C301A" wp14:editId="579E4B15">
            <wp:extent cx="2729552" cy="1306390"/>
            <wp:effectExtent l="0" t="0" r="0" b="8255"/>
            <wp:docPr id="27" name="Obrázo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účasný stav priestor školy.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34517" cy="1308766"/>
                    </a:xfrm>
                    <a:prstGeom prst="rect">
                      <a:avLst/>
                    </a:prstGeom>
                  </pic:spPr>
                </pic:pic>
              </a:graphicData>
            </a:graphic>
          </wp:inline>
        </w:drawing>
      </w:r>
      <w:r w:rsidRPr="00E91DAE">
        <w:rPr>
          <w:rFonts w:ascii="Arial" w:hAnsi="Arial" w:cs="Arial"/>
          <w:b/>
        </w:rPr>
        <w:t xml:space="preserve">        </w:t>
      </w:r>
      <w:r w:rsidRPr="00E91DAE">
        <w:rPr>
          <w:rFonts w:ascii="Arial" w:hAnsi="Arial" w:cs="Arial"/>
          <w:b/>
          <w:noProof/>
          <w:lang w:eastAsia="sk-SK"/>
        </w:rPr>
        <w:drawing>
          <wp:inline distT="0" distB="0" distL="0" distR="0" wp14:anchorId="6EB34535" wp14:editId="6E7307A0">
            <wp:extent cx="2682482" cy="1307804"/>
            <wp:effectExtent l="0" t="0" r="3810" b="6985"/>
            <wp:docPr id="30" name="Obrázo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dúca divadelná sála časť.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710660" cy="1321542"/>
                    </a:xfrm>
                    <a:prstGeom prst="rect">
                      <a:avLst/>
                    </a:prstGeom>
                  </pic:spPr>
                </pic:pic>
              </a:graphicData>
            </a:graphic>
          </wp:inline>
        </w:drawing>
      </w:r>
    </w:p>
    <w:p w:rsidR="002F0567" w:rsidRPr="00E91DAE" w:rsidRDefault="002F0567" w:rsidP="002F0567">
      <w:pPr>
        <w:suppressAutoHyphens w:val="0"/>
        <w:spacing w:after="200" w:line="276" w:lineRule="auto"/>
        <w:rPr>
          <w:rFonts w:ascii="Arial" w:hAnsi="Arial" w:cs="Arial"/>
        </w:rPr>
        <w:sectPr w:rsidR="002F0567" w:rsidRPr="00E91DAE" w:rsidSect="00055A0C">
          <w:type w:val="continuous"/>
          <w:pgSz w:w="11906" w:h="16838"/>
          <w:pgMar w:top="1417" w:right="1417" w:bottom="1417" w:left="1417" w:header="708" w:footer="708" w:gutter="0"/>
          <w:cols w:space="708"/>
          <w:docGrid w:linePitch="360"/>
        </w:sectPr>
      </w:pPr>
    </w:p>
    <w:p w:rsidR="002F0567" w:rsidRPr="00E91DAE" w:rsidRDefault="002F0567" w:rsidP="002F0567">
      <w:pPr>
        <w:suppressAutoHyphens w:val="0"/>
        <w:spacing w:after="200" w:line="276" w:lineRule="auto"/>
        <w:rPr>
          <w:rFonts w:ascii="Arial" w:hAnsi="Arial" w:cs="Arial"/>
        </w:rPr>
      </w:pPr>
      <w:r w:rsidRPr="00E91DAE">
        <w:rPr>
          <w:rFonts w:ascii="Arial" w:hAnsi="Arial" w:cs="Arial"/>
        </w:rPr>
        <w:t>súčasný stav priestor Školy</w:t>
      </w:r>
    </w:p>
    <w:p w:rsidR="002F0567" w:rsidRPr="00E91DAE" w:rsidRDefault="002F0567" w:rsidP="002F0567">
      <w:pPr>
        <w:suppressAutoHyphens w:val="0"/>
        <w:spacing w:after="200" w:line="276" w:lineRule="auto"/>
        <w:rPr>
          <w:rFonts w:ascii="Arial" w:hAnsi="Arial" w:cs="Arial"/>
        </w:rPr>
      </w:pPr>
      <w:r w:rsidRPr="00E91DAE">
        <w:rPr>
          <w:rFonts w:ascii="Arial" w:hAnsi="Arial" w:cs="Arial"/>
        </w:rPr>
        <w:t>súčasný stav divadelná sála</w:t>
      </w:r>
    </w:p>
    <w:p w:rsidR="002F0567" w:rsidRPr="00E91DAE" w:rsidRDefault="002F0567" w:rsidP="002F0567">
      <w:pPr>
        <w:suppressAutoHyphens w:val="0"/>
        <w:spacing w:after="200" w:line="276" w:lineRule="auto"/>
        <w:rPr>
          <w:rFonts w:ascii="Arial" w:hAnsi="Arial" w:cs="Arial"/>
        </w:rPr>
        <w:sectPr w:rsidR="002F0567" w:rsidRPr="00E91DAE" w:rsidSect="004F692C">
          <w:type w:val="continuous"/>
          <w:pgSz w:w="11906" w:h="16838"/>
          <w:pgMar w:top="1417" w:right="1417" w:bottom="1417" w:left="1417" w:header="708" w:footer="708" w:gutter="0"/>
          <w:cols w:num="2" w:space="708"/>
          <w:docGrid w:linePitch="360"/>
        </w:sectPr>
      </w:pPr>
    </w:p>
    <w:p w:rsidR="002F0567" w:rsidRPr="00E91DAE" w:rsidRDefault="002F0567" w:rsidP="002F0567">
      <w:pPr>
        <w:suppressAutoHyphens w:val="0"/>
        <w:spacing w:after="200" w:line="276" w:lineRule="auto"/>
        <w:rPr>
          <w:rFonts w:ascii="Arial" w:hAnsi="Arial" w:cs="Arial"/>
        </w:rPr>
      </w:pPr>
      <w:r w:rsidRPr="00E91DAE">
        <w:rPr>
          <w:rFonts w:ascii="Arial" w:hAnsi="Arial" w:cs="Arial"/>
        </w:rPr>
        <w:br w:type="page"/>
      </w:r>
    </w:p>
    <w:p w:rsidR="00F82551" w:rsidRPr="00E91DAE" w:rsidRDefault="00F82551" w:rsidP="00F82551">
      <w:pPr>
        <w:suppressAutoHyphens w:val="0"/>
        <w:spacing w:after="200" w:line="276" w:lineRule="auto"/>
        <w:jc w:val="center"/>
        <w:rPr>
          <w:rFonts w:ascii="Arial" w:hAnsi="Arial" w:cs="Arial"/>
          <w:b/>
          <w:sz w:val="22"/>
          <w:szCs w:val="22"/>
        </w:rPr>
      </w:pPr>
      <w:r w:rsidRPr="00E91DAE">
        <w:rPr>
          <w:rFonts w:ascii="Arial" w:hAnsi="Arial" w:cs="Arial"/>
          <w:b/>
        </w:rPr>
        <w:lastRenderedPageBreak/>
        <w:t>Navrhované dlhodobé sídlo divadla a školy LUDUS</w:t>
      </w:r>
      <w:r w:rsidRPr="00E91DAE">
        <w:rPr>
          <w:rFonts w:ascii="Arial" w:hAnsi="Arial" w:cs="Arial"/>
          <w:b/>
          <w:sz w:val="22"/>
          <w:szCs w:val="22"/>
        </w:rPr>
        <w:t xml:space="preserve"> (vizualizácia)</w:t>
      </w:r>
    </w:p>
    <w:p w:rsidR="00F82551" w:rsidRPr="00E91DAE" w:rsidRDefault="00F82551">
      <w:pPr>
        <w:suppressAutoHyphens w:val="0"/>
        <w:spacing w:after="200" w:line="276" w:lineRule="auto"/>
        <w:rPr>
          <w:rFonts w:ascii="Arial" w:hAnsi="Arial" w:cs="Arial"/>
          <w:sz w:val="22"/>
          <w:szCs w:val="22"/>
        </w:rPr>
      </w:pPr>
      <w:r w:rsidRPr="00E91DAE">
        <w:rPr>
          <w:rFonts w:ascii="Arial" w:hAnsi="Arial" w:cs="Arial"/>
          <w:sz w:val="22"/>
          <w:szCs w:val="22"/>
        </w:rPr>
        <w:t>Vizualizáciu pre účely vypracovania Návrhu budúcej prevádzky Divadla LUDUS a pre účely rokovaní pracovnej skupiny s vedením Úradu BSK vypracovalo Divadlo LUDUS.</w:t>
      </w:r>
    </w:p>
    <w:p w:rsidR="00F82551" w:rsidRPr="00E91DAE" w:rsidRDefault="00F82551" w:rsidP="00F82551">
      <w:pPr>
        <w:suppressAutoHyphens w:val="0"/>
        <w:spacing w:after="200" w:line="276" w:lineRule="auto"/>
        <w:jc w:val="center"/>
        <w:rPr>
          <w:rFonts w:ascii="Arial" w:hAnsi="Arial" w:cs="Arial"/>
          <w:sz w:val="22"/>
          <w:szCs w:val="22"/>
        </w:rPr>
      </w:pPr>
      <w:r w:rsidRPr="00E91DAE">
        <w:rPr>
          <w:rFonts w:ascii="Arial" w:hAnsi="Arial" w:cs="Arial"/>
          <w:b/>
          <w:noProof/>
          <w:sz w:val="22"/>
          <w:szCs w:val="22"/>
          <w:lang w:eastAsia="sk-SK"/>
        </w:rPr>
        <w:drawing>
          <wp:inline distT="0" distB="0" distL="0" distR="0">
            <wp:extent cx="4324350" cy="2438400"/>
            <wp:effectExtent l="0" t="0" r="0" b="0"/>
            <wp:docPr id="3" name="Obrázok 3" descr="C:\Users\zsajgalikova\AppData\Local\Microsoft\Windows\Temporary Internet Files\Content.Word\luduspodoryspopiskyj.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zsajgalikova\AppData\Local\Microsoft\Windows\Temporary Internet Files\Content.Word\luduspodoryspopiskyj.jpe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324350" cy="2438400"/>
                    </a:xfrm>
                    <a:prstGeom prst="rect">
                      <a:avLst/>
                    </a:prstGeom>
                    <a:noFill/>
                    <a:ln>
                      <a:noFill/>
                    </a:ln>
                  </pic:spPr>
                </pic:pic>
              </a:graphicData>
            </a:graphic>
          </wp:inline>
        </w:drawing>
      </w:r>
    </w:p>
    <w:p w:rsidR="00F82551" w:rsidRPr="00E91DAE" w:rsidRDefault="004C646F" w:rsidP="00F82551">
      <w:pPr>
        <w:suppressAutoHyphens w:val="0"/>
        <w:spacing w:after="200" w:line="276" w:lineRule="auto"/>
        <w:jc w:val="center"/>
        <w:rPr>
          <w:rFonts w:ascii="Arial" w:hAnsi="Arial" w:cs="Arial"/>
          <w:b/>
          <w:sz w:val="22"/>
          <w:szCs w:val="22"/>
        </w:rPr>
      </w:pPr>
      <w:r w:rsidRPr="00E91DAE">
        <w:rPr>
          <w:rFonts w:ascii="Arial" w:hAnsi="Arial" w:cs="Arial"/>
          <w:b/>
          <w:noProof/>
          <w:sz w:val="22"/>
          <w:szCs w:val="22"/>
          <w:lang w:eastAsia="sk-SK"/>
        </w:rPr>
        <w:drawing>
          <wp:inline distT="0" distB="0" distL="0" distR="0">
            <wp:extent cx="4391025" cy="2466975"/>
            <wp:effectExtent l="0" t="0" r="9525" b="9525"/>
            <wp:docPr id="4" name="Obrázok 1" descr="divadlo a z+ízemi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vadlo a z+ízemie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rsidR="00A806CE" w:rsidRPr="00E91DAE" w:rsidRDefault="004C646F" w:rsidP="00F82551">
      <w:pPr>
        <w:suppressAutoHyphens w:val="0"/>
        <w:spacing w:after="200" w:line="276" w:lineRule="auto"/>
        <w:jc w:val="center"/>
        <w:rPr>
          <w:rFonts w:ascii="Arial" w:hAnsi="Arial" w:cs="Arial"/>
          <w:b/>
          <w:sz w:val="22"/>
          <w:szCs w:val="22"/>
        </w:rPr>
      </w:pPr>
      <w:r w:rsidRPr="00E91DAE">
        <w:rPr>
          <w:rFonts w:ascii="Arial" w:hAnsi="Arial" w:cs="Arial"/>
          <w:b/>
          <w:noProof/>
          <w:sz w:val="22"/>
          <w:szCs w:val="22"/>
          <w:lang w:eastAsia="sk-SK"/>
        </w:rPr>
        <w:drawing>
          <wp:inline distT="0" distB="0" distL="0" distR="0">
            <wp:extent cx="4419600" cy="2486025"/>
            <wp:effectExtent l="0" t="0" r="0" b="9525"/>
            <wp:docPr id="2" name="Obrázok 2" descr="dve h¦żadisk+í divadlo a z+ízem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ve h¦żadisk+í divadlo a z+ízemi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19600" cy="2486025"/>
                    </a:xfrm>
                    <a:prstGeom prst="rect">
                      <a:avLst/>
                    </a:prstGeom>
                    <a:noFill/>
                    <a:ln>
                      <a:noFill/>
                    </a:ln>
                  </pic:spPr>
                </pic:pic>
              </a:graphicData>
            </a:graphic>
          </wp:inline>
        </w:drawing>
      </w:r>
      <w:r w:rsidR="00A806CE" w:rsidRPr="00E91DAE">
        <w:rPr>
          <w:rFonts w:ascii="Arial" w:hAnsi="Arial" w:cs="Arial"/>
          <w:b/>
          <w:sz w:val="22"/>
          <w:szCs w:val="22"/>
        </w:rPr>
        <w:br w:type="page"/>
      </w:r>
    </w:p>
    <w:p w:rsidR="00113BC4" w:rsidRPr="00E91DAE" w:rsidRDefault="00F926E9" w:rsidP="00113BC4">
      <w:pPr>
        <w:jc w:val="both"/>
        <w:rPr>
          <w:rFonts w:ascii="Arial" w:hAnsi="Arial" w:cs="Arial"/>
          <w:b/>
          <w:sz w:val="22"/>
          <w:szCs w:val="22"/>
        </w:rPr>
      </w:pPr>
      <w:proofErr w:type="spellStart"/>
      <w:r w:rsidRPr="00E91DAE">
        <w:rPr>
          <w:rFonts w:ascii="Arial" w:hAnsi="Arial" w:cs="Arial"/>
          <w:b/>
          <w:sz w:val="22"/>
          <w:szCs w:val="22"/>
        </w:rPr>
        <w:lastRenderedPageBreak/>
        <w:t>Aproximatívne</w:t>
      </w:r>
      <w:proofErr w:type="spellEnd"/>
      <w:r w:rsidRPr="00E91DAE">
        <w:rPr>
          <w:rFonts w:ascii="Arial" w:hAnsi="Arial" w:cs="Arial"/>
          <w:b/>
          <w:sz w:val="22"/>
          <w:szCs w:val="22"/>
        </w:rPr>
        <w:t xml:space="preserve"> finančné náklady na </w:t>
      </w:r>
      <w:r w:rsidR="002F0567" w:rsidRPr="00E91DAE">
        <w:rPr>
          <w:rFonts w:ascii="Arial" w:hAnsi="Arial" w:cs="Arial"/>
          <w:b/>
          <w:sz w:val="22"/>
          <w:szCs w:val="22"/>
        </w:rPr>
        <w:t>vybudovanie dlhodobého sídla</w:t>
      </w:r>
      <w:r w:rsidRPr="00E91DAE">
        <w:rPr>
          <w:rFonts w:ascii="Arial" w:hAnsi="Arial" w:cs="Arial"/>
          <w:b/>
          <w:sz w:val="22"/>
          <w:szCs w:val="22"/>
        </w:rPr>
        <w:t xml:space="preserve"> Divadla LUDUS </w:t>
      </w:r>
    </w:p>
    <w:p w:rsidR="00113BC4" w:rsidRPr="00E91DAE" w:rsidRDefault="00113BC4" w:rsidP="00113BC4">
      <w:pPr>
        <w:jc w:val="both"/>
        <w:rPr>
          <w:rFonts w:ascii="Arial" w:hAnsi="Arial" w:cs="Arial"/>
          <w:sz w:val="22"/>
          <w:szCs w:val="22"/>
        </w:rPr>
      </w:pPr>
    </w:p>
    <w:p w:rsidR="00113BC4" w:rsidRPr="00E91DAE" w:rsidRDefault="00113BC4" w:rsidP="00113BC4">
      <w:pPr>
        <w:ind w:firstLine="708"/>
        <w:jc w:val="both"/>
        <w:rPr>
          <w:rFonts w:ascii="Arial" w:hAnsi="Arial" w:cs="Arial"/>
          <w:sz w:val="22"/>
          <w:szCs w:val="22"/>
        </w:rPr>
      </w:pPr>
      <w:r w:rsidRPr="00E91DAE">
        <w:rPr>
          <w:rFonts w:ascii="Arial" w:hAnsi="Arial" w:cs="Arial"/>
          <w:sz w:val="22"/>
          <w:szCs w:val="22"/>
        </w:rPr>
        <w:t>Úprava priestorov pre účely prevádzky divadla a školy LUDUS si vyžaduje naprojektovanie a</w:t>
      </w:r>
      <w:r w:rsidR="003A4035" w:rsidRPr="00E91DAE">
        <w:rPr>
          <w:rFonts w:ascii="Arial" w:hAnsi="Arial" w:cs="Arial"/>
          <w:sz w:val="22"/>
          <w:szCs w:val="22"/>
        </w:rPr>
        <w:t> </w:t>
      </w:r>
      <w:r w:rsidRPr="00E91DAE">
        <w:rPr>
          <w:rFonts w:ascii="Arial" w:hAnsi="Arial" w:cs="Arial"/>
          <w:sz w:val="22"/>
          <w:szCs w:val="22"/>
        </w:rPr>
        <w:t>obstaranie</w:t>
      </w:r>
      <w:r w:rsidR="003A4035" w:rsidRPr="00E91DAE">
        <w:rPr>
          <w:rFonts w:ascii="Arial" w:hAnsi="Arial" w:cs="Arial"/>
          <w:sz w:val="22"/>
          <w:szCs w:val="22"/>
        </w:rPr>
        <w:t xml:space="preserve"> mobilných a zabudovaných</w:t>
      </w:r>
      <w:r w:rsidRPr="00E91DAE">
        <w:rPr>
          <w:rFonts w:ascii="Arial" w:hAnsi="Arial" w:cs="Arial"/>
          <w:sz w:val="22"/>
          <w:szCs w:val="22"/>
        </w:rPr>
        <w:t xml:space="preserve"> divadelných technológií (javisko, hľadisko, svetelná a zvuková technika</w:t>
      </w:r>
      <w:r w:rsidR="00010131" w:rsidRPr="00E91DAE">
        <w:rPr>
          <w:rFonts w:ascii="Arial" w:hAnsi="Arial" w:cs="Arial"/>
          <w:sz w:val="22"/>
          <w:szCs w:val="22"/>
        </w:rPr>
        <w:t>, štúdiová sála</w:t>
      </w:r>
      <w:r w:rsidRPr="00E91DAE">
        <w:rPr>
          <w:rFonts w:ascii="Arial" w:hAnsi="Arial" w:cs="Arial"/>
          <w:sz w:val="22"/>
          <w:szCs w:val="22"/>
        </w:rPr>
        <w:t>) a stavebnú úpravu s účelom úpravy divadelného zázemia, priestorov pre školu LU</w:t>
      </w:r>
      <w:r w:rsidR="003A4035" w:rsidRPr="00E91DAE">
        <w:rPr>
          <w:rFonts w:ascii="Arial" w:hAnsi="Arial" w:cs="Arial"/>
          <w:sz w:val="22"/>
          <w:szCs w:val="22"/>
        </w:rPr>
        <w:t xml:space="preserve">DUS a kancelárskych priestorov. </w:t>
      </w:r>
      <w:r w:rsidR="00A806CE" w:rsidRPr="00E91DAE">
        <w:rPr>
          <w:rFonts w:ascii="Arial" w:hAnsi="Arial" w:cs="Arial"/>
          <w:sz w:val="22"/>
          <w:szCs w:val="22"/>
        </w:rPr>
        <w:t xml:space="preserve">Divadlo LUDUS iniciatívne dalo vyhotoviť vizualizáciu budúceho priestorového riešenia v objekte </w:t>
      </w:r>
      <w:proofErr w:type="spellStart"/>
      <w:r w:rsidR="00A806CE" w:rsidRPr="00E91DAE">
        <w:rPr>
          <w:rFonts w:ascii="Arial" w:hAnsi="Arial" w:cs="Arial"/>
          <w:sz w:val="22"/>
          <w:szCs w:val="22"/>
        </w:rPr>
        <w:t>Technopolu</w:t>
      </w:r>
      <w:proofErr w:type="spellEnd"/>
      <w:r w:rsidR="003C7C5A" w:rsidRPr="00E91DAE">
        <w:rPr>
          <w:rFonts w:ascii="Arial" w:hAnsi="Arial" w:cs="Arial"/>
          <w:sz w:val="22"/>
          <w:szCs w:val="22"/>
        </w:rPr>
        <w:t>.</w:t>
      </w:r>
    </w:p>
    <w:p w:rsidR="003A4035" w:rsidRPr="00E91DAE" w:rsidRDefault="003A4035" w:rsidP="00113BC4">
      <w:pPr>
        <w:ind w:firstLine="708"/>
        <w:jc w:val="both"/>
        <w:rPr>
          <w:rFonts w:ascii="Arial" w:hAnsi="Arial" w:cs="Arial"/>
          <w:sz w:val="22"/>
          <w:szCs w:val="22"/>
        </w:rPr>
      </w:pPr>
    </w:p>
    <w:p w:rsidR="003A4035" w:rsidRPr="00E91DAE" w:rsidRDefault="003A4035" w:rsidP="00113BC4">
      <w:pPr>
        <w:ind w:firstLine="708"/>
        <w:jc w:val="both"/>
        <w:rPr>
          <w:rFonts w:ascii="Arial" w:hAnsi="Arial" w:cs="Arial"/>
          <w:sz w:val="22"/>
          <w:szCs w:val="22"/>
        </w:rPr>
      </w:pPr>
      <w:r w:rsidRPr="00E91DAE">
        <w:rPr>
          <w:rFonts w:ascii="Arial" w:hAnsi="Arial" w:cs="Arial"/>
          <w:sz w:val="22"/>
          <w:szCs w:val="22"/>
        </w:rPr>
        <w:t xml:space="preserve">Divadlo Ludus </w:t>
      </w:r>
      <w:r w:rsidR="00010131" w:rsidRPr="00E91DAE">
        <w:rPr>
          <w:rFonts w:ascii="Arial" w:hAnsi="Arial" w:cs="Arial"/>
          <w:sz w:val="22"/>
          <w:szCs w:val="22"/>
        </w:rPr>
        <w:t>s cieľom</w:t>
      </w:r>
      <w:r w:rsidRPr="00E91DAE">
        <w:rPr>
          <w:rFonts w:ascii="Arial" w:hAnsi="Arial" w:cs="Arial"/>
          <w:sz w:val="22"/>
          <w:szCs w:val="22"/>
        </w:rPr>
        <w:t xml:space="preserve"> stanovenia predpokladanej hodnoty zákazky </w:t>
      </w:r>
      <w:r w:rsidR="00D20391" w:rsidRPr="00E91DAE">
        <w:rPr>
          <w:rFonts w:ascii="Arial" w:hAnsi="Arial" w:cs="Arial"/>
          <w:sz w:val="22"/>
          <w:szCs w:val="22"/>
        </w:rPr>
        <w:t xml:space="preserve">z vlastnej iniciatívy a na vlastné náklady </w:t>
      </w:r>
      <w:r w:rsidR="00010131" w:rsidRPr="00E91DAE">
        <w:rPr>
          <w:rFonts w:ascii="Arial" w:hAnsi="Arial" w:cs="Arial"/>
          <w:sz w:val="22"/>
          <w:szCs w:val="22"/>
        </w:rPr>
        <w:t xml:space="preserve">zadalo </w:t>
      </w:r>
      <w:r w:rsidRPr="00E91DAE">
        <w:rPr>
          <w:rFonts w:ascii="Arial" w:hAnsi="Arial" w:cs="Arial"/>
          <w:sz w:val="22"/>
          <w:szCs w:val="22"/>
        </w:rPr>
        <w:t>vypracovanie troch cenových ponúk na dodanie mobilných a zabudovaných divadelných technológií (</w:t>
      </w:r>
      <w:r w:rsidR="009F47D9" w:rsidRPr="00E91DAE">
        <w:rPr>
          <w:rFonts w:ascii="Arial" w:hAnsi="Arial" w:cs="Arial"/>
          <w:sz w:val="22"/>
          <w:szCs w:val="22"/>
        </w:rPr>
        <w:t xml:space="preserve">viď Príloha č. </w:t>
      </w:r>
      <w:r w:rsidR="003C7C5A" w:rsidRPr="00E91DAE">
        <w:rPr>
          <w:rFonts w:ascii="Arial" w:hAnsi="Arial" w:cs="Arial"/>
          <w:sz w:val="22"/>
          <w:szCs w:val="22"/>
        </w:rPr>
        <w:t>3</w:t>
      </w:r>
      <w:r w:rsidRPr="00E91DAE">
        <w:rPr>
          <w:rFonts w:ascii="Arial" w:hAnsi="Arial" w:cs="Arial"/>
          <w:sz w:val="22"/>
          <w:szCs w:val="22"/>
        </w:rPr>
        <w:t xml:space="preserve">). Priemerom týchto cenových ponúk bola stanovená PHZ, teda </w:t>
      </w:r>
      <w:proofErr w:type="spellStart"/>
      <w:r w:rsidRPr="00E91DAE">
        <w:rPr>
          <w:rFonts w:ascii="Arial" w:hAnsi="Arial" w:cs="Arial"/>
          <w:sz w:val="22"/>
          <w:szCs w:val="22"/>
        </w:rPr>
        <w:t>aproximatívna</w:t>
      </w:r>
      <w:proofErr w:type="spellEnd"/>
      <w:r w:rsidRPr="00E91DAE">
        <w:rPr>
          <w:rFonts w:ascii="Arial" w:hAnsi="Arial" w:cs="Arial"/>
          <w:sz w:val="22"/>
          <w:szCs w:val="22"/>
        </w:rPr>
        <w:t xml:space="preserve"> výška finančných nákladov na technologické vybavenie.</w:t>
      </w:r>
    </w:p>
    <w:p w:rsidR="00055A0C" w:rsidRPr="00E91DAE" w:rsidRDefault="00055A0C" w:rsidP="00055A0C">
      <w:pPr>
        <w:jc w:val="both"/>
        <w:rPr>
          <w:rFonts w:ascii="Arial" w:hAnsi="Arial" w:cs="Arial"/>
          <w:sz w:val="22"/>
          <w:szCs w:val="22"/>
        </w:rPr>
      </w:pPr>
    </w:p>
    <w:p w:rsidR="00055A0C" w:rsidRPr="00E91DAE" w:rsidRDefault="00055A0C" w:rsidP="00055A0C">
      <w:pPr>
        <w:jc w:val="both"/>
        <w:rPr>
          <w:rFonts w:ascii="Arial" w:hAnsi="Arial" w:cs="Arial"/>
          <w:sz w:val="22"/>
          <w:szCs w:val="22"/>
          <w:u w:val="single"/>
        </w:rPr>
      </w:pPr>
      <w:proofErr w:type="spellStart"/>
      <w:r w:rsidRPr="00E91DAE">
        <w:rPr>
          <w:rFonts w:ascii="Arial" w:hAnsi="Arial" w:cs="Arial"/>
          <w:sz w:val="22"/>
          <w:szCs w:val="22"/>
          <w:u w:val="single"/>
        </w:rPr>
        <w:t>Aproximatívny</w:t>
      </w:r>
      <w:proofErr w:type="spellEnd"/>
      <w:r w:rsidRPr="00E91DAE">
        <w:rPr>
          <w:rFonts w:ascii="Arial" w:hAnsi="Arial" w:cs="Arial"/>
          <w:sz w:val="22"/>
          <w:szCs w:val="22"/>
          <w:u w:val="single"/>
        </w:rPr>
        <w:t xml:space="preserve"> rozpočet na technologické vybavenie priestorov</w:t>
      </w:r>
    </w:p>
    <w:p w:rsidR="00010131" w:rsidRPr="00E91DAE" w:rsidRDefault="00010131" w:rsidP="00055A0C">
      <w:pPr>
        <w:jc w:val="both"/>
        <w:rPr>
          <w:rFonts w:ascii="Arial" w:hAnsi="Arial" w:cs="Arial"/>
          <w:sz w:val="22"/>
          <w:szCs w:val="22"/>
        </w:rPr>
      </w:pPr>
    </w:p>
    <w:p w:rsidR="00055A0C" w:rsidRPr="00E91DAE" w:rsidRDefault="007F670D" w:rsidP="00055A0C">
      <w:pPr>
        <w:jc w:val="both"/>
        <w:rPr>
          <w:rFonts w:ascii="Arial" w:hAnsi="Arial" w:cs="Arial"/>
          <w:sz w:val="22"/>
          <w:szCs w:val="22"/>
        </w:rPr>
      </w:pPr>
      <w:r w:rsidRPr="00E91DAE">
        <w:rPr>
          <w:rFonts w:ascii="Arial" w:hAnsi="Arial" w:cs="Arial"/>
          <w:b/>
          <w:sz w:val="22"/>
          <w:szCs w:val="22"/>
        </w:rPr>
        <w:t>A.</w:t>
      </w:r>
      <w:r w:rsidRPr="00E91DAE">
        <w:rPr>
          <w:rFonts w:ascii="Arial" w:hAnsi="Arial" w:cs="Arial"/>
          <w:sz w:val="22"/>
          <w:szCs w:val="22"/>
        </w:rPr>
        <w:t xml:space="preserve"> </w:t>
      </w:r>
      <w:r w:rsidR="00055A0C" w:rsidRPr="00E91DAE">
        <w:rPr>
          <w:rFonts w:ascii="Arial" w:hAnsi="Arial" w:cs="Arial"/>
          <w:sz w:val="22"/>
          <w:szCs w:val="22"/>
        </w:rPr>
        <w:t>Mobilné (nezabudované) technológie:</w:t>
      </w:r>
      <w:r w:rsidR="002F0567" w:rsidRPr="00E91DAE">
        <w:rPr>
          <w:rFonts w:ascii="Arial" w:hAnsi="Arial" w:cs="Arial"/>
          <w:sz w:val="22"/>
          <w:szCs w:val="22"/>
        </w:rPr>
        <w:t xml:space="preserve"> </w:t>
      </w:r>
      <w:r w:rsidR="00A60BAD" w:rsidRPr="00E91DAE">
        <w:rPr>
          <w:rFonts w:ascii="Arial" w:hAnsi="Arial" w:cs="Arial"/>
          <w:sz w:val="22"/>
          <w:szCs w:val="22"/>
        </w:rPr>
        <w:t>211 000,33,- Eur (bez DPH)</w:t>
      </w:r>
    </w:p>
    <w:p w:rsidR="00055A0C" w:rsidRPr="00E91DAE" w:rsidRDefault="007F670D" w:rsidP="00055A0C">
      <w:pPr>
        <w:jc w:val="both"/>
        <w:rPr>
          <w:rFonts w:ascii="Arial" w:hAnsi="Arial" w:cs="Arial"/>
          <w:sz w:val="22"/>
          <w:szCs w:val="22"/>
        </w:rPr>
      </w:pPr>
      <w:r w:rsidRPr="00E91DAE">
        <w:rPr>
          <w:rFonts w:ascii="Arial" w:hAnsi="Arial" w:cs="Arial"/>
          <w:b/>
          <w:sz w:val="22"/>
          <w:szCs w:val="22"/>
        </w:rPr>
        <w:t>B.</w:t>
      </w:r>
      <w:r w:rsidRPr="00E91DAE">
        <w:rPr>
          <w:rFonts w:ascii="Arial" w:hAnsi="Arial" w:cs="Arial"/>
          <w:sz w:val="22"/>
          <w:szCs w:val="22"/>
        </w:rPr>
        <w:t xml:space="preserve"> </w:t>
      </w:r>
      <w:r w:rsidR="00055A0C" w:rsidRPr="00E91DAE">
        <w:rPr>
          <w:rFonts w:ascii="Arial" w:hAnsi="Arial" w:cs="Arial"/>
          <w:sz w:val="22"/>
          <w:szCs w:val="22"/>
        </w:rPr>
        <w:t>Zabudované technológie:</w:t>
      </w:r>
      <w:r w:rsidR="002F0567" w:rsidRPr="00E91DAE">
        <w:rPr>
          <w:rFonts w:ascii="Arial" w:hAnsi="Arial" w:cs="Arial"/>
          <w:sz w:val="22"/>
          <w:szCs w:val="22"/>
        </w:rPr>
        <w:t xml:space="preserve"> </w:t>
      </w:r>
      <w:r w:rsidR="00D20391" w:rsidRPr="00E91DAE">
        <w:rPr>
          <w:rFonts w:ascii="Arial" w:hAnsi="Arial" w:cs="Arial"/>
          <w:sz w:val="22"/>
          <w:szCs w:val="22"/>
        </w:rPr>
        <w:t>300 000,</w:t>
      </w:r>
      <w:r w:rsidR="00A60BAD" w:rsidRPr="00E91DAE">
        <w:rPr>
          <w:rFonts w:ascii="Arial" w:hAnsi="Arial" w:cs="Arial"/>
          <w:sz w:val="22"/>
          <w:szCs w:val="22"/>
        </w:rPr>
        <w:t>33</w:t>
      </w:r>
      <w:r w:rsidR="00D20391" w:rsidRPr="00E91DAE">
        <w:rPr>
          <w:rFonts w:ascii="Arial" w:hAnsi="Arial" w:cs="Arial"/>
          <w:sz w:val="22"/>
          <w:szCs w:val="22"/>
        </w:rPr>
        <w:t>,- Eur (bez DPH)</w:t>
      </w:r>
    </w:p>
    <w:p w:rsidR="00055A0C" w:rsidRPr="00E91DAE" w:rsidRDefault="00055A0C" w:rsidP="00055A0C">
      <w:pPr>
        <w:jc w:val="both"/>
        <w:rPr>
          <w:rFonts w:ascii="Arial" w:hAnsi="Arial" w:cs="Arial"/>
          <w:sz w:val="22"/>
          <w:szCs w:val="22"/>
        </w:rPr>
      </w:pPr>
      <w:r w:rsidRPr="00E91DAE">
        <w:rPr>
          <w:rFonts w:ascii="Arial" w:hAnsi="Arial" w:cs="Arial"/>
          <w:sz w:val="22"/>
          <w:szCs w:val="22"/>
        </w:rPr>
        <w:t>Spolu:</w:t>
      </w:r>
      <w:r w:rsidR="002F0567" w:rsidRPr="00E91DAE">
        <w:rPr>
          <w:rFonts w:ascii="Arial" w:hAnsi="Arial" w:cs="Arial"/>
          <w:sz w:val="22"/>
          <w:szCs w:val="22"/>
        </w:rPr>
        <w:t xml:space="preserve"> </w:t>
      </w:r>
      <w:r w:rsidR="00A60BAD" w:rsidRPr="00E91DAE">
        <w:rPr>
          <w:rFonts w:ascii="Arial" w:hAnsi="Arial" w:cs="Arial"/>
          <w:sz w:val="22"/>
          <w:szCs w:val="22"/>
        </w:rPr>
        <w:t>511 000,66,- Eur (bez DPH)</w:t>
      </w:r>
    </w:p>
    <w:p w:rsidR="00055A0C" w:rsidRPr="00E91DAE" w:rsidRDefault="00055A0C" w:rsidP="00055A0C">
      <w:pPr>
        <w:jc w:val="both"/>
        <w:rPr>
          <w:rFonts w:ascii="Arial" w:hAnsi="Arial" w:cs="Arial"/>
          <w:sz w:val="22"/>
          <w:szCs w:val="22"/>
        </w:rPr>
      </w:pPr>
    </w:p>
    <w:p w:rsidR="003A4035" w:rsidRPr="00E91DAE" w:rsidRDefault="003A4035" w:rsidP="00055A0C">
      <w:pPr>
        <w:jc w:val="both"/>
        <w:rPr>
          <w:rFonts w:ascii="Arial" w:hAnsi="Arial" w:cs="Arial"/>
          <w:sz w:val="22"/>
          <w:szCs w:val="22"/>
        </w:rPr>
      </w:pPr>
      <w:r w:rsidRPr="00E91DAE">
        <w:rPr>
          <w:rFonts w:ascii="Arial" w:hAnsi="Arial" w:cs="Arial"/>
          <w:sz w:val="22"/>
          <w:szCs w:val="22"/>
        </w:rPr>
        <w:tab/>
        <w:t xml:space="preserve">Na stanovenie finančných nákladov na stavebné úpravy s účelom úpravy priestorov oslovil Úrad BSK vlastníka objektu, </w:t>
      </w:r>
      <w:proofErr w:type="spellStart"/>
      <w:r w:rsidRPr="00E91DAE">
        <w:rPr>
          <w:rFonts w:ascii="Arial" w:hAnsi="Arial" w:cs="Arial"/>
          <w:sz w:val="22"/>
          <w:szCs w:val="22"/>
        </w:rPr>
        <w:t>Technopol</w:t>
      </w:r>
      <w:proofErr w:type="spellEnd"/>
      <w:r w:rsidRPr="00E91DAE">
        <w:rPr>
          <w:rFonts w:ascii="Arial" w:hAnsi="Arial" w:cs="Arial"/>
          <w:sz w:val="22"/>
          <w:szCs w:val="22"/>
        </w:rPr>
        <w:t xml:space="preserve"> </w:t>
      </w:r>
      <w:proofErr w:type="spellStart"/>
      <w:r w:rsidRPr="00E91DAE">
        <w:rPr>
          <w:rFonts w:ascii="Arial" w:hAnsi="Arial" w:cs="Arial"/>
          <w:sz w:val="22"/>
          <w:szCs w:val="22"/>
        </w:rPr>
        <w:t>Services</w:t>
      </w:r>
      <w:proofErr w:type="spellEnd"/>
      <w:r w:rsidRPr="00E91DAE">
        <w:rPr>
          <w:rFonts w:ascii="Arial" w:hAnsi="Arial" w:cs="Arial"/>
          <w:sz w:val="22"/>
          <w:szCs w:val="22"/>
        </w:rPr>
        <w:t xml:space="preserve">, </w:t>
      </w:r>
      <w:proofErr w:type="spellStart"/>
      <w:r w:rsidRPr="00E91DAE">
        <w:rPr>
          <w:rFonts w:ascii="Arial" w:hAnsi="Arial" w:cs="Arial"/>
          <w:sz w:val="22"/>
          <w:szCs w:val="22"/>
        </w:rPr>
        <w:t>a.s</w:t>
      </w:r>
      <w:proofErr w:type="spellEnd"/>
      <w:r w:rsidRPr="00E91DAE">
        <w:rPr>
          <w:rFonts w:ascii="Arial" w:hAnsi="Arial" w:cs="Arial"/>
          <w:sz w:val="22"/>
          <w:szCs w:val="22"/>
        </w:rPr>
        <w:t xml:space="preserve">., ktorý vypracoval rámcový rozpočet s hrubým odhadom </w:t>
      </w:r>
      <w:r w:rsidR="00010131" w:rsidRPr="00E91DAE">
        <w:rPr>
          <w:rFonts w:ascii="Arial" w:hAnsi="Arial" w:cs="Arial"/>
          <w:sz w:val="22"/>
          <w:szCs w:val="22"/>
        </w:rPr>
        <w:t xml:space="preserve">finančných </w:t>
      </w:r>
      <w:r w:rsidRPr="00E91DAE">
        <w:rPr>
          <w:rFonts w:ascii="Arial" w:hAnsi="Arial" w:cs="Arial"/>
          <w:sz w:val="22"/>
          <w:szCs w:val="22"/>
        </w:rPr>
        <w:t xml:space="preserve">nákladov. </w:t>
      </w:r>
    </w:p>
    <w:p w:rsidR="003A4035" w:rsidRPr="00E91DAE" w:rsidRDefault="003A4035" w:rsidP="00055A0C">
      <w:pPr>
        <w:jc w:val="both"/>
        <w:rPr>
          <w:rFonts w:ascii="Arial" w:hAnsi="Arial" w:cs="Arial"/>
          <w:sz w:val="22"/>
          <w:szCs w:val="22"/>
        </w:rPr>
      </w:pPr>
    </w:p>
    <w:p w:rsidR="00055A0C" w:rsidRPr="00E91DAE" w:rsidRDefault="00055A0C" w:rsidP="00055A0C">
      <w:pPr>
        <w:jc w:val="both"/>
        <w:rPr>
          <w:rFonts w:ascii="Arial" w:hAnsi="Arial" w:cs="Arial"/>
          <w:sz w:val="22"/>
          <w:szCs w:val="22"/>
          <w:u w:val="single"/>
        </w:rPr>
      </w:pPr>
      <w:proofErr w:type="spellStart"/>
      <w:r w:rsidRPr="00E91DAE">
        <w:rPr>
          <w:rFonts w:ascii="Arial" w:hAnsi="Arial" w:cs="Arial"/>
          <w:sz w:val="22"/>
          <w:szCs w:val="22"/>
          <w:u w:val="single"/>
        </w:rPr>
        <w:t>Aproximatívny</w:t>
      </w:r>
      <w:proofErr w:type="spellEnd"/>
      <w:r w:rsidRPr="00E91DAE">
        <w:rPr>
          <w:rFonts w:ascii="Arial" w:hAnsi="Arial" w:cs="Arial"/>
          <w:sz w:val="22"/>
          <w:szCs w:val="22"/>
          <w:u w:val="single"/>
        </w:rPr>
        <w:t xml:space="preserve"> rozpočet na stavenú úpravu priestorov</w:t>
      </w:r>
    </w:p>
    <w:p w:rsidR="00010131" w:rsidRPr="00E91DAE" w:rsidRDefault="00010131" w:rsidP="00055A0C">
      <w:pPr>
        <w:jc w:val="both"/>
        <w:rPr>
          <w:rFonts w:ascii="Arial" w:hAnsi="Arial" w:cs="Arial"/>
          <w:sz w:val="22"/>
          <w:szCs w:val="22"/>
        </w:rPr>
      </w:pPr>
    </w:p>
    <w:p w:rsidR="00055A0C" w:rsidRPr="00D86A83" w:rsidRDefault="004C20F4" w:rsidP="00055A0C">
      <w:pPr>
        <w:jc w:val="both"/>
        <w:rPr>
          <w:rFonts w:ascii="Arial" w:hAnsi="Arial" w:cs="Arial"/>
          <w:sz w:val="22"/>
          <w:szCs w:val="22"/>
        </w:rPr>
      </w:pPr>
      <w:r w:rsidRPr="00D86A83">
        <w:rPr>
          <w:rFonts w:ascii="Arial" w:hAnsi="Arial" w:cs="Arial"/>
          <w:b/>
          <w:sz w:val="22"/>
          <w:szCs w:val="22"/>
        </w:rPr>
        <w:t>C.</w:t>
      </w:r>
      <w:r w:rsidRPr="00D86A83">
        <w:rPr>
          <w:rFonts w:ascii="Arial" w:hAnsi="Arial" w:cs="Arial"/>
          <w:sz w:val="22"/>
          <w:szCs w:val="22"/>
        </w:rPr>
        <w:t xml:space="preserve"> Stavebné úpravy – k</w:t>
      </w:r>
      <w:r w:rsidR="00D22193" w:rsidRPr="00D86A83">
        <w:rPr>
          <w:rFonts w:ascii="Arial" w:hAnsi="Arial" w:cs="Arial"/>
          <w:sz w:val="22"/>
          <w:szCs w:val="22"/>
        </w:rPr>
        <w:t>alkulácia r</w:t>
      </w:r>
      <w:r w:rsidR="00FB1DC5" w:rsidRPr="00D86A83">
        <w:rPr>
          <w:rFonts w:ascii="Arial" w:hAnsi="Arial" w:cs="Arial"/>
          <w:sz w:val="22"/>
          <w:szCs w:val="22"/>
        </w:rPr>
        <w:t xml:space="preserve">ekonštrukčných prác </w:t>
      </w:r>
      <w:r w:rsidR="00D86A83" w:rsidRPr="00D86A83">
        <w:rPr>
          <w:rFonts w:ascii="Arial" w:hAnsi="Arial" w:cs="Arial"/>
          <w:sz w:val="22"/>
          <w:szCs w:val="22"/>
        </w:rPr>
        <w:t xml:space="preserve">vypracovaná vlastníkom objektu </w:t>
      </w:r>
      <w:proofErr w:type="spellStart"/>
      <w:r w:rsidR="00D86A83" w:rsidRPr="00D86A83">
        <w:rPr>
          <w:rFonts w:ascii="Arial" w:hAnsi="Arial" w:cs="Arial"/>
          <w:sz w:val="22"/>
          <w:szCs w:val="22"/>
        </w:rPr>
        <w:t>Technopol</w:t>
      </w:r>
      <w:proofErr w:type="spellEnd"/>
      <w:r w:rsidR="00D86A83" w:rsidRPr="00D86A83">
        <w:rPr>
          <w:rFonts w:ascii="Arial" w:hAnsi="Arial" w:cs="Arial"/>
          <w:sz w:val="22"/>
          <w:szCs w:val="22"/>
        </w:rPr>
        <w:t xml:space="preserve"> </w:t>
      </w:r>
      <w:r w:rsidR="00FB1DC5" w:rsidRPr="00D86A83">
        <w:rPr>
          <w:rFonts w:ascii="Arial" w:hAnsi="Arial" w:cs="Arial"/>
          <w:sz w:val="22"/>
          <w:szCs w:val="22"/>
        </w:rPr>
        <w:t>zahŕňajúca zásahy do stavebných konštrukcií (dispozícia, priečky, interiérové úpravy a pod.)</w:t>
      </w:r>
      <w:r w:rsidR="00D86A83">
        <w:rPr>
          <w:rFonts w:ascii="Arial" w:hAnsi="Arial" w:cs="Arial"/>
          <w:sz w:val="22"/>
          <w:szCs w:val="22"/>
        </w:rPr>
        <w:t>,</w:t>
      </w:r>
      <w:r w:rsidR="00D86A83" w:rsidRPr="00D86A83">
        <w:rPr>
          <w:rFonts w:ascii="Arial" w:hAnsi="Arial" w:cs="Arial"/>
          <w:sz w:val="22"/>
          <w:szCs w:val="22"/>
        </w:rPr>
        <w:t xml:space="preserve"> </w:t>
      </w:r>
      <w:r w:rsidR="00FB1DC5" w:rsidRPr="00D86A83">
        <w:rPr>
          <w:rFonts w:ascii="Arial" w:hAnsi="Arial" w:cs="Arial"/>
          <w:sz w:val="22"/>
          <w:szCs w:val="22"/>
        </w:rPr>
        <w:t>úpravu sietí (elektro, zdravotechnika, vzduchotechnika)</w:t>
      </w:r>
      <w:r w:rsidR="00D86A83">
        <w:rPr>
          <w:rFonts w:ascii="Arial" w:hAnsi="Arial" w:cs="Arial"/>
          <w:sz w:val="22"/>
          <w:szCs w:val="22"/>
        </w:rPr>
        <w:t xml:space="preserve"> a požiarnej a bezpečnostnej technológie</w:t>
      </w:r>
      <w:r w:rsidR="00055A0C" w:rsidRPr="00D86A83">
        <w:rPr>
          <w:rFonts w:ascii="Arial" w:hAnsi="Arial" w:cs="Arial"/>
          <w:sz w:val="22"/>
          <w:szCs w:val="22"/>
        </w:rPr>
        <w:t>:</w:t>
      </w:r>
      <w:r w:rsidR="003A4035" w:rsidRPr="00D86A83">
        <w:rPr>
          <w:rFonts w:ascii="Arial" w:hAnsi="Arial" w:cs="Arial"/>
          <w:sz w:val="22"/>
          <w:szCs w:val="22"/>
        </w:rPr>
        <w:t xml:space="preserve"> </w:t>
      </w:r>
      <w:r w:rsidRPr="00D86A83">
        <w:rPr>
          <w:rFonts w:ascii="Arial" w:hAnsi="Arial" w:cs="Arial"/>
          <w:sz w:val="22"/>
          <w:szCs w:val="22"/>
        </w:rPr>
        <w:t xml:space="preserve">890 000,- </w:t>
      </w:r>
      <w:r w:rsidR="00D20391" w:rsidRPr="00D86A83">
        <w:rPr>
          <w:rFonts w:ascii="Arial" w:hAnsi="Arial" w:cs="Arial"/>
          <w:sz w:val="22"/>
          <w:szCs w:val="22"/>
        </w:rPr>
        <w:t xml:space="preserve"> Eur (</w:t>
      </w:r>
      <w:r w:rsidRPr="00D86A83">
        <w:rPr>
          <w:rFonts w:ascii="Arial" w:hAnsi="Arial" w:cs="Arial"/>
          <w:sz w:val="22"/>
          <w:szCs w:val="22"/>
        </w:rPr>
        <w:t>bez DPH</w:t>
      </w:r>
      <w:r w:rsidR="00D20391" w:rsidRPr="00D86A83">
        <w:rPr>
          <w:rFonts w:ascii="Arial" w:hAnsi="Arial" w:cs="Arial"/>
          <w:sz w:val="22"/>
          <w:szCs w:val="22"/>
        </w:rPr>
        <w:t>)</w:t>
      </w:r>
    </w:p>
    <w:p w:rsidR="003A4035" w:rsidRPr="00E91DAE" w:rsidRDefault="003A4035" w:rsidP="00055A0C">
      <w:pPr>
        <w:jc w:val="both"/>
        <w:rPr>
          <w:rFonts w:ascii="Arial" w:hAnsi="Arial" w:cs="Arial"/>
          <w:sz w:val="22"/>
          <w:szCs w:val="22"/>
        </w:rPr>
      </w:pPr>
    </w:p>
    <w:p w:rsidR="004C20F4" w:rsidRPr="00BE7847" w:rsidRDefault="00BE7847" w:rsidP="00BE7847">
      <w:pPr>
        <w:ind w:firstLine="708"/>
        <w:jc w:val="both"/>
        <w:rPr>
          <w:rFonts w:ascii="Arial" w:hAnsi="Arial" w:cs="Arial"/>
          <w:sz w:val="22"/>
          <w:szCs w:val="22"/>
        </w:rPr>
      </w:pPr>
      <w:r w:rsidRPr="00BE7847">
        <w:rPr>
          <w:rFonts w:ascii="Arial" w:hAnsi="Arial" w:cs="Arial"/>
          <w:sz w:val="22"/>
          <w:szCs w:val="22"/>
        </w:rPr>
        <w:t xml:space="preserve">Zároveň Úrad BSK </w:t>
      </w:r>
      <w:proofErr w:type="spellStart"/>
      <w:r w:rsidR="00D86A83">
        <w:rPr>
          <w:rFonts w:ascii="Arial" w:hAnsi="Arial" w:cs="Arial"/>
          <w:sz w:val="22"/>
          <w:szCs w:val="22"/>
        </w:rPr>
        <w:t>procesuje</w:t>
      </w:r>
      <w:proofErr w:type="spellEnd"/>
      <w:r w:rsidRPr="00BE7847">
        <w:rPr>
          <w:rFonts w:ascii="Arial" w:hAnsi="Arial" w:cs="Arial"/>
          <w:sz w:val="22"/>
          <w:szCs w:val="22"/>
        </w:rPr>
        <w:t xml:space="preserve"> vypracovanie Štúdie</w:t>
      </w:r>
      <w:r w:rsidR="00D22193" w:rsidRPr="00BE7847">
        <w:rPr>
          <w:rFonts w:ascii="Arial" w:hAnsi="Arial" w:cs="Arial"/>
          <w:sz w:val="22"/>
          <w:szCs w:val="22"/>
        </w:rPr>
        <w:t xml:space="preserve"> realizovateľnosti v detailnom riešení</w:t>
      </w:r>
      <w:r w:rsidRPr="00BE7847">
        <w:rPr>
          <w:rFonts w:ascii="Arial" w:hAnsi="Arial" w:cs="Arial"/>
          <w:sz w:val="22"/>
          <w:szCs w:val="22"/>
        </w:rPr>
        <w:t xml:space="preserve">, </w:t>
      </w:r>
      <w:r w:rsidR="00D86A83">
        <w:rPr>
          <w:rFonts w:ascii="Arial" w:hAnsi="Arial" w:cs="Arial"/>
          <w:sz w:val="22"/>
          <w:szCs w:val="22"/>
        </w:rPr>
        <w:t>ktorá</w:t>
      </w:r>
      <w:r w:rsidR="00425983" w:rsidRPr="00BE7847">
        <w:rPr>
          <w:rFonts w:ascii="Arial" w:hAnsi="Arial" w:cs="Arial"/>
          <w:sz w:val="22"/>
          <w:szCs w:val="22"/>
        </w:rPr>
        <w:t xml:space="preserve"> </w:t>
      </w:r>
      <w:r w:rsidR="004C20F4" w:rsidRPr="00BE7847">
        <w:rPr>
          <w:rFonts w:ascii="Arial" w:hAnsi="Arial" w:cs="Arial"/>
          <w:sz w:val="22"/>
          <w:szCs w:val="22"/>
        </w:rPr>
        <w:t>bude obsahovať presný rozpočet nákladov na stavebné úpravy.</w:t>
      </w:r>
    </w:p>
    <w:p w:rsidR="00055A0C" w:rsidRPr="00E91DAE" w:rsidRDefault="00055A0C" w:rsidP="00055A0C">
      <w:pPr>
        <w:jc w:val="both"/>
        <w:rPr>
          <w:rFonts w:ascii="Arial" w:hAnsi="Arial" w:cs="Arial"/>
          <w:sz w:val="22"/>
          <w:szCs w:val="22"/>
        </w:rPr>
      </w:pPr>
    </w:p>
    <w:p w:rsidR="007F670D" w:rsidRPr="00E91DAE" w:rsidRDefault="007F670D" w:rsidP="007F670D">
      <w:pPr>
        <w:ind w:firstLine="708"/>
        <w:jc w:val="both"/>
        <w:rPr>
          <w:rFonts w:ascii="Arial" w:hAnsi="Arial" w:cs="Arial"/>
          <w:b/>
          <w:sz w:val="22"/>
          <w:szCs w:val="22"/>
        </w:rPr>
      </w:pPr>
      <w:r w:rsidRPr="00E91DAE">
        <w:rPr>
          <w:rFonts w:ascii="Arial" w:hAnsi="Arial" w:cs="Arial"/>
          <w:sz w:val="22"/>
          <w:szCs w:val="22"/>
        </w:rPr>
        <w:t xml:space="preserve">V súlade so Zákonom o rozpočtových pravidlách územnej samosprávy nemôže BSK investovať do cudzieho majetku, preto musí investíciu do adaptácie priestorov kongresového centra vrátane zabudovaných technológií vykonať vlastník objektu. </w:t>
      </w:r>
      <w:r w:rsidRPr="00E91DAE">
        <w:rPr>
          <w:rFonts w:ascii="Arial" w:hAnsi="Arial" w:cs="Arial"/>
          <w:b/>
          <w:sz w:val="22"/>
          <w:szCs w:val="22"/>
        </w:rPr>
        <w:t>Z týchto dôvodov môže byť BSK investorom iba v časti A (mobilné technológie) a investíciu v častiach B a C vykoná vlastník objektu.</w:t>
      </w:r>
    </w:p>
    <w:p w:rsidR="007F670D" w:rsidRPr="00E91DAE" w:rsidRDefault="007F670D" w:rsidP="00055A0C">
      <w:pPr>
        <w:jc w:val="both"/>
        <w:rPr>
          <w:rFonts w:ascii="Arial" w:hAnsi="Arial" w:cs="Arial"/>
          <w:sz w:val="22"/>
          <w:szCs w:val="22"/>
        </w:rPr>
      </w:pPr>
    </w:p>
    <w:p w:rsidR="00AF7331" w:rsidRPr="00E91DAE" w:rsidRDefault="00AF7331" w:rsidP="00055A0C">
      <w:pPr>
        <w:jc w:val="both"/>
        <w:rPr>
          <w:rFonts w:ascii="Arial" w:hAnsi="Arial" w:cs="Arial"/>
          <w:b/>
          <w:sz w:val="22"/>
          <w:szCs w:val="22"/>
        </w:rPr>
      </w:pPr>
      <w:r w:rsidRPr="00E91DAE">
        <w:rPr>
          <w:rFonts w:ascii="Arial" w:hAnsi="Arial" w:cs="Arial"/>
          <w:b/>
          <w:sz w:val="22"/>
          <w:szCs w:val="22"/>
        </w:rPr>
        <w:t>Škola LUDUS</w:t>
      </w:r>
    </w:p>
    <w:p w:rsidR="00AF7331" w:rsidRPr="00E91DAE" w:rsidRDefault="00AF7331" w:rsidP="00055A0C">
      <w:pPr>
        <w:jc w:val="both"/>
        <w:rPr>
          <w:rFonts w:ascii="Arial" w:hAnsi="Arial" w:cs="Arial"/>
          <w:b/>
          <w:sz w:val="22"/>
          <w:szCs w:val="22"/>
        </w:rPr>
      </w:pPr>
    </w:p>
    <w:p w:rsidR="00D20391" w:rsidRPr="00E91DAE" w:rsidRDefault="00AF7331" w:rsidP="00D86A83">
      <w:pPr>
        <w:ind w:firstLine="708"/>
        <w:jc w:val="both"/>
        <w:rPr>
          <w:rFonts w:ascii="Arial" w:hAnsi="Arial" w:cs="Arial"/>
          <w:sz w:val="22"/>
          <w:szCs w:val="22"/>
        </w:rPr>
      </w:pPr>
      <w:r w:rsidRPr="00E91DAE">
        <w:rPr>
          <w:rFonts w:ascii="Arial" w:hAnsi="Arial" w:cs="Arial"/>
          <w:sz w:val="22"/>
          <w:szCs w:val="22"/>
        </w:rPr>
        <w:t xml:space="preserve">Divadlo LUDUS je neoddeliteľne spojené so školou LUDUS a vďaka ich vzájomnému prepojeniu sa vytvára jedinečný kultúrno-vzdelávací koncept, ktorého podpora a rozvoj sú aj z celoslovenského pohľadu kľúčovými prioritami. Z týchto dôvodov zo záverov pracovnej </w:t>
      </w:r>
      <w:r w:rsidRPr="00D86A83">
        <w:rPr>
          <w:rFonts w:ascii="Arial" w:hAnsi="Arial" w:cs="Arial"/>
          <w:sz w:val="22"/>
          <w:szCs w:val="22"/>
        </w:rPr>
        <w:t>skupiny vyplýva, že optimálnym riešením do budúcnosti je prevádzka divadla a školy pod jednou strechou v spoločných priestoroch. Otvorenou zostáva té</w:t>
      </w:r>
      <w:r w:rsidR="00D86A83" w:rsidRPr="00D86A83">
        <w:rPr>
          <w:rFonts w:ascii="Arial" w:hAnsi="Arial" w:cs="Arial"/>
          <w:sz w:val="22"/>
          <w:szCs w:val="22"/>
        </w:rPr>
        <w:t xml:space="preserve">ma právnej formy školy, ktorá je </w:t>
      </w:r>
      <w:r w:rsidR="00C90E69" w:rsidRPr="00D86A83">
        <w:rPr>
          <w:rFonts w:ascii="Arial" w:hAnsi="Arial" w:cs="Arial"/>
          <w:sz w:val="22"/>
          <w:szCs w:val="22"/>
        </w:rPr>
        <w:t xml:space="preserve">od roku </w:t>
      </w:r>
      <w:r w:rsidR="00D86A83" w:rsidRPr="00D86A83">
        <w:rPr>
          <w:rFonts w:ascii="Arial" w:hAnsi="Arial" w:cs="Arial"/>
          <w:sz w:val="22"/>
          <w:szCs w:val="22"/>
        </w:rPr>
        <w:t xml:space="preserve">2003 z rozhodnutia zriaďovateľa odčlenená od Divadla </w:t>
      </w:r>
      <w:proofErr w:type="spellStart"/>
      <w:r w:rsidR="00D86A83" w:rsidRPr="00D86A83">
        <w:rPr>
          <w:rFonts w:ascii="Arial" w:hAnsi="Arial" w:cs="Arial"/>
          <w:sz w:val="22"/>
          <w:szCs w:val="22"/>
        </w:rPr>
        <w:t>Ludus</w:t>
      </w:r>
      <w:proofErr w:type="spellEnd"/>
      <w:r w:rsidR="00D86A83" w:rsidRPr="00D86A83">
        <w:rPr>
          <w:rFonts w:ascii="Arial" w:hAnsi="Arial" w:cs="Arial"/>
          <w:sz w:val="22"/>
          <w:szCs w:val="22"/>
        </w:rPr>
        <w:t xml:space="preserve"> a od roku 2005</w:t>
      </w:r>
      <w:r w:rsidR="00C90E69" w:rsidRPr="00D86A83">
        <w:rPr>
          <w:rFonts w:ascii="Arial" w:hAnsi="Arial" w:cs="Arial"/>
          <w:sz w:val="22"/>
          <w:szCs w:val="22"/>
        </w:rPr>
        <w:t xml:space="preserve"> </w:t>
      </w:r>
      <w:r w:rsidR="00D86A83" w:rsidRPr="00D86A83">
        <w:rPr>
          <w:rFonts w:ascii="Arial" w:hAnsi="Arial" w:cs="Arial"/>
          <w:sz w:val="22"/>
          <w:szCs w:val="22"/>
        </w:rPr>
        <w:t xml:space="preserve">funguje ako </w:t>
      </w:r>
      <w:r w:rsidRPr="00D86A83">
        <w:rPr>
          <w:rFonts w:ascii="Arial" w:hAnsi="Arial" w:cs="Arial"/>
          <w:sz w:val="22"/>
          <w:szCs w:val="22"/>
        </w:rPr>
        <w:t>súkromn</w:t>
      </w:r>
      <w:r w:rsidR="00D86A83" w:rsidRPr="00D86A83">
        <w:rPr>
          <w:rFonts w:ascii="Arial" w:hAnsi="Arial" w:cs="Arial"/>
          <w:sz w:val="22"/>
          <w:szCs w:val="22"/>
        </w:rPr>
        <w:t>á ZUŠ,</w:t>
      </w:r>
      <w:r w:rsidR="00C90E69" w:rsidRPr="00D86A83">
        <w:rPr>
          <w:rFonts w:ascii="Arial" w:hAnsi="Arial" w:cs="Arial"/>
          <w:sz w:val="22"/>
          <w:szCs w:val="22"/>
        </w:rPr>
        <w:t xml:space="preserve"> v súčasnosti </w:t>
      </w:r>
      <w:r w:rsidR="000A1154" w:rsidRPr="00D86A83">
        <w:rPr>
          <w:rFonts w:ascii="Arial" w:hAnsi="Arial" w:cs="Arial"/>
          <w:sz w:val="22"/>
          <w:szCs w:val="22"/>
        </w:rPr>
        <w:t>s viac ako 2</w:t>
      </w:r>
      <w:r w:rsidRPr="00D86A83">
        <w:rPr>
          <w:rFonts w:ascii="Arial" w:hAnsi="Arial" w:cs="Arial"/>
          <w:sz w:val="22"/>
          <w:szCs w:val="22"/>
        </w:rPr>
        <w:t xml:space="preserve">50 žiakmi. </w:t>
      </w:r>
      <w:r w:rsidR="00D20391" w:rsidRPr="00E91DAE">
        <w:rPr>
          <w:rFonts w:ascii="Arial" w:hAnsi="Arial" w:cs="Arial"/>
          <w:sz w:val="22"/>
          <w:szCs w:val="22"/>
        </w:rPr>
        <w:t>Prichádzajú do úvahy dva varianty:</w:t>
      </w:r>
    </w:p>
    <w:p w:rsidR="00D20391" w:rsidRPr="00E91DAE" w:rsidRDefault="00D20391" w:rsidP="00D20391">
      <w:pPr>
        <w:jc w:val="both"/>
        <w:rPr>
          <w:rFonts w:ascii="Arial" w:hAnsi="Arial" w:cs="Arial"/>
          <w:sz w:val="22"/>
          <w:szCs w:val="22"/>
        </w:rPr>
      </w:pPr>
    </w:p>
    <w:p w:rsidR="00D20391" w:rsidRPr="00E91DAE" w:rsidRDefault="00D20391" w:rsidP="00D20391">
      <w:pPr>
        <w:jc w:val="both"/>
        <w:rPr>
          <w:rFonts w:ascii="Arial" w:hAnsi="Arial" w:cs="Arial"/>
          <w:sz w:val="22"/>
          <w:szCs w:val="22"/>
        </w:rPr>
      </w:pPr>
      <w:r w:rsidRPr="00E91DAE">
        <w:rPr>
          <w:rFonts w:ascii="Arial" w:hAnsi="Arial" w:cs="Arial"/>
          <w:sz w:val="22"/>
          <w:szCs w:val="22"/>
        </w:rPr>
        <w:t xml:space="preserve">VARIANT A: </w:t>
      </w:r>
      <w:r w:rsidR="00AF7331" w:rsidRPr="00E91DAE">
        <w:rPr>
          <w:rFonts w:ascii="Arial" w:hAnsi="Arial" w:cs="Arial"/>
          <w:sz w:val="22"/>
          <w:szCs w:val="22"/>
        </w:rPr>
        <w:t xml:space="preserve">Škola </w:t>
      </w:r>
      <w:r w:rsidRPr="00E91DAE">
        <w:rPr>
          <w:rFonts w:ascii="Arial" w:hAnsi="Arial" w:cs="Arial"/>
          <w:sz w:val="22"/>
          <w:szCs w:val="22"/>
        </w:rPr>
        <w:t>zostane</w:t>
      </w:r>
      <w:r w:rsidR="00AF7331" w:rsidRPr="00E91DAE">
        <w:rPr>
          <w:rFonts w:ascii="Arial" w:hAnsi="Arial" w:cs="Arial"/>
          <w:sz w:val="22"/>
          <w:szCs w:val="22"/>
        </w:rPr>
        <w:t xml:space="preserve"> súkromnou ZUŠ a</w:t>
      </w:r>
      <w:r w:rsidR="004C20F4" w:rsidRPr="00E91DAE">
        <w:rPr>
          <w:rFonts w:ascii="Arial" w:hAnsi="Arial" w:cs="Arial"/>
          <w:sz w:val="22"/>
          <w:szCs w:val="22"/>
        </w:rPr>
        <w:t xml:space="preserve"> bude </w:t>
      </w:r>
      <w:r w:rsidR="00AF7331" w:rsidRPr="00E91DAE">
        <w:rPr>
          <w:rFonts w:ascii="Arial" w:hAnsi="Arial" w:cs="Arial"/>
          <w:sz w:val="22"/>
          <w:szCs w:val="22"/>
        </w:rPr>
        <w:t xml:space="preserve">pôsobiť v priestoroch, ktoré budú predmetom nájomného vzťahu medzi BSK a vlastníkom objektu, pričom škola bude BSK platiť za prenájom priestorov vopred dohodnutú sumu. </w:t>
      </w:r>
    </w:p>
    <w:p w:rsidR="00D20391" w:rsidRPr="00E91DAE" w:rsidRDefault="00D20391" w:rsidP="00D20391">
      <w:pPr>
        <w:jc w:val="both"/>
        <w:rPr>
          <w:rFonts w:ascii="Arial" w:hAnsi="Arial" w:cs="Arial"/>
          <w:sz w:val="22"/>
          <w:szCs w:val="22"/>
        </w:rPr>
      </w:pPr>
    </w:p>
    <w:p w:rsidR="009F47D9" w:rsidRPr="00E91DAE" w:rsidRDefault="00D20391" w:rsidP="00D20391">
      <w:pPr>
        <w:jc w:val="both"/>
        <w:rPr>
          <w:rFonts w:ascii="Arial" w:hAnsi="Arial" w:cs="Arial"/>
          <w:sz w:val="22"/>
          <w:szCs w:val="22"/>
        </w:rPr>
      </w:pPr>
      <w:r w:rsidRPr="00E91DAE">
        <w:rPr>
          <w:rFonts w:ascii="Arial" w:hAnsi="Arial" w:cs="Arial"/>
          <w:sz w:val="22"/>
          <w:szCs w:val="22"/>
        </w:rPr>
        <w:t>VARIANT B: Návrat</w:t>
      </w:r>
      <w:r w:rsidR="009F47D9" w:rsidRPr="00E91DAE">
        <w:rPr>
          <w:rFonts w:ascii="Arial" w:hAnsi="Arial" w:cs="Arial"/>
          <w:sz w:val="22"/>
          <w:szCs w:val="22"/>
        </w:rPr>
        <w:t xml:space="preserve"> k stavu, kedy bo</w:t>
      </w:r>
      <w:r w:rsidR="004C20F4" w:rsidRPr="00E91DAE">
        <w:rPr>
          <w:rFonts w:ascii="Arial" w:hAnsi="Arial" w:cs="Arial"/>
          <w:sz w:val="22"/>
          <w:szCs w:val="22"/>
        </w:rPr>
        <w:t xml:space="preserve">la škola súčasťou Divadla LUDUS – </w:t>
      </w:r>
      <w:r w:rsidRPr="00E91DAE">
        <w:rPr>
          <w:rFonts w:ascii="Arial" w:hAnsi="Arial" w:cs="Arial"/>
          <w:sz w:val="22"/>
          <w:szCs w:val="22"/>
        </w:rPr>
        <w:t>škola bude pripojená k divadlu, bude spadať</w:t>
      </w:r>
      <w:r w:rsidR="009F47D9" w:rsidRPr="00E91DAE">
        <w:rPr>
          <w:rFonts w:ascii="Arial" w:hAnsi="Arial" w:cs="Arial"/>
          <w:sz w:val="22"/>
          <w:szCs w:val="22"/>
        </w:rPr>
        <w:t xml:space="preserve"> pod jeho právnu formu </w:t>
      </w:r>
      <w:r w:rsidRPr="00E91DAE">
        <w:rPr>
          <w:rFonts w:ascii="Arial" w:hAnsi="Arial" w:cs="Arial"/>
          <w:sz w:val="22"/>
          <w:szCs w:val="22"/>
        </w:rPr>
        <w:t xml:space="preserve">(jedno IČO) </w:t>
      </w:r>
      <w:r w:rsidR="009F47D9" w:rsidRPr="00E91DAE">
        <w:rPr>
          <w:rFonts w:ascii="Arial" w:hAnsi="Arial" w:cs="Arial"/>
          <w:sz w:val="22"/>
          <w:szCs w:val="22"/>
        </w:rPr>
        <w:t xml:space="preserve">a jej prevádzka </w:t>
      </w:r>
      <w:r w:rsidRPr="00E91DAE">
        <w:rPr>
          <w:rFonts w:ascii="Arial" w:hAnsi="Arial" w:cs="Arial"/>
          <w:sz w:val="22"/>
          <w:szCs w:val="22"/>
        </w:rPr>
        <w:t>bude</w:t>
      </w:r>
      <w:r w:rsidR="009F47D9" w:rsidRPr="00E91DAE">
        <w:rPr>
          <w:rFonts w:ascii="Arial" w:hAnsi="Arial" w:cs="Arial"/>
          <w:sz w:val="22"/>
          <w:szCs w:val="22"/>
        </w:rPr>
        <w:t xml:space="preserve"> financovaná z rozpočtu BSK. </w:t>
      </w:r>
    </w:p>
    <w:p w:rsidR="0039521A" w:rsidRDefault="0039521A" w:rsidP="003C7C5A">
      <w:pPr>
        <w:ind w:firstLine="708"/>
        <w:jc w:val="both"/>
        <w:rPr>
          <w:rFonts w:ascii="Arial" w:hAnsi="Arial" w:cs="Arial"/>
          <w:strike/>
          <w:sz w:val="22"/>
          <w:szCs w:val="22"/>
        </w:rPr>
      </w:pPr>
    </w:p>
    <w:p w:rsidR="003C7C5A" w:rsidRPr="00E91DAE" w:rsidRDefault="00C90E69" w:rsidP="003C7C5A">
      <w:pPr>
        <w:ind w:firstLine="708"/>
        <w:jc w:val="both"/>
        <w:rPr>
          <w:rFonts w:ascii="Arial" w:hAnsi="Arial" w:cs="Arial"/>
          <w:sz w:val="22"/>
          <w:szCs w:val="22"/>
        </w:rPr>
      </w:pPr>
      <w:r>
        <w:rPr>
          <w:rFonts w:ascii="Arial" w:hAnsi="Arial" w:cs="Arial"/>
          <w:sz w:val="22"/>
          <w:szCs w:val="22"/>
        </w:rPr>
        <w:t>Tieto varianty budú</w:t>
      </w:r>
      <w:r w:rsidR="003C7C5A" w:rsidRPr="00E91DAE">
        <w:rPr>
          <w:rFonts w:ascii="Arial" w:hAnsi="Arial" w:cs="Arial"/>
          <w:sz w:val="22"/>
          <w:szCs w:val="22"/>
        </w:rPr>
        <w:t xml:space="preserve"> súčasťou návrhu komplexného riešenia </w:t>
      </w:r>
      <w:r w:rsidR="00D86A83">
        <w:rPr>
          <w:rFonts w:ascii="Arial" w:hAnsi="Arial" w:cs="Arial"/>
          <w:sz w:val="22"/>
          <w:szCs w:val="22"/>
        </w:rPr>
        <w:t>budúcej prevádzky</w:t>
      </w:r>
      <w:r w:rsidR="003C7C5A" w:rsidRPr="00E91DAE">
        <w:rPr>
          <w:rFonts w:ascii="Arial" w:hAnsi="Arial" w:cs="Arial"/>
          <w:sz w:val="22"/>
          <w:szCs w:val="22"/>
        </w:rPr>
        <w:t xml:space="preserve"> Divadla a Školy LUDUS a bude podliehať schvaľovaniu na najbližšom zasadnutí Zastupiteľstva BSK.</w:t>
      </w:r>
    </w:p>
    <w:p w:rsidR="00AF7331" w:rsidRPr="00E91DAE" w:rsidRDefault="00AF7331" w:rsidP="00055A0C">
      <w:pPr>
        <w:jc w:val="both"/>
        <w:rPr>
          <w:rFonts w:ascii="Arial" w:hAnsi="Arial" w:cs="Arial"/>
          <w:b/>
          <w:sz w:val="22"/>
          <w:szCs w:val="22"/>
        </w:rPr>
      </w:pPr>
    </w:p>
    <w:p w:rsidR="00055A0C" w:rsidRPr="00E91DAE" w:rsidRDefault="00055A0C" w:rsidP="00055A0C">
      <w:pPr>
        <w:jc w:val="both"/>
        <w:rPr>
          <w:rFonts w:ascii="Arial" w:hAnsi="Arial" w:cs="Arial"/>
          <w:b/>
          <w:sz w:val="22"/>
          <w:szCs w:val="22"/>
        </w:rPr>
      </w:pPr>
      <w:r w:rsidRPr="00E91DAE">
        <w:rPr>
          <w:rFonts w:ascii="Arial" w:hAnsi="Arial" w:cs="Arial"/>
          <w:b/>
          <w:sz w:val="22"/>
          <w:szCs w:val="22"/>
        </w:rPr>
        <w:t>Zmluvný vzťah s vlastníkom objektu</w:t>
      </w:r>
    </w:p>
    <w:p w:rsidR="00113BC4" w:rsidRPr="00E91DAE" w:rsidRDefault="00113BC4" w:rsidP="00113BC4">
      <w:pPr>
        <w:ind w:firstLine="708"/>
        <w:jc w:val="both"/>
        <w:rPr>
          <w:rFonts w:ascii="Arial" w:hAnsi="Arial" w:cs="Arial"/>
          <w:sz w:val="22"/>
          <w:szCs w:val="22"/>
        </w:rPr>
      </w:pPr>
    </w:p>
    <w:p w:rsidR="00113BC4" w:rsidRPr="00E91DAE" w:rsidRDefault="009F47D9" w:rsidP="00010131">
      <w:pPr>
        <w:spacing w:after="200" w:line="276" w:lineRule="auto"/>
        <w:ind w:firstLine="708"/>
        <w:jc w:val="both"/>
        <w:rPr>
          <w:rFonts w:ascii="Arial" w:hAnsi="Arial" w:cs="Arial"/>
          <w:sz w:val="22"/>
          <w:szCs w:val="22"/>
        </w:rPr>
      </w:pPr>
      <w:r w:rsidRPr="00E91DAE">
        <w:rPr>
          <w:rFonts w:ascii="Arial" w:hAnsi="Arial" w:cs="Arial"/>
          <w:sz w:val="22"/>
          <w:szCs w:val="22"/>
        </w:rPr>
        <w:t>Pracovná skupina dospela k záveru, že dĺžka nájomného vzťahu s vlastníkom objektu by mala zodpovedať vízii dlhodobého riešenia sídla Divadla LUDUS</w:t>
      </w:r>
      <w:r w:rsidR="007F670D" w:rsidRPr="00E91DAE">
        <w:rPr>
          <w:rFonts w:ascii="Arial" w:hAnsi="Arial" w:cs="Arial"/>
          <w:sz w:val="22"/>
          <w:szCs w:val="22"/>
        </w:rPr>
        <w:t xml:space="preserve"> tak, aby </w:t>
      </w:r>
      <w:r w:rsidRPr="00E91DAE">
        <w:rPr>
          <w:rFonts w:ascii="Arial" w:hAnsi="Arial" w:cs="Arial"/>
          <w:sz w:val="22"/>
          <w:szCs w:val="22"/>
        </w:rPr>
        <w:t>s</w:t>
      </w:r>
      <w:r w:rsidR="007F670D" w:rsidRPr="00E91DAE">
        <w:rPr>
          <w:rFonts w:ascii="Arial" w:hAnsi="Arial" w:cs="Arial"/>
          <w:sz w:val="22"/>
          <w:szCs w:val="22"/>
        </w:rPr>
        <w:t>a</w:t>
      </w:r>
      <w:r w:rsidRPr="00E91DAE">
        <w:rPr>
          <w:rFonts w:ascii="Arial" w:hAnsi="Arial" w:cs="Arial"/>
          <w:sz w:val="22"/>
          <w:szCs w:val="22"/>
        </w:rPr>
        <w:t> </w:t>
      </w:r>
      <w:r w:rsidR="007F670D" w:rsidRPr="00E91DAE">
        <w:rPr>
          <w:rFonts w:ascii="Arial" w:hAnsi="Arial" w:cs="Arial"/>
          <w:sz w:val="22"/>
          <w:szCs w:val="22"/>
        </w:rPr>
        <w:t>stalo</w:t>
      </w:r>
      <w:r w:rsidRPr="00E91DAE">
        <w:rPr>
          <w:rFonts w:ascii="Arial" w:hAnsi="Arial" w:cs="Arial"/>
          <w:sz w:val="22"/>
          <w:szCs w:val="22"/>
        </w:rPr>
        <w:t xml:space="preserve"> súč</w:t>
      </w:r>
      <w:r w:rsidR="007F670D" w:rsidRPr="00E91DAE">
        <w:rPr>
          <w:rFonts w:ascii="Arial" w:hAnsi="Arial" w:cs="Arial"/>
          <w:sz w:val="22"/>
          <w:szCs w:val="22"/>
        </w:rPr>
        <w:t>asťou kultúrnej mapy Petržalky,</w:t>
      </w:r>
      <w:r w:rsidRPr="00E91DAE">
        <w:rPr>
          <w:rFonts w:ascii="Arial" w:hAnsi="Arial" w:cs="Arial"/>
          <w:sz w:val="22"/>
          <w:szCs w:val="22"/>
        </w:rPr>
        <w:t xml:space="preserve"> celej Bratislavy a bratislavského regiónu a </w:t>
      </w:r>
      <w:r w:rsidR="007F670D" w:rsidRPr="00E91DAE">
        <w:rPr>
          <w:rFonts w:ascii="Arial" w:hAnsi="Arial" w:cs="Arial"/>
          <w:sz w:val="22"/>
          <w:szCs w:val="22"/>
        </w:rPr>
        <w:t>mohlo</w:t>
      </w:r>
      <w:r w:rsidRPr="00E91DAE">
        <w:rPr>
          <w:rFonts w:ascii="Arial" w:hAnsi="Arial" w:cs="Arial"/>
          <w:sz w:val="22"/>
          <w:szCs w:val="22"/>
        </w:rPr>
        <w:t xml:space="preserve"> </w:t>
      </w:r>
      <w:r w:rsidR="007F670D" w:rsidRPr="00E91DAE">
        <w:rPr>
          <w:rFonts w:ascii="Arial" w:hAnsi="Arial" w:cs="Arial"/>
          <w:sz w:val="22"/>
          <w:szCs w:val="22"/>
        </w:rPr>
        <w:t xml:space="preserve">postupne </w:t>
      </w:r>
      <w:r w:rsidRPr="00E91DAE">
        <w:rPr>
          <w:rFonts w:ascii="Arial" w:hAnsi="Arial" w:cs="Arial"/>
          <w:sz w:val="22"/>
          <w:szCs w:val="22"/>
        </w:rPr>
        <w:t>vybudovať silnú divácku základňu a stabilný vzťah s cieľovou skupinou</w:t>
      </w:r>
      <w:r w:rsidR="00D20391" w:rsidRPr="00E91DAE">
        <w:rPr>
          <w:rFonts w:ascii="Arial" w:hAnsi="Arial" w:cs="Arial"/>
          <w:sz w:val="22"/>
          <w:szCs w:val="22"/>
        </w:rPr>
        <w:t xml:space="preserve"> (aj v zmysle modelu divadlo + </w:t>
      </w:r>
      <w:r w:rsidR="007F670D" w:rsidRPr="00E91DAE">
        <w:rPr>
          <w:rFonts w:ascii="Arial" w:hAnsi="Arial" w:cs="Arial"/>
          <w:sz w:val="22"/>
          <w:szCs w:val="22"/>
        </w:rPr>
        <w:t>škola)</w:t>
      </w:r>
      <w:r w:rsidRPr="00E91DAE">
        <w:rPr>
          <w:rFonts w:ascii="Arial" w:hAnsi="Arial" w:cs="Arial"/>
          <w:sz w:val="22"/>
          <w:szCs w:val="22"/>
        </w:rPr>
        <w:t xml:space="preserve">. Z tohto dôvodu je predstava o nájomnom vzťahu </w:t>
      </w:r>
      <w:r w:rsidR="007F670D" w:rsidRPr="00E91DAE">
        <w:rPr>
          <w:rFonts w:ascii="Arial" w:hAnsi="Arial" w:cs="Arial"/>
          <w:sz w:val="22"/>
          <w:szCs w:val="22"/>
        </w:rPr>
        <w:t xml:space="preserve">v dĺžke </w:t>
      </w:r>
      <w:r w:rsidRPr="00E91DAE">
        <w:rPr>
          <w:rFonts w:ascii="Arial" w:hAnsi="Arial" w:cs="Arial"/>
          <w:sz w:val="22"/>
          <w:szCs w:val="22"/>
        </w:rPr>
        <w:t>25 rokov</w:t>
      </w:r>
      <w:r w:rsidR="00B93241" w:rsidRPr="00E91DAE">
        <w:rPr>
          <w:rFonts w:ascii="Arial" w:hAnsi="Arial" w:cs="Arial"/>
          <w:sz w:val="22"/>
          <w:szCs w:val="22"/>
        </w:rPr>
        <w:t xml:space="preserve">. Výška nájomného bude závisieť od investície do adaptácie priestorov pre predmetný účel, ktorý vykoná vlastník. </w:t>
      </w:r>
    </w:p>
    <w:p w:rsidR="00113BC4" w:rsidRPr="00E91DAE" w:rsidRDefault="00113BC4" w:rsidP="00010131">
      <w:pPr>
        <w:spacing w:after="200" w:line="276" w:lineRule="auto"/>
        <w:jc w:val="both"/>
        <w:rPr>
          <w:rFonts w:ascii="Arial" w:hAnsi="Arial" w:cs="Arial"/>
          <w:b/>
          <w:sz w:val="22"/>
          <w:szCs w:val="22"/>
        </w:rPr>
      </w:pPr>
      <w:r w:rsidRPr="00E91DAE">
        <w:rPr>
          <w:rFonts w:ascii="Arial" w:hAnsi="Arial" w:cs="Arial"/>
          <w:b/>
          <w:sz w:val="22"/>
          <w:szCs w:val="22"/>
        </w:rPr>
        <w:t xml:space="preserve">Časový plán  </w:t>
      </w:r>
    </w:p>
    <w:p w:rsidR="00B93241" w:rsidRPr="00102CDE" w:rsidRDefault="00F82551" w:rsidP="008029C5">
      <w:pPr>
        <w:spacing w:after="200" w:line="276" w:lineRule="auto"/>
        <w:ind w:firstLine="708"/>
        <w:jc w:val="both"/>
        <w:rPr>
          <w:rFonts w:ascii="Arial" w:hAnsi="Arial" w:cs="Arial"/>
          <w:sz w:val="22"/>
          <w:szCs w:val="22"/>
        </w:rPr>
      </w:pPr>
      <w:r w:rsidRPr="00E91DAE">
        <w:rPr>
          <w:rFonts w:ascii="Arial" w:hAnsi="Arial" w:cs="Arial"/>
          <w:sz w:val="22"/>
          <w:szCs w:val="22"/>
        </w:rPr>
        <w:t>Pracovná skupina pracuje od septembra 2016, z každého jej stretnutia je vypracovaný zápis. O jednotlivých krokoch skupina pravide</w:t>
      </w:r>
      <w:r w:rsidRPr="00102CDE">
        <w:rPr>
          <w:rFonts w:ascii="Arial" w:hAnsi="Arial" w:cs="Arial"/>
          <w:sz w:val="22"/>
          <w:szCs w:val="22"/>
        </w:rPr>
        <w:t>lne informuje vedenie Úradu BSK a Komi</w:t>
      </w:r>
      <w:r w:rsidR="00C90E69" w:rsidRPr="00102CDE">
        <w:rPr>
          <w:rFonts w:ascii="Arial" w:hAnsi="Arial" w:cs="Arial"/>
          <w:sz w:val="22"/>
          <w:szCs w:val="22"/>
        </w:rPr>
        <w:t>siu kultúry</w:t>
      </w:r>
      <w:r w:rsidR="00102CDE" w:rsidRPr="00102CDE">
        <w:rPr>
          <w:rFonts w:ascii="Arial" w:hAnsi="Arial" w:cs="Arial"/>
          <w:sz w:val="22"/>
          <w:szCs w:val="22"/>
        </w:rPr>
        <w:t xml:space="preserve"> na každom jej zasadnutí </w:t>
      </w:r>
      <w:r w:rsidR="00C90E69" w:rsidRPr="00102CDE">
        <w:rPr>
          <w:rFonts w:ascii="Arial" w:hAnsi="Arial" w:cs="Arial"/>
          <w:sz w:val="22"/>
          <w:szCs w:val="22"/>
        </w:rPr>
        <w:t>a taktiež zastupiteľstvo BSK (</w:t>
      </w:r>
      <w:r w:rsidR="00102CDE" w:rsidRPr="00102CDE">
        <w:rPr>
          <w:rFonts w:ascii="Arial" w:hAnsi="Arial" w:cs="Arial"/>
          <w:sz w:val="22"/>
          <w:szCs w:val="22"/>
        </w:rPr>
        <w:t xml:space="preserve">16.12.2016 ako Informácia o činnosti a záveroch pracovnej skupiny na riešenie ďalšieho pôsobenia Divadla LUDUS a Bratislavského bábkového divadla; </w:t>
      </w:r>
      <w:r w:rsidR="00D86A83" w:rsidRPr="00102CDE">
        <w:rPr>
          <w:rFonts w:ascii="Arial" w:hAnsi="Arial" w:cs="Arial"/>
          <w:sz w:val="22"/>
          <w:szCs w:val="22"/>
        </w:rPr>
        <w:t>12.5.2017 ako príloha Správy o činnosti kultúrnych zariadení</w:t>
      </w:r>
      <w:r w:rsidR="00102CDE">
        <w:rPr>
          <w:rFonts w:ascii="Arial" w:hAnsi="Arial" w:cs="Arial"/>
          <w:sz w:val="22"/>
          <w:szCs w:val="22"/>
        </w:rPr>
        <w:t xml:space="preserve"> v zriaďovateľskej pôsobnosti BSK za rok 2016</w:t>
      </w:r>
      <w:r w:rsidR="00C90E69" w:rsidRPr="00102CDE">
        <w:rPr>
          <w:rFonts w:ascii="Arial" w:hAnsi="Arial" w:cs="Arial"/>
          <w:sz w:val="22"/>
          <w:szCs w:val="22"/>
        </w:rPr>
        <w:t xml:space="preserve">). </w:t>
      </w:r>
      <w:r w:rsidRPr="00E91DAE">
        <w:rPr>
          <w:rFonts w:ascii="Arial" w:hAnsi="Arial" w:cs="Arial"/>
          <w:sz w:val="22"/>
          <w:szCs w:val="22"/>
        </w:rPr>
        <w:t xml:space="preserve">Závery pracovnej skupiny vyústili </w:t>
      </w:r>
      <w:r w:rsidR="008029C5" w:rsidRPr="00E91DAE">
        <w:rPr>
          <w:rFonts w:ascii="Arial" w:hAnsi="Arial" w:cs="Arial"/>
          <w:sz w:val="22"/>
          <w:szCs w:val="22"/>
        </w:rPr>
        <w:t>do vypracovania</w:t>
      </w:r>
      <w:r w:rsidRPr="00E91DAE">
        <w:rPr>
          <w:rFonts w:ascii="Arial" w:hAnsi="Arial" w:cs="Arial"/>
          <w:sz w:val="22"/>
          <w:szCs w:val="22"/>
        </w:rPr>
        <w:t xml:space="preserve"> </w:t>
      </w:r>
      <w:r w:rsidR="008029C5" w:rsidRPr="00E91DAE">
        <w:rPr>
          <w:rFonts w:ascii="Arial" w:hAnsi="Arial" w:cs="Arial"/>
          <w:sz w:val="22"/>
          <w:szCs w:val="22"/>
        </w:rPr>
        <w:t>predkladaného materiálu, ktorého súčasťou je i nasledujúci návrh ďalších krokov s </w:t>
      </w:r>
      <w:r w:rsidR="008029C5" w:rsidRPr="00102CDE">
        <w:rPr>
          <w:rFonts w:ascii="Arial" w:hAnsi="Arial" w:cs="Arial"/>
          <w:sz w:val="22"/>
          <w:szCs w:val="22"/>
        </w:rPr>
        <w:t xml:space="preserve">časovým rámcom. Vzhľadom na aktuálny </w:t>
      </w:r>
      <w:r w:rsidR="00C90E69" w:rsidRPr="00102CDE">
        <w:rPr>
          <w:rFonts w:ascii="Arial" w:hAnsi="Arial" w:cs="Arial"/>
          <w:sz w:val="22"/>
          <w:szCs w:val="22"/>
        </w:rPr>
        <w:t xml:space="preserve">vážny </w:t>
      </w:r>
      <w:r w:rsidR="008029C5" w:rsidRPr="00102CDE">
        <w:rPr>
          <w:rFonts w:ascii="Arial" w:hAnsi="Arial" w:cs="Arial"/>
          <w:sz w:val="22"/>
          <w:szCs w:val="22"/>
        </w:rPr>
        <w:t xml:space="preserve">stav, v rámci ktorého nebude možné udržať nájomný vzťah s Tower Stage s.r.o. v pôvodnej dĺžke do konca júna 2019, pripravila pracovná skupina všetky kroky tak, aby bolo možné sťahovanie Divadla LUDUS do nových adaptovaných priestorov </w:t>
      </w:r>
      <w:r w:rsidR="003C7C5A" w:rsidRPr="00102CDE">
        <w:rPr>
          <w:rFonts w:ascii="Arial" w:hAnsi="Arial" w:cs="Arial"/>
          <w:sz w:val="22"/>
          <w:szCs w:val="22"/>
        </w:rPr>
        <w:t xml:space="preserve">čo najskôr z dôvodu možného vypovedania nájomnej zmluvy vzhľadom na rekonštrukciu budovy </w:t>
      </w:r>
      <w:proofErr w:type="spellStart"/>
      <w:r w:rsidR="003C7C5A" w:rsidRPr="00102CDE">
        <w:rPr>
          <w:rFonts w:ascii="Arial" w:hAnsi="Arial" w:cs="Arial"/>
          <w:sz w:val="22"/>
          <w:szCs w:val="22"/>
        </w:rPr>
        <w:t>Tower</w:t>
      </w:r>
      <w:proofErr w:type="spellEnd"/>
      <w:r w:rsidR="003C7C5A" w:rsidRPr="00102CDE">
        <w:rPr>
          <w:rFonts w:ascii="Arial" w:hAnsi="Arial" w:cs="Arial"/>
          <w:sz w:val="22"/>
          <w:szCs w:val="22"/>
        </w:rPr>
        <w:t xml:space="preserve"> </w:t>
      </w:r>
      <w:proofErr w:type="spellStart"/>
      <w:r w:rsidR="003C7C5A" w:rsidRPr="00102CDE">
        <w:rPr>
          <w:rFonts w:ascii="Arial" w:hAnsi="Arial" w:cs="Arial"/>
          <w:sz w:val="22"/>
          <w:szCs w:val="22"/>
        </w:rPr>
        <w:t>Stage</w:t>
      </w:r>
      <w:proofErr w:type="spellEnd"/>
      <w:r w:rsidR="003C7C5A" w:rsidRPr="00102CDE">
        <w:rPr>
          <w:rFonts w:ascii="Arial" w:hAnsi="Arial" w:cs="Arial"/>
          <w:sz w:val="22"/>
          <w:szCs w:val="22"/>
        </w:rPr>
        <w:t xml:space="preserve"> a výstavbu Eurovea 2</w:t>
      </w:r>
      <w:r w:rsidR="008029C5" w:rsidRPr="00102CDE">
        <w:rPr>
          <w:rFonts w:ascii="Arial" w:hAnsi="Arial" w:cs="Arial"/>
          <w:sz w:val="22"/>
          <w:szCs w:val="22"/>
        </w:rPr>
        <w:t>.</w:t>
      </w:r>
    </w:p>
    <w:p w:rsidR="00B93241" w:rsidRPr="00102CDE" w:rsidRDefault="00B93241" w:rsidP="00507535">
      <w:pPr>
        <w:pStyle w:val="Odsekzoznamu"/>
        <w:numPr>
          <w:ilvl w:val="0"/>
          <w:numId w:val="3"/>
        </w:numPr>
        <w:suppressAutoHyphens w:val="0"/>
        <w:autoSpaceDE/>
        <w:contextualSpacing/>
        <w:jc w:val="both"/>
        <w:rPr>
          <w:rFonts w:ascii="Arial" w:hAnsi="Arial" w:cs="Arial"/>
          <w:sz w:val="22"/>
          <w:szCs w:val="22"/>
        </w:rPr>
      </w:pPr>
      <w:r w:rsidRPr="00102CDE">
        <w:rPr>
          <w:rFonts w:ascii="Arial" w:hAnsi="Arial" w:cs="Arial"/>
          <w:sz w:val="22"/>
          <w:szCs w:val="22"/>
        </w:rPr>
        <w:t>jún</w:t>
      </w:r>
      <w:r w:rsidR="00113BC4" w:rsidRPr="00102CDE">
        <w:rPr>
          <w:rFonts w:ascii="Arial" w:hAnsi="Arial" w:cs="Arial"/>
          <w:sz w:val="22"/>
          <w:szCs w:val="22"/>
        </w:rPr>
        <w:t xml:space="preserve"> 2017 </w:t>
      </w:r>
      <w:r w:rsidRPr="00102CDE">
        <w:rPr>
          <w:rFonts w:ascii="Arial" w:hAnsi="Arial" w:cs="Arial"/>
          <w:sz w:val="22"/>
          <w:szCs w:val="22"/>
        </w:rPr>
        <w:t xml:space="preserve">– </w:t>
      </w:r>
      <w:r w:rsidR="00713529">
        <w:rPr>
          <w:rFonts w:ascii="Arial" w:hAnsi="Arial" w:cs="Arial"/>
          <w:sz w:val="22"/>
          <w:szCs w:val="22"/>
        </w:rPr>
        <w:t>vy</w:t>
      </w:r>
      <w:r w:rsidR="00113BC4" w:rsidRPr="00102CDE">
        <w:rPr>
          <w:rFonts w:ascii="Arial" w:hAnsi="Arial" w:cs="Arial"/>
          <w:sz w:val="22"/>
          <w:szCs w:val="22"/>
        </w:rPr>
        <w:t>pracovanie</w:t>
      </w:r>
      <w:r w:rsidRPr="00102CDE">
        <w:rPr>
          <w:rFonts w:ascii="Arial" w:hAnsi="Arial" w:cs="Arial"/>
          <w:sz w:val="22"/>
          <w:szCs w:val="22"/>
        </w:rPr>
        <w:t xml:space="preserve"> </w:t>
      </w:r>
      <w:r w:rsidR="00C90E69" w:rsidRPr="00102CDE">
        <w:rPr>
          <w:rFonts w:ascii="Arial" w:hAnsi="Arial" w:cs="Arial"/>
          <w:sz w:val="22"/>
          <w:szCs w:val="22"/>
        </w:rPr>
        <w:t xml:space="preserve">podrobnej </w:t>
      </w:r>
      <w:r w:rsidRPr="00102CDE">
        <w:rPr>
          <w:rFonts w:ascii="Arial" w:hAnsi="Arial" w:cs="Arial"/>
          <w:sz w:val="22"/>
          <w:szCs w:val="22"/>
        </w:rPr>
        <w:t>Š</w:t>
      </w:r>
      <w:r w:rsidR="00113BC4" w:rsidRPr="00102CDE">
        <w:rPr>
          <w:rFonts w:ascii="Arial" w:hAnsi="Arial" w:cs="Arial"/>
          <w:sz w:val="22"/>
          <w:szCs w:val="22"/>
        </w:rPr>
        <w:t>túdie realizovateľnosti</w:t>
      </w:r>
      <w:r w:rsidRPr="00102CDE">
        <w:rPr>
          <w:rFonts w:ascii="Arial" w:hAnsi="Arial" w:cs="Arial"/>
          <w:sz w:val="22"/>
          <w:szCs w:val="22"/>
        </w:rPr>
        <w:t xml:space="preserve"> stavených úprav priestorov Kongresového centra TECHNOPOL pre potreby prevádzky Divadla LUDUS</w:t>
      </w:r>
      <w:r w:rsidR="0039521A" w:rsidRPr="00102CDE">
        <w:rPr>
          <w:rFonts w:ascii="Arial" w:hAnsi="Arial" w:cs="Arial"/>
          <w:sz w:val="22"/>
          <w:szCs w:val="22"/>
        </w:rPr>
        <w:t xml:space="preserve"> (s</w:t>
      </w:r>
      <w:r w:rsidR="00C90E69" w:rsidRPr="00102CDE">
        <w:rPr>
          <w:rFonts w:ascii="Arial" w:hAnsi="Arial" w:cs="Arial"/>
          <w:sz w:val="22"/>
          <w:szCs w:val="22"/>
        </w:rPr>
        <w:t>polu s</w:t>
      </w:r>
      <w:r w:rsidR="0039521A" w:rsidRPr="00102CDE">
        <w:rPr>
          <w:rFonts w:ascii="Arial" w:hAnsi="Arial" w:cs="Arial"/>
          <w:sz w:val="22"/>
          <w:szCs w:val="22"/>
        </w:rPr>
        <w:t> </w:t>
      </w:r>
      <w:r w:rsidR="00102CDE" w:rsidRPr="00102CDE">
        <w:rPr>
          <w:rFonts w:ascii="Arial" w:hAnsi="Arial" w:cs="Arial"/>
          <w:sz w:val="22"/>
          <w:szCs w:val="22"/>
        </w:rPr>
        <w:t>kalkuláciou vstup</w:t>
      </w:r>
      <w:bookmarkStart w:id="0" w:name="_GoBack"/>
      <w:bookmarkEnd w:id="0"/>
      <w:r w:rsidR="00102CDE" w:rsidRPr="00102CDE">
        <w:rPr>
          <w:rFonts w:ascii="Arial" w:hAnsi="Arial" w:cs="Arial"/>
          <w:sz w:val="22"/>
          <w:szCs w:val="22"/>
        </w:rPr>
        <w:t>ov, potrebných</w:t>
      </w:r>
      <w:r w:rsidR="00C90E69" w:rsidRPr="00102CDE">
        <w:rPr>
          <w:rFonts w:ascii="Arial" w:hAnsi="Arial" w:cs="Arial"/>
          <w:sz w:val="22"/>
          <w:szCs w:val="22"/>
        </w:rPr>
        <w:t xml:space="preserve"> </w:t>
      </w:r>
      <w:r w:rsidR="008E19EA" w:rsidRPr="00102CDE">
        <w:rPr>
          <w:rFonts w:ascii="Arial" w:hAnsi="Arial" w:cs="Arial"/>
          <w:sz w:val="22"/>
          <w:szCs w:val="22"/>
        </w:rPr>
        <w:t>na technologické vybavenie priestorov</w:t>
      </w:r>
      <w:r w:rsidR="0039521A" w:rsidRPr="00102CDE">
        <w:rPr>
          <w:rFonts w:ascii="Arial" w:hAnsi="Arial" w:cs="Arial"/>
          <w:sz w:val="22"/>
          <w:szCs w:val="22"/>
        </w:rPr>
        <w:t>,</w:t>
      </w:r>
      <w:r w:rsidR="008E19EA" w:rsidRPr="00102CDE">
        <w:rPr>
          <w:rFonts w:ascii="Arial" w:hAnsi="Arial" w:cs="Arial"/>
          <w:sz w:val="22"/>
          <w:szCs w:val="22"/>
        </w:rPr>
        <w:t xml:space="preserve"> budú tieto podklady slúžiť pre budúce rokovanie o kondíc</w:t>
      </w:r>
      <w:r w:rsidR="0039521A" w:rsidRPr="00102CDE">
        <w:rPr>
          <w:rFonts w:ascii="Arial" w:hAnsi="Arial" w:cs="Arial"/>
          <w:sz w:val="22"/>
          <w:szCs w:val="22"/>
        </w:rPr>
        <w:t>iách dlhodobej nájomnej zmluvy)</w:t>
      </w:r>
    </w:p>
    <w:p w:rsidR="0039521A" w:rsidRPr="00102CDE" w:rsidRDefault="0039521A" w:rsidP="0039521A">
      <w:pPr>
        <w:pStyle w:val="Odsekzoznamu"/>
        <w:suppressAutoHyphens w:val="0"/>
        <w:autoSpaceDE/>
        <w:ind w:left="1080"/>
        <w:contextualSpacing/>
        <w:jc w:val="both"/>
        <w:rPr>
          <w:rFonts w:ascii="Arial" w:hAnsi="Arial" w:cs="Arial"/>
          <w:sz w:val="22"/>
          <w:szCs w:val="22"/>
        </w:rPr>
      </w:pPr>
    </w:p>
    <w:p w:rsidR="00F649FF" w:rsidRPr="00102CDE" w:rsidRDefault="009F47D9" w:rsidP="00F649FF">
      <w:pPr>
        <w:pStyle w:val="Odsekzoznamu"/>
        <w:numPr>
          <w:ilvl w:val="0"/>
          <w:numId w:val="3"/>
        </w:numPr>
        <w:suppressAutoHyphens w:val="0"/>
        <w:autoSpaceDE/>
        <w:contextualSpacing/>
        <w:jc w:val="both"/>
        <w:rPr>
          <w:rFonts w:ascii="Arial" w:hAnsi="Arial" w:cs="Arial"/>
          <w:sz w:val="22"/>
          <w:szCs w:val="22"/>
        </w:rPr>
      </w:pPr>
      <w:r w:rsidRPr="00102CDE">
        <w:rPr>
          <w:rFonts w:ascii="Arial" w:hAnsi="Arial" w:cs="Arial"/>
          <w:sz w:val="22"/>
          <w:szCs w:val="22"/>
        </w:rPr>
        <w:t>september</w:t>
      </w:r>
      <w:r w:rsidR="00113BC4" w:rsidRPr="00102CDE">
        <w:rPr>
          <w:rFonts w:ascii="Arial" w:hAnsi="Arial" w:cs="Arial"/>
          <w:sz w:val="22"/>
          <w:szCs w:val="22"/>
        </w:rPr>
        <w:t xml:space="preserve"> 2017 – </w:t>
      </w:r>
      <w:r w:rsidR="008E19EA" w:rsidRPr="00102CDE">
        <w:rPr>
          <w:rFonts w:ascii="Arial" w:hAnsi="Arial" w:cs="Arial"/>
          <w:sz w:val="22"/>
          <w:szCs w:val="22"/>
        </w:rPr>
        <w:t>návrh na komplexné riešenie budúcej prevádzky Divadla a Školy LUDUS (Z BSK)</w:t>
      </w:r>
    </w:p>
    <w:p w:rsidR="00F649FF" w:rsidRPr="00102CDE" w:rsidRDefault="00F649FF" w:rsidP="00F649FF">
      <w:pPr>
        <w:pStyle w:val="Odsekzoznamu"/>
        <w:rPr>
          <w:rFonts w:ascii="Arial" w:hAnsi="Arial" w:cs="Arial"/>
          <w:sz w:val="22"/>
          <w:szCs w:val="22"/>
        </w:rPr>
      </w:pPr>
    </w:p>
    <w:p w:rsidR="008E19EA" w:rsidRPr="00102CDE" w:rsidRDefault="008E19EA" w:rsidP="00F649FF">
      <w:pPr>
        <w:pStyle w:val="Odsekzoznamu"/>
        <w:numPr>
          <w:ilvl w:val="0"/>
          <w:numId w:val="3"/>
        </w:numPr>
        <w:suppressAutoHyphens w:val="0"/>
        <w:autoSpaceDE/>
        <w:contextualSpacing/>
        <w:jc w:val="both"/>
        <w:rPr>
          <w:rFonts w:ascii="Arial" w:hAnsi="Arial" w:cs="Arial"/>
          <w:sz w:val="22"/>
          <w:szCs w:val="22"/>
        </w:rPr>
      </w:pPr>
      <w:r w:rsidRPr="00102CDE">
        <w:rPr>
          <w:rFonts w:ascii="Arial" w:hAnsi="Arial" w:cs="Arial"/>
          <w:sz w:val="22"/>
          <w:szCs w:val="22"/>
        </w:rPr>
        <w:t xml:space="preserve">realizácia následných krokov vyplývajúcich zo schváleného komplexného riešenia  </w:t>
      </w:r>
    </w:p>
    <w:p w:rsidR="00B93241" w:rsidRPr="00102CDE" w:rsidRDefault="00B93241" w:rsidP="00B93241">
      <w:pPr>
        <w:suppressAutoHyphens w:val="0"/>
        <w:contextualSpacing/>
        <w:jc w:val="both"/>
        <w:rPr>
          <w:rFonts w:ascii="Arial" w:hAnsi="Arial" w:cs="Arial"/>
          <w:sz w:val="22"/>
          <w:szCs w:val="22"/>
        </w:rPr>
      </w:pPr>
    </w:p>
    <w:p w:rsidR="00113BC4" w:rsidRPr="00102CDE" w:rsidRDefault="00D22193" w:rsidP="00010131">
      <w:pPr>
        <w:pStyle w:val="Odsekzoznamu"/>
        <w:numPr>
          <w:ilvl w:val="0"/>
          <w:numId w:val="3"/>
        </w:numPr>
        <w:suppressAutoHyphens w:val="0"/>
        <w:autoSpaceDE/>
        <w:contextualSpacing/>
        <w:jc w:val="both"/>
        <w:rPr>
          <w:rFonts w:ascii="Arial" w:hAnsi="Arial" w:cs="Arial"/>
          <w:sz w:val="22"/>
          <w:szCs w:val="22"/>
        </w:rPr>
      </w:pPr>
      <w:r w:rsidRPr="00102CDE">
        <w:rPr>
          <w:rFonts w:ascii="Arial" w:hAnsi="Arial" w:cs="Arial"/>
          <w:sz w:val="22"/>
          <w:szCs w:val="22"/>
        </w:rPr>
        <w:t>rok 2018 - realizácia adaptácie priestorov a následne plynulé sťahovanie Divadla LUDUS do nových adaptovaných priestorov</w:t>
      </w:r>
    </w:p>
    <w:p w:rsidR="00B93241" w:rsidRPr="00E91DAE" w:rsidRDefault="00B93241" w:rsidP="00B93241">
      <w:pPr>
        <w:suppressAutoHyphens w:val="0"/>
        <w:contextualSpacing/>
        <w:jc w:val="both"/>
        <w:rPr>
          <w:rFonts w:ascii="Arial" w:hAnsi="Arial" w:cs="Arial"/>
          <w:sz w:val="22"/>
          <w:szCs w:val="22"/>
        </w:rPr>
      </w:pPr>
    </w:p>
    <w:p w:rsidR="00113BC4" w:rsidRPr="00E91DAE" w:rsidRDefault="00113BC4" w:rsidP="002835FC">
      <w:pPr>
        <w:ind w:firstLine="708"/>
        <w:jc w:val="both"/>
        <w:rPr>
          <w:rFonts w:ascii="Arial" w:hAnsi="Arial" w:cs="Arial"/>
          <w:sz w:val="22"/>
          <w:szCs w:val="22"/>
        </w:rPr>
      </w:pPr>
    </w:p>
    <w:p w:rsidR="002835FC" w:rsidRPr="00E91DAE" w:rsidRDefault="002835FC" w:rsidP="002835FC">
      <w:pPr>
        <w:ind w:firstLine="708"/>
        <w:jc w:val="both"/>
        <w:rPr>
          <w:rFonts w:ascii="Arial" w:hAnsi="Arial" w:cs="Arial"/>
          <w:sz w:val="22"/>
          <w:szCs w:val="22"/>
        </w:rPr>
      </w:pPr>
    </w:p>
    <w:p w:rsidR="002835FC" w:rsidRPr="00E91DAE" w:rsidRDefault="002835FC" w:rsidP="002835FC">
      <w:pPr>
        <w:rPr>
          <w:rFonts w:ascii="Arial" w:hAnsi="Arial" w:cs="Arial"/>
          <w:sz w:val="22"/>
          <w:szCs w:val="22"/>
        </w:rPr>
      </w:pPr>
      <w:r w:rsidRPr="00E91DAE">
        <w:rPr>
          <w:rFonts w:ascii="Arial" w:hAnsi="Arial" w:cs="Arial"/>
          <w:sz w:val="22"/>
          <w:szCs w:val="22"/>
        </w:rPr>
        <w:br/>
      </w:r>
    </w:p>
    <w:p w:rsidR="002835FC" w:rsidRPr="00E91DAE" w:rsidRDefault="002835FC" w:rsidP="002835FC">
      <w:pPr>
        <w:ind w:firstLine="708"/>
        <w:jc w:val="both"/>
        <w:rPr>
          <w:rFonts w:ascii="Arial" w:hAnsi="Arial" w:cs="Arial"/>
          <w:sz w:val="22"/>
          <w:szCs w:val="22"/>
        </w:rPr>
      </w:pPr>
    </w:p>
    <w:p w:rsidR="002835FC" w:rsidRPr="00E91DAE" w:rsidRDefault="002835FC" w:rsidP="002835FC">
      <w:pPr>
        <w:ind w:firstLine="708"/>
        <w:jc w:val="both"/>
        <w:rPr>
          <w:rFonts w:ascii="Arial" w:hAnsi="Arial" w:cs="Arial"/>
          <w:sz w:val="22"/>
          <w:szCs w:val="22"/>
        </w:rPr>
      </w:pPr>
    </w:p>
    <w:p w:rsidR="005F2DF0" w:rsidRPr="00102CDE" w:rsidRDefault="005F2DF0" w:rsidP="00102CDE">
      <w:pPr>
        <w:suppressAutoHyphens w:val="0"/>
        <w:spacing w:after="200" w:line="276" w:lineRule="auto"/>
        <w:rPr>
          <w:rFonts w:ascii="Arial" w:hAnsi="Arial" w:cs="Arial"/>
          <w:sz w:val="22"/>
          <w:szCs w:val="22"/>
        </w:rPr>
      </w:pPr>
      <w:r w:rsidRPr="00E91DAE">
        <w:rPr>
          <w:rFonts w:ascii="Arial" w:hAnsi="Arial" w:cs="Arial"/>
          <w:b/>
          <w:sz w:val="22"/>
          <w:szCs w:val="22"/>
        </w:rPr>
        <w:t>Zoznam príloh</w:t>
      </w:r>
    </w:p>
    <w:p w:rsidR="005F2DF0" w:rsidRPr="00E91DAE" w:rsidRDefault="005F2DF0" w:rsidP="006F47D2">
      <w:pPr>
        <w:jc w:val="both"/>
        <w:rPr>
          <w:rFonts w:ascii="Arial" w:hAnsi="Arial" w:cs="Arial"/>
          <w:sz w:val="22"/>
          <w:szCs w:val="22"/>
        </w:rPr>
      </w:pPr>
    </w:p>
    <w:p w:rsidR="005F2DF0" w:rsidRPr="00E91DAE" w:rsidRDefault="00D20391" w:rsidP="005F2DF0">
      <w:pPr>
        <w:jc w:val="both"/>
        <w:rPr>
          <w:rFonts w:ascii="Arial" w:hAnsi="Arial" w:cs="Arial"/>
          <w:sz w:val="22"/>
          <w:szCs w:val="22"/>
        </w:rPr>
      </w:pPr>
      <w:r w:rsidRPr="00E91DAE">
        <w:rPr>
          <w:rFonts w:ascii="Arial" w:hAnsi="Arial" w:cs="Arial"/>
          <w:sz w:val="22"/>
          <w:szCs w:val="22"/>
        </w:rPr>
        <w:t>Príloha č. 1 – História Divadla LUDUS (prehľad)</w:t>
      </w:r>
    </w:p>
    <w:p w:rsidR="005F2DF0" w:rsidRPr="00E91DAE" w:rsidRDefault="005F2DF0" w:rsidP="005F2DF0">
      <w:pPr>
        <w:jc w:val="both"/>
        <w:rPr>
          <w:rFonts w:ascii="Arial" w:hAnsi="Arial" w:cs="Arial"/>
          <w:sz w:val="22"/>
          <w:szCs w:val="22"/>
        </w:rPr>
      </w:pPr>
      <w:r w:rsidRPr="00E91DAE">
        <w:rPr>
          <w:rFonts w:ascii="Arial" w:hAnsi="Arial" w:cs="Arial"/>
          <w:sz w:val="22"/>
          <w:szCs w:val="22"/>
        </w:rPr>
        <w:br/>
        <w:t>Príloha č. 2</w:t>
      </w:r>
      <w:r w:rsidR="00A806CE" w:rsidRPr="00E91DAE">
        <w:rPr>
          <w:rFonts w:ascii="Arial" w:hAnsi="Arial" w:cs="Arial"/>
          <w:sz w:val="22"/>
          <w:szCs w:val="22"/>
        </w:rPr>
        <w:t xml:space="preserve"> – Z</w:t>
      </w:r>
      <w:r w:rsidRPr="00E91DAE">
        <w:rPr>
          <w:rFonts w:ascii="Arial" w:hAnsi="Arial" w:cs="Arial"/>
          <w:sz w:val="22"/>
          <w:szCs w:val="22"/>
        </w:rPr>
        <w:t>oznam obhliadnutých objektov</w:t>
      </w:r>
      <w:r w:rsidR="00C63BC4" w:rsidRPr="00E91DAE">
        <w:rPr>
          <w:rFonts w:ascii="Arial" w:hAnsi="Arial" w:cs="Arial"/>
          <w:sz w:val="22"/>
          <w:szCs w:val="22"/>
        </w:rPr>
        <w:t xml:space="preserve"> </w:t>
      </w:r>
    </w:p>
    <w:p w:rsidR="005F2DF0" w:rsidRPr="00E91DAE" w:rsidRDefault="005F2DF0" w:rsidP="005F2DF0">
      <w:pPr>
        <w:jc w:val="both"/>
        <w:rPr>
          <w:rFonts w:ascii="Arial" w:hAnsi="Arial" w:cs="Arial"/>
          <w:sz w:val="22"/>
          <w:szCs w:val="22"/>
        </w:rPr>
      </w:pPr>
    </w:p>
    <w:p w:rsidR="005F2DF0" w:rsidRPr="00E91DAE" w:rsidRDefault="003C7C5A" w:rsidP="005F2DF0">
      <w:pPr>
        <w:suppressAutoHyphens w:val="0"/>
        <w:spacing w:after="200" w:line="276" w:lineRule="auto"/>
        <w:rPr>
          <w:rFonts w:ascii="Arial" w:hAnsi="Arial" w:cs="Arial"/>
          <w:sz w:val="22"/>
          <w:szCs w:val="22"/>
        </w:rPr>
      </w:pPr>
      <w:r w:rsidRPr="00E91DAE">
        <w:rPr>
          <w:rFonts w:ascii="Arial" w:hAnsi="Arial" w:cs="Arial"/>
          <w:sz w:val="22"/>
          <w:szCs w:val="22"/>
        </w:rPr>
        <w:t>Príloha č. 3</w:t>
      </w:r>
      <w:r w:rsidR="005F2DF0" w:rsidRPr="00E91DAE">
        <w:rPr>
          <w:rFonts w:ascii="Arial" w:hAnsi="Arial" w:cs="Arial"/>
          <w:sz w:val="22"/>
          <w:szCs w:val="22"/>
        </w:rPr>
        <w:t xml:space="preserve"> – Cenové ponuky od 3 spoločností na dodanie technologického vybavenia priestorov, použité pri stanovení PHZ</w:t>
      </w:r>
    </w:p>
    <w:p w:rsidR="003C7C5A" w:rsidRPr="00E91DAE" w:rsidRDefault="003C7C5A" w:rsidP="003C7C5A">
      <w:pPr>
        <w:suppressAutoHyphens w:val="0"/>
        <w:spacing w:after="200" w:line="276" w:lineRule="auto"/>
        <w:rPr>
          <w:rFonts w:ascii="Arial" w:hAnsi="Arial" w:cs="Arial"/>
          <w:sz w:val="22"/>
          <w:szCs w:val="22"/>
        </w:rPr>
      </w:pPr>
      <w:r w:rsidRPr="00E91DAE">
        <w:rPr>
          <w:rFonts w:ascii="Arial" w:hAnsi="Arial" w:cs="Arial"/>
          <w:sz w:val="22"/>
          <w:szCs w:val="22"/>
        </w:rPr>
        <w:t>Príloha č. 4 – Štúdia realizovateľnosti stavených úprav priestorov Kongresového centra TECHNOPOL pre potreby prevádzky Divadla LUDUS (spracováva sa)</w:t>
      </w:r>
    </w:p>
    <w:p w:rsidR="005F2DF0" w:rsidRPr="00E91DAE" w:rsidRDefault="005F2DF0" w:rsidP="005F2DF0">
      <w:pPr>
        <w:jc w:val="both"/>
        <w:rPr>
          <w:rFonts w:ascii="Arial" w:hAnsi="Arial" w:cs="Arial"/>
          <w:sz w:val="22"/>
          <w:szCs w:val="22"/>
        </w:rPr>
      </w:pPr>
    </w:p>
    <w:p w:rsidR="00D20391" w:rsidRPr="00E91DAE" w:rsidRDefault="00D20391" w:rsidP="006F47D2">
      <w:pPr>
        <w:jc w:val="both"/>
        <w:rPr>
          <w:rFonts w:ascii="Arial" w:hAnsi="Arial" w:cs="Arial"/>
          <w:sz w:val="22"/>
          <w:szCs w:val="22"/>
        </w:rPr>
      </w:pPr>
    </w:p>
    <w:p w:rsidR="00D20391" w:rsidRPr="00E91DAE" w:rsidRDefault="00D20391" w:rsidP="006F47D2">
      <w:pPr>
        <w:jc w:val="both"/>
        <w:rPr>
          <w:rFonts w:ascii="Arial" w:hAnsi="Arial" w:cs="Arial"/>
          <w:sz w:val="22"/>
          <w:szCs w:val="22"/>
        </w:rPr>
      </w:pPr>
    </w:p>
    <w:p w:rsidR="00D20391" w:rsidRPr="00E91DAE" w:rsidRDefault="00D20391">
      <w:pPr>
        <w:suppressAutoHyphens w:val="0"/>
        <w:spacing w:after="200" w:line="276" w:lineRule="auto"/>
        <w:rPr>
          <w:rFonts w:ascii="Arial" w:hAnsi="Arial" w:cs="Arial"/>
          <w:sz w:val="22"/>
          <w:szCs w:val="22"/>
        </w:rPr>
      </w:pPr>
      <w:r w:rsidRPr="00E91DAE">
        <w:rPr>
          <w:rFonts w:ascii="Arial" w:hAnsi="Arial" w:cs="Arial"/>
          <w:sz w:val="22"/>
          <w:szCs w:val="22"/>
        </w:rPr>
        <w:br w:type="page"/>
      </w:r>
    </w:p>
    <w:p w:rsidR="006F47D2" w:rsidRPr="00E91DAE" w:rsidRDefault="00F82551" w:rsidP="006F47D2">
      <w:pPr>
        <w:jc w:val="both"/>
        <w:rPr>
          <w:rFonts w:ascii="Arial" w:hAnsi="Arial" w:cs="Arial"/>
          <w:b/>
          <w:sz w:val="22"/>
          <w:szCs w:val="22"/>
        </w:rPr>
      </w:pPr>
      <w:r w:rsidRPr="00E91DAE">
        <w:rPr>
          <w:rFonts w:ascii="Arial" w:hAnsi="Arial" w:cs="Arial"/>
          <w:b/>
          <w:sz w:val="22"/>
          <w:szCs w:val="22"/>
        </w:rPr>
        <w:lastRenderedPageBreak/>
        <w:t>PRÍLOHA Č. 2 – ZOZNAM OBHLIADNUTÝCH OBJEKTOV</w:t>
      </w:r>
    </w:p>
    <w:p w:rsidR="002835FC" w:rsidRPr="00E91DAE" w:rsidRDefault="002835FC" w:rsidP="006F47D2">
      <w:pPr>
        <w:jc w:val="both"/>
        <w:rPr>
          <w:rFonts w:ascii="Arial" w:hAnsi="Arial" w:cs="Arial"/>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Priestory súčasného sídla súkromnej Školy LUDUS, Palackého ul. v Bratislave, objekt obytného domu je v súkromnom vlastníctve.</w:t>
      </w:r>
    </w:p>
    <w:p w:rsidR="006F47D2" w:rsidRPr="00E91DAE" w:rsidRDefault="000430DD" w:rsidP="006F47D2">
      <w:pPr>
        <w:pStyle w:val="Odsekzoznamu"/>
        <w:jc w:val="both"/>
        <w:rPr>
          <w:rFonts w:ascii="Arial" w:hAnsi="Arial" w:cs="Arial"/>
          <w:i/>
          <w:sz w:val="22"/>
          <w:szCs w:val="22"/>
        </w:rPr>
      </w:pPr>
      <w:r w:rsidRPr="00E91DAE">
        <w:rPr>
          <w:rFonts w:ascii="Arial" w:hAnsi="Arial" w:cs="Arial"/>
          <w:i/>
          <w:sz w:val="22"/>
          <w:szCs w:val="22"/>
        </w:rPr>
        <w:t>Na základe posúdenia statika a architekta v obytnom dome nie sú možné stavebné úpravy, ktoré si vyžaduje prevádzka profesionálneho divadla.</w:t>
      </w:r>
    </w:p>
    <w:p w:rsidR="000430DD" w:rsidRPr="00E91DAE" w:rsidRDefault="000430DD" w:rsidP="006F47D2">
      <w:pPr>
        <w:pStyle w:val="Odsekzoznamu"/>
        <w:jc w:val="both"/>
        <w:rPr>
          <w:rFonts w:ascii="Arial" w:hAnsi="Arial" w:cs="Arial"/>
          <w:i/>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Bývalý Dom detí, Škultétyho č. 5, Bratislava, vlastníkom je Jednotný majetkový fond odborových zväzov SR (bývalé pôsobisko Radošinského naivného divadla)</w:t>
      </w:r>
    </w:p>
    <w:p w:rsidR="00FC0EB4" w:rsidRPr="00E91DAE" w:rsidRDefault="00FC0EB4" w:rsidP="00FC0EB4">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Priestory spĺňajú všetky kritéria</w:t>
      </w:r>
      <w:r w:rsidR="00E91DAE" w:rsidRPr="00E91DAE">
        <w:rPr>
          <w:rFonts w:ascii="Arial" w:hAnsi="Arial" w:cs="Arial"/>
          <w:i/>
          <w:sz w:val="22"/>
          <w:szCs w:val="22"/>
        </w:rPr>
        <w:t>,</w:t>
      </w:r>
      <w:r w:rsidRPr="00E91DAE">
        <w:rPr>
          <w:rFonts w:ascii="Arial" w:hAnsi="Arial" w:cs="Arial"/>
          <w:i/>
          <w:sz w:val="22"/>
          <w:szCs w:val="22"/>
        </w:rPr>
        <w:t xml:space="preserve"> ale na základe jednania z vlastníkom pr</w:t>
      </w:r>
      <w:r w:rsidR="00E91DAE" w:rsidRPr="00E91DAE">
        <w:rPr>
          <w:rFonts w:ascii="Arial" w:hAnsi="Arial" w:cs="Arial"/>
          <w:i/>
          <w:sz w:val="22"/>
          <w:szCs w:val="22"/>
        </w:rPr>
        <w:t>ichádza do úvahy maximálne dvoj</w:t>
      </w:r>
      <w:r w:rsidRPr="00E91DAE">
        <w:rPr>
          <w:rFonts w:ascii="Arial" w:hAnsi="Arial" w:cs="Arial"/>
          <w:i/>
          <w:sz w:val="22"/>
          <w:szCs w:val="22"/>
        </w:rPr>
        <w:t>ročný prenájom.</w:t>
      </w:r>
    </w:p>
    <w:p w:rsidR="006F47D2" w:rsidRPr="00E91DAE" w:rsidRDefault="006F47D2" w:rsidP="006F47D2">
      <w:pPr>
        <w:jc w:val="both"/>
        <w:rPr>
          <w:rFonts w:ascii="Arial" w:hAnsi="Arial" w:cs="Arial"/>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Kultúr</w:t>
      </w:r>
      <w:r w:rsidR="00E91DAE" w:rsidRPr="00E91DAE">
        <w:rPr>
          <w:rFonts w:ascii="Arial" w:hAnsi="Arial" w:cs="Arial"/>
          <w:sz w:val="22"/>
          <w:szCs w:val="22"/>
        </w:rPr>
        <w:t>ne centrum Kamel, Molecova 2,. v</w:t>
      </w:r>
      <w:r w:rsidRPr="00E91DAE">
        <w:rPr>
          <w:rFonts w:ascii="Arial" w:hAnsi="Arial" w:cs="Arial"/>
          <w:sz w:val="22"/>
          <w:szCs w:val="22"/>
        </w:rPr>
        <w:t>lastník Mestská časť Bratislava, Karlova ves</w:t>
      </w:r>
    </w:p>
    <w:p w:rsidR="00FC0EB4" w:rsidRPr="00E91DAE" w:rsidRDefault="00FC0EB4" w:rsidP="00FC0EB4">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Členovia pracovnej skupiny si prezreli priestory Karloveského Centra Kultúry v Karlovej Vsi, v ktorých pôsobí v súčasnosti Kamel klub, zložený z hudobného a filmového klubu a po viacerých rokoch stagnácie kultúrna činnosť začína ožívať</w:t>
      </w:r>
      <w:r w:rsidR="00E91DAE" w:rsidRPr="00E91DAE">
        <w:rPr>
          <w:rFonts w:ascii="Arial" w:hAnsi="Arial" w:cs="Arial"/>
          <w:i/>
          <w:sz w:val="22"/>
          <w:szCs w:val="22"/>
        </w:rPr>
        <w:t>,</w:t>
      </w:r>
      <w:r w:rsidR="003814B2" w:rsidRPr="00E91DAE">
        <w:rPr>
          <w:rFonts w:ascii="Arial" w:hAnsi="Arial" w:cs="Arial"/>
          <w:i/>
          <w:sz w:val="22"/>
          <w:szCs w:val="22"/>
        </w:rPr>
        <w:t xml:space="preserve"> </w:t>
      </w:r>
      <w:r w:rsidRPr="00E91DAE">
        <w:rPr>
          <w:rFonts w:ascii="Arial" w:hAnsi="Arial" w:cs="Arial"/>
          <w:i/>
          <w:sz w:val="22"/>
          <w:szCs w:val="22"/>
        </w:rPr>
        <w:t>ako nás informovalo vedenie KC</w:t>
      </w:r>
      <w:r w:rsidR="00E91DAE" w:rsidRPr="00E91DAE">
        <w:rPr>
          <w:rFonts w:ascii="Arial" w:hAnsi="Arial" w:cs="Arial"/>
          <w:i/>
          <w:sz w:val="22"/>
          <w:szCs w:val="22"/>
        </w:rPr>
        <w:t>, z toho dôvodu koexistencia s iným súborom neprichádza do úvahy.</w:t>
      </w:r>
    </w:p>
    <w:p w:rsidR="006F47D2" w:rsidRPr="00E91DAE" w:rsidRDefault="006F47D2" w:rsidP="006F47D2">
      <w:pPr>
        <w:jc w:val="both"/>
        <w:rPr>
          <w:rFonts w:ascii="Arial" w:hAnsi="Arial" w:cs="Arial"/>
          <w:sz w:val="22"/>
          <w:szCs w:val="22"/>
        </w:rPr>
      </w:pPr>
    </w:p>
    <w:p w:rsidR="00FC0EB4"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Dom kultúry Dúbravka, Saratovská 2/a, vlastník Mestská časť Bratislava, Dúbravka</w:t>
      </w:r>
    </w:p>
    <w:p w:rsidR="00FC0EB4" w:rsidRPr="00E91DAE" w:rsidRDefault="00FC0EB4" w:rsidP="00FC0EB4">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 xml:space="preserve">Prítomných sprevádzal riaditeľ DK p. Varga – prehliadka veľkej sály s kapacitou 350 miest, modrej sály s kapacitou 150 miest, malej sály so skúšobňou, ďalej obslužné priestory, komunikačné priestory, galéria na poschodí a pod. Kapacity vo všetkých priestoroch sú pravidelne využívané, spolupráca oboch divadiel v zriaďovateľskej pôsobnosti BSK je možná do budúcnosti hosťovaním, pre dlhodobé pôsobenie divadla LUDUS ani pre strednodobý prenájom pre BBD priestory </w:t>
      </w:r>
      <w:r w:rsidR="0059788B" w:rsidRPr="00E91DAE">
        <w:rPr>
          <w:rFonts w:ascii="Arial" w:hAnsi="Arial" w:cs="Arial"/>
          <w:i/>
          <w:sz w:val="22"/>
          <w:szCs w:val="22"/>
        </w:rPr>
        <w:t>nemôžu byť poskytnuté.</w:t>
      </w:r>
    </w:p>
    <w:p w:rsidR="00FC0EB4" w:rsidRPr="00E91DAE" w:rsidRDefault="00FC0EB4" w:rsidP="00FC0EB4">
      <w:pPr>
        <w:pStyle w:val="Odsekzoznamu"/>
        <w:suppressAutoHyphens w:val="0"/>
        <w:autoSpaceDE/>
        <w:contextualSpacing/>
        <w:jc w:val="both"/>
        <w:rPr>
          <w:rFonts w:ascii="Arial" w:hAnsi="Arial" w:cs="Arial"/>
          <w:i/>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Dom kultúry B-NM, Vajnorská 21, vlastník Mestská časť Bratislava, Nové Mesto</w:t>
      </w:r>
    </w:p>
    <w:p w:rsidR="0059788B" w:rsidRPr="00E91DAE" w:rsidRDefault="003814B2" w:rsidP="0059788B">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 xml:space="preserve">Z dôvodu vyťaženosti </w:t>
      </w:r>
      <w:r w:rsidR="00E91DAE" w:rsidRPr="00E91DAE">
        <w:rPr>
          <w:rFonts w:ascii="Arial" w:hAnsi="Arial" w:cs="Arial"/>
          <w:i/>
          <w:sz w:val="22"/>
          <w:szCs w:val="22"/>
        </w:rPr>
        <w:t>a množstva aktivít v DK dlhodobý</w:t>
      </w:r>
      <w:r w:rsidRPr="00E91DAE">
        <w:rPr>
          <w:rFonts w:ascii="Arial" w:hAnsi="Arial" w:cs="Arial"/>
          <w:i/>
          <w:sz w:val="22"/>
          <w:szCs w:val="22"/>
        </w:rPr>
        <w:t xml:space="preserve"> prenájom nie je možný.</w:t>
      </w:r>
    </w:p>
    <w:p w:rsidR="006F47D2" w:rsidRPr="00E91DAE" w:rsidRDefault="006F47D2" w:rsidP="006F47D2">
      <w:pPr>
        <w:jc w:val="both"/>
        <w:rPr>
          <w:rFonts w:ascii="Arial" w:hAnsi="Arial" w:cs="Arial"/>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Dom kultúry Zrkadlový háj – Kultúrne zariadenia Petržalky, Rovniakova 3, vlastník Mestská časť Bratislava, Petržalka.</w:t>
      </w:r>
    </w:p>
    <w:p w:rsidR="003814B2" w:rsidRPr="00E91DAE" w:rsidRDefault="00E91DAE" w:rsidP="003814B2">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 xml:space="preserve">Kapacity vo všetkých priestoroch sú pravidelne využívané. </w:t>
      </w:r>
      <w:r w:rsidR="003814B2" w:rsidRPr="00E91DAE">
        <w:rPr>
          <w:rFonts w:ascii="Arial" w:hAnsi="Arial" w:cs="Arial"/>
          <w:i/>
          <w:sz w:val="22"/>
          <w:szCs w:val="22"/>
        </w:rPr>
        <w:t xml:space="preserve">Na základe </w:t>
      </w:r>
      <w:r w:rsidR="00707311" w:rsidRPr="00E91DAE">
        <w:rPr>
          <w:rFonts w:ascii="Arial" w:hAnsi="Arial" w:cs="Arial"/>
          <w:i/>
          <w:sz w:val="22"/>
          <w:szCs w:val="22"/>
        </w:rPr>
        <w:t xml:space="preserve">písomnej </w:t>
      </w:r>
      <w:r w:rsidR="003814B2" w:rsidRPr="00E91DAE">
        <w:rPr>
          <w:rFonts w:ascii="Arial" w:hAnsi="Arial" w:cs="Arial"/>
          <w:i/>
          <w:sz w:val="22"/>
          <w:szCs w:val="22"/>
        </w:rPr>
        <w:t>komunikácie BSK a </w:t>
      </w:r>
      <w:r w:rsidRPr="00E91DAE">
        <w:rPr>
          <w:rFonts w:ascii="Arial" w:hAnsi="Arial" w:cs="Arial"/>
          <w:i/>
          <w:sz w:val="22"/>
          <w:szCs w:val="22"/>
        </w:rPr>
        <w:t>v</w:t>
      </w:r>
      <w:r w:rsidR="00707311" w:rsidRPr="00E91DAE">
        <w:rPr>
          <w:rFonts w:ascii="Arial" w:hAnsi="Arial" w:cs="Arial"/>
          <w:i/>
          <w:sz w:val="22"/>
          <w:szCs w:val="22"/>
        </w:rPr>
        <w:t>edenia</w:t>
      </w:r>
      <w:r w:rsidR="003814B2" w:rsidRPr="00E91DAE">
        <w:rPr>
          <w:rFonts w:ascii="Arial" w:hAnsi="Arial" w:cs="Arial"/>
          <w:i/>
          <w:sz w:val="22"/>
          <w:szCs w:val="22"/>
        </w:rPr>
        <w:t xml:space="preserve"> DK Zrkadlový háj prenájom nemôže byť poskytnutý.</w:t>
      </w:r>
    </w:p>
    <w:p w:rsidR="006F47D2" w:rsidRPr="00E91DAE" w:rsidRDefault="006F47D2" w:rsidP="006F47D2">
      <w:pPr>
        <w:jc w:val="both"/>
        <w:rPr>
          <w:rFonts w:ascii="Arial" w:hAnsi="Arial" w:cs="Arial"/>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 xml:space="preserve">Dom kultúry Lúky </w:t>
      </w:r>
      <w:r w:rsidR="00E91DAE">
        <w:rPr>
          <w:rFonts w:ascii="Arial" w:hAnsi="Arial" w:cs="Arial"/>
          <w:sz w:val="22"/>
          <w:szCs w:val="22"/>
        </w:rPr>
        <w:t>–</w:t>
      </w:r>
      <w:r w:rsidRPr="00E91DAE">
        <w:rPr>
          <w:rFonts w:ascii="Arial" w:hAnsi="Arial" w:cs="Arial"/>
          <w:sz w:val="22"/>
          <w:szCs w:val="22"/>
        </w:rPr>
        <w:t xml:space="preserve"> Kultúrne zariadenia Petržalky, Vígľašská 1, vlastník Mestská časť Bratislava, Petržalka</w:t>
      </w:r>
    </w:p>
    <w:p w:rsidR="006F47D2" w:rsidRPr="00E91DAE" w:rsidRDefault="003814B2" w:rsidP="006F47D2">
      <w:pPr>
        <w:pStyle w:val="Odsekzoznamu"/>
        <w:rPr>
          <w:rFonts w:ascii="Arial" w:hAnsi="Arial" w:cs="Arial"/>
          <w:i/>
          <w:sz w:val="22"/>
          <w:szCs w:val="22"/>
        </w:rPr>
      </w:pPr>
      <w:r w:rsidRPr="00E91DAE">
        <w:rPr>
          <w:rFonts w:ascii="Arial" w:hAnsi="Arial" w:cs="Arial"/>
          <w:i/>
          <w:sz w:val="22"/>
          <w:szCs w:val="22"/>
        </w:rPr>
        <w:t xml:space="preserve">Objekt ide do plánovanej </w:t>
      </w:r>
      <w:r w:rsidR="00707311" w:rsidRPr="00E91DAE">
        <w:rPr>
          <w:rFonts w:ascii="Arial" w:hAnsi="Arial" w:cs="Arial"/>
          <w:i/>
          <w:sz w:val="22"/>
          <w:szCs w:val="22"/>
        </w:rPr>
        <w:t>rekonštrukcie</w:t>
      </w:r>
      <w:r w:rsidRPr="00E91DAE">
        <w:rPr>
          <w:rFonts w:ascii="Arial" w:hAnsi="Arial" w:cs="Arial"/>
          <w:i/>
          <w:sz w:val="22"/>
          <w:szCs w:val="22"/>
        </w:rPr>
        <w:t xml:space="preserve"> zo zámerom vytvorenia komunitných aktivít. Priestory divadelnej sály a zázemie nevyhovuje </w:t>
      </w:r>
      <w:r w:rsidR="00707311" w:rsidRPr="00E91DAE">
        <w:rPr>
          <w:rFonts w:ascii="Arial" w:hAnsi="Arial" w:cs="Arial"/>
          <w:i/>
          <w:sz w:val="22"/>
          <w:szCs w:val="22"/>
        </w:rPr>
        <w:t>požiadavkám</w:t>
      </w:r>
      <w:r w:rsidRPr="00E91DAE">
        <w:rPr>
          <w:rFonts w:ascii="Arial" w:hAnsi="Arial" w:cs="Arial"/>
          <w:i/>
          <w:sz w:val="22"/>
          <w:szCs w:val="22"/>
        </w:rPr>
        <w:t xml:space="preserve"> divadla.</w:t>
      </w:r>
    </w:p>
    <w:p w:rsidR="003814B2" w:rsidRPr="00E91DAE" w:rsidRDefault="003814B2" w:rsidP="006F47D2">
      <w:pPr>
        <w:pStyle w:val="Odsekzoznamu"/>
        <w:rPr>
          <w:rFonts w:ascii="Arial" w:hAnsi="Arial" w:cs="Arial"/>
          <w:i/>
          <w:sz w:val="22"/>
          <w:szCs w:val="22"/>
        </w:rPr>
      </w:pPr>
    </w:p>
    <w:p w:rsidR="0059788B" w:rsidRPr="00E91DAE" w:rsidRDefault="006F47D2" w:rsidP="003814B2">
      <w:pPr>
        <w:pStyle w:val="Odsekzoznamu"/>
        <w:numPr>
          <w:ilvl w:val="0"/>
          <w:numId w:val="1"/>
        </w:numPr>
        <w:suppressAutoHyphens w:val="0"/>
        <w:autoSpaceDE/>
        <w:contextualSpacing/>
        <w:jc w:val="both"/>
        <w:rPr>
          <w:rFonts w:ascii="Arial" w:hAnsi="Arial" w:cs="Arial"/>
          <w:i/>
          <w:sz w:val="22"/>
          <w:szCs w:val="22"/>
        </w:rPr>
      </w:pPr>
      <w:r w:rsidRPr="00E91DAE">
        <w:rPr>
          <w:rFonts w:ascii="Arial" w:hAnsi="Arial" w:cs="Arial"/>
          <w:sz w:val="22"/>
          <w:szCs w:val="22"/>
        </w:rPr>
        <w:t xml:space="preserve">Viacpodlažný mestský dom v zástavbe na </w:t>
      </w:r>
      <w:proofErr w:type="spellStart"/>
      <w:r w:rsidRPr="00E91DAE">
        <w:rPr>
          <w:rFonts w:ascii="Arial" w:hAnsi="Arial" w:cs="Arial"/>
          <w:sz w:val="22"/>
          <w:szCs w:val="22"/>
        </w:rPr>
        <w:t>Laurinskej</w:t>
      </w:r>
      <w:proofErr w:type="spellEnd"/>
      <w:r w:rsidRPr="00E91DAE">
        <w:rPr>
          <w:rFonts w:ascii="Arial" w:hAnsi="Arial" w:cs="Arial"/>
          <w:sz w:val="22"/>
          <w:szCs w:val="22"/>
        </w:rPr>
        <w:t xml:space="preserve"> ul. 14, v centre Bratislavy, vlastník TERRA TRADE, s.r.o.</w:t>
      </w:r>
      <w:r w:rsidR="0059788B" w:rsidRPr="00E91DAE">
        <w:rPr>
          <w:rFonts w:ascii="Arial" w:hAnsi="Arial" w:cs="Arial"/>
          <w:sz w:val="22"/>
          <w:szCs w:val="22"/>
        </w:rPr>
        <w:t xml:space="preserve"> </w:t>
      </w:r>
    </w:p>
    <w:p w:rsidR="0059788B" w:rsidRPr="00E91DAE" w:rsidRDefault="0059788B" w:rsidP="0059788B">
      <w:pPr>
        <w:pStyle w:val="Odsekzoznamu"/>
        <w:suppressAutoHyphens w:val="0"/>
        <w:autoSpaceDE/>
        <w:contextualSpacing/>
        <w:jc w:val="both"/>
        <w:rPr>
          <w:rFonts w:ascii="Arial" w:hAnsi="Arial" w:cs="Arial"/>
          <w:i/>
          <w:sz w:val="22"/>
          <w:szCs w:val="22"/>
        </w:rPr>
      </w:pPr>
      <w:r w:rsidRPr="00E91DAE">
        <w:rPr>
          <w:rFonts w:ascii="Arial" w:hAnsi="Arial" w:cs="Arial"/>
          <w:i/>
          <w:sz w:val="22"/>
          <w:szCs w:val="22"/>
        </w:rPr>
        <w:t>Priestory vhodné na činnosť. Vysoké finančné náklady na rekonštrukciu.</w:t>
      </w:r>
    </w:p>
    <w:p w:rsidR="0059788B" w:rsidRPr="00E91DAE" w:rsidRDefault="0059788B" w:rsidP="0059788B">
      <w:pPr>
        <w:pStyle w:val="Odsekzoznamu"/>
        <w:rPr>
          <w:rFonts w:ascii="Arial" w:hAnsi="Arial" w:cs="Arial"/>
          <w:sz w:val="22"/>
          <w:szCs w:val="22"/>
        </w:rPr>
      </w:pPr>
    </w:p>
    <w:p w:rsidR="006F47D2" w:rsidRPr="00E91DAE" w:rsidRDefault="006F47D2" w:rsidP="006F47D2">
      <w:pPr>
        <w:pStyle w:val="Odsekzoznamu"/>
        <w:numPr>
          <w:ilvl w:val="0"/>
          <w:numId w:val="1"/>
        </w:numPr>
        <w:suppressAutoHyphens w:val="0"/>
        <w:autoSpaceDE/>
        <w:contextualSpacing/>
        <w:jc w:val="both"/>
        <w:rPr>
          <w:rFonts w:ascii="Arial" w:hAnsi="Arial" w:cs="Arial"/>
          <w:sz w:val="22"/>
          <w:szCs w:val="22"/>
        </w:rPr>
      </w:pPr>
      <w:r w:rsidRPr="00E91DAE">
        <w:rPr>
          <w:rFonts w:ascii="Arial" w:hAnsi="Arial" w:cs="Arial"/>
          <w:sz w:val="22"/>
          <w:szCs w:val="22"/>
        </w:rPr>
        <w:t xml:space="preserve">Kongresová centrum v budove TECHNOPOLU na </w:t>
      </w:r>
      <w:proofErr w:type="spellStart"/>
      <w:r w:rsidRPr="00E91DAE">
        <w:rPr>
          <w:rFonts w:ascii="Arial" w:hAnsi="Arial" w:cs="Arial"/>
          <w:sz w:val="22"/>
          <w:szCs w:val="22"/>
        </w:rPr>
        <w:t>Kutlíkovej</w:t>
      </w:r>
      <w:proofErr w:type="spellEnd"/>
      <w:r w:rsidRPr="00E91DAE">
        <w:rPr>
          <w:rFonts w:ascii="Arial" w:hAnsi="Arial" w:cs="Arial"/>
          <w:sz w:val="22"/>
          <w:szCs w:val="22"/>
        </w:rPr>
        <w:t xml:space="preserve"> č. 17 v Bratislave Petr</w:t>
      </w:r>
      <w:r w:rsidR="003A4035" w:rsidRPr="00E91DAE">
        <w:rPr>
          <w:rFonts w:ascii="Arial" w:hAnsi="Arial" w:cs="Arial"/>
          <w:sz w:val="22"/>
          <w:szCs w:val="22"/>
        </w:rPr>
        <w:t xml:space="preserve">žalke, vlastník </w:t>
      </w:r>
      <w:proofErr w:type="spellStart"/>
      <w:r w:rsidR="003A4035" w:rsidRPr="00E91DAE">
        <w:rPr>
          <w:rFonts w:ascii="Arial" w:hAnsi="Arial" w:cs="Arial"/>
          <w:sz w:val="22"/>
          <w:szCs w:val="22"/>
        </w:rPr>
        <w:t>Technopol</w:t>
      </w:r>
      <w:proofErr w:type="spellEnd"/>
      <w:r w:rsidR="003A4035" w:rsidRPr="00E91DAE">
        <w:rPr>
          <w:rFonts w:ascii="Arial" w:hAnsi="Arial" w:cs="Arial"/>
          <w:sz w:val="22"/>
          <w:szCs w:val="22"/>
        </w:rPr>
        <w:t xml:space="preserve"> </w:t>
      </w:r>
      <w:proofErr w:type="spellStart"/>
      <w:r w:rsidR="003A4035" w:rsidRPr="00E91DAE">
        <w:rPr>
          <w:rFonts w:ascii="Arial" w:hAnsi="Arial" w:cs="Arial"/>
          <w:sz w:val="22"/>
          <w:szCs w:val="22"/>
        </w:rPr>
        <w:t>Services</w:t>
      </w:r>
      <w:proofErr w:type="spellEnd"/>
      <w:r w:rsidRPr="00E91DAE">
        <w:rPr>
          <w:rFonts w:ascii="Arial" w:hAnsi="Arial" w:cs="Arial"/>
          <w:sz w:val="22"/>
          <w:szCs w:val="22"/>
        </w:rPr>
        <w:t xml:space="preserve">, </w:t>
      </w:r>
      <w:proofErr w:type="spellStart"/>
      <w:r w:rsidRPr="00E91DAE">
        <w:rPr>
          <w:rFonts w:ascii="Arial" w:hAnsi="Arial" w:cs="Arial"/>
          <w:sz w:val="22"/>
          <w:szCs w:val="22"/>
        </w:rPr>
        <w:t>a.s</w:t>
      </w:r>
      <w:proofErr w:type="spellEnd"/>
      <w:r w:rsidRPr="00E91DAE">
        <w:rPr>
          <w:rFonts w:ascii="Arial" w:hAnsi="Arial" w:cs="Arial"/>
          <w:sz w:val="22"/>
          <w:szCs w:val="22"/>
        </w:rPr>
        <w:t>.</w:t>
      </w:r>
    </w:p>
    <w:p w:rsidR="006F47D2" w:rsidRPr="00E91DAE" w:rsidRDefault="006F47D2" w:rsidP="006F47D2">
      <w:pPr>
        <w:jc w:val="both"/>
        <w:rPr>
          <w:rFonts w:ascii="Arial" w:hAnsi="Arial" w:cs="Arial"/>
          <w:sz w:val="22"/>
          <w:szCs w:val="22"/>
        </w:rPr>
      </w:pPr>
    </w:p>
    <w:p w:rsidR="006F47D2" w:rsidRPr="00E91DAE" w:rsidRDefault="006F47D2" w:rsidP="006F47D2">
      <w:pPr>
        <w:ind w:firstLine="708"/>
        <w:jc w:val="both"/>
        <w:rPr>
          <w:rFonts w:ascii="Arial" w:hAnsi="Arial" w:cs="Arial"/>
          <w:sz w:val="22"/>
          <w:szCs w:val="22"/>
        </w:rPr>
      </w:pPr>
    </w:p>
    <w:p w:rsidR="006F47D2" w:rsidRPr="00E91DAE" w:rsidRDefault="006F47D2" w:rsidP="00113BC4">
      <w:pPr>
        <w:jc w:val="center"/>
        <w:rPr>
          <w:rFonts w:ascii="Arial" w:hAnsi="Arial" w:cs="Arial"/>
          <w:sz w:val="22"/>
          <w:szCs w:val="22"/>
        </w:rPr>
      </w:pPr>
    </w:p>
    <w:p w:rsidR="00E91DAE" w:rsidRPr="00E91DAE" w:rsidRDefault="00E91DAE" w:rsidP="00113BC4">
      <w:pPr>
        <w:spacing w:after="200" w:line="276" w:lineRule="auto"/>
        <w:jc w:val="center"/>
        <w:rPr>
          <w:rFonts w:ascii="Arial" w:hAnsi="Arial" w:cs="Arial"/>
          <w:noProof/>
          <w:lang w:eastAsia="sk-SK"/>
        </w:rPr>
      </w:pPr>
    </w:p>
    <w:p w:rsidR="00E91DAE" w:rsidRPr="00E91DAE" w:rsidRDefault="00E91DAE" w:rsidP="00113BC4">
      <w:pPr>
        <w:spacing w:after="200" w:line="276" w:lineRule="auto"/>
        <w:jc w:val="center"/>
        <w:rPr>
          <w:rFonts w:ascii="Arial" w:hAnsi="Arial" w:cs="Arial"/>
          <w:noProof/>
          <w:lang w:eastAsia="sk-SK"/>
        </w:rPr>
      </w:pPr>
    </w:p>
    <w:p w:rsidR="00E91DAE" w:rsidRPr="00E91DAE" w:rsidRDefault="00E91DAE" w:rsidP="00113BC4">
      <w:pPr>
        <w:spacing w:after="200" w:line="276" w:lineRule="auto"/>
        <w:jc w:val="center"/>
        <w:rPr>
          <w:rFonts w:ascii="Arial" w:hAnsi="Arial" w:cs="Arial"/>
          <w:noProof/>
          <w:lang w:eastAsia="sk-SK"/>
        </w:rPr>
      </w:pPr>
    </w:p>
    <w:p w:rsidR="001D240D" w:rsidRDefault="001D240D">
      <w:pPr>
        <w:suppressAutoHyphens w:val="0"/>
        <w:spacing w:after="200" w:line="276" w:lineRule="auto"/>
        <w:rPr>
          <w:rFonts w:ascii="Arial" w:hAnsi="Arial" w:cs="Arial"/>
          <w:b/>
          <w:noProof/>
          <w:lang w:eastAsia="sk-SK"/>
        </w:rPr>
      </w:pPr>
      <w:r>
        <w:rPr>
          <w:rFonts w:ascii="Arial" w:hAnsi="Arial" w:cs="Arial"/>
          <w:b/>
          <w:noProof/>
          <w:lang w:eastAsia="sk-SK"/>
        </w:rPr>
        <w:br w:type="page"/>
      </w:r>
    </w:p>
    <w:p w:rsidR="00E91DAE" w:rsidRPr="00E91DAE" w:rsidRDefault="00E91DAE" w:rsidP="00113BC4">
      <w:pPr>
        <w:spacing w:after="200" w:line="276" w:lineRule="auto"/>
        <w:jc w:val="center"/>
        <w:rPr>
          <w:rFonts w:ascii="Arial" w:hAnsi="Arial" w:cs="Arial"/>
          <w:b/>
          <w:noProof/>
          <w:lang w:eastAsia="sk-SK"/>
        </w:rPr>
      </w:pPr>
      <w:r w:rsidRPr="00E91DAE">
        <w:rPr>
          <w:rFonts w:ascii="Arial" w:hAnsi="Arial" w:cs="Arial"/>
          <w:b/>
          <w:noProof/>
          <w:lang w:eastAsia="sk-SK"/>
        </w:rPr>
        <w:lastRenderedPageBreak/>
        <w:t>FOTODOKUMENTÁCIA</w:t>
      </w:r>
    </w:p>
    <w:p w:rsidR="00E91DAE" w:rsidRPr="00E91DAE" w:rsidRDefault="00E91DAE" w:rsidP="00113BC4">
      <w:pPr>
        <w:spacing w:after="200" w:line="276" w:lineRule="auto"/>
        <w:jc w:val="center"/>
        <w:rPr>
          <w:rFonts w:ascii="Arial" w:hAnsi="Arial" w:cs="Arial"/>
          <w:noProof/>
          <w:lang w:eastAsia="sk-SK"/>
        </w:rPr>
      </w:pPr>
    </w:p>
    <w:p w:rsidR="006F47D2" w:rsidRPr="00E91DAE" w:rsidRDefault="00E91DAE" w:rsidP="00113BC4">
      <w:pPr>
        <w:spacing w:after="200" w:line="276" w:lineRule="auto"/>
        <w:jc w:val="center"/>
        <w:rPr>
          <w:rFonts w:ascii="Arial" w:hAnsi="Arial" w:cs="Arial"/>
          <w:b/>
          <w:sz w:val="22"/>
          <w:szCs w:val="22"/>
        </w:rPr>
      </w:pPr>
      <w:r w:rsidRPr="00E91DAE">
        <w:rPr>
          <w:rFonts w:ascii="Arial" w:hAnsi="Arial" w:cs="Arial"/>
          <w:noProof/>
          <w:lang w:eastAsia="sk-SK"/>
        </w:rPr>
        <w:drawing>
          <wp:inline distT="0" distB="0" distL="0" distR="0" wp14:anchorId="78762517" wp14:editId="6779CDE7">
            <wp:extent cx="1619250" cy="1078250"/>
            <wp:effectExtent l="0" t="0" r="0" b="7620"/>
            <wp:docPr id="9" name="Obrázo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ŠKOLA LUDU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21963" cy="1080057"/>
                    </a:xfrm>
                    <a:prstGeom prst="rect">
                      <a:avLst/>
                    </a:prstGeom>
                  </pic:spPr>
                </pic:pic>
              </a:graphicData>
            </a:graphic>
          </wp:inline>
        </w:drawing>
      </w:r>
      <w:r w:rsidR="00113BC4" w:rsidRPr="00E91DAE">
        <w:rPr>
          <w:rFonts w:ascii="Arial" w:hAnsi="Arial" w:cs="Arial"/>
          <w:noProof/>
          <w:lang w:eastAsia="sk-SK"/>
        </w:rPr>
        <w:t xml:space="preserve">   </w:t>
      </w:r>
      <w:r w:rsidR="00113BC4" w:rsidRPr="00E91DAE">
        <w:rPr>
          <w:rFonts w:ascii="Arial" w:hAnsi="Arial" w:cs="Arial"/>
          <w:noProof/>
          <w:lang w:eastAsia="sk-SK"/>
        </w:rPr>
        <w:drawing>
          <wp:inline distT="0" distB="0" distL="0" distR="0" wp14:anchorId="703863BA" wp14:editId="3E56D68C">
            <wp:extent cx="1765066" cy="1085850"/>
            <wp:effectExtent l="0" t="0" r="6985" b="0"/>
            <wp:docPr id="10" name="Obrázo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nd.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779770" cy="1094896"/>
                    </a:xfrm>
                    <a:prstGeom prst="rect">
                      <a:avLst/>
                    </a:prstGeom>
                  </pic:spPr>
                </pic:pic>
              </a:graphicData>
            </a:graphic>
          </wp:inline>
        </w:drawing>
      </w:r>
      <w:r w:rsidR="00113BC4" w:rsidRPr="00E91DAE">
        <w:rPr>
          <w:rFonts w:ascii="Arial" w:hAnsi="Arial" w:cs="Arial"/>
          <w:noProof/>
          <w:lang w:eastAsia="sk-SK"/>
        </w:rPr>
        <w:t xml:space="preserve">   </w:t>
      </w:r>
      <w:r w:rsidR="00113BC4" w:rsidRPr="00E91DAE">
        <w:rPr>
          <w:rFonts w:ascii="Arial" w:hAnsi="Arial" w:cs="Arial"/>
          <w:noProof/>
          <w:lang w:eastAsia="sk-SK"/>
        </w:rPr>
        <w:drawing>
          <wp:inline distT="0" distB="0" distL="0" distR="0" wp14:anchorId="24719BFE" wp14:editId="357A1EAA">
            <wp:extent cx="1917144" cy="1081352"/>
            <wp:effectExtent l="0" t="0" r="6985" b="5080"/>
            <wp:docPr id="13" name="Obrázo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loveske_centrum_kultury_maps.google.sk_-640x361.jp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920123" cy="1083032"/>
                    </a:xfrm>
                    <a:prstGeom prst="rect">
                      <a:avLst/>
                    </a:prstGeom>
                  </pic:spPr>
                </pic:pic>
              </a:graphicData>
            </a:graphic>
          </wp:inline>
        </w:drawing>
      </w:r>
    </w:p>
    <w:p w:rsidR="006F47D2" w:rsidRPr="00E91DAE" w:rsidRDefault="006F47D2" w:rsidP="00113BC4">
      <w:pPr>
        <w:jc w:val="center"/>
        <w:rPr>
          <w:rFonts w:ascii="Arial" w:hAnsi="Arial" w:cs="Arial"/>
        </w:rPr>
      </w:pPr>
    </w:p>
    <w:p w:rsidR="006F47D2" w:rsidRPr="00E91DAE" w:rsidRDefault="00113BC4" w:rsidP="00113BC4">
      <w:pPr>
        <w:jc w:val="center"/>
        <w:rPr>
          <w:rFonts w:ascii="Arial" w:hAnsi="Arial" w:cs="Arial"/>
        </w:rPr>
      </w:pPr>
      <w:r w:rsidRPr="00E91DAE">
        <w:rPr>
          <w:rFonts w:ascii="Arial" w:hAnsi="Arial" w:cs="Arial"/>
          <w:noProof/>
          <w:lang w:eastAsia="sk-SK"/>
        </w:rPr>
        <w:drawing>
          <wp:inline distT="0" distB="0" distL="0" distR="0" wp14:anchorId="28F72CDC" wp14:editId="2D80CA3E">
            <wp:extent cx="1706036" cy="1104637"/>
            <wp:effectExtent l="0" t="0" r="8890" b="635"/>
            <wp:docPr id="16" name="Obrázo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k-dubravka-3.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711832" cy="1108390"/>
                    </a:xfrm>
                    <a:prstGeom prst="rect">
                      <a:avLst/>
                    </a:prstGeom>
                  </pic:spPr>
                </pic:pic>
              </a:graphicData>
            </a:graphic>
          </wp:inline>
        </w:drawing>
      </w:r>
      <w:r w:rsidRPr="00E91DAE">
        <w:rPr>
          <w:rFonts w:ascii="Arial" w:hAnsi="Arial" w:cs="Arial"/>
        </w:rPr>
        <w:t xml:space="preserve">   </w:t>
      </w:r>
      <w:r w:rsidRPr="00E91DAE">
        <w:rPr>
          <w:rFonts w:ascii="Arial" w:hAnsi="Arial" w:cs="Arial"/>
          <w:noProof/>
          <w:lang w:eastAsia="sk-SK"/>
        </w:rPr>
        <w:drawing>
          <wp:inline distT="0" distB="0" distL="0" distR="0" wp14:anchorId="40DB6997" wp14:editId="3C6EA11E">
            <wp:extent cx="1619250" cy="1093066"/>
            <wp:effectExtent l="0" t="0" r="0" b="0"/>
            <wp:docPr id="17" name="Obrázo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k-vajnorska-2.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617916" cy="1092165"/>
                    </a:xfrm>
                    <a:prstGeom prst="rect">
                      <a:avLst/>
                    </a:prstGeom>
                  </pic:spPr>
                </pic:pic>
              </a:graphicData>
            </a:graphic>
          </wp:inline>
        </w:drawing>
      </w:r>
      <w:r w:rsidRPr="00E91DAE">
        <w:rPr>
          <w:rFonts w:ascii="Arial" w:hAnsi="Arial" w:cs="Arial"/>
        </w:rPr>
        <w:t xml:space="preserve">   </w:t>
      </w:r>
      <w:r w:rsidRPr="00E91DAE">
        <w:rPr>
          <w:rFonts w:ascii="Arial" w:hAnsi="Arial" w:cs="Arial"/>
          <w:noProof/>
          <w:lang w:eastAsia="sk-SK"/>
        </w:rPr>
        <w:drawing>
          <wp:inline distT="0" distB="0" distL="0" distR="0" wp14:anchorId="7B27DEE0" wp14:editId="439E358E">
            <wp:extent cx="1504950" cy="1128713"/>
            <wp:effectExtent l="0" t="0" r="0" b="0"/>
            <wp:docPr id="18" name="Obrázo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Kosirer-foto.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02684" cy="1127014"/>
                    </a:xfrm>
                    <a:prstGeom prst="rect">
                      <a:avLst/>
                    </a:prstGeom>
                  </pic:spPr>
                </pic:pic>
              </a:graphicData>
            </a:graphic>
          </wp:inline>
        </w:drawing>
      </w:r>
    </w:p>
    <w:p w:rsidR="006F47D2" w:rsidRPr="00E91DAE" w:rsidRDefault="006F47D2" w:rsidP="00113BC4">
      <w:pPr>
        <w:jc w:val="center"/>
        <w:rPr>
          <w:rFonts w:ascii="Arial" w:hAnsi="Arial" w:cs="Arial"/>
        </w:rPr>
      </w:pPr>
    </w:p>
    <w:p w:rsidR="006F47D2" w:rsidRPr="00E91DAE" w:rsidRDefault="006F47D2" w:rsidP="00113BC4">
      <w:pPr>
        <w:rPr>
          <w:rFonts w:ascii="Arial" w:hAnsi="Arial" w:cs="Arial"/>
        </w:rPr>
      </w:pPr>
    </w:p>
    <w:p w:rsidR="003A4035" w:rsidRDefault="00113BC4" w:rsidP="00113BC4">
      <w:pPr>
        <w:spacing w:after="200" w:line="276" w:lineRule="auto"/>
        <w:jc w:val="center"/>
        <w:rPr>
          <w:rFonts w:ascii="Arial" w:hAnsi="Arial" w:cs="Arial"/>
        </w:rPr>
      </w:pPr>
      <w:r w:rsidRPr="00E91DAE">
        <w:rPr>
          <w:rFonts w:ascii="Arial" w:hAnsi="Arial" w:cs="Arial"/>
          <w:noProof/>
          <w:lang w:eastAsia="sk-SK"/>
        </w:rPr>
        <w:drawing>
          <wp:inline distT="0" distB="0" distL="0" distR="0" wp14:anchorId="27795DEE" wp14:editId="76154907">
            <wp:extent cx="1997742" cy="1123950"/>
            <wp:effectExtent l="0" t="0" r="2540" b="0"/>
            <wp:docPr id="19" name="Obrázo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riginal-dkluky.jpe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022613" cy="1137943"/>
                    </a:xfrm>
                    <a:prstGeom prst="rect">
                      <a:avLst/>
                    </a:prstGeom>
                  </pic:spPr>
                </pic:pic>
              </a:graphicData>
            </a:graphic>
          </wp:inline>
        </w:drawing>
      </w:r>
      <w:r w:rsidRPr="00E91DAE">
        <w:rPr>
          <w:rFonts w:ascii="Arial" w:hAnsi="Arial" w:cs="Arial"/>
        </w:rPr>
        <w:t xml:space="preserve">   </w:t>
      </w:r>
      <w:r w:rsidRPr="00E91DAE">
        <w:rPr>
          <w:rFonts w:ascii="Arial" w:hAnsi="Arial" w:cs="Arial"/>
          <w:noProof/>
          <w:lang w:eastAsia="sk-SK"/>
        </w:rPr>
        <w:drawing>
          <wp:inline distT="0" distB="0" distL="0" distR="0" wp14:anchorId="299F7C05" wp14:editId="666583A3">
            <wp:extent cx="1028700" cy="1177989"/>
            <wp:effectExtent l="0" t="0" r="0" b="3175"/>
            <wp:docPr id="20" name="Obrázo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aurinska-mensi.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028603" cy="1177878"/>
                    </a:xfrm>
                    <a:prstGeom prst="rect">
                      <a:avLst/>
                    </a:prstGeom>
                  </pic:spPr>
                </pic:pic>
              </a:graphicData>
            </a:graphic>
          </wp:inline>
        </w:drawing>
      </w:r>
      <w:r w:rsidRPr="00E91DAE">
        <w:rPr>
          <w:rFonts w:ascii="Arial" w:hAnsi="Arial" w:cs="Arial"/>
        </w:rPr>
        <w:t xml:space="preserve">   </w:t>
      </w:r>
      <w:r w:rsidRPr="00E91DAE">
        <w:rPr>
          <w:rFonts w:ascii="Arial" w:hAnsi="Arial" w:cs="Arial"/>
          <w:b/>
          <w:noProof/>
          <w:lang w:eastAsia="sk-SK"/>
        </w:rPr>
        <w:drawing>
          <wp:inline distT="0" distB="0" distL="0" distR="0" wp14:anchorId="5F77EA6A" wp14:editId="1668DB6C">
            <wp:extent cx="1993900" cy="1121569"/>
            <wp:effectExtent l="0" t="0" r="6350" b="2540"/>
            <wp:docPr id="23" name="Obrázo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hľad od fontány a električky.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996541" cy="1123055"/>
                    </a:xfrm>
                    <a:prstGeom prst="rect">
                      <a:avLst/>
                    </a:prstGeom>
                  </pic:spPr>
                </pic:pic>
              </a:graphicData>
            </a:graphic>
          </wp:inline>
        </w:drawing>
      </w:r>
    </w:p>
    <w:p w:rsidR="003A4035" w:rsidRDefault="003A4035">
      <w:pPr>
        <w:suppressAutoHyphens w:val="0"/>
        <w:spacing w:after="200" w:line="276" w:lineRule="auto"/>
        <w:rPr>
          <w:rFonts w:ascii="Arial" w:hAnsi="Arial" w:cs="Arial"/>
          <w:sz w:val="22"/>
        </w:rPr>
      </w:pPr>
    </w:p>
    <w:sectPr w:rsidR="003A4035" w:rsidSect="00055A0C">
      <w:type w:val="continuous"/>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2B4FC0"/>
    <w:multiLevelType w:val="hybridMultilevel"/>
    <w:tmpl w:val="88A0E3F6"/>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326A558B"/>
    <w:multiLevelType w:val="hybridMultilevel"/>
    <w:tmpl w:val="C324B09E"/>
    <w:lvl w:ilvl="0" w:tplc="07C6934E">
      <w:start w:val="1"/>
      <w:numFmt w:val="decimal"/>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2" w15:restartNumberingAfterBreak="0">
    <w:nsid w:val="3E1B5665"/>
    <w:multiLevelType w:val="hybridMultilevel"/>
    <w:tmpl w:val="5DE8F5C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 w15:restartNumberingAfterBreak="0">
    <w:nsid w:val="5D084C7E"/>
    <w:multiLevelType w:val="hybridMultilevel"/>
    <w:tmpl w:val="5DE8F5C6"/>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47D2"/>
    <w:rsid w:val="00010131"/>
    <w:rsid w:val="000430DD"/>
    <w:rsid w:val="00055A0C"/>
    <w:rsid w:val="000A1154"/>
    <w:rsid w:val="00102CDE"/>
    <w:rsid w:val="00113BC4"/>
    <w:rsid w:val="001D240D"/>
    <w:rsid w:val="002155FE"/>
    <w:rsid w:val="002835FC"/>
    <w:rsid w:val="002F0567"/>
    <w:rsid w:val="003814B2"/>
    <w:rsid w:val="0039521A"/>
    <w:rsid w:val="003A4035"/>
    <w:rsid w:val="003C7C5A"/>
    <w:rsid w:val="003F43B7"/>
    <w:rsid w:val="00406664"/>
    <w:rsid w:val="00425983"/>
    <w:rsid w:val="0047021D"/>
    <w:rsid w:val="004C20F4"/>
    <w:rsid w:val="004C646F"/>
    <w:rsid w:val="004F19DA"/>
    <w:rsid w:val="004F692C"/>
    <w:rsid w:val="0059788B"/>
    <w:rsid w:val="005F07D3"/>
    <w:rsid w:val="005F2DF0"/>
    <w:rsid w:val="00641428"/>
    <w:rsid w:val="00693F46"/>
    <w:rsid w:val="006E100A"/>
    <w:rsid w:val="006F47D2"/>
    <w:rsid w:val="00707311"/>
    <w:rsid w:val="00713529"/>
    <w:rsid w:val="00726DFE"/>
    <w:rsid w:val="007A5C6D"/>
    <w:rsid w:val="007F670D"/>
    <w:rsid w:val="008029C5"/>
    <w:rsid w:val="0084485F"/>
    <w:rsid w:val="008E19EA"/>
    <w:rsid w:val="009F47D9"/>
    <w:rsid w:val="00A60BAD"/>
    <w:rsid w:val="00A806CE"/>
    <w:rsid w:val="00AC1D49"/>
    <w:rsid w:val="00AF7331"/>
    <w:rsid w:val="00B52891"/>
    <w:rsid w:val="00B91BB2"/>
    <w:rsid w:val="00B93241"/>
    <w:rsid w:val="00BE7847"/>
    <w:rsid w:val="00C63BC4"/>
    <w:rsid w:val="00C77D47"/>
    <w:rsid w:val="00C90E69"/>
    <w:rsid w:val="00D20391"/>
    <w:rsid w:val="00D22193"/>
    <w:rsid w:val="00D3497B"/>
    <w:rsid w:val="00D568A7"/>
    <w:rsid w:val="00D86A83"/>
    <w:rsid w:val="00E0386E"/>
    <w:rsid w:val="00E70BD9"/>
    <w:rsid w:val="00E91DAE"/>
    <w:rsid w:val="00E92184"/>
    <w:rsid w:val="00F649FF"/>
    <w:rsid w:val="00F823D3"/>
    <w:rsid w:val="00F82551"/>
    <w:rsid w:val="00F926E9"/>
    <w:rsid w:val="00FB1A39"/>
    <w:rsid w:val="00FB1DC5"/>
    <w:rsid w:val="00FC0EB4"/>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46F4F"/>
  <w15:docId w15:val="{F445E27C-7D3D-49ED-90A5-937D12B15A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rsid w:val="006F47D2"/>
    <w:pPr>
      <w:suppressAutoHyphens/>
      <w:spacing w:after="0" w:line="240" w:lineRule="auto"/>
    </w:pPr>
    <w:rPr>
      <w:rFonts w:ascii="Times New Roman" w:eastAsia="Times New Roman" w:hAnsi="Times New Roman" w:cs="Times New Roman"/>
      <w:sz w:val="24"/>
      <w:szCs w:val="24"/>
      <w:lang w:eastAsia="ar-SA"/>
    </w:rPr>
  </w:style>
  <w:style w:type="paragraph" w:styleId="Nadpis6">
    <w:name w:val="heading 6"/>
    <w:basedOn w:val="Normlny"/>
    <w:next w:val="Normlny"/>
    <w:link w:val="Nadpis6Char"/>
    <w:uiPriority w:val="9"/>
    <w:semiHidden/>
    <w:unhideWhenUsed/>
    <w:qFormat/>
    <w:rsid w:val="005F07D3"/>
    <w:pPr>
      <w:keepNext/>
      <w:keepLines/>
      <w:spacing w:before="40"/>
      <w:outlineLvl w:val="5"/>
    </w:pPr>
    <w:rPr>
      <w:rFonts w:asciiTheme="majorHAnsi" w:eastAsiaTheme="majorEastAsia" w:hAnsiTheme="majorHAnsi" w:cstheme="majorBidi"/>
      <w:color w:val="243F60" w:themeColor="accent1" w:themeShade="7F"/>
    </w:rPr>
  </w:style>
  <w:style w:type="paragraph" w:styleId="Nadpis7">
    <w:name w:val="heading 7"/>
    <w:basedOn w:val="Normlny"/>
    <w:next w:val="Normlny"/>
    <w:link w:val="Nadpis7Char"/>
    <w:semiHidden/>
    <w:unhideWhenUsed/>
    <w:qFormat/>
    <w:rsid w:val="005F07D3"/>
    <w:pPr>
      <w:keepNext/>
      <w:suppressAutoHyphens w:val="0"/>
      <w:outlineLvl w:val="6"/>
    </w:pPr>
    <w:rPr>
      <w:rFonts w:ascii="Arial" w:hAnsi="Arial" w:cs="Arial"/>
      <w:b/>
      <w:bCs/>
      <w:sz w:val="22"/>
      <w:szCs w:val="36"/>
      <w:lang w:eastAsia="cs-CZ"/>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aliases w:val="body,Odsek zoznamu2"/>
    <w:basedOn w:val="Normlny"/>
    <w:link w:val="OdsekzoznamuChar"/>
    <w:uiPriority w:val="34"/>
    <w:qFormat/>
    <w:rsid w:val="006F47D2"/>
    <w:pPr>
      <w:autoSpaceDE w:val="0"/>
      <w:ind w:left="720"/>
    </w:pPr>
    <w:rPr>
      <w:sz w:val="20"/>
      <w:szCs w:val="20"/>
    </w:rPr>
  </w:style>
  <w:style w:type="character" w:customStyle="1" w:styleId="OdsekzoznamuChar">
    <w:name w:val="Odsek zoznamu Char"/>
    <w:aliases w:val="body Char,Odsek zoznamu2 Char"/>
    <w:link w:val="Odsekzoznamu"/>
    <w:uiPriority w:val="34"/>
    <w:locked/>
    <w:rsid w:val="006F47D2"/>
    <w:rPr>
      <w:rFonts w:ascii="Times New Roman" w:eastAsia="Times New Roman" w:hAnsi="Times New Roman" w:cs="Times New Roman"/>
      <w:sz w:val="20"/>
      <w:szCs w:val="20"/>
      <w:lang w:eastAsia="ar-SA"/>
    </w:rPr>
  </w:style>
  <w:style w:type="paragraph" w:styleId="Zkladntext3">
    <w:name w:val="Body Text 3"/>
    <w:basedOn w:val="Normlny"/>
    <w:link w:val="Zkladntext3Char"/>
    <w:uiPriority w:val="99"/>
    <w:unhideWhenUsed/>
    <w:rsid w:val="006F47D2"/>
    <w:pPr>
      <w:spacing w:after="120"/>
    </w:pPr>
    <w:rPr>
      <w:sz w:val="16"/>
      <w:szCs w:val="16"/>
    </w:rPr>
  </w:style>
  <w:style w:type="character" w:customStyle="1" w:styleId="Zkladntext3Char">
    <w:name w:val="Základný text 3 Char"/>
    <w:basedOn w:val="Predvolenpsmoodseku"/>
    <w:link w:val="Zkladntext3"/>
    <w:uiPriority w:val="99"/>
    <w:rsid w:val="006F47D2"/>
    <w:rPr>
      <w:rFonts w:ascii="Times New Roman" w:eastAsia="Times New Roman" w:hAnsi="Times New Roman" w:cs="Times New Roman"/>
      <w:sz w:val="16"/>
      <w:szCs w:val="16"/>
      <w:lang w:eastAsia="ar-SA"/>
    </w:rPr>
  </w:style>
  <w:style w:type="paragraph" w:styleId="Textbubliny">
    <w:name w:val="Balloon Text"/>
    <w:basedOn w:val="Normlny"/>
    <w:link w:val="TextbublinyChar"/>
    <w:uiPriority w:val="99"/>
    <w:semiHidden/>
    <w:unhideWhenUsed/>
    <w:rsid w:val="006F47D2"/>
    <w:rPr>
      <w:rFonts w:ascii="Tahoma" w:hAnsi="Tahoma" w:cs="Tahoma"/>
      <w:sz w:val="16"/>
      <w:szCs w:val="16"/>
    </w:rPr>
  </w:style>
  <w:style w:type="character" w:customStyle="1" w:styleId="TextbublinyChar">
    <w:name w:val="Text bubliny Char"/>
    <w:basedOn w:val="Predvolenpsmoodseku"/>
    <w:link w:val="Textbubliny"/>
    <w:uiPriority w:val="99"/>
    <w:semiHidden/>
    <w:rsid w:val="006F47D2"/>
    <w:rPr>
      <w:rFonts w:ascii="Tahoma" w:eastAsia="Times New Roman" w:hAnsi="Tahoma" w:cs="Tahoma"/>
      <w:sz w:val="16"/>
      <w:szCs w:val="16"/>
      <w:lang w:eastAsia="ar-SA"/>
    </w:rPr>
  </w:style>
  <w:style w:type="character" w:customStyle="1" w:styleId="Nadpis6Char">
    <w:name w:val="Nadpis 6 Char"/>
    <w:basedOn w:val="Predvolenpsmoodseku"/>
    <w:link w:val="Nadpis6"/>
    <w:uiPriority w:val="9"/>
    <w:semiHidden/>
    <w:rsid w:val="005F07D3"/>
    <w:rPr>
      <w:rFonts w:asciiTheme="majorHAnsi" w:eastAsiaTheme="majorEastAsia" w:hAnsiTheme="majorHAnsi" w:cstheme="majorBidi"/>
      <w:color w:val="243F60" w:themeColor="accent1" w:themeShade="7F"/>
      <w:sz w:val="24"/>
      <w:szCs w:val="24"/>
      <w:lang w:eastAsia="ar-SA"/>
    </w:rPr>
  </w:style>
  <w:style w:type="character" w:customStyle="1" w:styleId="Nadpis7Char">
    <w:name w:val="Nadpis 7 Char"/>
    <w:basedOn w:val="Predvolenpsmoodseku"/>
    <w:link w:val="Nadpis7"/>
    <w:semiHidden/>
    <w:rsid w:val="005F07D3"/>
    <w:rPr>
      <w:rFonts w:ascii="Arial" w:eastAsia="Times New Roman" w:hAnsi="Arial" w:cs="Arial"/>
      <w:b/>
      <w:bCs/>
      <w:szCs w:val="36"/>
      <w:lang w:eastAsia="cs-CZ"/>
    </w:rPr>
  </w:style>
  <w:style w:type="paragraph" w:styleId="Pta">
    <w:name w:val="footer"/>
    <w:basedOn w:val="Normlny"/>
    <w:link w:val="PtaChar"/>
    <w:unhideWhenUsed/>
    <w:rsid w:val="005F07D3"/>
    <w:pPr>
      <w:tabs>
        <w:tab w:val="center" w:pos="4536"/>
        <w:tab w:val="right" w:pos="9072"/>
      </w:tabs>
    </w:pPr>
  </w:style>
  <w:style w:type="character" w:customStyle="1" w:styleId="PtaChar">
    <w:name w:val="Päta Char"/>
    <w:basedOn w:val="Predvolenpsmoodseku"/>
    <w:link w:val="Pta"/>
    <w:rsid w:val="005F07D3"/>
    <w:rPr>
      <w:rFonts w:ascii="Times New Roman" w:eastAsia="Times New Roman" w:hAnsi="Times New Roman" w:cs="Times New Roman"/>
      <w:sz w:val="24"/>
      <w:szCs w:val="24"/>
      <w:lang w:eastAsia="ar-SA"/>
    </w:rPr>
  </w:style>
  <w:style w:type="character" w:styleId="Odkaznakomentr">
    <w:name w:val="annotation reference"/>
    <w:basedOn w:val="Predvolenpsmoodseku"/>
    <w:uiPriority w:val="99"/>
    <w:semiHidden/>
    <w:unhideWhenUsed/>
    <w:rsid w:val="00010131"/>
    <w:rPr>
      <w:sz w:val="18"/>
      <w:szCs w:val="18"/>
    </w:rPr>
  </w:style>
  <w:style w:type="paragraph" w:styleId="Textkomentra">
    <w:name w:val="annotation text"/>
    <w:basedOn w:val="Normlny"/>
    <w:link w:val="TextkomentraChar"/>
    <w:uiPriority w:val="99"/>
    <w:semiHidden/>
    <w:unhideWhenUsed/>
    <w:rsid w:val="00010131"/>
    <w:pPr>
      <w:suppressAutoHyphens w:val="0"/>
    </w:pPr>
    <w:rPr>
      <w:rFonts w:asciiTheme="minorHAnsi" w:eastAsiaTheme="minorEastAsia" w:hAnsiTheme="minorHAnsi" w:cstheme="minorBidi"/>
      <w:lang w:eastAsia="en-US"/>
    </w:rPr>
  </w:style>
  <w:style w:type="character" w:customStyle="1" w:styleId="TextkomentraChar">
    <w:name w:val="Text komentára Char"/>
    <w:basedOn w:val="Predvolenpsmoodseku"/>
    <w:link w:val="Textkomentra"/>
    <w:uiPriority w:val="99"/>
    <w:semiHidden/>
    <w:rsid w:val="00010131"/>
    <w:rPr>
      <w:rFonts w:eastAsiaTheme="minorEastAsia"/>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32136689">
      <w:bodyDiv w:val="1"/>
      <w:marLeft w:val="0"/>
      <w:marRight w:val="0"/>
      <w:marTop w:val="0"/>
      <w:marBottom w:val="0"/>
      <w:divBdr>
        <w:top w:val="none" w:sz="0" w:space="0" w:color="auto"/>
        <w:left w:val="none" w:sz="0" w:space="0" w:color="auto"/>
        <w:bottom w:val="none" w:sz="0" w:space="0" w:color="auto"/>
        <w:right w:val="none" w:sz="0" w:space="0" w:color="auto"/>
      </w:divBdr>
    </w:div>
    <w:div w:id="13812427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CB7E40D-B35B-4695-82C3-C6CB4BF71A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90</TotalTime>
  <Pages>11</Pages>
  <Words>2568</Words>
  <Characters>14643</Characters>
  <Application>Microsoft Office Word</Application>
  <DocSecurity>0</DocSecurity>
  <Lines>122</Lines>
  <Paragraphs>34</Paragraphs>
  <ScaleCrop>false</ScaleCrop>
  <HeadingPairs>
    <vt:vector size="2" baseType="variant">
      <vt:variant>
        <vt:lpstr>Názov</vt:lpstr>
      </vt:variant>
      <vt:variant>
        <vt:i4>1</vt:i4>
      </vt:variant>
    </vt:vector>
  </HeadingPairs>
  <TitlesOfParts>
    <vt:vector size="1" baseType="lpstr">
      <vt:lpstr/>
    </vt:vector>
  </TitlesOfParts>
  <Company>BSK</Company>
  <LinksUpToDate>false</LinksUpToDate>
  <CharactersWithSpaces>17177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Zuzana Šajgalíková</dc:creator>
  <cp:lastModifiedBy>Zuzana Šajgalíková</cp:lastModifiedBy>
  <cp:revision>5</cp:revision>
  <cp:lastPrinted>2017-06-22T09:55:00Z</cp:lastPrinted>
  <dcterms:created xsi:type="dcterms:W3CDTF">2017-06-22T09:36:00Z</dcterms:created>
  <dcterms:modified xsi:type="dcterms:W3CDTF">2017-06-22T11:09:00Z</dcterms:modified>
</cp:coreProperties>
</file>