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B70" w:rsidRDefault="00914B70" w:rsidP="001F5367">
      <w:pPr>
        <w:spacing w:after="0" w:line="240" w:lineRule="auto"/>
        <w:rPr>
          <w:rFonts w:ascii="Arial" w:eastAsia="Arial Unicode MS" w:hAnsi="Arial" w:cs="Arial"/>
          <w:sz w:val="20"/>
          <w:szCs w:val="20"/>
          <w:lang w:eastAsia="sk-SK"/>
        </w:rPr>
      </w:pPr>
    </w:p>
    <w:p w:rsidR="00914B70" w:rsidRDefault="00914B70" w:rsidP="001F5367">
      <w:pPr>
        <w:spacing w:after="0" w:line="240" w:lineRule="auto"/>
        <w:rPr>
          <w:rFonts w:ascii="Arial" w:eastAsia="Arial Unicode MS" w:hAnsi="Arial" w:cs="Arial"/>
          <w:sz w:val="20"/>
          <w:szCs w:val="20"/>
          <w:lang w:eastAsia="sk-SK"/>
        </w:rPr>
      </w:pPr>
    </w:p>
    <w:p w:rsidR="008A49A5" w:rsidRPr="001F5367" w:rsidRDefault="008A49A5" w:rsidP="001F5367">
      <w:pPr>
        <w:spacing w:after="0" w:line="240" w:lineRule="auto"/>
        <w:rPr>
          <w:rFonts w:ascii="Arial" w:eastAsia="Arial Unicode MS" w:hAnsi="Arial" w:cs="Arial"/>
          <w:sz w:val="20"/>
          <w:szCs w:val="20"/>
          <w:lang w:eastAsia="sk-SK"/>
        </w:rPr>
      </w:pPr>
      <w:r w:rsidRPr="008A49A5">
        <w:rPr>
          <w:rFonts w:ascii="Arial" w:eastAsia="Arial Unicode MS" w:hAnsi="Arial" w:cs="Arial"/>
          <w:sz w:val="20"/>
          <w:szCs w:val="20"/>
          <w:lang w:eastAsia="sk-SK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F5367">
        <w:rPr>
          <w:rFonts w:ascii="Arial" w:eastAsia="Arial Unicode MS" w:hAnsi="Arial" w:cs="Arial"/>
          <w:sz w:val="20"/>
          <w:szCs w:val="20"/>
          <w:lang w:eastAsia="sk-SK"/>
        </w:rPr>
        <w:t xml:space="preserve">        </w:t>
      </w:r>
      <w:r w:rsidR="00D920E2">
        <w:rPr>
          <w:rFonts w:ascii="Arial" w:eastAsia="Arial Unicode MS" w:hAnsi="Arial" w:cs="Arial"/>
          <w:sz w:val="20"/>
          <w:szCs w:val="20"/>
          <w:lang w:eastAsia="sk-SK"/>
        </w:rPr>
        <w:tab/>
      </w:r>
      <w:r w:rsidR="00D920E2">
        <w:rPr>
          <w:rFonts w:ascii="Arial" w:eastAsia="Arial Unicode MS" w:hAnsi="Arial" w:cs="Arial"/>
          <w:sz w:val="20"/>
          <w:szCs w:val="20"/>
          <w:lang w:eastAsia="sk-SK"/>
        </w:rPr>
        <w:tab/>
      </w:r>
      <w:r w:rsidR="00D920E2">
        <w:rPr>
          <w:rFonts w:ascii="Arial" w:eastAsia="Arial Unicode MS" w:hAnsi="Arial" w:cs="Arial"/>
          <w:sz w:val="20"/>
          <w:szCs w:val="20"/>
          <w:lang w:eastAsia="sk-SK"/>
        </w:rPr>
        <w:tab/>
      </w:r>
      <w:r w:rsidR="00D920E2">
        <w:rPr>
          <w:rFonts w:ascii="Arial" w:eastAsia="Arial Unicode MS" w:hAnsi="Arial" w:cs="Arial"/>
          <w:sz w:val="20"/>
          <w:szCs w:val="20"/>
          <w:lang w:eastAsia="sk-SK"/>
        </w:rPr>
        <w:tab/>
      </w:r>
      <w:r w:rsidR="00D920E2">
        <w:rPr>
          <w:rFonts w:ascii="Arial" w:eastAsia="Arial Unicode MS" w:hAnsi="Arial" w:cs="Arial"/>
          <w:sz w:val="20"/>
          <w:szCs w:val="20"/>
          <w:lang w:eastAsia="sk-SK"/>
        </w:rPr>
        <w:tab/>
      </w:r>
      <w:r w:rsidR="00D920E2">
        <w:rPr>
          <w:rFonts w:ascii="Arial" w:eastAsia="Arial Unicode MS" w:hAnsi="Arial" w:cs="Arial"/>
          <w:sz w:val="20"/>
          <w:szCs w:val="20"/>
          <w:lang w:eastAsia="sk-SK"/>
        </w:rPr>
        <w:tab/>
      </w:r>
      <w:r w:rsidR="00D920E2">
        <w:rPr>
          <w:rFonts w:ascii="Arial" w:eastAsia="Arial Unicode MS" w:hAnsi="Arial" w:cs="Arial"/>
          <w:sz w:val="20"/>
          <w:szCs w:val="20"/>
          <w:lang w:eastAsia="sk-SK"/>
        </w:rPr>
        <w:tab/>
      </w:r>
      <w:r w:rsidR="00D920E2">
        <w:rPr>
          <w:rFonts w:ascii="Arial" w:eastAsia="Arial Unicode MS" w:hAnsi="Arial" w:cs="Arial"/>
          <w:sz w:val="20"/>
          <w:szCs w:val="20"/>
          <w:lang w:eastAsia="sk-SK"/>
        </w:rPr>
        <w:tab/>
      </w:r>
      <w:r w:rsidR="00693D1B">
        <w:rPr>
          <w:rFonts w:ascii="Arial" w:eastAsia="Arial Unicode MS" w:hAnsi="Arial" w:cs="Arial"/>
          <w:sz w:val="24"/>
          <w:szCs w:val="24"/>
          <w:lang w:eastAsia="sk-SK"/>
        </w:rPr>
        <w:t>Bratislava, 8</w:t>
      </w:r>
      <w:r w:rsidRPr="008A49A5">
        <w:rPr>
          <w:rFonts w:ascii="Arial" w:eastAsia="Arial Unicode MS" w:hAnsi="Arial" w:cs="Arial"/>
          <w:sz w:val="24"/>
          <w:szCs w:val="24"/>
          <w:lang w:eastAsia="sk-SK"/>
        </w:rPr>
        <w:t xml:space="preserve">. </w:t>
      </w:r>
      <w:r w:rsidR="00693D1B">
        <w:rPr>
          <w:rFonts w:ascii="Arial" w:eastAsia="Arial Unicode MS" w:hAnsi="Arial" w:cs="Arial"/>
          <w:sz w:val="24"/>
          <w:szCs w:val="24"/>
          <w:lang w:eastAsia="sk-SK"/>
        </w:rPr>
        <w:t>februára</w:t>
      </w:r>
      <w:r w:rsidR="00C56DC0">
        <w:rPr>
          <w:rFonts w:ascii="Arial" w:eastAsia="Arial Unicode MS" w:hAnsi="Arial" w:cs="Arial"/>
          <w:sz w:val="24"/>
          <w:szCs w:val="24"/>
          <w:lang w:eastAsia="sk-SK"/>
        </w:rPr>
        <w:t xml:space="preserve"> 2016</w:t>
      </w:r>
      <w:r w:rsidRPr="008A49A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                                                                            </w:t>
      </w:r>
    </w:p>
    <w:p w:rsidR="008A49A5" w:rsidRPr="00E023A4" w:rsidRDefault="00A30181" w:rsidP="008A49A5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Arial" w:eastAsia="Times New Roman" w:hAnsi="Arial" w:cs="Arial"/>
          <w:color w:val="FF0000"/>
          <w:sz w:val="24"/>
          <w:szCs w:val="24"/>
          <w:lang w:eastAsia="sk-SK"/>
        </w:rPr>
      </w:pPr>
      <w:r w:rsidRPr="00244DE2">
        <w:rPr>
          <w:rFonts w:ascii="Arial" w:eastAsia="Times New Roman" w:hAnsi="Arial" w:cs="Arial"/>
          <w:sz w:val="24"/>
          <w:szCs w:val="24"/>
          <w:lang w:eastAsia="sk-SK"/>
        </w:rPr>
        <w:t xml:space="preserve">č. j.: </w:t>
      </w:r>
      <w:r w:rsidR="00693D1B">
        <w:rPr>
          <w:rFonts w:ascii="Arial" w:eastAsia="Times New Roman" w:hAnsi="Arial" w:cs="Arial"/>
          <w:sz w:val="24"/>
          <w:szCs w:val="24"/>
          <w:lang w:eastAsia="sk-SK"/>
        </w:rPr>
        <w:t>02751</w:t>
      </w:r>
      <w:r w:rsidR="00C56DC0">
        <w:rPr>
          <w:rFonts w:ascii="Arial" w:eastAsia="Times New Roman" w:hAnsi="Arial" w:cs="Arial"/>
          <w:sz w:val="24"/>
          <w:szCs w:val="24"/>
          <w:lang w:eastAsia="sk-SK"/>
        </w:rPr>
        <w:t>/2016</w:t>
      </w:r>
      <w:r w:rsidR="000F4255" w:rsidRPr="000F4255">
        <w:rPr>
          <w:rFonts w:ascii="Arial" w:eastAsia="Times New Roman" w:hAnsi="Arial" w:cs="Arial"/>
          <w:sz w:val="24"/>
          <w:szCs w:val="24"/>
          <w:lang w:eastAsia="sk-SK"/>
        </w:rPr>
        <w:t>/ORG</w:t>
      </w:r>
    </w:p>
    <w:p w:rsidR="008A49A5" w:rsidRPr="008A49A5" w:rsidRDefault="008A49A5" w:rsidP="008A49A5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Arial" w:eastAsia="Times New Roman" w:hAnsi="Arial" w:cs="Arial"/>
          <w:bCs/>
          <w:color w:val="000000"/>
          <w:sz w:val="24"/>
          <w:szCs w:val="24"/>
          <w:lang w:eastAsia="sk-SK"/>
        </w:rPr>
      </w:pPr>
    </w:p>
    <w:p w:rsidR="008A49A5" w:rsidRPr="008A49A5" w:rsidRDefault="008A49A5" w:rsidP="008A49A5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Arial" w:eastAsia="Times New Roman" w:hAnsi="Arial" w:cs="Arial"/>
          <w:bCs/>
          <w:color w:val="000000"/>
          <w:sz w:val="24"/>
          <w:szCs w:val="24"/>
          <w:lang w:eastAsia="sk-SK"/>
        </w:rPr>
      </w:pPr>
    </w:p>
    <w:p w:rsidR="008A49A5" w:rsidRPr="008A49A5" w:rsidRDefault="008A49A5" w:rsidP="001F5367">
      <w:pPr>
        <w:tabs>
          <w:tab w:val="left" w:pos="355"/>
        </w:tabs>
        <w:spacing w:after="0" w:line="240" w:lineRule="auto"/>
        <w:jc w:val="center"/>
        <w:rPr>
          <w:rFonts w:ascii="Arial" w:eastAsia="Arial Unicode MS" w:hAnsi="Arial" w:cs="Arial"/>
          <w:b/>
          <w:sz w:val="24"/>
          <w:szCs w:val="24"/>
          <w:lang w:eastAsia="sk-SK"/>
        </w:rPr>
      </w:pPr>
      <w:r w:rsidRPr="008A49A5">
        <w:rPr>
          <w:rFonts w:ascii="Arial" w:eastAsia="Arial Unicode MS" w:hAnsi="Arial" w:cs="Arial"/>
          <w:b/>
          <w:sz w:val="24"/>
          <w:szCs w:val="24"/>
          <w:lang w:eastAsia="sk-SK"/>
        </w:rPr>
        <w:t>P O Z V Á N K A</w:t>
      </w:r>
    </w:p>
    <w:p w:rsidR="008A49A5" w:rsidRPr="008A49A5" w:rsidRDefault="008A49A5" w:rsidP="008A49A5">
      <w:pPr>
        <w:tabs>
          <w:tab w:val="left" w:pos="355"/>
        </w:tabs>
        <w:spacing w:after="0" w:line="240" w:lineRule="auto"/>
        <w:jc w:val="center"/>
        <w:rPr>
          <w:rFonts w:ascii="Arial" w:eastAsia="Arial Unicode MS" w:hAnsi="Arial" w:cs="Arial"/>
          <w:b/>
          <w:sz w:val="24"/>
          <w:szCs w:val="24"/>
          <w:lang w:eastAsia="sk-SK"/>
        </w:rPr>
      </w:pPr>
      <w:r w:rsidRPr="008A49A5">
        <w:rPr>
          <w:rFonts w:ascii="Arial" w:eastAsia="Arial Unicode MS" w:hAnsi="Arial" w:cs="Arial"/>
          <w:sz w:val="24"/>
          <w:szCs w:val="24"/>
          <w:lang w:eastAsia="sk-SK"/>
        </w:rPr>
        <w:t xml:space="preserve">                     </w:t>
      </w:r>
    </w:p>
    <w:p w:rsidR="008A49A5" w:rsidRPr="008A49A5" w:rsidRDefault="008A49A5" w:rsidP="008A49A5">
      <w:pPr>
        <w:spacing w:after="0" w:line="240" w:lineRule="auto"/>
        <w:jc w:val="center"/>
        <w:rPr>
          <w:rFonts w:ascii="Arial" w:eastAsia="Arial Unicode MS" w:hAnsi="Arial" w:cs="Arial"/>
          <w:sz w:val="24"/>
          <w:szCs w:val="24"/>
          <w:lang w:eastAsia="sk-SK"/>
        </w:rPr>
      </w:pPr>
      <w:r w:rsidRPr="008A49A5">
        <w:rPr>
          <w:rFonts w:ascii="Arial" w:eastAsia="Arial Unicode MS" w:hAnsi="Arial" w:cs="Arial"/>
          <w:sz w:val="24"/>
          <w:szCs w:val="24"/>
          <w:lang w:eastAsia="sk-SK"/>
        </w:rPr>
        <w:t>na X</w:t>
      </w:r>
      <w:r w:rsidR="006050A5">
        <w:rPr>
          <w:rFonts w:ascii="Arial" w:eastAsia="Arial Unicode MS" w:hAnsi="Arial" w:cs="Arial"/>
          <w:sz w:val="24"/>
          <w:szCs w:val="24"/>
          <w:lang w:eastAsia="sk-SK"/>
        </w:rPr>
        <w:t>V</w:t>
      </w:r>
      <w:r w:rsidR="00693D1B">
        <w:rPr>
          <w:rFonts w:ascii="Arial" w:eastAsia="Arial Unicode MS" w:hAnsi="Arial" w:cs="Arial"/>
          <w:sz w:val="24"/>
          <w:szCs w:val="24"/>
          <w:lang w:eastAsia="sk-SK"/>
        </w:rPr>
        <w:t>I</w:t>
      </w:r>
      <w:r w:rsidRPr="008A49A5">
        <w:rPr>
          <w:rFonts w:ascii="Arial" w:eastAsia="Arial Unicode MS" w:hAnsi="Arial" w:cs="Arial"/>
          <w:sz w:val="24"/>
          <w:szCs w:val="24"/>
          <w:lang w:eastAsia="sk-SK"/>
        </w:rPr>
        <w:t xml:space="preserve">. pracovné zasadnutie Zastupiteľstva Bratislavského samosprávneho kraja, </w:t>
      </w:r>
    </w:p>
    <w:p w:rsidR="008A49A5" w:rsidRPr="008A49A5" w:rsidRDefault="008A49A5" w:rsidP="008A49A5">
      <w:pPr>
        <w:spacing w:after="0" w:line="240" w:lineRule="auto"/>
        <w:jc w:val="center"/>
        <w:rPr>
          <w:rFonts w:ascii="Arial" w:eastAsia="Arial Unicode MS" w:hAnsi="Arial" w:cs="Arial"/>
          <w:sz w:val="24"/>
          <w:szCs w:val="24"/>
          <w:lang w:eastAsia="sk-SK"/>
        </w:rPr>
      </w:pPr>
      <w:r w:rsidRPr="008A49A5">
        <w:rPr>
          <w:rFonts w:ascii="Arial" w:eastAsia="Arial Unicode MS" w:hAnsi="Arial" w:cs="Arial"/>
          <w:sz w:val="24"/>
          <w:szCs w:val="24"/>
          <w:lang w:eastAsia="sk-SK"/>
        </w:rPr>
        <w:t>ktoré sa uskutoční dňa</w:t>
      </w:r>
    </w:p>
    <w:p w:rsidR="008A49A5" w:rsidRPr="008A49A5" w:rsidRDefault="008A49A5" w:rsidP="008A49A5">
      <w:pPr>
        <w:spacing w:after="0" w:line="240" w:lineRule="auto"/>
        <w:jc w:val="center"/>
        <w:rPr>
          <w:rFonts w:ascii="Arial" w:eastAsia="Arial Unicode MS" w:hAnsi="Arial" w:cs="Arial"/>
          <w:b/>
          <w:sz w:val="24"/>
          <w:szCs w:val="24"/>
          <w:lang w:eastAsia="sk-SK"/>
        </w:rPr>
      </w:pPr>
    </w:p>
    <w:p w:rsidR="008A49A5" w:rsidRPr="008A49A5" w:rsidRDefault="00693D1B" w:rsidP="00E023A4">
      <w:pPr>
        <w:spacing w:after="0" w:line="240" w:lineRule="auto"/>
        <w:ind w:left="2124" w:firstLine="708"/>
        <w:rPr>
          <w:rFonts w:ascii="Arial" w:eastAsia="Arial Unicode MS" w:hAnsi="Arial" w:cs="Arial"/>
          <w:b/>
          <w:sz w:val="24"/>
          <w:szCs w:val="24"/>
          <w:lang w:eastAsia="sk-SK"/>
        </w:rPr>
      </w:pPr>
      <w:r>
        <w:rPr>
          <w:rFonts w:ascii="Arial" w:eastAsia="Arial Unicode MS" w:hAnsi="Arial" w:cs="Arial"/>
          <w:b/>
          <w:sz w:val="24"/>
          <w:szCs w:val="24"/>
          <w:lang w:eastAsia="sk-SK"/>
        </w:rPr>
        <w:t>19</w:t>
      </w:r>
      <w:r w:rsidR="00E023A4">
        <w:rPr>
          <w:rFonts w:ascii="Arial" w:eastAsia="Arial Unicode MS" w:hAnsi="Arial" w:cs="Arial"/>
          <w:b/>
          <w:sz w:val="24"/>
          <w:szCs w:val="24"/>
          <w:lang w:eastAsia="sk-SK"/>
        </w:rPr>
        <w:t xml:space="preserve">. </w:t>
      </w:r>
      <w:r>
        <w:rPr>
          <w:rFonts w:ascii="Arial" w:eastAsia="Arial Unicode MS" w:hAnsi="Arial" w:cs="Arial"/>
          <w:b/>
          <w:sz w:val="24"/>
          <w:szCs w:val="24"/>
          <w:lang w:eastAsia="sk-SK"/>
        </w:rPr>
        <w:t xml:space="preserve">februára </w:t>
      </w:r>
      <w:r w:rsidR="00C56DC0">
        <w:rPr>
          <w:rFonts w:ascii="Arial" w:eastAsia="Arial Unicode MS" w:hAnsi="Arial" w:cs="Arial"/>
          <w:b/>
          <w:sz w:val="24"/>
          <w:szCs w:val="24"/>
          <w:lang w:eastAsia="sk-SK"/>
        </w:rPr>
        <w:t>2016</w:t>
      </w:r>
      <w:r w:rsidR="008A49A5" w:rsidRPr="008A49A5">
        <w:rPr>
          <w:rFonts w:ascii="Arial" w:eastAsia="Arial Unicode MS" w:hAnsi="Arial" w:cs="Arial"/>
          <w:b/>
          <w:sz w:val="24"/>
          <w:szCs w:val="24"/>
          <w:lang w:eastAsia="sk-SK"/>
        </w:rPr>
        <w:t xml:space="preserve"> (</w:t>
      </w:r>
      <w:r w:rsidR="006050A5">
        <w:rPr>
          <w:rFonts w:ascii="Arial" w:eastAsia="Arial Unicode MS" w:hAnsi="Arial" w:cs="Arial"/>
          <w:b/>
          <w:sz w:val="24"/>
          <w:szCs w:val="24"/>
          <w:lang w:eastAsia="sk-SK"/>
        </w:rPr>
        <w:t>piatok</w:t>
      </w:r>
      <w:r w:rsidR="008A49A5" w:rsidRPr="008A49A5">
        <w:rPr>
          <w:rFonts w:ascii="Arial" w:eastAsia="Arial Unicode MS" w:hAnsi="Arial" w:cs="Arial"/>
          <w:b/>
          <w:sz w:val="24"/>
          <w:szCs w:val="24"/>
          <w:lang w:eastAsia="sk-SK"/>
        </w:rPr>
        <w:t>) o 9.00 hod.</w:t>
      </w:r>
    </w:p>
    <w:p w:rsidR="008A49A5" w:rsidRPr="008A49A5" w:rsidRDefault="008A49A5" w:rsidP="008A49A5">
      <w:pPr>
        <w:tabs>
          <w:tab w:val="left" w:pos="6357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Arial Unicode MS" w:hAnsi="Arial" w:cs="Arial"/>
          <w:b/>
          <w:sz w:val="24"/>
          <w:szCs w:val="24"/>
          <w:u w:val="single"/>
          <w:lang w:eastAsia="sk-SK"/>
        </w:rPr>
      </w:pPr>
    </w:p>
    <w:p w:rsidR="008A49A5" w:rsidRPr="00D920E2" w:rsidRDefault="00D920E2" w:rsidP="00D920E2">
      <w:pPr>
        <w:tabs>
          <w:tab w:val="left" w:pos="6357"/>
        </w:tabs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b/>
          <w:sz w:val="24"/>
          <w:szCs w:val="24"/>
          <w:lang w:eastAsia="sk-SK"/>
        </w:rPr>
      </w:pPr>
      <w:r w:rsidRPr="00D920E2">
        <w:rPr>
          <w:rFonts w:ascii="Arial" w:eastAsia="Arial Unicode MS" w:hAnsi="Arial" w:cs="Arial"/>
          <w:b/>
          <w:sz w:val="24"/>
          <w:szCs w:val="24"/>
          <w:lang w:eastAsia="sk-SK"/>
        </w:rPr>
        <w:t xml:space="preserve">                 </w:t>
      </w:r>
      <w:r w:rsidR="008A49A5" w:rsidRPr="00D920E2">
        <w:rPr>
          <w:rFonts w:ascii="Arial" w:eastAsia="Arial Unicode MS" w:hAnsi="Arial" w:cs="Arial"/>
          <w:b/>
          <w:sz w:val="24"/>
          <w:szCs w:val="24"/>
          <w:lang w:eastAsia="sk-SK"/>
        </w:rPr>
        <w:t>v rokovacej sále Úradu Bratislavského samosprávneho kraja,</w:t>
      </w:r>
    </w:p>
    <w:p w:rsidR="008A49A5" w:rsidRPr="00D920E2" w:rsidRDefault="008A49A5" w:rsidP="008A49A5">
      <w:pPr>
        <w:tabs>
          <w:tab w:val="left" w:pos="6357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Arial Unicode MS" w:hAnsi="Arial" w:cs="Arial"/>
          <w:sz w:val="24"/>
          <w:szCs w:val="24"/>
          <w:lang w:eastAsia="sk-SK"/>
        </w:rPr>
      </w:pPr>
      <w:r w:rsidRPr="00D920E2">
        <w:rPr>
          <w:rFonts w:ascii="Arial" w:eastAsia="Arial Unicode MS" w:hAnsi="Arial" w:cs="Arial"/>
          <w:sz w:val="24"/>
          <w:szCs w:val="24"/>
          <w:lang w:eastAsia="sk-SK"/>
        </w:rPr>
        <w:t xml:space="preserve"> prízemie, Sabinovská 16 v Bratislave </w:t>
      </w:r>
    </w:p>
    <w:p w:rsidR="008A49A5" w:rsidRPr="00D920E2" w:rsidRDefault="008A49A5" w:rsidP="008A49A5">
      <w:pPr>
        <w:spacing w:after="0" w:line="240" w:lineRule="auto"/>
        <w:rPr>
          <w:rFonts w:ascii="Arial" w:eastAsia="Arial Unicode MS" w:hAnsi="Arial" w:cs="Arial"/>
          <w:b/>
          <w:sz w:val="24"/>
          <w:szCs w:val="24"/>
          <w:lang w:eastAsia="sk-SK"/>
        </w:rPr>
      </w:pPr>
    </w:p>
    <w:p w:rsidR="008A49A5" w:rsidRPr="00D920E2" w:rsidRDefault="008A49A5" w:rsidP="008A49A5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sk-SK"/>
        </w:rPr>
      </w:pPr>
      <w:r w:rsidRPr="00D920E2">
        <w:rPr>
          <w:rFonts w:ascii="Arial" w:eastAsia="Arial Unicode MS" w:hAnsi="Arial" w:cs="Arial"/>
          <w:b/>
          <w:sz w:val="24"/>
          <w:szCs w:val="24"/>
          <w:lang w:eastAsia="sk-SK"/>
        </w:rPr>
        <w:t>Program:</w:t>
      </w:r>
    </w:p>
    <w:p w:rsidR="008A49A5" w:rsidRPr="008A49A5" w:rsidRDefault="008A49A5" w:rsidP="008A49A5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sk-SK"/>
        </w:rPr>
      </w:pPr>
    </w:p>
    <w:p w:rsidR="008A49A5" w:rsidRPr="007A3FAB" w:rsidRDefault="008A49A5" w:rsidP="008069A2">
      <w:pPr>
        <w:pStyle w:val="Odsekzoznamu"/>
        <w:spacing w:after="0" w:line="240" w:lineRule="auto"/>
        <w:ind w:left="0"/>
        <w:jc w:val="both"/>
        <w:rPr>
          <w:rFonts w:ascii="Arial" w:eastAsia="Arial Unicode MS" w:hAnsi="Arial" w:cs="Arial"/>
          <w:sz w:val="24"/>
          <w:szCs w:val="24"/>
          <w:lang w:eastAsia="sk-SK"/>
        </w:rPr>
      </w:pPr>
      <w:r w:rsidRPr="007A3FAB">
        <w:rPr>
          <w:rFonts w:ascii="Arial" w:eastAsia="Arial Unicode MS" w:hAnsi="Arial" w:cs="Arial"/>
          <w:sz w:val="24"/>
          <w:szCs w:val="24"/>
          <w:lang w:eastAsia="sk-SK"/>
        </w:rPr>
        <w:t>Otvorenie zasadnutia</w:t>
      </w:r>
      <w:r w:rsidR="007A3FAB">
        <w:rPr>
          <w:rFonts w:ascii="Arial" w:eastAsia="Arial Unicode MS" w:hAnsi="Arial" w:cs="Arial"/>
          <w:sz w:val="24"/>
          <w:szCs w:val="24"/>
          <w:lang w:eastAsia="sk-SK"/>
        </w:rPr>
        <w:t>,</w:t>
      </w:r>
      <w:r w:rsidRPr="007A3FAB">
        <w:rPr>
          <w:rFonts w:ascii="Arial" w:eastAsia="Arial Unicode MS" w:hAnsi="Arial" w:cs="Arial"/>
          <w:sz w:val="24"/>
          <w:szCs w:val="24"/>
          <w:lang w:eastAsia="sk-SK"/>
        </w:rPr>
        <w:t xml:space="preserve"> </w:t>
      </w:r>
      <w:r w:rsidR="007A3FAB">
        <w:rPr>
          <w:rFonts w:ascii="Arial" w:eastAsia="Arial Unicode MS" w:hAnsi="Arial" w:cs="Arial"/>
          <w:sz w:val="24"/>
          <w:szCs w:val="24"/>
          <w:lang w:eastAsia="sk-SK"/>
        </w:rPr>
        <w:t>v</w:t>
      </w:r>
      <w:r w:rsidRPr="007A3FAB">
        <w:rPr>
          <w:rFonts w:ascii="Arial" w:eastAsia="Arial Unicode MS" w:hAnsi="Arial" w:cs="Arial"/>
          <w:sz w:val="24"/>
          <w:szCs w:val="24"/>
          <w:lang w:eastAsia="sk-SK"/>
        </w:rPr>
        <w:t>oľba overovateľov zápisnice, návrhovej komisie a schválenie programu</w:t>
      </w:r>
    </w:p>
    <w:p w:rsidR="0052289B" w:rsidRPr="00367A65" w:rsidRDefault="0052289B" w:rsidP="00367A65">
      <w:pPr>
        <w:rPr>
          <w:rFonts w:ascii="Arial" w:eastAsia="Times New Roman" w:hAnsi="Arial" w:cs="Arial"/>
          <w:sz w:val="24"/>
          <w:szCs w:val="24"/>
          <w:lang w:eastAsia="sk-SK"/>
        </w:rPr>
      </w:pPr>
    </w:p>
    <w:p w:rsidR="00693D1B" w:rsidRDefault="00881220" w:rsidP="00426F85">
      <w:pPr>
        <w:pStyle w:val="Odsekzoznamu"/>
        <w:numPr>
          <w:ilvl w:val="0"/>
          <w:numId w:val="11"/>
        </w:numPr>
        <w:spacing w:after="48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>
        <w:rPr>
          <w:rFonts w:ascii="Arial" w:eastAsia="Times New Roman" w:hAnsi="Arial" w:cs="Arial"/>
          <w:sz w:val="24"/>
          <w:szCs w:val="24"/>
          <w:lang w:eastAsia="sk-SK"/>
        </w:rPr>
        <w:t>Informácia o plnení</w:t>
      </w:r>
      <w:r w:rsidR="00693D1B" w:rsidRPr="00693D1B">
        <w:rPr>
          <w:rFonts w:ascii="Arial" w:eastAsia="Times New Roman" w:hAnsi="Arial" w:cs="Arial"/>
          <w:sz w:val="24"/>
          <w:szCs w:val="24"/>
          <w:lang w:eastAsia="sk-SK"/>
        </w:rPr>
        <w:t xml:space="preserve"> uznesení Zastupiteľstva Bratislavského samosprávneho kraja s termínom plnenia december 2015 a január 2016</w:t>
      </w:r>
    </w:p>
    <w:p w:rsidR="00426F85" w:rsidRDefault="00426F85" w:rsidP="00426F85">
      <w:pPr>
        <w:pStyle w:val="Odsekzoznamu"/>
        <w:spacing w:after="48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:rsidR="00693D1B" w:rsidRDefault="00693D1B" w:rsidP="00426F85">
      <w:pPr>
        <w:pStyle w:val="Odsekzoznamu"/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693D1B">
        <w:rPr>
          <w:rFonts w:ascii="Arial" w:eastAsia="Times New Roman" w:hAnsi="Arial" w:cs="Arial"/>
          <w:sz w:val="24"/>
          <w:szCs w:val="24"/>
          <w:lang w:eastAsia="sk-SK"/>
        </w:rPr>
        <w:t>Informácia o vybavení interpelácií poslancov Zastupiteľstva Brati</w:t>
      </w:r>
      <w:r w:rsidR="00F73AE3">
        <w:rPr>
          <w:rFonts w:ascii="Arial" w:eastAsia="Times New Roman" w:hAnsi="Arial" w:cs="Arial"/>
          <w:sz w:val="24"/>
          <w:szCs w:val="24"/>
          <w:lang w:eastAsia="sk-SK"/>
        </w:rPr>
        <w:t>slavského samosprávneho kraja zo dňa 11.12.2015</w:t>
      </w:r>
    </w:p>
    <w:p w:rsidR="00426F85" w:rsidRPr="00426F85" w:rsidRDefault="00426F85" w:rsidP="00426F8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:rsidR="00693D1B" w:rsidRDefault="00693D1B" w:rsidP="00426F85">
      <w:pPr>
        <w:pStyle w:val="Odsekzoznamu"/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693D1B">
        <w:rPr>
          <w:rFonts w:ascii="Arial" w:eastAsia="Times New Roman" w:hAnsi="Arial" w:cs="Arial"/>
          <w:sz w:val="24"/>
          <w:szCs w:val="24"/>
          <w:lang w:eastAsia="sk-SK"/>
        </w:rPr>
        <w:t xml:space="preserve">Informácia o účasti poslancov na </w:t>
      </w:r>
      <w:r w:rsidR="00F73AE3">
        <w:rPr>
          <w:rFonts w:ascii="Arial" w:eastAsia="Times New Roman" w:hAnsi="Arial" w:cs="Arial"/>
          <w:sz w:val="24"/>
          <w:szCs w:val="24"/>
          <w:lang w:eastAsia="sk-SK"/>
        </w:rPr>
        <w:t xml:space="preserve">zasadnutiach Zastupiteľstva Bratislavského samosprávneho kraja </w:t>
      </w:r>
      <w:r w:rsidRPr="00693D1B">
        <w:rPr>
          <w:rFonts w:ascii="Arial" w:eastAsia="Times New Roman" w:hAnsi="Arial" w:cs="Arial"/>
          <w:sz w:val="24"/>
          <w:szCs w:val="24"/>
          <w:lang w:eastAsia="sk-SK"/>
        </w:rPr>
        <w:t xml:space="preserve">a Komisií Zastupiteľstva </w:t>
      </w:r>
      <w:r w:rsidR="00F73AE3">
        <w:rPr>
          <w:rFonts w:ascii="Arial" w:eastAsia="Times New Roman" w:hAnsi="Arial" w:cs="Arial"/>
          <w:sz w:val="24"/>
          <w:szCs w:val="24"/>
          <w:lang w:eastAsia="sk-SK"/>
        </w:rPr>
        <w:t>Bratislavského samosprávneho kraja</w:t>
      </w:r>
      <w:r w:rsidRPr="00693D1B">
        <w:rPr>
          <w:rFonts w:ascii="Arial" w:eastAsia="Times New Roman" w:hAnsi="Arial" w:cs="Arial"/>
          <w:sz w:val="24"/>
          <w:szCs w:val="24"/>
          <w:lang w:eastAsia="sk-SK"/>
        </w:rPr>
        <w:t xml:space="preserve"> za rok 2015</w:t>
      </w:r>
    </w:p>
    <w:p w:rsidR="00426F85" w:rsidRPr="00426F85" w:rsidRDefault="00426F85" w:rsidP="00426F8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:rsidR="00693D1B" w:rsidRDefault="00693D1B" w:rsidP="00426F85">
      <w:pPr>
        <w:pStyle w:val="Odsekzoznamu"/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693D1B">
        <w:rPr>
          <w:rFonts w:ascii="Arial" w:eastAsia="Times New Roman" w:hAnsi="Arial" w:cs="Arial"/>
          <w:sz w:val="24"/>
          <w:szCs w:val="24"/>
          <w:lang w:eastAsia="sk-SK"/>
        </w:rPr>
        <w:t>Schválenie výnimky zo stanoveného termínu na predkladanie žiadostí o poskytnutie dotácií pre rok 2016 z Bratislavskej regionálnej dotačnej schémy na podporu turizmu</w:t>
      </w:r>
    </w:p>
    <w:p w:rsidR="00426F85" w:rsidRPr="00426F85" w:rsidRDefault="00426F85" w:rsidP="00426F8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:rsidR="00693D1B" w:rsidRPr="0072598B" w:rsidRDefault="00F73AE3" w:rsidP="0072598B">
      <w:pPr>
        <w:pStyle w:val="Odsekzoznamu"/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>
        <w:rPr>
          <w:rFonts w:ascii="Arial" w:eastAsia="Times New Roman" w:hAnsi="Arial" w:cs="Arial"/>
          <w:sz w:val="24"/>
          <w:szCs w:val="24"/>
          <w:lang w:eastAsia="sk-SK"/>
        </w:rPr>
        <w:t>N</w:t>
      </w:r>
      <w:r w:rsidR="00693D1B" w:rsidRPr="00693D1B">
        <w:rPr>
          <w:rFonts w:ascii="Arial" w:eastAsia="Times New Roman" w:hAnsi="Arial" w:cs="Arial"/>
          <w:sz w:val="24"/>
          <w:szCs w:val="24"/>
          <w:lang w:eastAsia="sk-SK"/>
        </w:rPr>
        <w:t>ávrh na zriadenie Centra odborného vzdelávania a prípravy pre oblasť osobných služieb v zriaďovateľskej pôsobnosti BSK</w:t>
      </w:r>
    </w:p>
    <w:p w:rsidR="00426F85" w:rsidRPr="00426F85" w:rsidRDefault="00426F85" w:rsidP="00426F8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:rsidR="00693D1B" w:rsidRDefault="00693D1B" w:rsidP="00426F85">
      <w:pPr>
        <w:pStyle w:val="Odsekzoznamu"/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693D1B">
        <w:rPr>
          <w:rFonts w:ascii="Arial" w:eastAsia="Times New Roman" w:hAnsi="Arial" w:cs="Arial"/>
          <w:sz w:val="24"/>
          <w:szCs w:val="24"/>
          <w:lang w:eastAsia="sk-SK"/>
        </w:rPr>
        <w:t>Európsky samit regiónov a miest 2016 – Memorandum o</w:t>
      </w:r>
      <w:r w:rsidR="00426F85">
        <w:rPr>
          <w:rFonts w:ascii="Arial" w:eastAsia="Times New Roman" w:hAnsi="Arial" w:cs="Arial"/>
          <w:sz w:val="24"/>
          <w:szCs w:val="24"/>
          <w:lang w:eastAsia="sk-SK"/>
        </w:rPr>
        <w:t> </w:t>
      </w:r>
      <w:r w:rsidRPr="00693D1B">
        <w:rPr>
          <w:rFonts w:ascii="Arial" w:eastAsia="Times New Roman" w:hAnsi="Arial" w:cs="Arial"/>
          <w:sz w:val="24"/>
          <w:szCs w:val="24"/>
          <w:lang w:eastAsia="sk-SK"/>
        </w:rPr>
        <w:t>porozumení</w:t>
      </w:r>
    </w:p>
    <w:p w:rsidR="00426F85" w:rsidRPr="00426F85" w:rsidRDefault="00426F85" w:rsidP="00426F8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:rsidR="00693D1B" w:rsidRDefault="00693D1B" w:rsidP="00426F85">
      <w:pPr>
        <w:pStyle w:val="Odsekzoznamu"/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693D1B">
        <w:rPr>
          <w:rFonts w:ascii="Arial" w:eastAsia="Times New Roman" w:hAnsi="Arial" w:cs="Arial"/>
          <w:sz w:val="24"/>
          <w:szCs w:val="24"/>
          <w:lang w:eastAsia="sk-SK"/>
        </w:rPr>
        <w:t>Odpočet aktivít Kancelárie BSK v Bruseli za rok 2015 a rámcový plán aktivít na rok 2016</w:t>
      </w:r>
    </w:p>
    <w:p w:rsidR="00426F85" w:rsidRPr="00426F85" w:rsidRDefault="00426F85" w:rsidP="00426F8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:rsidR="00693D1B" w:rsidRDefault="00693D1B" w:rsidP="00426F85">
      <w:pPr>
        <w:pStyle w:val="Odsekzoznamu"/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693D1B">
        <w:rPr>
          <w:rFonts w:ascii="Arial" w:eastAsia="Times New Roman" w:hAnsi="Arial" w:cs="Arial"/>
          <w:sz w:val="24"/>
          <w:szCs w:val="24"/>
          <w:lang w:eastAsia="sk-SK"/>
        </w:rPr>
        <w:lastRenderedPageBreak/>
        <w:t>Návrh na schválenie vstupu Bratislavského samosprávneho kraja ako partnera do projektu „TRANSDANUBE.PEARLS“</w:t>
      </w:r>
    </w:p>
    <w:p w:rsidR="00426F85" w:rsidRPr="00426F85" w:rsidRDefault="00426F85" w:rsidP="00426F8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:rsidR="00693D1B" w:rsidRDefault="00693D1B" w:rsidP="00426F85">
      <w:pPr>
        <w:pStyle w:val="Odsekzoznamu"/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693D1B">
        <w:rPr>
          <w:rFonts w:ascii="Arial" w:eastAsia="Times New Roman" w:hAnsi="Arial" w:cs="Arial"/>
          <w:sz w:val="24"/>
          <w:szCs w:val="24"/>
          <w:lang w:eastAsia="sk-SK"/>
        </w:rPr>
        <w:t xml:space="preserve">Návrh na schválenie projektu technickej asistencie Informačného bodu programu </w:t>
      </w:r>
      <w:proofErr w:type="spellStart"/>
      <w:r w:rsidRPr="00693D1B">
        <w:rPr>
          <w:rFonts w:ascii="Arial" w:eastAsia="Times New Roman" w:hAnsi="Arial" w:cs="Arial"/>
          <w:sz w:val="24"/>
          <w:szCs w:val="24"/>
          <w:lang w:eastAsia="sk-SK"/>
        </w:rPr>
        <w:t>Interreg</w:t>
      </w:r>
      <w:proofErr w:type="spellEnd"/>
      <w:r w:rsidRPr="00693D1B">
        <w:rPr>
          <w:rFonts w:ascii="Arial" w:eastAsia="Times New Roman" w:hAnsi="Arial" w:cs="Arial"/>
          <w:sz w:val="24"/>
          <w:szCs w:val="24"/>
          <w:lang w:eastAsia="sk-SK"/>
        </w:rPr>
        <w:t xml:space="preserve"> V-A SK-HU pre Bratislavský samosprávny kraj</w:t>
      </w:r>
    </w:p>
    <w:p w:rsidR="00426F85" w:rsidRPr="00426F85" w:rsidRDefault="00426F85" w:rsidP="00426F8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:rsidR="00693D1B" w:rsidRDefault="00693D1B" w:rsidP="00426F85">
      <w:pPr>
        <w:pStyle w:val="Odsekzoznamu"/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693D1B">
        <w:rPr>
          <w:rFonts w:ascii="Arial" w:eastAsia="Times New Roman" w:hAnsi="Arial" w:cs="Arial"/>
          <w:sz w:val="24"/>
          <w:szCs w:val="24"/>
          <w:lang w:eastAsia="sk-SK"/>
        </w:rPr>
        <w:t>Odpočet možností získania externých zdrojov financií pre priority BSK 2015/2016</w:t>
      </w:r>
    </w:p>
    <w:p w:rsidR="00426F85" w:rsidRPr="00426F85" w:rsidRDefault="00426F85" w:rsidP="00426F8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:rsidR="00693D1B" w:rsidRDefault="00693D1B" w:rsidP="00426F85">
      <w:pPr>
        <w:pStyle w:val="Odsekzoznamu"/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693D1B">
        <w:rPr>
          <w:rFonts w:ascii="Arial" w:eastAsia="Times New Roman" w:hAnsi="Arial" w:cs="Arial"/>
          <w:sz w:val="24"/>
          <w:szCs w:val="24"/>
          <w:lang w:eastAsia="sk-SK"/>
        </w:rPr>
        <w:t>Plnenie Akčného plánu Úradu Bratislavského samosprávneho kraja pre implementáciu Programu hospodárskeho a sociálneho rozvoja Bratislavského samosprávneho kraja na roky 2014-2020</w:t>
      </w:r>
    </w:p>
    <w:p w:rsidR="0072598B" w:rsidRPr="0072598B" w:rsidRDefault="0072598B" w:rsidP="0072598B">
      <w:pPr>
        <w:pStyle w:val="Odsekzoznamu"/>
        <w:rPr>
          <w:rFonts w:ascii="Arial" w:eastAsia="Times New Roman" w:hAnsi="Arial" w:cs="Arial"/>
          <w:sz w:val="24"/>
          <w:szCs w:val="24"/>
          <w:lang w:eastAsia="sk-SK"/>
        </w:rPr>
      </w:pPr>
    </w:p>
    <w:p w:rsidR="0072598B" w:rsidRPr="0072598B" w:rsidRDefault="0072598B" w:rsidP="0072598B">
      <w:pPr>
        <w:pStyle w:val="Odsekzoznamu"/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72598B">
        <w:rPr>
          <w:rFonts w:ascii="Arial" w:eastAsia="Times New Roman" w:hAnsi="Arial" w:cs="Arial"/>
          <w:sz w:val="24"/>
          <w:szCs w:val="24"/>
          <w:lang w:eastAsia="sk-SK"/>
        </w:rPr>
        <w:t>Návrh na zmenu zriaďovateľa Strednej odbornej školy automobilovej, J. Jonáša 5, Bratislava</w:t>
      </w:r>
    </w:p>
    <w:p w:rsidR="0072598B" w:rsidRPr="0072598B" w:rsidRDefault="0072598B" w:rsidP="0072598B">
      <w:pPr>
        <w:pStyle w:val="Odsekzoznamu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bookmarkStart w:id="0" w:name="_GoBack"/>
      <w:bookmarkEnd w:id="0"/>
    </w:p>
    <w:p w:rsidR="0072598B" w:rsidRDefault="0072598B" w:rsidP="0072598B">
      <w:pPr>
        <w:pStyle w:val="Odsekzoznamu"/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72598B">
        <w:rPr>
          <w:rFonts w:ascii="Arial" w:eastAsia="Times New Roman" w:hAnsi="Arial" w:cs="Arial"/>
          <w:sz w:val="24"/>
          <w:szCs w:val="24"/>
          <w:lang w:eastAsia="sk-SK"/>
        </w:rPr>
        <w:t>Obstaranie Návrhu zmien a doplnkov č. 1 Územného plánu regiónu – Bratislavský samosprávny kraj</w:t>
      </w:r>
    </w:p>
    <w:p w:rsidR="00426F85" w:rsidRPr="00426F85" w:rsidRDefault="00426F85" w:rsidP="00426F8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:rsidR="00693D1B" w:rsidRDefault="00693D1B" w:rsidP="00426F85">
      <w:pPr>
        <w:pStyle w:val="Odsekzoznamu"/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693D1B">
        <w:rPr>
          <w:rFonts w:ascii="Arial" w:eastAsia="Times New Roman" w:hAnsi="Arial" w:cs="Arial"/>
          <w:sz w:val="24"/>
          <w:szCs w:val="24"/>
          <w:lang w:eastAsia="sk-SK"/>
        </w:rPr>
        <w:t>Informácia o ukončení Operačného programu Bratislavský kraj  a implementácií projektov</w:t>
      </w:r>
    </w:p>
    <w:p w:rsidR="00426F85" w:rsidRPr="00426F85" w:rsidRDefault="00426F85" w:rsidP="00426F8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:rsidR="00693D1B" w:rsidRDefault="00693D1B" w:rsidP="00426F85">
      <w:pPr>
        <w:pStyle w:val="Odsekzoznamu"/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693D1B">
        <w:rPr>
          <w:rFonts w:ascii="Arial" w:eastAsia="Times New Roman" w:hAnsi="Arial" w:cs="Arial"/>
          <w:sz w:val="24"/>
          <w:szCs w:val="24"/>
          <w:lang w:eastAsia="sk-SK"/>
        </w:rPr>
        <w:t>Správa o výsledkoch kontrolnej činnosti útvaru hlavného kontrolóra Bratislavského samosprávneho kraja za  2. polrok 2015</w:t>
      </w:r>
    </w:p>
    <w:p w:rsidR="00426F85" w:rsidRPr="00426F85" w:rsidRDefault="00426F85" w:rsidP="00426F8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:rsidR="0050754D" w:rsidRDefault="008A49A5" w:rsidP="00426F85">
      <w:pPr>
        <w:pStyle w:val="Odsekzoznamu"/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693D1B">
        <w:rPr>
          <w:rFonts w:ascii="Arial" w:eastAsia="Times New Roman" w:hAnsi="Arial" w:cs="Arial"/>
          <w:sz w:val="24"/>
          <w:szCs w:val="24"/>
          <w:lang w:eastAsia="sk-SK"/>
        </w:rPr>
        <w:t>Rôzne – Všeobecná rozprava a</w:t>
      </w:r>
      <w:r w:rsidR="00426F85">
        <w:rPr>
          <w:rFonts w:ascii="Arial" w:eastAsia="Times New Roman" w:hAnsi="Arial" w:cs="Arial"/>
          <w:sz w:val="24"/>
          <w:szCs w:val="24"/>
          <w:lang w:eastAsia="sk-SK"/>
        </w:rPr>
        <w:t> </w:t>
      </w:r>
      <w:r w:rsidRPr="00693D1B">
        <w:rPr>
          <w:rFonts w:ascii="Arial" w:eastAsia="Times New Roman" w:hAnsi="Arial" w:cs="Arial"/>
          <w:sz w:val="24"/>
          <w:szCs w:val="24"/>
          <w:lang w:eastAsia="sk-SK"/>
        </w:rPr>
        <w:t>interpelácie</w:t>
      </w:r>
    </w:p>
    <w:p w:rsidR="00426F85" w:rsidRPr="00426F85" w:rsidRDefault="00426F85" w:rsidP="00426F8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:rsidR="008A49A5" w:rsidRPr="00693D1B" w:rsidRDefault="008A49A5" w:rsidP="00426F85">
      <w:pPr>
        <w:pStyle w:val="Odsekzoznamu"/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693D1B">
        <w:rPr>
          <w:rFonts w:ascii="Arial" w:eastAsia="Times New Roman" w:hAnsi="Arial" w:cs="Arial"/>
          <w:sz w:val="24"/>
          <w:szCs w:val="24"/>
          <w:lang w:eastAsia="sk-SK"/>
        </w:rPr>
        <w:t>Záver</w:t>
      </w:r>
    </w:p>
    <w:p w:rsidR="008A49A5" w:rsidRPr="008A49A5" w:rsidRDefault="008A49A5" w:rsidP="007A3FAB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color w:val="FF0000"/>
          <w:sz w:val="24"/>
          <w:szCs w:val="24"/>
          <w:lang w:eastAsia="sk-SK"/>
        </w:rPr>
      </w:pPr>
    </w:p>
    <w:p w:rsidR="008A49A5" w:rsidRPr="008A49A5" w:rsidRDefault="008A49A5" w:rsidP="006F2E96">
      <w:pPr>
        <w:spacing w:after="0" w:line="240" w:lineRule="auto"/>
        <w:ind w:left="708" w:firstLine="708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8A49A5">
        <w:rPr>
          <w:rFonts w:ascii="Arial" w:eastAsia="Times New Roman" w:hAnsi="Arial" w:cs="Arial"/>
          <w:sz w:val="24"/>
          <w:szCs w:val="24"/>
          <w:lang w:eastAsia="sk-SK"/>
        </w:rPr>
        <w:t xml:space="preserve">S pozdravom </w:t>
      </w:r>
    </w:p>
    <w:p w:rsidR="008A49A5" w:rsidRPr="008A49A5" w:rsidRDefault="008A49A5" w:rsidP="008A49A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sk-SK"/>
        </w:rPr>
      </w:pPr>
    </w:p>
    <w:p w:rsidR="00695376" w:rsidRDefault="00695376" w:rsidP="008A49A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sk-SK"/>
        </w:rPr>
      </w:pPr>
    </w:p>
    <w:p w:rsidR="00695376" w:rsidRDefault="00695376" w:rsidP="008A49A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sk-SK"/>
        </w:rPr>
      </w:pPr>
    </w:p>
    <w:p w:rsidR="0052289B" w:rsidRDefault="0052289B" w:rsidP="008A49A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sk-SK"/>
        </w:rPr>
      </w:pPr>
    </w:p>
    <w:p w:rsidR="008A49A5" w:rsidRPr="0052289B" w:rsidRDefault="008A49A5" w:rsidP="008A49A5">
      <w:pPr>
        <w:spacing w:after="0" w:line="240" w:lineRule="auto"/>
        <w:jc w:val="both"/>
        <w:rPr>
          <w:rFonts w:ascii="Arial" w:eastAsia="Times New Roman" w:hAnsi="Arial" w:cs="Arial"/>
          <w:sz w:val="20"/>
          <w:u w:val="single"/>
          <w:lang w:eastAsia="sk-SK"/>
        </w:rPr>
      </w:pPr>
      <w:r w:rsidRPr="0052289B">
        <w:rPr>
          <w:rFonts w:ascii="Arial" w:eastAsia="Times New Roman" w:hAnsi="Arial" w:cs="Arial"/>
          <w:sz w:val="20"/>
          <w:u w:val="single"/>
          <w:lang w:eastAsia="sk-SK"/>
        </w:rPr>
        <w:t>Poznámka:</w:t>
      </w:r>
    </w:p>
    <w:p w:rsidR="008A49A5" w:rsidRPr="0052289B" w:rsidRDefault="008A49A5" w:rsidP="008A49A5">
      <w:pPr>
        <w:spacing w:after="0" w:line="240" w:lineRule="auto"/>
        <w:jc w:val="both"/>
        <w:rPr>
          <w:rFonts w:ascii="Arial" w:eastAsia="Times New Roman" w:hAnsi="Arial" w:cs="Arial"/>
          <w:sz w:val="20"/>
          <w:lang w:eastAsia="sk-SK"/>
        </w:rPr>
      </w:pPr>
      <w:r w:rsidRPr="0052289B">
        <w:rPr>
          <w:rFonts w:ascii="Arial" w:eastAsia="Times New Roman" w:hAnsi="Arial" w:cs="Arial"/>
          <w:sz w:val="20"/>
          <w:lang w:eastAsia="sk-SK"/>
        </w:rPr>
        <w:t>V čase zasadnutia Zastupiteľstva Bratislavského samosprávneho kraja je pre poslancov Z BSK zabezpečené parkovanie na parkovisku BSK.</w:t>
      </w:r>
    </w:p>
    <w:p w:rsidR="000F0563" w:rsidRPr="0052289B" w:rsidRDefault="008A49A5" w:rsidP="00695376">
      <w:pPr>
        <w:spacing w:after="0" w:line="240" w:lineRule="auto"/>
        <w:jc w:val="both"/>
        <w:rPr>
          <w:sz w:val="20"/>
        </w:rPr>
      </w:pPr>
      <w:r w:rsidRPr="0052289B">
        <w:rPr>
          <w:rFonts w:ascii="Arial" w:eastAsia="Times New Roman" w:hAnsi="Arial" w:cs="Arial"/>
          <w:sz w:val="20"/>
          <w:lang w:eastAsia="sk-SK"/>
        </w:rPr>
        <w:t>Pri vstupe na parkovisko sa preukážte strážnej službe poslaneckým preukazom alebo pozvánkou.</w:t>
      </w:r>
    </w:p>
    <w:sectPr w:rsidR="000F0563" w:rsidRPr="0052289B" w:rsidSect="007A3FAB">
      <w:footerReference w:type="even" r:id="rId9"/>
      <w:footerReference w:type="default" r:id="rId10"/>
      <w:headerReference w:type="first" r:id="rId11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7A65" w:rsidRDefault="00367A65">
      <w:pPr>
        <w:spacing w:after="0" w:line="240" w:lineRule="auto"/>
      </w:pPr>
      <w:r>
        <w:separator/>
      </w:r>
    </w:p>
  </w:endnote>
  <w:endnote w:type="continuationSeparator" w:id="0">
    <w:p w:rsidR="00367A65" w:rsidRDefault="00367A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A65" w:rsidRDefault="00367A65" w:rsidP="007A3FAB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367A65" w:rsidRDefault="00367A65" w:rsidP="007A3FAB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A65" w:rsidRDefault="00367A65" w:rsidP="007A3FAB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72598B">
      <w:rPr>
        <w:rStyle w:val="slostrany"/>
        <w:noProof/>
      </w:rPr>
      <w:t>2</w:t>
    </w:r>
    <w:r>
      <w:rPr>
        <w:rStyle w:val="slostrany"/>
      </w:rPr>
      <w:fldChar w:fldCharType="end"/>
    </w:r>
  </w:p>
  <w:tbl>
    <w:tblPr>
      <w:tblW w:w="5000" w:type="pct"/>
      <w:tblBorders>
        <w:insideV w:val="single" w:sz="18" w:space="0" w:color="4F81BD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1395"/>
      <w:gridCol w:w="7905"/>
    </w:tblGrid>
    <w:tr w:rsidR="00367A65" w:rsidTr="007A3FAB">
      <w:tc>
        <w:tcPr>
          <w:tcW w:w="750" w:type="pct"/>
          <w:tcBorders>
            <w:top w:val="nil"/>
            <w:left w:val="nil"/>
            <w:bottom w:val="nil"/>
          </w:tcBorders>
          <w:hideMark/>
        </w:tcPr>
        <w:p w:rsidR="00367A65" w:rsidRDefault="00367A65">
          <w:pPr>
            <w:pStyle w:val="Pta"/>
            <w:jc w:val="right"/>
            <w:rPr>
              <w:color w:val="4F81BD"/>
            </w:rPr>
          </w:pPr>
        </w:p>
      </w:tc>
      <w:tc>
        <w:tcPr>
          <w:tcW w:w="4250" w:type="pct"/>
          <w:tcBorders>
            <w:top w:val="nil"/>
            <w:bottom w:val="nil"/>
            <w:right w:val="nil"/>
          </w:tcBorders>
          <w:hideMark/>
        </w:tcPr>
        <w:p w:rsidR="00367A65" w:rsidRDefault="00367A65">
          <w:pPr>
            <w:pStyle w:val="Pta"/>
            <w:rPr>
              <w:rFonts w:ascii="Trebuchet MS" w:hAnsi="Trebuchet MS" w:cs="Trebuchet MS"/>
              <w:color w:val="336699"/>
              <w:sz w:val="20"/>
              <w:szCs w:val="20"/>
            </w:rPr>
          </w:pPr>
          <w:r>
            <w:rPr>
              <w:rFonts w:ascii="Trebuchet MS" w:hAnsi="Trebuchet MS" w:cs="Trebuchet MS"/>
              <w:color w:val="336699"/>
              <w:sz w:val="20"/>
              <w:szCs w:val="20"/>
            </w:rPr>
            <w:t xml:space="preserve">Sabinovská ul. 16, P.O.BOX 106, 820 05 Bratislava 25, </w:t>
          </w:r>
          <w:hyperlink r:id="rId1" w:history="1">
            <w:r>
              <w:rPr>
                <w:rStyle w:val="Hypertextovprepojenie"/>
                <w:rFonts w:cs="Trebuchet MS"/>
                <w:color w:val="336699"/>
                <w:sz w:val="20"/>
                <w:szCs w:val="20"/>
              </w:rPr>
              <w:t>www.bratislavskykraj.sk</w:t>
            </w:r>
          </w:hyperlink>
          <w:r>
            <w:rPr>
              <w:rFonts w:ascii="Trebuchet MS" w:hAnsi="Trebuchet MS" w:cs="Trebuchet MS"/>
              <w:color w:val="336699"/>
              <w:sz w:val="20"/>
              <w:szCs w:val="20"/>
            </w:rPr>
            <w:t xml:space="preserve">, </w:t>
          </w:r>
        </w:p>
        <w:p w:rsidR="00367A65" w:rsidRDefault="00367A65" w:rsidP="007A3FAB">
          <w:pPr>
            <w:pStyle w:val="Pta"/>
            <w:rPr>
              <w:color w:val="4F81BD"/>
            </w:rPr>
          </w:pPr>
          <w:r>
            <w:rPr>
              <w:rFonts w:ascii="Trebuchet MS" w:hAnsi="Trebuchet MS" w:cs="Trebuchet MS"/>
              <w:color w:val="336699"/>
              <w:sz w:val="20"/>
              <w:szCs w:val="20"/>
            </w:rPr>
            <w:t>IČO 36063606, Tel.: 02/48264202</w:t>
          </w:r>
        </w:p>
      </w:tc>
    </w:tr>
  </w:tbl>
  <w:p w:rsidR="00367A65" w:rsidRDefault="00367A65" w:rsidP="007A3FAB">
    <w:pPr>
      <w:pStyle w:val="Pt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7A65" w:rsidRDefault="00367A65">
      <w:pPr>
        <w:spacing w:after="0" w:line="240" w:lineRule="auto"/>
      </w:pPr>
      <w:r>
        <w:separator/>
      </w:r>
    </w:p>
  </w:footnote>
  <w:footnote w:type="continuationSeparator" w:id="0">
    <w:p w:rsidR="00367A65" w:rsidRDefault="00367A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A65" w:rsidRDefault="00367A65" w:rsidP="007A3FAB">
    <w:pPr>
      <w:pStyle w:val="Default"/>
    </w:pPr>
  </w:p>
  <w:p w:rsidR="00367A65" w:rsidRDefault="00367A65" w:rsidP="007A3FAB">
    <w:pPr>
      <w:pStyle w:val="Default"/>
    </w:pPr>
    <w:r>
      <w:rPr>
        <w:noProof/>
      </w:rPr>
      <w:drawing>
        <wp:inline distT="0" distB="0" distL="0" distR="0">
          <wp:extent cx="1704975" cy="571500"/>
          <wp:effectExtent l="0" t="0" r="9525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67A65" w:rsidRDefault="00367A65" w:rsidP="007A3FAB">
    <w:pPr>
      <w:pStyle w:val="Default"/>
    </w:pPr>
  </w:p>
  <w:p w:rsidR="00367A65" w:rsidRPr="007B0096" w:rsidRDefault="00367A65" w:rsidP="00693D1B">
    <w:pPr>
      <w:spacing w:after="0"/>
      <w:rPr>
        <w:rFonts w:ascii="Trebuchet MS" w:hAnsi="Trebuchet MS" w:cs="Trebuchet MS"/>
        <w:b/>
        <w:bCs/>
        <w:color w:val="004A8E"/>
        <w:sz w:val="28"/>
        <w:szCs w:val="28"/>
      </w:rPr>
    </w:pPr>
    <w:r>
      <w:rPr>
        <w:rFonts w:ascii="Trebuchet MS" w:hAnsi="Trebuchet MS" w:cs="Trebuchet MS"/>
        <w:b/>
        <w:bCs/>
        <w:color w:val="004A8E"/>
        <w:sz w:val="28"/>
        <w:szCs w:val="28"/>
      </w:rPr>
      <w:t>Ing. Pavol Frešo</w:t>
    </w:r>
    <w:r w:rsidRPr="007B0096">
      <w:rPr>
        <w:rFonts w:ascii="Trebuchet MS" w:hAnsi="Trebuchet MS" w:cs="Trebuchet MS"/>
        <w:b/>
        <w:bCs/>
        <w:color w:val="004A8E"/>
        <w:sz w:val="28"/>
        <w:szCs w:val="28"/>
      </w:rPr>
      <w:t xml:space="preserve"> </w:t>
    </w:r>
  </w:p>
  <w:p w:rsidR="00367A65" w:rsidRPr="00177250" w:rsidRDefault="00367A65" w:rsidP="00693D1B">
    <w:pPr>
      <w:spacing w:after="0"/>
      <w:rPr>
        <w:rFonts w:ascii="Trebuchet MS" w:hAnsi="Trebuchet MS" w:cs="Trebuchet MS"/>
        <w:color w:val="000000"/>
      </w:rPr>
    </w:pPr>
    <w:r w:rsidRPr="00177250">
      <w:rPr>
        <w:rFonts w:ascii="Trebuchet MS" w:hAnsi="Trebuchet MS" w:cs="Trebuchet MS"/>
        <w:color w:val="004A8E"/>
      </w:rPr>
      <w:t>predseda</w:t>
    </w:r>
  </w:p>
  <w:p w:rsidR="00367A65" w:rsidRDefault="00367A65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90DB9"/>
    <w:multiLevelType w:val="hybridMultilevel"/>
    <w:tmpl w:val="F94457EA"/>
    <w:lvl w:ilvl="0" w:tplc="041B000F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3C5C1A"/>
    <w:multiLevelType w:val="hybridMultilevel"/>
    <w:tmpl w:val="4B36DD1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54477A"/>
    <w:multiLevelType w:val="hybridMultilevel"/>
    <w:tmpl w:val="C00AEE1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B589F"/>
    <w:multiLevelType w:val="hybridMultilevel"/>
    <w:tmpl w:val="40BCB79E"/>
    <w:lvl w:ilvl="0" w:tplc="27D6894A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E8C5CC6"/>
    <w:multiLevelType w:val="hybridMultilevel"/>
    <w:tmpl w:val="976806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842573"/>
    <w:multiLevelType w:val="hybridMultilevel"/>
    <w:tmpl w:val="CCA2008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F95DF1"/>
    <w:multiLevelType w:val="hybridMultilevel"/>
    <w:tmpl w:val="53CE763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9F6356"/>
    <w:multiLevelType w:val="hybridMultilevel"/>
    <w:tmpl w:val="33D25E1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E05F99"/>
    <w:multiLevelType w:val="hybridMultilevel"/>
    <w:tmpl w:val="96BC18E8"/>
    <w:lvl w:ilvl="0" w:tplc="D43E105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024763"/>
    <w:multiLevelType w:val="hybridMultilevel"/>
    <w:tmpl w:val="A38846A0"/>
    <w:lvl w:ilvl="0" w:tplc="041B000F">
      <w:start w:val="1"/>
      <w:numFmt w:val="decimal"/>
      <w:lvlText w:val="%1."/>
      <w:lvlJc w:val="left"/>
      <w:pPr>
        <w:ind w:left="1211" w:hanging="360"/>
      </w:pPr>
    </w:lvl>
    <w:lvl w:ilvl="1" w:tplc="041B0019" w:tentative="1">
      <w:start w:val="1"/>
      <w:numFmt w:val="lowerLetter"/>
      <w:lvlText w:val="%2."/>
      <w:lvlJc w:val="left"/>
      <w:pPr>
        <w:ind w:left="1931" w:hanging="360"/>
      </w:pPr>
    </w:lvl>
    <w:lvl w:ilvl="2" w:tplc="041B001B" w:tentative="1">
      <w:start w:val="1"/>
      <w:numFmt w:val="lowerRoman"/>
      <w:lvlText w:val="%3."/>
      <w:lvlJc w:val="right"/>
      <w:pPr>
        <w:ind w:left="2651" w:hanging="180"/>
      </w:pPr>
    </w:lvl>
    <w:lvl w:ilvl="3" w:tplc="041B000F" w:tentative="1">
      <w:start w:val="1"/>
      <w:numFmt w:val="decimal"/>
      <w:lvlText w:val="%4."/>
      <w:lvlJc w:val="left"/>
      <w:pPr>
        <w:ind w:left="3371" w:hanging="360"/>
      </w:pPr>
    </w:lvl>
    <w:lvl w:ilvl="4" w:tplc="041B0019" w:tentative="1">
      <w:start w:val="1"/>
      <w:numFmt w:val="lowerLetter"/>
      <w:lvlText w:val="%5."/>
      <w:lvlJc w:val="left"/>
      <w:pPr>
        <w:ind w:left="4091" w:hanging="360"/>
      </w:pPr>
    </w:lvl>
    <w:lvl w:ilvl="5" w:tplc="041B001B" w:tentative="1">
      <w:start w:val="1"/>
      <w:numFmt w:val="lowerRoman"/>
      <w:lvlText w:val="%6."/>
      <w:lvlJc w:val="right"/>
      <w:pPr>
        <w:ind w:left="4811" w:hanging="180"/>
      </w:pPr>
    </w:lvl>
    <w:lvl w:ilvl="6" w:tplc="041B000F" w:tentative="1">
      <w:start w:val="1"/>
      <w:numFmt w:val="decimal"/>
      <w:lvlText w:val="%7."/>
      <w:lvlJc w:val="left"/>
      <w:pPr>
        <w:ind w:left="5531" w:hanging="360"/>
      </w:pPr>
    </w:lvl>
    <w:lvl w:ilvl="7" w:tplc="041B0019" w:tentative="1">
      <w:start w:val="1"/>
      <w:numFmt w:val="lowerLetter"/>
      <w:lvlText w:val="%8."/>
      <w:lvlJc w:val="left"/>
      <w:pPr>
        <w:ind w:left="6251" w:hanging="360"/>
      </w:pPr>
    </w:lvl>
    <w:lvl w:ilvl="8" w:tplc="041B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7E3E57A6"/>
    <w:multiLevelType w:val="hybridMultilevel"/>
    <w:tmpl w:val="7C5AFB9E"/>
    <w:lvl w:ilvl="0" w:tplc="105AAA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697"/>
        </w:tabs>
        <w:ind w:left="69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417"/>
        </w:tabs>
        <w:ind w:left="141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137"/>
        </w:tabs>
        <w:ind w:left="213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2857"/>
        </w:tabs>
        <w:ind w:left="285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577"/>
        </w:tabs>
        <w:ind w:left="357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297"/>
        </w:tabs>
        <w:ind w:left="429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017"/>
        </w:tabs>
        <w:ind w:left="501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5737"/>
        </w:tabs>
        <w:ind w:left="5737" w:hanging="180"/>
      </w:pPr>
      <w:rPr>
        <w:rFonts w:cs="Times New Roman"/>
      </w:rPr>
    </w:lvl>
  </w:abstractNum>
  <w:num w:numId="1">
    <w:abstractNumId w:val="10"/>
  </w:num>
  <w:num w:numId="2">
    <w:abstractNumId w:val="0"/>
  </w:num>
  <w:num w:numId="3">
    <w:abstractNumId w:val="9"/>
  </w:num>
  <w:num w:numId="4">
    <w:abstractNumId w:val="5"/>
  </w:num>
  <w:num w:numId="5">
    <w:abstractNumId w:val="4"/>
  </w:num>
  <w:num w:numId="6">
    <w:abstractNumId w:val="3"/>
  </w:num>
  <w:num w:numId="7">
    <w:abstractNumId w:val="1"/>
  </w:num>
  <w:num w:numId="8">
    <w:abstractNumId w:val="8"/>
  </w:num>
  <w:num w:numId="9">
    <w:abstractNumId w:val="2"/>
  </w:num>
  <w:num w:numId="10">
    <w:abstractNumId w:val="7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9A5"/>
    <w:rsid w:val="000923F8"/>
    <w:rsid w:val="000F0563"/>
    <w:rsid w:val="000F4255"/>
    <w:rsid w:val="00110524"/>
    <w:rsid w:val="00171698"/>
    <w:rsid w:val="001E1D43"/>
    <w:rsid w:val="001E6E14"/>
    <w:rsid w:val="001F5367"/>
    <w:rsid w:val="00244633"/>
    <w:rsid w:val="00244DE2"/>
    <w:rsid w:val="002458F6"/>
    <w:rsid w:val="00250378"/>
    <w:rsid w:val="002F1E9B"/>
    <w:rsid w:val="00331D8B"/>
    <w:rsid w:val="00367A65"/>
    <w:rsid w:val="003C5B33"/>
    <w:rsid w:val="00424E6E"/>
    <w:rsid w:val="00426F85"/>
    <w:rsid w:val="004A271C"/>
    <w:rsid w:val="004C6FEB"/>
    <w:rsid w:val="004F6AFA"/>
    <w:rsid w:val="0050754D"/>
    <w:rsid w:val="0052289B"/>
    <w:rsid w:val="0052734A"/>
    <w:rsid w:val="00546FC9"/>
    <w:rsid w:val="005B11BA"/>
    <w:rsid w:val="005F121C"/>
    <w:rsid w:val="006050A5"/>
    <w:rsid w:val="00693D1B"/>
    <w:rsid w:val="00695376"/>
    <w:rsid w:val="006B746E"/>
    <w:rsid w:val="006C2946"/>
    <w:rsid w:val="006D0F0B"/>
    <w:rsid w:val="006F2E96"/>
    <w:rsid w:val="0072598B"/>
    <w:rsid w:val="00743373"/>
    <w:rsid w:val="007506FF"/>
    <w:rsid w:val="007A3FAB"/>
    <w:rsid w:val="008069A2"/>
    <w:rsid w:val="00881220"/>
    <w:rsid w:val="008A49A5"/>
    <w:rsid w:val="00913C32"/>
    <w:rsid w:val="00914B70"/>
    <w:rsid w:val="0092277A"/>
    <w:rsid w:val="00987FE0"/>
    <w:rsid w:val="00A11E9C"/>
    <w:rsid w:val="00A30181"/>
    <w:rsid w:val="00A578BD"/>
    <w:rsid w:val="00AE3A51"/>
    <w:rsid w:val="00B23B96"/>
    <w:rsid w:val="00B72283"/>
    <w:rsid w:val="00B95150"/>
    <w:rsid w:val="00BA5636"/>
    <w:rsid w:val="00BC165B"/>
    <w:rsid w:val="00BC4D35"/>
    <w:rsid w:val="00BC5F5B"/>
    <w:rsid w:val="00BD1B50"/>
    <w:rsid w:val="00C003C7"/>
    <w:rsid w:val="00C01345"/>
    <w:rsid w:val="00C4689B"/>
    <w:rsid w:val="00C56DC0"/>
    <w:rsid w:val="00C85BDE"/>
    <w:rsid w:val="00CD2BFA"/>
    <w:rsid w:val="00CE2B93"/>
    <w:rsid w:val="00CE2DDD"/>
    <w:rsid w:val="00D13D1B"/>
    <w:rsid w:val="00D47706"/>
    <w:rsid w:val="00D62973"/>
    <w:rsid w:val="00D668A4"/>
    <w:rsid w:val="00D920E2"/>
    <w:rsid w:val="00E023A4"/>
    <w:rsid w:val="00E66CCC"/>
    <w:rsid w:val="00E860F8"/>
    <w:rsid w:val="00EB0C0C"/>
    <w:rsid w:val="00F73AE3"/>
    <w:rsid w:val="00FF2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8A49A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8A49A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8A49A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8A49A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uiPriority w:val="99"/>
    <w:rsid w:val="008A49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styleId="slostrany">
    <w:name w:val="page number"/>
    <w:basedOn w:val="Predvolenpsmoodseku"/>
    <w:uiPriority w:val="99"/>
    <w:rsid w:val="008A49A5"/>
    <w:rPr>
      <w:rFonts w:cs="Times New Roman"/>
    </w:rPr>
  </w:style>
  <w:style w:type="character" w:styleId="Hypertextovprepojenie">
    <w:name w:val="Hyperlink"/>
    <w:basedOn w:val="Predvolenpsmoodseku"/>
    <w:uiPriority w:val="99"/>
    <w:semiHidden/>
    <w:unhideWhenUsed/>
    <w:rsid w:val="008A49A5"/>
    <w:rPr>
      <w:rFonts w:ascii="Times New Roman" w:hAnsi="Times New Roman" w:cs="Times New Roman"/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A49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A49A5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7A3F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8A49A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8A49A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8A49A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8A49A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uiPriority w:val="99"/>
    <w:rsid w:val="008A49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styleId="slostrany">
    <w:name w:val="page number"/>
    <w:basedOn w:val="Predvolenpsmoodseku"/>
    <w:uiPriority w:val="99"/>
    <w:rsid w:val="008A49A5"/>
    <w:rPr>
      <w:rFonts w:cs="Times New Roman"/>
    </w:rPr>
  </w:style>
  <w:style w:type="character" w:styleId="Hypertextovprepojenie">
    <w:name w:val="Hyperlink"/>
    <w:basedOn w:val="Predvolenpsmoodseku"/>
    <w:uiPriority w:val="99"/>
    <w:semiHidden/>
    <w:unhideWhenUsed/>
    <w:rsid w:val="008A49A5"/>
    <w:rPr>
      <w:rFonts w:ascii="Times New Roman" w:hAnsi="Times New Roman" w:cs="Times New Roman"/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A49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A49A5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7A3F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33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049553">
          <w:marLeft w:val="-1294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62681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053538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106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244799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734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ratislavskykraj.sk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D28B25-1B3F-4A6B-B519-EAE287A59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543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3632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Vaculová</dc:creator>
  <cp:lastModifiedBy>Gabriela Figeczká</cp:lastModifiedBy>
  <cp:revision>4</cp:revision>
  <cp:lastPrinted>2016-02-08T10:17:00Z</cp:lastPrinted>
  <dcterms:created xsi:type="dcterms:W3CDTF">2016-02-08T10:08:00Z</dcterms:created>
  <dcterms:modified xsi:type="dcterms:W3CDTF">2016-02-09T06:52:00Z</dcterms:modified>
</cp:coreProperties>
</file>