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2D5D" w:rsidRDefault="00622D5D" w:rsidP="00622D5D">
      <w:pPr>
        <w:ind w:firstLine="4962"/>
        <w:jc w:val="center"/>
        <w:rPr>
          <w:rFonts w:ascii="Arial" w:hAnsi="Arial" w:cs="Arial"/>
          <w:b/>
          <w:sz w:val="36"/>
          <w:szCs w:val="36"/>
        </w:rPr>
      </w:pPr>
      <w:r>
        <w:rPr>
          <w:rFonts w:ascii="Arial" w:hAnsi="Arial" w:cs="Arial"/>
          <w:b/>
          <w:sz w:val="36"/>
          <w:szCs w:val="36"/>
        </w:rPr>
        <w:t xml:space="preserve">Bod č. </w:t>
      </w:r>
    </w:p>
    <w:p w:rsidR="00622D5D" w:rsidRDefault="00622D5D" w:rsidP="00622D5D">
      <w:pPr>
        <w:jc w:val="center"/>
        <w:rPr>
          <w:rFonts w:ascii="Arial" w:hAnsi="Arial" w:cs="Arial"/>
          <w:b/>
          <w:sz w:val="36"/>
          <w:szCs w:val="36"/>
        </w:rPr>
      </w:pPr>
      <w:r>
        <w:rPr>
          <w:rFonts w:ascii="Arial" w:hAnsi="Arial" w:cs="Arial"/>
          <w:b/>
          <w:sz w:val="36"/>
          <w:szCs w:val="36"/>
        </w:rPr>
        <w:t>Zastupiteľstvo Bratislavského samosprávneho kraja</w:t>
      </w:r>
    </w:p>
    <w:p w:rsidR="00622D5D" w:rsidRDefault="00622D5D" w:rsidP="00622D5D">
      <w:pPr>
        <w:jc w:val="center"/>
        <w:rPr>
          <w:rFonts w:ascii="Arial" w:hAnsi="Arial" w:cs="Arial"/>
          <w:color w:val="FF0000"/>
          <w:sz w:val="20"/>
          <w:szCs w:val="20"/>
        </w:rPr>
      </w:pPr>
    </w:p>
    <w:p w:rsidR="00622D5D" w:rsidRDefault="00622D5D" w:rsidP="00622D5D">
      <w:pPr>
        <w:rPr>
          <w:rFonts w:ascii="Arial" w:hAnsi="Arial" w:cs="Arial"/>
        </w:rPr>
      </w:pPr>
    </w:p>
    <w:p w:rsidR="00622D5D" w:rsidRDefault="00622D5D" w:rsidP="00622D5D">
      <w:pPr>
        <w:rPr>
          <w:rFonts w:ascii="Arial" w:hAnsi="Arial" w:cs="Arial"/>
        </w:rPr>
      </w:pPr>
    </w:p>
    <w:p w:rsidR="00622D5D" w:rsidRDefault="00622D5D" w:rsidP="00622D5D">
      <w:pPr>
        <w:rPr>
          <w:rFonts w:ascii="Arial" w:hAnsi="Arial" w:cs="Arial"/>
          <w:sz w:val="22"/>
          <w:szCs w:val="22"/>
        </w:rPr>
      </w:pPr>
      <w:r>
        <w:rPr>
          <w:rFonts w:ascii="Arial" w:hAnsi="Arial" w:cs="Arial"/>
          <w:sz w:val="22"/>
          <w:szCs w:val="22"/>
        </w:rPr>
        <w:t>Materiál na rokovanie Zastupiteľstva</w:t>
      </w:r>
    </w:p>
    <w:p w:rsidR="00622D5D" w:rsidRDefault="00622D5D" w:rsidP="00622D5D">
      <w:pPr>
        <w:rPr>
          <w:rFonts w:ascii="Arial" w:hAnsi="Arial" w:cs="Arial"/>
          <w:sz w:val="22"/>
          <w:szCs w:val="22"/>
        </w:rPr>
      </w:pPr>
      <w:r>
        <w:rPr>
          <w:rFonts w:ascii="Arial" w:hAnsi="Arial" w:cs="Arial"/>
          <w:sz w:val="22"/>
          <w:szCs w:val="22"/>
        </w:rPr>
        <w:t>Bratislavského samosprávneho kraja</w:t>
      </w:r>
    </w:p>
    <w:p w:rsidR="00622D5D" w:rsidRDefault="00622D5D" w:rsidP="00622D5D">
      <w:pPr>
        <w:rPr>
          <w:rFonts w:ascii="Arial" w:hAnsi="Arial" w:cs="Arial"/>
          <w:sz w:val="22"/>
          <w:szCs w:val="22"/>
        </w:rPr>
      </w:pPr>
    </w:p>
    <w:p w:rsidR="00622D5D" w:rsidRDefault="00622D5D" w:rsidP="00622D5D">
      <w:pPr>
        <w:rPr>
          <w:rFonts w:ascii="Arial" w:hAnsi="Arial" w:cs="Arial"/>
        </w:rPr>
      </w:pPr>
    </w:p>
    <w:p w:rsidR="00622D5D" w:rsidRDefault="001E45B7" w:rsidP="00622D5D">
      <w:pPr>
        <w:rPr>
          <w:rFonts w:ascii="Arial" w:hAnsi="Arial" w:cs="Arial"/>
        </w:rPr>
      </w:pPr>
      <w:r>
        <w:rPr>
          <w:rFonts w:ascii="Arial" w:hAnsi="Arial" w:cs="Arial"/>
        </w:rPr>
        <w:t>2</w:t>
      </w:r>
      <w:r w:rsidR="00154CDE">
        <w:rPr>
          <w:rFonts w:ascii="Arial" w:hAnsi="Arial" w:cs="Arial"/>
        </w:rPr>
        <w:t>1</w:t>
      </w:r>
      <w:r w:rsidR="000B229E" w:rsidRPr="006A3216">
        <w:rPr>
          <w:rFonts w:ascii="Arial" w:hAnsi="Arial" w:cs="Arial"/>
        </w:rPr>
        <w:t xml:space="preserve">. </w:t>
      </w:r>
      <w:r w:rsidR="00AD348D">
        <w:rPr>
          <w:rFonts w:ascii="Arial" w:hAnsi="Arial" w:cs="Arial"/>
        </w:rPr>
        <w:t>októbra</w:t>
      </w:r>
      <w:r>
        <w:rPr>
          <w:rFonts w:ascii="Arial" w:hAnsi="Arial" w:cs="Arial"/>
        </w:rPr>
        <w:t xml:space="preserve"> 2016</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Pr="0013733E" w:rsidRDefault="00622D5D" w:rsidP="00622D5D">
      <w:pPr>
        <w:rPr>
          <w:rFonts w:ascii="Arial" w:hAnsi="Arial" w:cs="Arial"/>
          <w:sz w:val="22"/>
          <w:szCs w:val="22"/>
        </w:rPr>
      </w:pPr>
    </w:p>
    <w:p w:rsidR="00622D5D" w:rsidRDefault="00622D5D" w:rsidP="00622D5D">
      <w:pPr>
        <w:rPr>
          <w:rFonts w:ascii="Arial" w:hAnsi="Arial" w:cs="Arial"/>
        </w:rPr>
      </w:pPr>
    </w:p>
    <w:p w:rsidR="00622D5D" w:rsidRDefault="00622D5D" w:rsidP="00622D5D">
      <w:pPr>
        <w:rPr>
          <w:rFonts w:ascii="Arial" w:hAnsi="Arial" w:cs="Arial"/>
        </w:rPr>
      </w:pPr>
    </w:p>
    <w:p w:rsidR="00622D5D" w:rsidRDefault="00622D5D" w:rsidP="00622D5D">
      <w:pPr>
        <w:jc w:val="center"/>
        <w:rPr>
          <w:rFonts w:ascii="Arial" w:hAnsi="Arial" w:cs="Arial"/>
          <w:b/>
          <w:sz w:val="32"/>
          <w:szCs w:val="32"/>
        </w:rPr>
      </w:pPr>
      <w:r>
        <w:rPr>
          <w:rFonts w:ascii="Arial" w:hAnsi="Arial" w:cs="Arial"/>
          <w:b/>
          <w:sz w:val="32"/>
          <w:szCs w:val="32"/>
        </w:rPr>
        <w:t xml:space="preserve">Návrh </w:t>
      </w:r>
    </w:p>
    <w:p w:rsidR="00622D5D" w:rsidRDefault="00622D5D" w:rsidP="00622D5D">
      <w:pPr>
        <w:jc w:val="center"/>
        <w:rPr>
          <w:rFonts w:ascii="Arial" w:hAnsi="Arial" w:cs="Arial"/>
          <w:color w:val="FF0000"/>
          <w:sz w:val="20"/>
          <w:szCs w:val="20"/>
        </w:rPr>
      </w:pPr>
    </w:p>
    <w:p w:rsidR="00622D5D" w:rsidRDefault="00622D5D" w:rsidP="00622D5D">
      <w:pPr>
        <w:jc w:val="center"/>
        <w:rPr>
          <w:rFonts w:ascii="Arial" w:hAnsi="Arial" w:cs="Arial"/>
          <w:b/>
          <w:color w:val="FF0000"/>
          <w:sz w:val="20"/>
          <w:szCs w:val="20"/>
        </w:rPr>
      </w:pPr>
    </w:p>
    <w:p w:rsidR="00622D5D" w:rsidRDefault="00622D5D" w:rsidP="00622D5D">
      <w:pPr>
        <w:pBdr>
          <w:bottom w:val="single" w:sz="4" w:space="1" w:color="auto"/>
        </w:pBdr>
        <w:jc w:val="center"/>
        <w:rPr>
          <w:rFonts w:ascii="Arial" w:hAnsi="Arial" w:cs="Arial"/>
          <w:b/>
        </w:rPr>
      </w:pPr>
      <w:r>
        <w:rPr>
          <w:rFonts w:ascii="Arial" w:hAnsi="Arial" w:cs="Arial"/>
          <w:b/>
        </w:rPr>
        <w:t>na udelenie ocenení Bratislavského</w:t>
      </w:r>
      <w:r w:rsidR="001E45B7">
        <w:rPr>
          <w:rFonts w:ascii="Arial" w:hAnsi="Arial" w:cs="Arial"/>
          <w:b/>
        </w:rPr>
        <w:t xml:space="preserve"> samosprávneho kraja za rok 2016</w:t>
      </w:r>
    </w:p>
    <w:p w:rsidR="00622D5D" w:rsidRDefault="00622D5D" w:rsidP="00622D5D">
      <w:pPr>
        <w:jc w:val="center"/>
        <w:rPr>
          <w:rFonts w:ascii="Arial" w:hAnsi="Arial" w:cs="Arial"/>
          <w:color w:val="FF0000"/>
          <w:sz w:val="20"/>
          <w:szCs w:val="20"/>
        </w:rPr>
      </w:pPr>
    </w:p>
    <w:p w:rsidR="00622D5D" w:rsidRDefault="00622D5D" w:rsidP="00622D5D">
      <w:pPr>
        <w:rPr>
          <w:rFonts w:ascii="Arial" w:hAnsi="Arial" w:cs="Arial"/>
        </w:rPr>
      </w:pPr>
    </w:p>
    <w:p w:rsidR="00622D5D" w:rsidRDefault="00622D5D" w:rsidP="00622D5D">
      <w:pPr>
        <w:rPr>
          <w:rFonts w:ascii="Arial" w:hAnsi="Arial" w:cs="Arial"/>
        </w:rPr>
      </w:pPr>
    </w:p>
    <w:p w:rsidR="00622D5D" w:rsidRDefault="00622D5D" w:rsidP="00622D5D">
      <w:pPr>
        <w:jc w:val="both"/>
        <w:rPr>
          <w:rFonts w:ascii="Arial" w:hAnsi="Arial" w:cs="Arial"/>
          <w:color w:val="FF0000"/>
          <w:sz w:val="20"/>
          <w:szCs w:val="20"/>
        </w:rPr>
      </w:pPr>
    </w:p>
    <w:p w:rsidR="00622D5D" w:rsidRDefault="00622D5D" w:rsidP="00622D5D">
      <w:pPr>
        <w:rPr>
          <w:rFonts w:ascii="Arial" w:hAnsi="Arial" w:cs="Arial"/>
          <w:sz w:val="22"/>
          <w:szCs w:val="22"/>
        </w:rPr>
      </w:pPr>
      <w:r>
        <w:rPr>
          <w:rFonts w:ascii="Arial" w:hAnsi="Arial" w:cs="Arial"/>
          <w:sz w:val="22"/>
          <w:szCs w:val="22"/>
          <w:u w:val="single"/>
        </w:rPr>
        <w:t>Materiál predkladá:</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u w:val="single"/>
        </w:rPr>
        <w:t>Materiál obsahuje:</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r>
        <w:rPr>
          <w:rFonts w:ascii="Arial" w:hAnsi="Arial" w:cs="Arial"/>
          <w:sz w:val="22"/>
          <w:szCs w:val="22"/>
        </w:rPr>
        <w:t xml:space="preserve">Ing. Pavol </w:t>
      </w:r>
      <w:proofErr w:type="spellStart"/>
      <w:r>
        <w:rPr>
          <w:rFonts w:ascii="Arial" w:hAnsi="Arial" w:cs="Arial"/>
          <w:sz w:val="22"/>
          <w:szCs w:val="22"/>
        </w:rPr>
        <w:t>Frešo</w:t>
      </w:r>
      <w:proofErr w:type="spellEnd"/>
      <w:r>
        <w:rPr>
          <w:rFonts w:ascii="Arial" w:hAnsi="Arial" w:cs="Arial"/>
          <w:sz w:val="22"/>
          <w:szCs w:val="22"/>
        </w:rPr>
        <w:tab/>
        <w:t xml:space="preserve"> </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1. Návrh uznesenia</w:t>
      </w:r>
    </w:p>
    <w:p w:rsidR="00622D5D" w:rsidRDefault="00622D5D" w:rsidP="00622D5D">
      <w:pPr>
        <w:rPr>
          <w:rFonts w:ascii="Arial" w:hAnsi="Arial" w:cs="Arial"/>
          <w:sz w:val="22"/>
          <w:szCs w:val="22"/>
        </w:rPr>
      </w:pPr>
      <w:r>
        <w:rPr>
          <w:rFonts w:ascii="Arial" w:hAnsi="Arial" w:cs="Arial"/>
          <w:sz w:val="22"/>
          <w:szCs w:val="22"/>
        </w:rPr>
        <w:t xml:space="preserve">Predseda BSK </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2. Dôvodová správa</w:t>
      </w:r>
    </w:p>
    <w:p w:rsidR="00622D5D" w:rsidRDefault="00622D5D" w:rsidP="00622D5D">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3. Prílohy</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u w:val="single"/>
        </w:rPr>
      </w:pPr>
      <w:r>
        <w:rPr>
          <w:rFonts w:ascii="Arial" w:hAnsi="Arial" w:cs="Arial"/>
          <w:sz w:val="22"/>
          <w:szCs w:val="22"/>
          <w:u w:val="single"/>
        </w:rPr>
        <w:t>Zodpovedný:</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r>
        <w:rPr>
          <w:rFonts w:ascii="Arial" w:hAnsi="Arial" w:cs="Arial"/>
          <w:sz w:val="22"/>
          <w:szCs w:val="22"/>
        </w:rPr>
        <w:t>Mgr. Peter Húska</w:t>
      </w:r>
    </w:p>
    <w:p w:rsidR="00622D5D" w:rsidRDefault="00622D5D" w:rsidP="00622D5D">
      <w:pPr>
        <w:rPr>
          <w:rFonts w:ascii="Arial" w:hAnsi="Arial" w:cs="Arial"/>
          <w:sz w:val="22"/>
          <w:szCs w:val="22"/>
        </w:rPr>
      </w:pPr>
      <w:r>
        <w:rPr>
          <w:rFonts w:ascii="Arial" w:hAnsi="Arial" w:cs="Arial"/>
          <w:sz w:val="22"/>
          <w:szCs w:val="22"/>
        </w:rPr>
        <w:t>Riaditeľ Odboru komunikácie a propagácie</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u w:val="single"/>
        </w:rPr>
      </w:pPr>
      <w:r>
        <w:rPr>
          <w:rFonts w:ascii="Arial" w:hAnsi="Arial" w:cs="Arial"/>
          <w:sz w:val="22"/>
          <w:szCs w:val="22"/>
          <w:u w:val="single"/>
        </w:rPr>
        <w:t>Spracovateľ:</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r>
        <w:rPr>
          <w:rFonts w:ascii="Arial" w:hAnsi="Arial" w:cs="Arial"/>
          <w:sz w:val="22"/>
          <w:szCs w:val="22"/>
        </w:rPr>
        <w:t>Mgr. Eva Dukátová</w:t>
      </w:r>
    </w:p>
    <w:p w:rsidR="00622D5D" w:rsidRDefault="00622D5D" w:rsidP="00622D5D">
      <w:pPr>
        <w:rPr>
          <w:rFonts w:ascii="Arial" w:hAnsi="Arial" w:cs="Arial"/>
          <w:sz w:val="22"/>
          <w:szCs w:val="22"/>
        </w:rPr>
      </w:pPr>
      <w:r>
        <w:rPr>
          <w:rFonts w:ascii="Arial" w:hAnsi="Arial" w:cs="Arial"/>
          <w:sz w:val="22"/>
          <w:szCs w:val="22"/>
        </w:rPr>
        <w:t>Referentka Oddelenia propagácie</w:t>
      </w: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rPr>
          <w:rFonts w:ascii="Arial" w:hAnsi="Arial" w:cs="Arial"/>
          <w:sz w:val="22"/>
          <w:szCs w:val="22"/>
        </w:rPr>
      </w:pPr>
    </w:p>
    <w:p w:rsidR="00622D5D" w:rsidRDefault="00622D5D" w:rsidP="00622D5D">
      <w:pPr>
        <w:jc w:val="center"/>
        <w:rPr>
          <w:rFonts w:ascii="Arial" w:hAnsi="Arial" w:cs="Arial"/>
          <w:sz w:val="22"/>
          <w:szCs w:val="22"/>
        </w:rPr>
      </w:pPr>
      <w:r>
        <w:rPr>
          <w:rFonts w:ascii="Arial" w:hAnsi="Arial" w:cs="Arial"/>
          <w:sz w:val="22"/>
          <w:szCs w:val="22"/>
        </w:rPr>
        <w:t>Bratislava</w:t>
      </w:r>
    </w:p>
    <w:p w:rsidR="00622D5D" w:rsidRPr="0013733E" w:rsidRDefault="00622D5D" w:rsidP="00622D5D">
      <w:pPr>
        <w:jc w:val="center"/>
        <w:rPr>
          <w:rFonts w:ascii="Arial" w:hAnsi="Arial" w:cs="Arial"/>
          <w:sz w:val="22"/>
          <w:szCs w:val="22"/>
        </w:rPr>
      </w:pPr>
      <w:r w:rsidRPr="0013733E">
        <w:rPr>
          <w:rFonts w:ascii="Arial" w:hAnsi="Arial" w:cs="Arial"/>
          <w:sz w:val="22"/>
          <w:szCs w:val="22"/>
        </w:rPr>
        <w:t>(</w:t>
      </w:r>
      <w:r w:rsidR="00AD348D">
        <w:rPr>
          <w:rFonts w:ascii="Arial" w:hAnsi="Arial" w:cs="Arial"/>
          <w:sz w:val="22"/>
          <w:szCs w:val="22"/>
        </w:rPr>
        <w:t>október</w:t>
      </w:r>
      <w:r w:rsidR="001E45B7">
        <w:rPr>
          <w:rFonts w:ascii="Arial" w:hAnsi="Arial" w:cs="Arial"/>
          <w:sz w:val="22"/>
          <w:szCs w:val="22"/>
        </w:rPr>
        <w:t xml:space="preserve"> 2016</w:t>
      </w:r>
      <w:r w:rsidRPr="0013733E">
        <w:rPr>
          <w:rFonts w:ascii="Arial" w:hAnsi="Arial" w:cs="Arial"/>
          <w:sz w:val="22"/>
          <w:szCs w:val="22"/>
        </w:rPr>
        <w:t>)</w:t>
      </w:r>
    </w:p>
    <w:p w:rsidR="006A3216" w:rsidRDefault="00622D5D" w:rsidP="00622D5D">
      <w:pPr>
        <w:jc w:val="center"/>
        <w:rPr>
          <w:rFonts w:ascii="Arial" w:hAnsi="Arial" w:cs="Arial"/>
          <w:spacing w:val="70"/>
        </w:rPr>
      </w:pPr>
      <w:r>
        <w:rPr>
          <w:rFonts w:ascii="Arial" w:hAnsi="Arial" w:cs="Arial"/>
          <w:spacing w:val="70"/>
        </w:rPr>
        <w:tab/>
      </w:r>
      <w:r>
        <w:rPr>
          <w:rFonts w:ascii="Arial" w:hAnsi="Arial" w:cs="Arial"/>
          <w:spacing w:val="70"/>
        </w:rPr>
        <w:tab/>
      </w:r>
      <w:r>
        <w:rPr>
          <w:rFonts w:ascii="Arial" w:hAnsi="Arial" w:cs="Arial"/>
          <w:spacing w:val="70"/>
        </w:rPr>
        <w:tab/>
      </w:r>
      <w:r>
        <w:rPr>
          <w:rFonts w:ascii="Arial" w:hAnsi="Arial" w:cs="Arial"/>
          <w:spacing w:val="70"/>
        </w:rPr>
        <w:tab/>
      </w:r>
      <w:r>
        <w:rPr>
          <w:rFonts w:ascii="Arial" w:hAnsi="Arial" w:cs="Arial"/>
          <w:spacing w:val="70"/>
        </w:rPr>
        <w:tab/>
      </w:r>
    </w:p>
    <w:p w:rsidR="00622D5D" w:rsidRDefault="00622D5D" w:rsidP="00622D5D">
      <w:pPr>
        <w:jc w:val="center"/>
        <w:rPr>
          <w:rFonts w:ascii="Arial" w:hAnsi="Arial" w:cs="Arial"/>
          <w:spacing w:val="70"/>
        </w:rPr>
      </w:pPr>
      <w:r>
        <w:rPr>
          <w:rFonts w:ascii="Arial" w:hAnsi="Arial" w:cs="Arial"/>
          <w:spacing w:val="70"/>
        </w:rPr>
        <w:tab/>
      </w:r>
    </w:p>
    <w:p w:rsidR="004E776D" w:rsidRPr="00C3243C" w:rsidRDefault="004E776D" w:rsidP="004E776D">
      <w:pPr>
        <w:jc w:val="center"/>
        <w:rPr>
          <w:rFonts w:asciiTheme="minorHAnsi" w:hAnsiTheme="minorHAnsi" w:cs="Arial"/>
          <w:spacing w:val="70"/>
        </w:rPr>
      </w:pPr>
      <w:r w:rsidRPr="00C3243C">
        <w:rPr>
          <w:rFonts w:asciiTheme="minorHAnsi" w:hAnsiTheme="minorHAnsi" w:cs="Arial"/>
          <w:spacing w:val="70"/>
        </w:rPr>
        <w:lastRenderedPageBreak/>
        <w:t>Návrh uznesenia</w:t>
      </w:r>
    </w:p>
    <w:p w:rsidR="004E776D" w:rsidRPr="00C3243C" w:rsidRDefault="004E776D" w:rsidP="004E776D">
      <w:pPr>
        <w:jc w:val="center"/>
        <w:rPr>
          <w:rFonts w:asciiTheme="minorHAnsi" w:hAnsiTheme="minorHAnsi" w:cs="Arial"/>
          <w:spacing w:val="70"/>
        </w:rPr>
      </w:pPr>
    </w:p>
    <w:p w:rsidR="004E776D" w:rsidRPr="00C3243C" w:rsidRDefault="004E776D" w:rsidP="004E776D">
      <w:pPr>
        <w:rPr>
          <w:rFonts w:asciiTheme="minorHAnsi" w:hAnsiTheme="minorHAnsi" w:cs="Arial"/>
          <w:sz w:val="22"/>
          <w:szCs w:val="22"/>
        </w:rPr>
      </w:pPr>
    </w:p>
    <w:p w:rsidR="004E776D" w:rsidRPr="00C3243C" w:rsidRDefault="001E45B7" w:rsidP="004E776D">
      <w:pPr>
        <w:jc w:val="center"/>
        <w:rPr>
          <w:rFonts w:asciiTheme="minorHAnsi" w:hAnsiTheme="minorHAnsi" w:cs="Arial"/>
          <w:b/>
        </w:rPr>
      </w:pPr>
      <w:r>
        <w:rPr>
          <w:rFonts w:asciiTheme="minorHAnsi" w:hAnsiTheme="minorHAnsi" w:cs="Arial"/>
          <w:b/>
        </w:rPr>
        <w:t>UZNESENIE č. ........... / 2016</w:t>
      </w:r>
    </w:p>
    <w:p w:rsidR="004E776D" w:rsidRPr="00C3243C" w:rsidRDefault="004E776D" w:rsidP="004E776D">
      <w:pPr>
        <w:jc w:val="center"/>
        <w:rPr>
          <w:rFonts w:asciiTheme="minorHAnsi" w:hAnsiTheme="minorHAnsi" w:cs="Arial"/>
          <w:color w:val="FF0000"/>
          <w:sz w:val="20"/>
          <w:szCs w:val="20"/>
        </w:rPr>
      </w:pPr>
    </w:p>
    <w:p w:rsidR="004E776D" w:rsidRPr="00C3243C" w:rsidRDefault="00154CDE" w:rsidP="004E776D">
      <w:pPr>
        <w:jc w:val="center"/>
        <w:rPr>
          <w:rFonts w:asciiTheme="minorHAnsi" w:hAnsiTheme="minorHAnsi" w:cs="Arial"/>
          <w:sz w:val="22"/>
          <w:szCs w:val="22"/>
        </w:rPr>
      </w:pPr>
      <w:r>
        <w:rPr>
          <w:rFonts w:asciiTheme="minorHAnsi" w:hAnsiTheme="minorHAnsi" w:cs="Arial"/>
          <w:sz w:val="22"/>
          <w:szCs w:val="22"/>
        </w:rPr>
        <w:t>zo dňa 21</w:t>
      </w:r>
      <w:r w:rsidR="001E45B7">
        <w:rPr>
          <w:rFonts w:asciiTheme="minorHAnsi" w:hAnsiTheme="minorHAnsi" w:cs="Arial"/>
          <w:sz w:val="22"/>
          <w:szCs w:val="22"/>
        </w:rPr>
        <w:t>. 10. 2016</w:t>
      </w:r>
    </w:p>
    <w:p w:rsidR="004E776D" w:rsidRPr="00C3243C" w:rsidRDefault="004E776D" w:rsidP="004E776D">
      <w:pPr>
        <w:jc w:val="center"/>
        <w:rPr>
          <w:rFonts w:asciiTheme="minorHAnsi" w:hAnsiTheme="minorHAnsi" w:cs="Arial"/>
        </w:rPr>
      </w:pPr>
    </w:p>
    <w:p w:rsidR="004E776D" w:rsidRPr="00C3243C" w:rsidRDefault="004E776D" w:rsidP="004E776D">
      <w:pPr>
        <w:jc w:val="center"/>
        <w:rPr>
          <w:rFonts w:asciiTheme="minorHAnsi" w:hAnsiTheme="minorHAnsi" w:cs="Arial"/>
        </w:rPr>
      </w:pPr>
    </w:p>
    <w:p w:rsidR="004E776D" w:rsidRPr="00C3243C" w:rsidRDefault="004E776D" w:rsidP="004E776D">
      <w:pPr>
        <w:jc w:val="both"/>
        <w:rPr>
          <w:rFonts w:asciiTheme="minorHAnsi" w:hAnsiTheme="minorHAnsi" w:cs="Arial"/>
        </w:rPr>
      </w:pPr>
      <w:r w:rsidRPr="00C3243C">
        <w:rPr>
          <w:rFonts w:asciiTheme="minorHAnsi" w:hAnsiTheme="minorHAnsi" w:cs="Arial"/>
          <w:sz w:val="22"/>
          <w:szCs w:val="22"/>
        </w:rPr>
        <w:t>Zastupiteľstvo Bratislavského samosprávneho kraja po prerokovaní materiálu</w:t>
      </w:r>
      <w:r w:rsidRPr="00C3243C">
        <w:rPr>
          <w:rFonts w:asciiTheme="minorHAnsi" w:hAnsiTheme="minorHAnsi" w:cs="Arial"/>
        </w:rPr>
        <w:t xml:space="preserve"> </w:t>
      </w:r>
      <w:r w:rsidRPr="00C3243C">
        <w:rPr>
          <w:rFonts w:asciiTheme="minorHAnsi" w:hAnsiTheme="minorHAnsi" w:cs="Arial"/>
          <w:sz w:val="22"/>
          <w:szCs w:val="22"/>
        </w:rPr>
        <w:t>v súlade so Štatútom ocenení Bratislavského samosprávneho kraja</w:t>
      </w:r>
    </w:p>
    <w:p w:rsidR="004E776D" w:rsidRPr="00C3243C" w:rsidRDefault="004E776D" w:rsidP="004E776D">
      <w:pPr>
        <w:jc w:val="both"/>
        <w:rPr>
          <w:rFonts w:asciiTheme="minorHAnsi" w:hAnsiTheme="minorHAnsi" w:cs="Arial"/>
          <w:sz w:val="22"/>
          <w:szCs w:val="22"/>
        </w:rPr>
      </w:pPr>
    </w:p>
    <w:p w:rsidR="004E776D" w:rsidRPr="00C3243C" w:rsidRDefault="004E776D" w:rsidP="004E776D">
      <w:pPr>
        <w:jc w:val="both"/>
        <w:rPr>
          <w:rFonts w:asciiTheme="minorHAnsi" w:hAnsiTheme="minorHAnsi" w:cs="Arial"/>
          <w:sz w:val="22"/>
          <w:szCs w:val="22"/>
        </w:rPr>
      </w:pPr>
    </w:p>
    <w:p w:rsidR="004E776D" w:rsidRPr="00C3243C" w:rsidRDefault="004E776D" w:rsidP="004E776D">
      <w:pPr>
        <w:jc w:val="center"/>
        <w:rPr>
          <w:rFonts w:asciiTheme="minorHAnsi" w:hAnsiTheme="minorHAnsi" w:cs="Arial"/>
          <w:b/>
          <w:spacing w:val="70"/>
        </w:rPr>
      </w:pPr>
      <w:r w:rsidRPr="00C3243C">
        <w:rPr>
          <w:rFonts w:asciiTheme="minorHAnsi" w:hAnsiTheme="minorHAnsi" w:cs="Arial"/>
          <w:b/>
          <w:spacing w:val="70"/>
        </w:rPr>
        <w:t>schvaľuje</w:t>
      </w:r>
    </w:p>
    <w:p w:rsidR="004E776D" w:rsidRPr="00C3243C" w:rsidRDefault="004E776D" w:rsidP="004E776D">
      <w:pPr>
        <w:jc w:val="center"/>
        <w:rPr>
          <w:rFonts w:asciiTheme="minorHAnsi" w:hAnsiTheme="minorHAnsi" w:cs="Arial"/>
          <w:sz w:val="22"/>
          <w:szCs w:val="22"/>
        </w:rPr>
      </w:pPr>
    </w:p>
    <w:p w:rsidR="004E776D" w:rsidRPr="00C3243C" w:rsidRDefault="004E776D" w:rsidP="004E776D">
      <w:pPr>
        <w:jc w:val="both"/>
        <w:rPr>
          <w:rFonts w:asciiTheme="minorHAnsi" w:hAnsiTheme="minorHAnsi" w:cs="Arial"/>
          <w:sz w:val="22"/>
          <w:szCs w:val="22"/>
        </w:rPr>
      </w:pPr>
      <w:r w:rsidRPr="00C3243C">
        <w:rPr>
          <w:rFonts w:asciiTheme="minorHAnsi" w:hAnsiTheme="minorHAnsi" w:cs="Arial"/>
          <w:sz w:val="22"/>
          <w:szCs w:val="22"/>
        </w:rPr>
        <w:t>udeliť ocenenia Bratislavského</w:t>
      </w:r>
      <w:r w:rsidR="001E45B7">
        <w:rPr>
          <w:rFonts w:asciiTheme="minorHAnsi" w:hAnsiTheme="minorHAnsi" w:cs="Arial"/>
          <w:sz w:val="22"/>
          <w:szCs w:val="22"/>
        </w:rPr>
        <w:t xml:space="preserve"> samosprávneho kraja za rok 2016</w:t>
      </w:r>
      <w:r w:rsidRPr="00C3243C">
        <w:rPr>
          <w:rFonts w:asciiTheme="minorHAnsi" w:hAnsiTheme="minorHAnsi" w:cs="Arial"/>
          <w:sz w:val="22"/>
          <w:szCs w:val="22"/>
        </w:rPr>
        <w:t xml:space="preserve"> kandidátom, ktorí svojou prácou výrazne prispeli a zaslúžili sa o spoločenský a ekonomický rozvoj Bratislavského samosprávneho kraja a jeho reprezentáciu doma i v zahraničí, a to menovite:</w:t>
      </w:r>
    </w:p>
    <w:p w:rsidR="004E776D" w:rsidRDefault="004E776D" w:rsidP="004E776D">
      <w:pPr>
        <w:rPr>
          <w:rFonts w:asciiTheme="minorHAnsi" w:hAnsiTheme="minorHAnsi" w:cs="Arial"/>
        </w:rPr>
      </w:pPr>
    </w:p>
    <w:p w:rsidR="004E776D" w:rsidRPr="001149D0" w:rsidRDefault="004E776D" w:rsidP="004E776D">
      <w:pPr>
        <w:spacing w:line="360" w:lineRule="auto"/>
        <w:ind w:left="1185"/>
        <w:rPr>
          <w:rFonts w:asciiTheme="minorHAnsi" w:hAnsiTheme="minorHAnsi" w:cs="Arial"/>
          <w:b/>
          <w:u w:val="single"/>
        </w:rPr>
      </w:pPr>
      <w:r w:rsidRPr="001149D0">
        <w:rPr>
          <w:rFonts w:asciiTheme="minorHAnsi" w:hAnsiTheme="minorHAnsi" w:cs="Arial"/>
          <w:b/>
          <w:u w:val="single"/>
        </w:rPr>
        <w:t xml:space="preserve">Cena Samuela </w:t>
      </w:r>
      <w:proofErr w:type="spellStart"/>
      <w:r w:rsidRPr="001149D0">
        <w:rPr>
          <w:rFonts w:asciiTheme="minorHAnsi" w:hAnsiTheme="minorHAnsi" w:cs="Arial"/>
          <w:b/>
          <w:u w:val="single"/>
        </w:rPr>
        <w:t>Zocha</w:t>
      </w:r>
      <w:proofErr w:type="spellEnd"/>
    </w:p>
    <w:p w:rsidR="001E45B7" w:rsidRPr="001E45B7" w:rsidRDefault="004E776D" w:rsidP="001E45B7">
      <w:pPr>
        <w:numPr>
          <w:ilvl w:val="0"/>
          <w:numId w:val="19"/>
        </w:numPr>
        <w:spacing w:line="360" w:lineRule="auto"/>
        <w:rPr>
          <w:rFonts w:asciiTheme="minorHAnsi" w:hAnsiTheme="minorHAnsi" w:cs="Arial"/>
        </w:rPr>
      </w:pPr>
      <w:r>
        <w:rPr>
          <w:rFonts w:asciiTheme="minorHAnsi" w:hAnsiTheme="minorHAnsi" w:cs="Arial"/>
        </w:rPr>
        <w:t xml:space="preserve"> </w:t>
      </w:r>
      <w:r w:rsidR="001E45B7" w:rsidRPr="001E45B7">
        <w:rPr>
          <w:rFonts w:asciiTheme="minorHAnsi" w:hAnsiTheme="minorHAnsi" w:cs="Arial"/>
        </w:rPr>
        <w:t>Dr. Karol Moravčík</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Matej Beňuš</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Mgr. Jana Dukátová</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Miro Gregor</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Vincent Šikula – IN MEMORIAM</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Prof. Emília </w:t>
      </w:r>
      <w:proofErr w:type="spellStart"/>
      <w:r w:rsidRPr="001E45B7">
        <w:rPr>
          <w:rFonts w:asciiTheme="minorHAnsi" w:hAnsiTheme="minorHAnsi" w:cs="Arial"/>
        </w:rPr>
        <w:t>Vášáryová</w:t>
      </w:r>
      <w:proofErr w:type="spellEnd"/>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RNDr. Stanislav Dubnička, DrSc.</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Doc. MUDr. Martin </w:t>
      </w:r>
      <w:proofErr w:type="spellStart"/>
      <w:r w:rsidRPr="001E45B7">
        <w:rPr>
          <w:rFonts w:asciiTheme="minorHAnsi" w:hAnsiTheme="minorHAnsi" w:cs="Arial"/>
        </w:rPr>
        <w:t>Huťan</w:t>
      </w:r>
      <w:proofErr w:type="spellEnd"/>
      <w:r w:rsidRPr="001E45B7">
        <w:rPr>
          <w:rFonts w:asciiTheme="minorHAnsi" w:hAnsiTheme="minorHAnsi" w:cs="Arial"/>
        </w:rPr>
        <w:t>, CSc. – IN MEMORIAM</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MUDr. Eva </w:t>
      </w:r>
      <w:proofErr w:type="spellStart"/>
      <w:r w:rsidRPr="001E45B7">
        <w:rPr>
          <w:rFonts w:asciiTheme="minorHAnsi" w:hAnsiTheme="minorHAnsi" w:cs="Arial"/>
        </w:rPr>
        <w:t>Nevická</w:t>
      </w:r>
      <w:proofErr w:type="spellEnd"/>
      <w:r w:rsidRPr="001E45B7">
        <w:rPr>
          <w:rFonts w:asciiTheme="minorHAnsi" w:hAnsiTheme="minorHAnsi" w:cs="Arial"/>
        </w:rPr>
        <w:t>, CSc.</w:t>
      </w:r>
    </w:p>
    <w:p w:rsidR="004E776D" w:rsidRDefault="004E776D" w:rsidP="004E776D">
      <w:pPr>
        <w:spacing w:line="360" w:lineRule="auto"/>
        <w:ind w:left="1185"/>
        <w:rPr>
          <w:rFonts w:asciiTheme="minorHAnsi" w:hAnsiTheme="minorHAnsi" w:cs="Arial"/>
        </w:rPr>
      </w:pPr>
    </w:p>
    <w:p w:rsidR="004E776D" w:rsidRPr="001149D0" w:rsidRDefault="004E776D" w:rsidP="004E776D">
      <w:pPr>
        <w:spacing w:line="360" w:lineRule="auto"/>
        <w:ind w:left="1185"/>
        <w:rPr>
          <w:rFonts w:asciiTheme="minorHAnsi" w:hAnsiTheme="minorHAnsi" w:cs="Arial"/>
          <w:b/>
          <w:u w:val="single"/>
        </w:rPr>
      </w:pPr>
      <w:r w:rsidRPr="001149D0">
        <w:rPr>
          <w:rFonts w:asciiTheme="minorHAnsi" w:hAnsiTheme="minorHAnsi" w:cs="Arial"/>
          <w:b/>
          <w:u w:val="single"/>
        </w:rPr>
        <w:t xml:space="preserve"> Pamätný list predsedu Bratislavského samosprávneho kraja  </w:t>
      </w:r>
    </w:p>
    <w:p w:rsidR="001E45B7" w:rsidRPr="001E45B7" w:rsidRDefault="004E776D" w:rsidP="001E45B7">
      <w:pPr>
        <w:numPr>
          <w:ilvl w:val="0"/>
          <w:numId w:val="19"/>
        </w:numPr>
        <w:spacing w:line="360" w:lineRule="auto"/>
        <w:rPr>
          <w:rFonts w:asciiTheme="minorHAnsi" w:hAnsiTheme="minorHAnsi" w:cs="Arial"/>
        </w:rPr>
      </w:pPr>
      <w:r w:rsidRPr="001149D0">
        <w:rPr>
          <w:rFonts w:asciiTheme="minorHAnsi" w:hAnsiTheme="minorHAnsi" w:cs="Arial"/>
        </w:rPr>
        <w:t xml:space="preserve"> </w:t>
      </w:r>
      <w:r w:rsidR="001E45B7" w:rsidRPr="001E45B7">
        <w:rPr>
          <w:rFonts w:asciiTheme="minorHAnsi" w:hAnsiTheme="minorHAnsi" w:cs="Arial"/>
        </w:rPr>
        <w:t>Konfederácia politických väzňov</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Rozália </w:t>
      </w:r>
      <w:proofErr w:type="spellStart"/>
      <w:r w:rsidRPr="001E45B7">
        <w:rPr>
          <w:rFonts w:asciiTheme="minorHAnsi" w:hAnsiTheme="minorHAnsi" w:cs="Arial"/>
        </w:rPr>
        <w:t>Čelková</w:t>
      </w:r>
      <w:proofErr w:type="spellEnd"/>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w:t>
      </w:r>
      <w:proofErr w:type="spellStart"/>
      <w:r w:rsidRPr="001E45B7">
        <w:rPr>
          <w:rFonts w:asciiTheme="minorHAnsi" w:hAnsiTheme="minorHAnsi" w:cs="Arial"/>
        </w:rPr>
        <w:t>Ildiko</w:t>
      </w:r>
      <w:proofErr w:type="spellEnd"/>
      <w:r w:rsidRPr="001E45B7">
        <w:rPr>
          <w:rFonts w:asciiTheme="minorHAnsi" w:hAnsiTheme="minorHAnsi" w:cs="Arial"/>
        </w:rPr>
        <w:t xml:space="preserve"> </w:t>
      </w:r>
      <w:proofErr w:type="spellStart"/>
      <w:r w:rsidRPr="001E45B7">
        <w:rPr>
          <w:rFonts w:asciiTheme="minorHAnsi" w:hAnsiTheme="minorHAnsi" w:cs="Arial"/>
        </w:rPr>
        <w:t>Madarászová</w:t>
      </w:r>
      <w:proofErr w:type="spellEnd"/>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Mgr. Alžbeta Lehotská</w:t>
      </w:r>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Ignác </w:t>
      </w:r>
      <w:proofErr w:type="spellStart"/>
      <w:r w:rsidRPr="001E45B7">
        <w:rPr>
          <w:rFonts w:asciiTheme="minorHAnsi" w:hAnsiTheme="minorHAnsi" w:cs="Arial"/>
        </w:rPr>
        <w:t>Bizmayer</w:t>
      </w:r>
      <w:proofErr w:type="spellEnd"/>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Anna </w:t>
      </w:r>
      <w:proofErr w:type="spellStart"/>
      <w:r w:rsidRPr="001E45B7">
        <w:rPr>
          <w:rFonts w:asciiTheme="minorHAnsi" w:hAnsiTheme="minorHAnsi" w:cs="Arial"/>
        </w:rPr>
        <w:t>Fukáriová</w:t>
      </w:r>
      <w:proofErr w:type="spellEnd"/>
    </w:p>
    <w:p w:rsidR="001E45B7" w:rsidRPr="001E45B7" w:rsidRDefault="001E45B7" w:rsidP="001E45B7">
      <w:pPr>
        <w:numPr>
          <w:ilvl w:val="0"/>
          <w:numId w:val="19"/>
        </w:numPr>
        <w:spacing w:line="360" w:lineRule="auto"/>
        <w:rPr>
          <w:rFonts w:asciiTheme="minorHAnsi" w:hAnsiTheme="minorHAnsi" w:cs="Arial"/>
        </w:rPr>
      </w:pPr>
      <w:r w:rsidRPr="001E45B7">
        <w:rPr>
          <w:rFonts w:asciiTheme="minorHAnsi" w:hAnsiTheme="minorHAnsi" w:cs="Arial"/>
        </w:rPr>
        <w:t xml:space="preserve"> Ing. Brigita </w:t>
      </w:r>
      <w:proofErr w:type="spellStart"/>
      <w:r w:rsidRPr="001E45B7">
        <w:rPr>
          <w:rFonts w:asciiTheme="minorHAnsi" w:hAnsiTheme="minorHAnsi" w:cs="Arial"/>
        </w:rPr>
        <w:t>Glončáková</w:t>
      </w:r>
      <w:proofErr w:type="spellEnd"/>
    </w:p>
    <w:p w:rsidR="001E45B7" w:rsidRPr="001E45B7" w:rsidRDefault="001E45B7" w:rsidP="001E45B7">
      <w:pPr>
        <w:numPr>
          <w:ilvl w:val="0"/>
          <w:numId w:val="19"/>
        </w:numPr>
        <w:spacing w:line="360" w:lineRule="auto"/>
        <w:rPr>
          <w:rFonts w:asciiTheme="minorHAnsi" w:hAnsiTheme="minorHAnsi" w:cs="Arial"/>
        </w:rPr>
      </w:pPr>
      <w:r>
        <w:rPr>
          <w:rFonts w:asciiTheme="minorHAnsi" w:hAnsiTheme="minorHAnsi" w:cs="Arial"/>
        </w:rPr>
        <w:t xml:space="preserve"> Xénia Kubová a </w:t>
      </w:r>
      <w:proofErr w:type="spellStart"/>
      <w:r>
        <w:rPr>
          <w:rFonts w:asciiTheme="minorHAnsi" w:hAnsiTheme="minorHAnsi" w:cs="Arial"/>
        </w:rPr>
        <w:t>Mrg</w:t>
      </w:r>
      <w:proofErr w:type="spellEnd"/>
      <w:r>
        <w:rPr>
          <w:rFonts w:asciiTheme="minorHAnsi" w:hAnsiTheme="minorHAnsi" w:cs="Arial"/>
        </w:rPr>
        <w:t>. a</w:t>
      </w:r>
      <w:r w:rsidRPr="001E45B7">
        <w:rPr>
          <w:rFonts w:asciiTheme="minorHAnsi" w:hAnsiTheme="minorHAnsi" w:cs="Arial"/>
        </w:rPr>
        <w:t>rt. Peter Kuba</w:t>
      </w:r>
    </w:p>
    <w:p w:rsidR="004E776D" w:rsidRPr="00C3243C" w:rsidRDefault="004E776D" w:rsidP="001E45B7">
      <w:pPr>
        <w:spacing w:line="360" w:lineRule="auto"/>
        <w:rPr>
          <w:rFonts w:asciiTheme="minorHAnsi" w:hAnsiTheme="minorHAnsi" w:cs="Arial"/>
        </w:rPr>
      </w:pPr>
      <w:r w:rsidRPr="00C3243C">
        <w:rPr>
          <w:rFonts w:asciiTheme="minorHAnsi" w:hAnsiTheme="minorHAnsi" w:cs="Arial"/>
        </w:rPr>
        <w:lastRenderedPageBreak/>
        <w:t>D ô v o d o v á   s p r á v a</w:t>
      </w:r>
    </w:p>
    <w:p w:rsidR="004E776D" w:rsidRPr="00C3243C" w:rsidRDefault="004E776D" w:rsidP="004E776D">
      <w:pPr>
        <w:jc w:val="center"/>
        <w:rPr>
          <w:rFonts w:asciiTheme="minorHAnsi" w:hAnsiTheme="minorHAnsi" w:cs="Arial"/>
        </w:rPr>
      </w:pPr>
    </w:p>
    <w:p w:rsidR="004E776D" w:rsidRPr="00C3243C" w:rsidRDefault="004E776D" w:rsidP="004E776D">
      <w:pPr>
        <w:jc w:val="center"/>
        <w:rPr>
          <w:rFonts w:asciiTheme="minorHAnsi" w:hAnsiTheme="minorHAnsi" w:cs="Arial"/>
          <w:spacing w:val="70"/>
        </w:rPr>
      </w:pPr>
    </w:p>
    <w:p w:rsidR="004E776D" w:rsidRPr="00C3243C" w:rsidRDefault="004E776D" w:rsidP="004E776D">
      <w:pPr>
        <w:jc w:val="both"/>
        <w:rPr>
          <w:rFonts w:asciiTheme="minorHAnsi" w:hAnsiTheme="minorHAnsi" w:cs="Arial"/>
          <w:sz w:val="22"/>
          <w:szCs w:val="22"/>
        </w:rPr>
      </w:pPr>
      <w:r w:rsidRPr="00C3243C">
        <w:rPr>
          <w:rFonts w:asciiTheme="minorHAnsi" w:hAnsiTheme="minorHAnsi" w:cs="Arial"/>
          <w:sz w:val="22"/>
          <w:szCs w:val="22"/>
        </w:rPr>
        <w:t>Do </w:t>
      </w:r>
      <w:r>
        <w:rPr>
          <w:rFonts w:asciiTheme="minorHAnsi" w:hAnsiTheme="minorHAnsi" w:cs="Arial"/>
          <w:sz w:val="22"/>
          <w:szCs w:val="22"/>
        </w:rPr>
        <w:t>stanoveného</w:t>
      </w:r>
      <w:r w:rsidRPr="00C3243C">
        <w:rPr>
          <w:rFonts w:asciiTheme="minorHAnsi" w:hAnsiTheme="minorHAnsi" w:cs="Arial"/>
          <w:sz w:val="22"/>
          <w:szCs w:val="22"/>
        </w:rPr>
        <w:t xml:space="preserve"> termínu </w:t>
      </w:r>
      <w:r w:rsidR="00271F81">
        <w:rPr>
          <w:rFonts w:asciiTheme="minorHAnsi" w:hAnsiTheme="minorHAnsi" w:cs="Arial"/>
          <w:sz w:val="22"/>
          <w:szCs w:val="22"/>
        </w:rPr>
        <w:t>- do 30.09</w:t>
      </w:r>
      <w:r>
        <w:rPr>
          <w:rFonts w:asciiTheme="minorHAnsi" w:hAnsiTheme="minorHAnsi" w:cs="Arial"/>
          <w:sz w:val="22"/>
          <w:szCs w:val="22"/>
        </w:rPr>
        <w:t>.</w:t>
      </w:r>
      <w:r w:rsidRPr="00C3243C">
        <w:rPr>
          <w:rFonts w:asciiTheme="minorHAnsi" w:hAnsiTheme="minorHAnsi" w:cs="Arial"/>
          <w:sz w:val="22"/>
          <w:szCs w:val="22"/>
        </w:rPr>
        <w:t>201</w:t>
      </w:r>
      <w:r w:rsidR="001E45B7">
        <w:rPr>
          <w:rFonts w:asciiTheme="minorHAnsi" w:hAnsiTheme="minorHAnsi" w:cs="Arial"/>
          <w:sz w:val="22"/>
          <w:szCs w:val="22"/>
        </w:rPr>
        <w:t>6</w:t>
      </w:r>
      <w:r w:rsidRPr="00C3243C">
        <w:rPr>
          <w:rFonts w:asciiTheme="minorHAnsi" w:hAnsiTheme="minorHAnsi" w:cs="Arial"/>
          <w:sz w:val="22"/>
          <w:szCs w:val="22"/>
        </w:rPr>
        <w:t xml:space="preserve"> bolo doručených na Úrad Bratislavského samosprávneho kraja 3</w:t>
      </w:r>
      <w:r w:rsidR="001E45B7">
        <w:rPr>
          <w:rFonts w:asciiTheme="minorHAnsi" w:hAnsiTheme="minorHAnsi" w:cs="Arial"/>
          <w:sz w:val="22"/>
          <w:szCs w:val="22"/>
        </w:rPr>
        <w:t>5</w:t>
      </w:r>
      <w:r w:rsidRPr="00C3243C">
        <w:rPr>
          <w:rFonts w:asciiTheme="minorHAnsi" w:hAnsiTheme="minorHAnsi" w:cs="Arial"/>
          <w:sz w:val="22"/>
          <w:szCs w:val="22"/>
        </w:rPr>
        <w:t xml:space="preserve"> návrhov na udelenie ocenení Samuela </w:t>
      </w:r>
      <w:proofErr w:type="spellStart"/>
      <w:r w:rsidRPr="00C3243C">
        <w:rPr>
          <w:rFonts w:asciiTheme="minorHAnsi" w:hAnsiTheme="minorHAnsi" w:cs="Arial"/>
          <w:sz w:val="22"/>
          <w:szCs w:val="22"/>
        </w:rPr>
        <w:t>Zocha</w:t>
      </w:r>
      <w:proofErr w:type="spellEnd"/>
      <w:r>
        <w:rPr>
          <w:rFonts w:asciiTheme="minorHAnsi" w:hAnsiTheme="minorHAnsi" w:cs="Arial"/>
          <w:sz w:val="22"/>
          <w:szCs w:val="22"/>
        </w:rPr>
        <w:t xml:space="preserve">, Čestného občianstva </w:t>
      </w:r>
      <w:r w:rsidRPr="00C3243C">
        <w:rPr>
          <w:rFonts w:asciiTheme="minorHAnsi" w:hAnsiTheme="minorHAnsi" w:cs="Arial"/>
          <w:sz w:val="22"/>
          <w:szCs w:val="22"/>
        </w:rPr>
        <w:t xml:space="preserve">a Pamätného listu predsedu BSK. </w:t>
      </w:r>
    </w:p>
    <w:p w:rsidR="004E776D" w:rsidRPr="00C3243C" w:rsidRDefault="004E776D" w:rsidP="004E776D">
      <w:pPr>
        <w:jc w:val="both"/>
        <w:rPr>
          <w:rFonts w:asciiTheme="minorHAnsi" w:hAnsiTheme="minorHAnsi" w:cs="Arial"/>
          <w:sz w:val="22"/>
          <w:szCs w:val="22"/>
        </w:rPr>
      </w:pPr>
    </w:p>
    <w:p w:rsidR="001E45B7" w:rsidRDefault="001E45B7" w:rsidP="004E776D">
      <w:pPr>
        <w:jc w:val="both"/>
        <w:rPr>
          <w:rFonts w:asciiTheme="minorHAnsi" w:hAnsiTheme="minorHAnsi" w:cs="Arial"/>
          <w:b/>
          <w:sz w:val="22"/>
          <w:szCs w:val="22"/>
        </w:rPr>
      </w:pPr>
      <w:r>
        <w:rPr>
          <w:rFonts w:asciiTheme="minorHAnsi" w:hAnsiTheme="minorHAnsi" w:cs="Arial"/>
          <w:b/>
          <w:sz w:val="22"/>
          <w:szCs w:val="22"/>
        </w:rPr>
        <w:t xml:space="preserve">Dňa </w:t>
      </w:r>
      <w:r w:rsidR="004E776D">
        <w:rPr>
          <w:rFonts w:asciiTheme="minorHAnsi" w:hAnsiTheme="minorHAnsi" w:cs="Arial"/>
          <w:b/>
          <w:sz w:val="22"/>
          <w:szCs w:val="22"/>
        </w:rPr>
        <w:t>0</w:t>
      </w:r>
      <w:r>
        <w:rPr>
          <w:rFonts w:asciiTheme="minorHAnsi" w:hAnsiTheme="minorHAnsi" w:cs="Arial"/>
          <w:b/>
          <w:sz w:val="22"/>
          <w:szCs w:val="22"/>
        </w:rPr>
        <w:t>7</w:t>
      </w:r>
      <w:r w:rsidR="004E776D" w:rsidRPr="00C3243C">
        <w:rPr>
          <w:rFonts w:asciiTheme="minorHAnsi" w:hAnsiTheme="minorHAnsi" w:cs="Arial"/>
          <w:b/>
          <w:sz w:val="22"/>
          <w:szCs w:val="22"/>
        </w:rPr>
        <w:t xml:space="preserve">. </w:t>
      </w:r>
      <w:r>
        <w:rPr>
          <w:rFonts w:asciiTheme="minorHAnsi" w:hAnsiTheme="minorHAnsi" w:cs="Arial"/>
          <w:b/>
          <w:sz w:val="22"/>
          <w:szCs w:val="22"/>
        </w:rPr>
        <w:t>októbra</w:t>
      </w:r>
      <w:r w:rsidR="004E776D" w:rsidRPr="00C3243C">
        <w:rPr>
          <w:rFonts w:asciiTheme="minorHAnsi" w:hAnsiTheme="minorHAnsi" w:cs="Arial"/>
          <w:b/>
          <w:sz w:val="22"/>
          <w:szCs w:val="22"/>
        </w:rPr>
        <w:t xml:space="preserve"> 201</w:t>
      </w:r>
      <w:r>
        <w:rPr>
          <w:rFonts w:asciiTheme="minorHAnsi" w:hAnsiTheme="minorHAnsi" w:cs="Arial"/>
          <w:b/>
          <w:sz w:val="22"/>
          <w:szCs w:val="22"/>
        </w:rPr>
        <w:t>6</w:t>
      </w:r>
      <w:r w:rsidR="004E776D" w:rsidRPr="00C3243C">
        <w:rPr>
          <w:rFonts w:asciiTheme="minorHAnsi" w:hAnsiTheme="minorHAnsi" w:cs="Arial"/>
          <w:b/>
          <w:sz w:val="22"/>
          <w:szCs w:val="22"/>
        </w:rPr>
        <w:t xml:space="preserve"> zasadla Výberová komisia pre ocenenia Bratislavského samosprávneho kraja za účelom posúdenia všetkých </w:t>
      </w:r>
      <w:r>
        <w:rPr>
          <w:rFonts w:asciiTheme="minorHAnsi" w:hAnsiTheme="minorHAnsi" w:cs="Arial"/>
          <w:b/>
          <w:sz w:val="22"/>
          <w:szCs w:val="22"/>
        </w:rPr>
        <w:t>35</w:t>
      </w:r>
      <w:r w:rsidR="004E776D" w:rsidRPr="00C3243C">
        <w:rPr>
          <w:rFonts w:asciiTheme="minorHAnsi" w:hAnsiTheme="minorHAnsi" w:cs="Arial"/>
          <w:b/>
          <w:sz w:val="22"/>
          <w:szCs w:val="22"/>
        </w:rPr>
        <w:t xml:space="preserve"> doručených návrhov a</w:t>
      </w:r>
      <w:r w:rsidR="004E776D" w:rsidRPr="00C3243C">
        <w:rPr>
          <w:rFonts w:asciiTheme="minorHAnsi" w:hAnsiTheme="minorHAnsi" w:cs="Arial"/>
          <w:sz w:val="22"/>
          <w:szCs w:val="22"/>
        </w:rPr>
        <w:t> </w:t>
      </w:r>
      <w:r w:rsidR="004E776D" w:rsidRPr="00C3243C">
        <w:rPr>
          <w:rFonts w:asciiTheme="minorHAnsi" w:hAnsiTheme="minorHAnsi" w:cs="Arial"/>
          <w:b/>
          <w:sz w:val="22"/>
          <w:szCs w:val="22"/>
        </w:rPr>
        <w:t xml:space="preserve">spoločným konsenzom odporučila predsedovi BSK prijať </w:t>
      </w:r>
      <w:r>
        <w:rPr>
          <w:rFonts w:asciiTheme="minorHAnsi" w:hAnsiTheme="minorHAnsi" w:cs="Arial"/>
          <w:b/>
          <w:sz w:val="22"/>
          <w:szCs w:val="22"/>
        </w:rPr>
        <w:t>9</w:t>
      </w:r>
      <w:r w:rsidR="004E776D" w:rsidRPr="00C3243C">
        <w:rPr>
          <w:rFonts w:asciiTheme="minorHAnsi" w:hAnsiTheme="minorHAnsi" w:cs="Arial"/>
          <w:b/>
          <w:sz w:val="22"/>
          <w:szCs w:val="22"/>
        </w:rPr>
        <w:t xml:space="preserve"> </w:t>
      </w:r>
      <w:r w:rsidR="004E776D">
        <w:rPr>
          <w:rFonts w:asciiTheme="minorHAnsi" w:hAnsiTheme="minorHAnsi" w:cs="Arial"/>
          <w:b/>
          <w:sz w:val="22"/>
          <w:szCs w:val="22"/>
        </w:rPr>
        <w:t>návrhov</w:t>
      </w:r>
      <w:r w:rsidR="004E776D" w:rsidRPr="00C3243C">
        <w:rPr>
          <w:rFonts w:asciiTheme="minorHAnsi" w:hAnsiTheme="minorHAnsi" w:cs="Arial"/>
          <w:b/>
          <w:sz w:val="22"/>
          <w:szCs w:val="22"/>
        </w:rPr>
        <w:t xml:space="preserve"> na udelenie Výročnej ceny Samuela </w:t>
      </w:r>
      <w:proofErr w:type="spellStart"/>
      <w:r w:rsidR="004E776D" w:rsidRPr="00C3243C">
        <w:rPr>
          <w:rFonts w:asciiTheme="minorHAnsi" w:hAnsiTheme="minorHAnsi" w:cs="Arial"/>
          <w:b/>
          <w:sz w:val="22"/>
          <w:szCs w:val="22"/>
        </w:rPr>
        <w:t>Zocha</w:t>
      </w:r>
      <w:proofErr w:type="spellEnd"/>
      <w:r w:rsidR="004E776D">
        <w:rPr>
          <w:rFonts w:asciiTheme="minorHAnsi" w:hAnsiTheme="minorHAnsi" w:cs="Arial"/>
          <w:b/>
          <w:sz w:val="22"/>
          <w:szCs w:val="22"/>
        </w:rPr>
        <w:t xml:space="preserve"> a </w:t>
      </w:r>
      <w:r w:rsidR="004E776D" w:rsidRPr="00C3243C">
        <w:rPr>
          <w:rFonts w:asciiTheme="minorHAnsi" w:hAnsiTheme="minorHAnsi" w:cs="Arial"/>
          <w:b/>
          <w:sz w:val="22"/>
          <w:szCs w:val="22"/>
        </w:rPr>
        <w:t xml:space="preserve"> </w:t>
      </w:r>
      <w:r>
        <w:rPr>
          <w:rFonts w:asciiTheme="minorHAnsi" w:hAnsiTheme="minorHAnsi" w:cs="Arial"/>
          <w:b/>
          <w:sz w:val="22"/>
          <w:szCs w:val="22"/>
        </w:rPr>
        <w:t>navrhla udeliť 8</w:t>
      </w:r>
      <w:r w:rsidR="004E776D" w:rsidRPr="00C3243C">
        <w:rPr>
          <w:rFonts w:asciiTheme="minorHAnsi" w:hAnsiTheme="minorHAnsi" w:cs="Arial"/>
          <w:b/>
          <w:sz w:val="22"/>
          <w:szCs w:val="22"/>
        </w:rPr>
        <w:t xml:space="preserve"> </w:t>
      </w:r>
    </w:p>
    <w:p w:rsidR="004E776D" w:rsidRPr="00C3243C" w:rsidRDefault="004E776D" w:rsidP="004E776D">
      <w:pPr>
        <w:jc w:val="both"/>
        <w:rPr>
          <w:rFonts w:asciiTheme="minorHAnsi" w:hAnsiTheme="minorHAnsi" w:cs="Arial"/>
          <w:b/>
          <w:sz w:val="22"/>
          <w:szCs w:val="22"/>
        </w:rPr>
      </w:pPr>
      <w:r w:rsidRPr="00C3243C">
        <w:rPr>
          <w:rFonts w:asciiTheme="minorHAnsi" w:hAnsiTheme="minorHAnsi" w:cs="Arial"/>
          <w:b/>
          <w:sz w:val="22"/>
          <w:szCs w:val="22"/>
        </w:rPr>
        <w:t>Pamätný</w:t>
      </w:r>
      <w:r w:rsidR="001E45B7">
        <w:rPr>
          <w:rFonts w:asciiTheme="minorHAnsi" w:hAnsiTheme="minorHAnsi" w:cs="Arial"/>
          <w:b/>
          <w:sz w:val="22"/>
          <w:szCs w:val="22"/>
        </w:rPr>
        <w:t>ch</w:t>
      </w:r>
      <w:r w:rsidRPr="00C3243C">
        <w:rPr>
          <w:rFonts w:asciiTheme="minorHAnsi" w:hAnsiTheme="minorHAnsi" w:cs="Arial"/>
          <w:b/>
          <w:sz w:val="22"/>
          <w:szCs w:val="22"/>
        </w:rPr>
        <w:t xml:space="preserve"> list</w:t>
      </w:r>
      <w:r w:rsidR="001E45B7">
        <w:rPr>
          <w:rFonts w:asciiTheme="minorHAnsi" w:hAnsiTheme="minorHAnsi" w:cs="Arial"/>
          <w:b/>
          <w:sz w:val="22"/>
          <w:szCs w:val="22"/>
        </w:rPr>
        <w:t>ov</w:t>
      </w:r>
      <w:r w:rsidRPr="00C3243C">
        <w:rPr>
          <w:rFonts w:asciiTheme="minorHAnsi" w:hAnsiTheme="minorHAnsi" w:cs="Arial"/>
          <w:b/>
          <w:sz w:val="22"/>
          <w:szCs w:val="22"/>
        </w:rPr>
        <w:t xml:space="preserve"> predsedu Bratislavského samosprávneho kraja. </w:t>
      </w:r>
    </w:p>
    <w:p w:rsidR="004E776D" w:rsidRPr="00C3243C" w:rsidRDefault="004E776D" w:rsidP="004E776D">
      <w:pPr>
        <w:jc w:val="both"/>
        <w:rPr>
          <w:rFonts w:asciiTheme="minorHAnsi" w:hAnsiTheme="minorHAnsi" w:cs="Arial"/>
          <w:sz w:val="22"/>
          <w:szCs w:val="22"/>
        </w:rPr>
      </w:pPr>
    </w:p>
    <w:p w:rsidR="004E776D" w:rsidRPr="00C3243C" w:rsidRDefault="004E776D" w:rsidP="004E776D">
      <w:pPr>
        <w:jc w:val="both"/>
        <w:rPr>
          <w:rFonts w:asciiTheme="minorHAnsi" w:hAnsiTheme="minorHAnsi" w:cs="Arial"/>
          <w:sz w:val="22"/>
          <w:szCs w:val="22"/>
        </w:rPr>
      </w:pPr>
      <w:r w:rsidRPr="00C3243C">
        <w:rPr>
          <w:rFonts w:asciiTheme="minorHAnsi" w:hAnsiTheme="minorHAnsi" w:cs="Arial"/>
          <w:sz w:val="22"/>
          <w:szCs w:val="22"/>
        </w:rPr>
        <w:t xml:space="preserve">Komisia si stanovila na svojom zasadnutí spoločné hodnotiace kritéria a postup pri posudzovaní a odporúčaní jednotlivých návrhov. Určujúcim aspektom pri výbere boli zásluhy o spoločenský a ekonomický rozvoj Bratislavského samosprávneho kraja a jeho dôstojnú reprezentáciu doma i v zahraničí. </w:t>
      </w:r>
    </w:p>
    <w:p w:rsidR="004E776D" w:rsidRPr="00C3243C" w:rsidRDefault="004E776D" w:rsidP="004E776D">
      <w:pPr>
        <w:jc w:val="both"/>
        <w:rPr>
          <w:rFonts w:asciiTheme="minorHAnsi" w:hAnsiTheme="minorHAnsi" w:cs="Arial"/>
          <w:sz w:val="22"/>
          <w:szCs w:val="22"/>
        </w:rPr>
      </w:pPr>
    </w:p>
    <w:p w:rsidR="004E776D" w:rsidRPr="00C3243C" w:rsidRDefault="004E776D" w:rsidP="004E776D">
      <w:pPr>
        <w:jc w:val="both"/>
        <w:rPr>
          <w:rFonts w:asciiTheme="minorHAnsi" w:hAnsiTheme="minorHAnsi" w:cs="Arial"/>
          <w:sz w:val="22"/>
          <w:szCs w:val="22"/>
        </w:rPr>
      </w:pPr>
      <w:r w:rsidRPr="00C3243C">
        <w:rPr>
          <w:rFonts w:asciiTheme="minorHAnsi" w:hAnsiTheme="minorHAnsi" w:cs="Arial"/>
          <w:sz w:val="22"/>
          <w:szCs w:val="22"/>
        </w:rPr>
        <w:t>Predseda Bratislavského samosprávneho kraja predkladá návrh na schválenie Zastupiteľstvu Bratislavského samosprávneho kraja.</w:t>
      </w:r>
    </w:p>
    <w:p w:rsidR="004E776D" w:rsidRPr="00C3243C" w:rsidRDefault="004E776D" w:rsidP="004E776D">
      <w:pPr>
        <w:rPr>
          <w:rFonts w:asciiTheme="minorHAnsi" w:hAnsiTheme="minorHAnsi"/>
        </w:rPr>
      </w:pPr>
    </w:p>
    <w:p w:rsidR="004E776D" w:rsidRPr="00C3243C" w:rsidRDefault="004E776D" w:rsidP="004E776D">
      <w:pPr>
        <w:spacing w:after="200" w:line="276" w:lineRule="auto"/>
        <w:rPr>
          <w:rFonts w:asciiTheme="minorHAnsi" w:hAnsiTheme="minorHAnsi"/>
        </w:rPr>
      </w:pPr>
      <w:r w:rsidRPr="00C3243C">
        <w:rPr>
          <w:rFonts w:asciiTheme="minorHAnsi" w:hAnsiTheme="minorHAnsi"/>
        </w:rPr>
        <w:br w:type="page"/>
      </w:r>
    </w:p>
    <w:p w:rsidR="004E776D" w:rsidRPr="00D4095B" w:rsidRDefault="004E776D" w:rsidP="004E776D">
      <w:pPr>
        <w:pStyle w:val="Odsekzoznamu"/>
        <w:spacing w:line="360" w:lineRule="auto"/>
        <w:ind w:left="0"/>
        <w:rPr>
          <w:rFonts w:asciiTheme="minorHAnsi" w:hAnsiTheme="minorHAnsi" w:cs="Arial"/>
          <w:b/>
        </w:rPr>
      </w:pPr>
      <w:r w:rsidRPr="00D4095B">
        <w:rPr>
          <w:rFonts w:asciiTheme="minorHAnsi" w:hAnsiTheme="minorHAnsi" w:cs="Arial"/>
          <w:b/>
        </w:rPr>
        <w:lastRenderedPageBreak/>
        <w:t xml:space="preserve">Príloha č. 1 – Charakteristika </w:t>
      </w:r>
      <w:r>
        <w:rPr>
          <w:rFonts w:asciiTheme="minorHAnsi" w:hAnsiTheme="minorHAnsi" w:cs="Arial"/>
          <w:b/>
        </w:rPr>
        <w:t xml:space="preserve">vybraných </w:t>
      </w:r>
      <w:r w:rsidRPr="00D4095B">
        <w:rPr>
          <w:rFonts w:asciiTheme="minorHAnsi" w:hAnsiTheme="minorHAnsi" w:cs="Arial"/>
          <w:b/>
        </w:rPr>
        <w:t>nominovaných</w:t>
      </w:r>
    </w:p>
    <w:p w:rsidR="004E776D" w:rsidRPr="0090438C" w:rsidRDefault="004E776D" w:rsidP="004E776D">
      <w:pPr>
        <w:pStyle w:val="Odsekzoznamu"/>
        <w:spacing w:line="360" w:lineRule="auto"/>
        <w:jc w:val="center"/>
        <w:rPr>
          <w:rFonts w:asciiTheme="minorHAnsi" w:hAnsiTheme="minorHAnsi" w:cs="Arial"/>
          <w:b/>
          <w:u w:val="single"/>
        </w:rPr>
      </w:pPr>
      <w:r w:rsidRPr="0090438C">
        <w:rPr>
          <w:rFonts w:asciiTheme="minorHAnsi" w:hAnsiTheme="minorHAnsi" w:cs="Arial"/>
          <w:b/>
          <w:u w:val="single"/>
        </w:rPr>
        <w:t xml:space="preserve">Cena Samuela </w:t>
      </w:r>
      <w:proofErr w:type="spellStart"/>
      <w:r w:rsidRPr="0090438C">
        <w:rPr>
          <w:rFonts w:asciiTheme="minorHAnsi" w:hAnsiTheme="minorHAnsi" w:cs="Arial"/>
          <w:b/>
          <w:u w:val="single"/>
        </w:rPr>
        <w:t>Zocha</w:t>
      </w:r>
      <w:proofErr w:type="spellEnd"/>
    </w:p>
    <w:tbl>
      <w:tblPr>
        <w:tblpPr w:leftFromText="141" w:rightFromText="141" w:vertAnchor="text" w:horzAnchor="margin" w:tblpX="41" w:tblpY="290"/>
        <w:tblW w:w="9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8"/>
        <w:gridCol w:w="7189"/>
        <w:gridCol w:w="1157"/>
        <w:gridCol w:w="24"/>
      </w:tblGrid>
      <w:tr w:rsidR="00267D9B" w:rsidRPr="00AA0B23" w:rsidTr="00945963">
        <w:trPr>
          <w:trHeight w:val="480"/>
        </w:trPr>
        <w:tc>
          <w:tcPr>
            <w:tcW w:w="1272" w:type="dxa"/>
            <w:shd w:val="clear" w:color="auto" w:fill="auto"/>
            <w:noWrap/>
            <w:vAlign w:val="bottom"/>
            <w:hideMark/>
          </w:tcPr>
          <w:p w:rsidR="00267D9B" w:rsidRPr="00AA0B23" w:rsidRDefault="00267D9B" w:rsidP="00945963">
            <w:pPr>
              <w:rPr>
                <w:rFonts w:asciiTheme="minorHAnsi" w:hAnsiTheme="minorHAnsi"/>
                <w:b/>
                <w:bCs/>
                <w:color w:val="FF0000"/>
                <w:sz w:val="20"/>
                <w:szCs w:val="20"/>
              </w:rPr>
            </w:pPr>
            <w:r w:rsidRPr="00AA0B23">
              <w:rPr>
                <w:rFonts w:asciiTheme="minorHAnsi" w:hAnsiTheme="minorHAnsi"/>
                <w:b/>
                <w:bCs/>
                <w:color w:val="FF0000"/>
                <w:sz w:val="20"/>
                <w:szCs w:val="20"/>
              </w:rPr>
              <w:t>Meno nominovaného</w:t>
            </w:r>
          </w:p>
        </w:tc>
        <w:tc>
          <w:tcPr>
            <w:tcW w:w="7315" w:type="dxa"/>
            <w:shd w:val="clear" w:color="auto" w:fill="auto"/>
            <w:vAlign w:val="bottom"/>
            <w:hideMark/>
          </w:tcPr>
          <w:p w:rsidR="00267D9B" w:rsidRPr="00AA0B23" w:rsidRDefault="00267D9B" w:rsidP="00945963">
            <w:pPr>
              <w:rPr>
                <w:rFonts w:asciiTheme="minorHAnsi" w:hAnsiTheme="minorHAnsi"/>
                <w:b/>
                <w:bCs/>
                <w:color w:val="000000"/>
                <w:sz w:val="20"/>
                <w:szCs w:val="20"/>
              </w:rPr>
            </w:pPr>
            <w:r w:rsidRPr="00AA0B23">
              <w:rPr>
                <w:rFonts w:asciiTheme="minorHAnsi" w:hAnsiTheme="minorHAnsi"/>
                <w:b/>
                <w:bCs/>
                <w:color w:val="000000"/>
                <w:sz w:val="20"/>
                <w:szCs w:val="20"/>
              </w:rPr>
              <w:t>Dôvod nominácie</w:t>
            </w:r>
          </w:p>
        </w:tc>
        <w:tc>
          <w:tcPr>
            <w:tcW w:w="1181" w:type="dxa"/>
            <w:gridSpan w:val="2"/>
            <w:shd w:val="clear" w:color="auto" w:fill="auto"/>
          </w:tcPr>
          <w:p w:rsidR="00267D9B" w:rsidRPr="00AA0B23" w:rsidRDefault="00267D9B" w:rsidP="00945963">
            <w:pPr>
              <w:spacing w:after="200" w:line="276" w:lineRule="auto"/>
              <w:rPr>
                <w:rFonts w:asciiTheme="minorHAnsi" w:hAnsiTheme="minorHAnsi"/>
                <w:b/>
                <w:bCs/>
                <w:sz w:val="20"/>
                <w:szCs w:val="20"/>
              </w:rPr>
            </w:pPr>
            <w:r w:rsidRPr="00AA0B23">
              <w:rPr>
                <w:rFonts w:asciiTheme="minorHAnsi" w:hAnsiTheme="minorHAnsi"/>
                <w:b/>
                <w:bCs/>
                <w:sz w:val="20"/>
                <w:szCs w:val="20"/>
              </w:rPr>
              <w:t>Navrhovateľ</w:t>
            </w:r>
          </w:p>
        </w:tc>
      </w:tr>
      <w:tr w:rsidR="00267D9B" w:rsidRPr="00AA0B23" w:rsidTr="00945963">
        <w:trPr>
          <w:trHeight w:val="2899"/>
        </w:trPr>
        <w:tc>
          <w:tcPr>
            <w:tcW w:w="1272"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Dr. Karol Moravčík</w:t>
            </w:r>
          </w:p>
          <w:p w:rsidR="00267D9B" w:rsidRPr="00AA0B23" w:rsidRDefault="00267D9B" w:rsidP="00AA0B23">
            <w:pPr>
              <w:rPr>
                <w:rFonts w:asciiTheme="minorHAnsi" w:hAnsiTheme="minorHAnsi"/>
                <w:color w:val="FF0000"/>
                <w:sz w:val="20"/>
                <w:szCs w:val="20"/>
              </w:rPr>
            </w:pPr>
          </w:p>
        </w:tc>
        <w:tc>
          <w:tcPr>
            <w:tcW w:w="7315" w:type="dxa"/>
            <w:shd w:val="clear" w:color="auto" w:fill="auto"/>
            <w:vAlign w:val="center"/>
          </w:tcPr>
          <w:p w:rsidR="00267D9B"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Nominovaný pôsobil nepretržite od roku 1990 až do 1.9.2016 ako farár v MČ Bratislava - Devínska Nová Ves. Počas svojho pôsobenia veľmi aktívne spolupracoval s mestskou časťou a stal sa všeobecne uznávanou autoritou. Mimoriadne sa zaslúžil o rozvoj farnosti a duchovného života v Devínskej Novej Vsi, ako aj v rámci celého Bratislavského kraja. Po absolvovaní štúdia na Katolíckej teologickej fakulte UK pôsobil najprv v Trnave, neskôr v Holíči  a neskôr v Starom Tekove. Od roku 1990 pôsobil v Devínskej Novej Vsi. Spolu s priateľmi v roku 1995 založil Teologické fórum, ktorého bol aj predsedom. Patril k spolupracovníkom Rádia Slobodná Európa, časopisu Listy pre dialóg medzi teológiou, filozofiou a politikou, časopisu Dilema a ďalších. V súčasnosti uverejňuje najmä na internetovej stránke Teologického fóra a je </w:t>
            </w:r>
            <w:proofErr w:type="spellStart"/>
            <w:r w:rsidRPr="00AA0B23">
              <w:rPr>
                <w:rFonts w:asciiTheme="minorHAnsi" w:hAnsiTheme="minorHAnsi"/>
                <w:color w:val="000000"/>
                <w:sz w:val="20"/>
                <w:szCs w:val="20"/>
              </w:rPr>
              <w:t>spoluvydavateľom</w:t>
            </w:r>
            <w:proofErr w:type="spellEnd"/>
            <w:r w:rsidRPr="00AA0B23">
              <w:rPr>
                <w:rFonts w:asciiTheme="minorHAnsi" w:hAnsiTheme="minorHAnsi"/>
                <w:color w:val="000000"/>
                <w:sz w:val="20"/>
                <w:szCs w:val="20"/>
              </w:rPr>
              <w:t xml:space="preserve"> viacerých publikácii.</w:t>
            </w:r>
          </w:p>
        </w:tc>
        <w:tc>
          <w:tcPr>
            <w:tcW w:w="1181" w:type="dxa"/>
            <w:gridSpan w:val="2"/>
            <w:shd w:val="clear" w:color="auto" w:fill="auto"/>
          </w:tcPr>
          <w:p w:rsidR="00267D9B" w:rsidRPr="00AA0B23" w:rsidRDefault="0085233E" w:rsidP="00AA0B23">
            <w:pPr>
              <w:rPr>
                <w:rFonts w:asciiTheme="minorHAnsi" w:hAnsiTheme="minorHAnsi"/>
                <w:sz w:val="20"/>
                <w:szCs w:val="20"/>
              </w:rPr>
            </w:pPr>
            <w:r w:rsidRPr="00AA0B23">
              <w:rPr>
                <w:rFonts w:asciiTheme="minorHAnsi" w:hAnsiTheme="minorHAnsi"/>
                <w:sz w:val="20"/>
                <w:szCs w:val="20"/>
              </w:rPr>
              <w:t>MČ Bratislava - Devínska Nová Ves</w:t>
            </w:r>
          </w:p>
        </w:tc>
      </w:tr>
      <w:tr w:rsidR="00267D9B" w:rsidRPr="00AA0B23" w:rsidTr="00945963">
        <w:trPr>
          <w:trHeight w:val="2403"/>
        </w:trPr>
        <w:tc>
          <w:tcPr>
            <w:tcW w:w="1272"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Matej Beňuš</w:t>
            </w:r>
          </w:p>
          <w:p w:rsidR="00267D9B" w:rsidRPr="00AA0B23" w:rsidRDefault="00267D9B" w:rsidP="00AA0B23">
            <w:pPr>
              <w:rPr>
                <w:rFonts w:asciiTheme="minorHAnsi" w:hAnsiTheme="minorHAnsi"/>
                <w:color w:val="FF0000"/>
                <w:sz w:val="20"/>
                <w:szCs w:val="20"/>
              </w:rPr>
            </w:pPr>
          </w:p>
        </w:tc>
        <w:tc>
          <w:tcPr>
            <w:tcW w:w="7315" w:type="dxa"/>
            <w:shd w:val="clear" w:color="auto" w:fill="auto"/>
            <w:vAlign w:val="bottom"/>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Nominovaný za dlhoročné úspešné reprezentovanie Slovenska vo vodnom slalome a šírenie dobrého mena Bratislavy a Bratislavského kraja. So športom začínal asi v 11. rokoch na rýchlostnej kanoistike, časom sa preorientoval na slalom. </w:t>
            </w:r>
          </w:p>
          <w:p w:rsidR="00267D9B"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V reprezentácii je od roku 2002, kedy sa dostal do juniorskej reprezentácie. V súčasnosti je seniorským reprezentantom  v kategórii C1. V roku 2016 získal striebro na Olympijských hrách.  V individuálnej kategórii je držiteľom bronzovej medaily z Majstrovstiev sveta v roku 2011 a počas svojej kariéry  získal aj dve bronzové a jednu striebornú medailu na  Majstrovstvách Európy. Stal sa tiež víťazom dvoch ročníkov celkového Svetového pohára. V kategórii tímov vybojoval spolu s ďalšími reprezentantmi 6 krát titul Majstrov sveta  a 7 krát titul Majstrov Európy.</w:t>
            </w:r>
          </w:p>
        </w:tc>
        <w:tc>
          <w:tcPr>
            <w:tcW w:w="1181" w:type="dxa"/>
            <w:gridSpan w:val="2"/>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Mgr. Peter Húska</w:t>
            </w:r>
          </w:p>
          <w:p w:rsidR="0085233E" w:rsidRPr="00AA0B23" w:rsidRDefault="0085233E" w:rsidP="00AA0B23">
            <w:pPr>
              <w:spacing w:after="200" w:line="276" w:lineRule="auto"/>
              <w:rPr>
                <w:rFonts w:asciiTheme="minorHAnsi" w:hAnsiTheme="minorHAnsi"/>
                <w:sz w:val="20"/>
                <w:szCs w:val="20"/>
              </w:rPr>
            </w:pPr>
          </w:p>
          <w:p w:rsidR="0085233E" w:rsidRPr="00AA0B23" w:rsidRDefault="0085233E" w:rsidP="00AA0B23">
            <w:pPr>
              <w:rPr>
                <w:rFonts w:asciiTheme="minorHAnsi" w:hAnsiTheme="minorHAnsi"/>
                <w:sz w:val="20"/>
                <w:szCs w:val="20"/>
              </w:rPr>
            </w:pPr>
          </w:p>
          <w:p w:rsidR="0085233E" w:rsidRPr="00AA0B23" w:rsidRDefault="0085233E" w:rsidP="00AA0B23">
            <w:pPr>
              <w:rPr>
                <w:rFonts w:asciiTheme="minorHAnsi" w:hAnsiTheme="minorHAnsi"/>
                <w:sz w:val="20"/>
                <w:szCs w:val="20"/>
              </w:rPr>
            </w:pPr>
          </w:p>
          <w:p w:rsidR="00267D9B" w:rsidRPr="00AA0B23" w:rsidRDefault="0085233E" w:rsidP="00AA0B23">
            <w:pPr>
              <w:tabs>
                <w:tab w:val="left" w:pos="675"/>
              </w:tabs>
              <w:rPr>
                <w:rFonts w:asciiTheme="minorHAnsi" w:hAnsiTheme="minorHAnsi"/>
                <w:sz w:val="20"/>
                <w:szCs w:val="20"/>
              </w:rPr>
            </w:pPr>
            <w:r w:rsidRPr="00AA0B23">
              <w:rPr>
                <w:rFonts w:asciiTheme="minorHAnsi" w:hAnsiTheme="minorHAnsi"/>
                <w:sz w:val="20"/>
                <w:szCs w:val="20"/>
              </w:rPr>
              <w:tab/>
            </w:r>
          </w:p>
        </w:tc>
      </w:tr>
      <w:tr w:rsidR="00267D9B" w:rsidRPr="00AA0B23" w:rsidTr="00945963">
        <w:trPr>
          <w:trHeight w:val="1808"/>
        </w:trPr>
        <w:tc>
          <w:tcPr>
            <w:tcW w:w="1272" w:type="dxa"/>
            <w:shd w:val="clear" w:color="auto" w:fill="auto"/>
            <w:vAlign w:val="bottom"/>
          </w:tcPr>
          <w:p w:rsidR="0085233E" w:rsidRPr="00AA0B23" w:rsidRDefault="00AA0B23" w:rsidP="00AA0B23">
            <w:pPr>
              <w:rPr>
                <w:rFonts w:asciiTheme="minorHAnsi" w:hAnsiTheme="minorHAnsi"/>
                <w:color w:val="FF0000"/>
                <w:sz w:val="20"/>
                <w:szCs w:val="20"/>
              </w:rPr>
            </w:pPr>
            <w:r>
              <w:rPr>
                <w:rFonts w:asciiTheme="minorHAnsi" w:hAnsiTheme="minorHAnsi"/>
                <w:color w:val="FF0000"/>
                <w:sz w:val="20"/>
                <w:szCs w:val="20"/>
              </w:rPr>
              <w:t xml:space="preserve">Mgr. </w:t>
            </w:r>
            <w:r w:rsidR="0085233E" w:rsidRPr="00AA0B23">
              <w:rPr>
                <w:rFonts w:asciiTheme="minorHAnsi" w:hAnsiTheme="minorHAnsi"/>
                <w:color w:val="FF0000"/>
                <w:sz w:val="20"/>
                <w:szCs w:val="20"/>
              </w:rPr>
              <w:t>Jana Dukátová</w:t>
            </w:r>
          </w:p>
          <w:p w:rsidR="00267D9B" w:rsidRPr="00AA0B23" w:rsidRDefault="00267D9B" w:rsidP="00AA0B23">
            <w:pPr>
              <w:rPr>
                <w:rFonts w:asciiTheme="minorHAnsi" w:hAnsiTheme="minorHAnsi"/>
                <w:color w:val="FF0000"/>
                <w:sz w:val="20"/>
                <w:szCs w:val="20"/>
              </w:rPr>
            </w:pPr>
          </w:p>
        </w:tc>
        <w:tc>
          <w:tcPr>
            <w:tcW w:w="7315" w:type="dxa"/>
            <w:shd w:val="clear" w:color="auto" w:fill="auto"/>
            <w:vAlign w:val="bottom"/>
          </w:tcPr>
          <w:p w:rsidR="00267D9B"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Nominovaná za dlhoročné a úspešné reprezentovanie Slovenska vo  vodnom slalome a šírenie dobrého mena Bratislavy a Bratislavského kraja.   So športom začínal asi v 11. rokoch na rýchlostnej kanoistike, časom sa preorientovala na slalom. Slovensko reprezentovala od juniorského veku v kategórii K1Ž, v ktorej súťaží dodnes. Po zavedení novej kategórie C1Ž  dva roky súťažila aj v nej a stala sa historicky prvou Majsterkou sveta v tejto kategórii.   V individuálnych disciplínach je dvojnásobnou Majsterkou sveta a dvojnásobnou vicemajsterkou sveta. Na Majstrovstvách Európy vybojovala počas doterajšej kariéry  jednu zlatú medailu, dve strieborné a jednu bronzovú. Stala sa tiež víťazkou štyroch ročníkov celkového svetového pohára a nespočetného množstva jednotlivých svetových pohárov. Na Olympijských hrách 2016 skončila na 4. miesta a v roku 2012 na 6. mieste. V kategórii tímov vybojovala spolu s ďalšími reprezentantkami zlato, striebro a bronz na Majstrovstvách sveta a tri zlaté, štyri strieborné a štyri bronzové medaily na Majstrovstvách Európy.</w:t>
            </w:r>
          </w:p>
        </w:tc>
        <w:tc>
          <w:tcPr>
            <w:tcW w:w="1181" w:type="dxa"/>
            <w:gridSpan w:val="2"/>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Mgr. Peter Húska</w:t>
            </w:r>
          </w:p>
          <w:p w:rsidR="00267D9B" w:rsidRPr="00AA0B23" w:rsidRDefault="00267D9B" w:rsidP="00AA0B23">
            <w:pPr>
              <w:spacing w:after="200" w:line="276" w:lineRule="auto"/>
              <w:rPr>
                <w:rFonts w:asciiTheme="minorHAnsi" w:hAnsiTheme="minorHAnsi"/>
                <w:sz w:val="20"/>
                <w:szCs w:val="20"/>
              </w:rPr>
            </w:pPr>
          </w:p>
        </w:tc>
      </w:tr>
      <w:tr w:rsidR="00267D9B" w:rsidRPr="00AA0B23" w:rsidTr="00945963">
        <w:trPr>
          <w:trHeight w:val="2402"/>
        </w:trPr>
        <w:tc>
          <w:tcPr>
            <w:tcW w:w="1272"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Miro Gregor</w:t>
            </w:r>
          </w:p>
          <w:p w:rsidR="00267D9B" w:rsidRPr="00AA0B23" w:rsidRDefault="00267D9B" w:rsidP="00AA0B23">
            <w:pPr>
              <w:rPr>
                <w:rFonts w:asciiTheme="minorHAnsi" w:hAnsiTheme="minorHAnsi"/>
                <w:color w:val="FF0000"/>
                <w:sz w:val="20"/>
                <w:szCs w:val="20"/>
              </w:rPr>
            </w:pPr>
          </w:p>
        </w:tc>
        <w:tc>
          <w:tcPr>
            <w:tcW w:w="7315" w:type="dxa"/>
            <w:shd w:val="clear" w:color="auto" w:fill="auto"/>
            <w:vAlign w:val="bottom"/>
          </w:tcPr>
          <w:p w:rsidR="00267D9B"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Nominovaný za umeleckú činnosť v oblasti fotografie. Už viac ako 50 rokov žije a tvorí v Bratislave. Na začiatku svojej fotografickej kariéry pracoval ako metodik pre amatérske výtvarníctvo  a fotografiu na Krajskej poradni ĽUT v Žiline, neskôr vo vydavateľstve Osveta, kde založil edíciu odbornej fotografickej literatúry. Od roku 1962 bol členom fotografickej sekcie  Zväzu slovenských výtvarných umelcov a zúčastňoval sa všetkých jeho výstav až do roku 1989. Od roku 1963 pôsobí v Bratislave. Bol grafickým a obrazovým redaktorom v rôznych periodikách a od roku 1973 pracoval v slobodnom povolaní ako fotograf a grafik. Svoje fotografie vystavoval na mnohých domácich aj zahraničných výstavách.  Po celú svoju kariéru fotografoval Slovensko, vydal 14 autorských fotografických publikácii, medzi nimi aj tri vydania knihy BRATISLAVA. Jeho diela sú v zbierkach Moravskej galérie v Brne a Slovenskej národnej galérie v Bratislave. Bol zakladajúcim členom a prvým predsedom slovenského FIAP a bol tiež členom množstva porôt rôznych fotografických súťaží.</w:t>
            </w:r>
          </w:p>
        </w:tc>
        <w:tc>
          <w:tcPr>
            <w:tcW w:w="1181" w:type="dxa"/>
            <w:gridSpan w:val="2"/>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MČ Bratislava - Ružinov</w:t>
            </w:r>
          </w:p>
          <w:p w:rsidR="00267D9B" w:rsidRPr="00AA0B23" w:rsidRDefault="00267D9B" w:rsidP="00AA0B23">
            <w:pPr>
              <w:spacing w:after="200" w:line="276" w:lineRule="auto"/>
              <w:rPr>
                <w:rFonts w:asciiTheme="minorHAnsi" w:hAnsiTheme="minorHAnsi"/>
                <w:sz w:val="20"/>
                <w:szCs w:val="20"/>
              </w:rPr>
            </w:pPr>
          </w:p>
        </w:tc>
      </w:tr>
      <w:tr w:rsidR="002C1277" w:rsidRPr="00AA0B23" w:rsidTr="00551621">
        <w:trPr>
          <w:trHeight w:val="2965"/>
        </w:trPr>
        <w:tc>
          <w:tcPr>
            <w:tcW w:w="1272" w:type="dxa"/>
            <w:shd w:val="clear" w:color="auto" w:fill="auto"/>
            <w:vAlign w:val="bottom"/>
          </w:tcPr>
          <w:p w:rsidR="00652153" w:rsidRPr="00AA0B23" w:rsidRDefault="00652153" w:rsidP="00AA0B23">
            <w:pPr>
              <w:rPr>
                <w:rFonts w:asciiTheme="minorHAnsi" w:hAnsiTheme="minorHAnsi"/>
                <w:color w:val="FF0000"/>
                <w:sz w:val="20"/>
                <w:szCs w:val="20"/>
              </w:rPr>
            </w:pPr>
            <w:r w:rsidRPr="00AA0B23">
              <w:rPr>
                <w:rFonts w:asciiTheme="minorHAnsi" w:hAnsiTheme="minorHAnsi"/>
                <w:color w:val="FF0000"/>
                <w:sz w:val="20"/>
                <w:szCs w:val="20"/>
              </w:rPr>
              <w:lastRenderedPageBreak/>
              <w:t>Vincent Šikula</w:t>
            </w:r>
          </w:p>
          <w:p w:rsidR="002C1277" w:rsidRPr="00AA0B23" w:rsidRDefault="002C1277" w:rsidP="00AA0B23">
            <w:pPr>
              <w:rPr>
                <w:rFonts w:asciiTheme="minorHAnsi" w:hAnsiTheme="minorHAnsi"/>
                <w:color w:val="FF0000"/>
                <w:sz w:val="20"/>
                <w:szCs w:val="20"/>
              </w:rPr>
            </w:pPr>
          </w:p>
        </w:tc>
        <w:tc>
          <w:tcPr>
            <w:tcW w:w="7315" w:type="dxa"/>
            <w:shd w:val="clear" w:color="auto" w:fill="auto"/>
            <w:vAlign w:val="bottom"/>
          </w:tcPr>
          <w:p w:rsidR="002C1277"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Nominovaný  IN MEMORIAM za umeleckú činnosť v oblasti literatúry. Život a najmä dielo Vincenta Šikulu sú celoslovenského významu a prekonávajú hranice Bratislavského kraja. Počas svojej pracovnej kariéry pôsobil ako učiteľ, redaktor,  dramaturg v Slovenskej filmovej tvorbe a bol tiež predsedom Spolku slovenských spisovateľov. Pôvodne začal písať básne. Publikovať začal krátkymi prozaickými textami, ktoré vyšli v roku 1964. Jeho diela sú založené na životnej a rozprávačskej bezprostrednosti, ich základom sú zážitky, skúsenosti, dojmy a pocity mladého človeka. Je autorom viac ako tridsiatich </w:t>
            </w:r>
            <w:proofErr w:type="spellStart"/>
            <w:r w:rsidRPr="00AA0B23">
              <w:rPr>
                <w:rFonts w:asciiTheme="minorHAnsi" w:hAnsiTheme="minorHAnsi"/>
                <w:color w:val="000000"/>
                <w:sz w:val="20"/>
                <w:szCs w:val="20"/>
              </w:rPr>
              <w:t>prózaických</w:t>
            </w:r>
            <w:proofErr w:type="spellEnd"/>
            <w:r w:rsidRPr="00AA0B23">
              <w:rPr>
                <w:rFonts w:asciiTheme="minorHAnsi" w:hAnsiTheme="minorHAnsi"/>
                <w:color w:val="000000"/>
                <w:sz w:val="20"/>
                <w:szCs w:val="20"/>
              </w:rPr>
              <w:t xml:space="preserve"> diel, ako napríklad "Na koncertoch sa netlieska", alebo "Ornament". Mnohé - "Prázdniny so strýkom Rafaelom", "Medardove rozprávky" a ďalšie,  sú učené  detskému čitateľovi. Vydal tiež štyri zbierky básní  a autorsky sa podpísal pod tri scenáre.</w:t>
            </w:r>
          </w:p>
        </w:tc>
        <w:tc>
          <w:tcPr>
            <w:tcW w:w="1181" w:type="dxa"/>
            <w:gridSpan w:val="2"/>
            <w:shd w:val="clear" w:color="auto" w:fill="auto"/>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Mgr. Peter Húska</w:t>
            </w:r>
          </w:p>
          <w:p w:rsidR="002C1277" w:rsidRPr="00AA0B23" w:rsidRDefault="002C1277" w:rsidP="00AA0B23">
            <w:pPr>
              <w:spacing w:after="200" w:line="276" w:lineRule="auto"/>
              <w:rPr>
                <w:rFonts w:asciiTheme="minorHAnsi" w:hAnsiTheme="minorHAnsi"/>
                <w:sz w:val="20"/>
                <w:szCs w:val="20"/>
              </w:rPr>
            </w:pPr>
          </w:p>
        </w:tc>
      </w:tr>
      <w:tr w:rsidR="002C1277" w:rsidRPr="00AA0B23" w:rsidTr="00945963">
        <w:trPr>
          <w:trHeight w:val="1395"/>
        </w:trPr>
        <w:tc>
          <w:tcPr>
            <w:tcW w:w="1272" w:type="dxa"/>
            <w:shd w:val="clear" w:color="auto" w:fill="auto"/>
            <w:noWrap/>
            <w:vAlign w:val="bottom"/>
          </w:tcPr>
          <w:p w:rsidR="00652153" w:rsidRPr="00AA0B23" w:rsidRDefault="00652153" w:rsidP="00AA0B23">
            <w:pPr>
              <w:rPr>
                <w:rFonts w:asciiTheme="minorHAnsi" w:hAnsiTheme="minorHAnsi"/>
                <w:color w:val="FF0000"/>
                <w:sz w:val="20"/>
                <w:szCs w:val="20"/>
              </w:rPr>
            </w:pPr>
            <w:r w:rsidRPr="00AA0B23">
              <w:rPr>
                <w:rFonts w:asciiTheme="minorHAnsi" w:hAnsiTheme="minorHAnsi"/>
                <w:color w:val="FF0000"/>
                <w:sz w:val="20"/>
                <w:szCs w:val="20"/>
              </w:rPr>
              <w:t xml:space="preserve">prof. Emília </w:t>
            </w:r>
            <w:proofErr w:type="spellStart"/>
            <w:r w:rsidRPr="00AA0B23">
              <w:rPr>
                <w:rFonts w:asciiTheme="minorHAnsi" w:hAnsiTheme="minorHAnsi"/>
                <w:color w:val="FF0000"/>
                <w:sz w:val="20"/>
                <w:szCs w:val="20"/>
              </w:rPr>
              <w:t>Vášáryová</w:t>
            </w:r>
            <w:proofErr w:type="spellEnd"/>
          </w:p>
          <w:p w:rsidR="002C1277" w:rsidRPr="00AA0B23" w:rsidRDefault="002C1277" w:rsidP="00AA0B23">
            <w:pPr>
              <w:rPr>
                <w:rFonts w:asciiTheme="minorHAnsi" w:hAnsiTheme="minorHAnsi"/>
                <w:color w:val="FF0000"/>
                <w:sz w:val="20"/>
                <w:szCs w:val="20"/>
              </w:rPr>
            </w:pPr>
          </w:p>
        </w:tc>
        <w:tc>
          <w:tcPr>
            <w:tcW w:w="7315" w:type="dxa"/>
            <w:shd w:val="clear" w:color="auto" w:fill="auto"/>
            <w:vAlign w:val="bottom"/>
          </w:tcPr>
          <w:p w:rsidR="002C1277"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Nominovaná za kultúrno-spoločenský rozvoj Bratislavského kraja a jeho reprezentáciu doma i v zahraničí. Ocenenie si zaslúži nielen za svoju hereckú prácu, ale aj za pedagogické aktivity a angažovanosť v charitatívnych projektoch. Po absolvovaní VŠMU zostala pôsobiť v Bratislave  na Novej Scéne a o rok neskôr ju prijali  do Slovenského národného divadla, kde pôsobí dodnes. Za svoju bohatú kariéru sa predstavila v desiatkach inscenácii na Slovensku a krajinu  reprezentuje aj na doskách pražských divadiel. Obrovský počet postáv stvárnila  aj v televíznej a filmovej tvorbe a jej herecký talent sa dočkal uznania aj v podobe množstva ocenení. Nedávno </w:t>
            </w:r>
            <w:proofErr w:type="spellStart"/>
            <w:r w:rsidRPr="00AA0B23">
              <w:rPr>
                <w:rFonts w:asciiTheme="minorHAnsi" w:hAnsiTheme="minorHAnsi"/>
                <w:color w:val="000000"/>
                <w:sz w:val="20"/>
                <w:szCs w:val="20"/>
              </w:rPr>
              <w:t>premiérovaný</w:t>
            </w:r>
            <w:proofErr w:type="spellEnd"/>
            <w:r w:rsidRPr="00AA0B23">
              <w:rPr>
                <w:rFonts w:asciiTheme="minorHAnsi" w:hAnsiTheme="minorHAnsi"/>
                <w:color w:val="000000"/>
                <w:sz w:val="20"/>
                <w:szCs w:val="20"/>
              </w:rPr>
              <w:t xml:space="preserve"> film Eva Nová, v ktorom stvárnila hlavnú postavu, je slovenským kandidátom  na Oskara. Popri hereckej kariére sa podieľa aj na vzdelávaní novej generácie na Divadelnej fakulte VŠMU a angažuje sa aj v charitatívnych projektoch ako napríklad Hodina deťom.</w:t>
            </w:r>
          </w:p>
        </w:tc>
        <w:tc>
          <w:tcPr>
            <w:tcW w:w="1181" w:type="dxa"/>
            <w:gridSpan w:val="2"/>
            <w:shd w:val="clear" w:color="auto" w:fill="auto"/>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 xml:space="preserve">PaedDr. Barbora </w:t>
            </w:r>
            <w:proofErr w:type="spellStart"/>
            <w:r w:rsidRPr="00AA0B23">
              <w:rPr>
                <w:rFonts w:asciiTheme="minorHAnsi" w:hAnsiTheme="minorHAnsi"/>
                <w:color w:val="000000"/>
                <w:sz w:val="20"/>
                <w:szCs w:val="20"/>
              </w:rPr>
              <w:t>Oráčová</w:t>
            </w:r>
            <w:proofErr w:type="spellEnd"/>
            <w:r w:rsidRPr="00AA0B23">
              <w:rPr>
                <w:rFonts w:asciiTheme="minorHAnsi" w:hAnsiTheme="minorHAnsi"/>
                <w:color w:val="000000"/>
                <w:sz w:val="20"/>
                <w:szCs w:val="20"/>
              </w:rPr>
              <w:t>, PhD.</w:t>
            </w:r>
          </w:p>
          <w:p w:rsidR="00652153" w:rsidRPr="00AA0B23" w:rsidRDefault="00652153" w:rsidP="00AA0B23">
            <w:pPr>
              <w:spacing w:after="200" w:line="276" w:lineRule="auto"/>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2C1277" w:rsidRPr="00AA0B23" w:rsidRDefault="00652153" w:rsidP="00AA0B23">
            <w:pPr>
              <w:tabs>
                <w:tab w:val="left" w:pos="688"/>
              </w:tabs>
              <w:rPr>
                <w:rFonts w:asciiTheme="minorHAnsi" w:hAnsiTheme="minorHAnsi"/>
                <w:sz w:val="20"/>
                <w:szCs w:val="20"/>
              </w:rPr>
            </w:pPr>
            <w:r w:rsidRPr="00AA0B23">
              <w:rPr>
                <w:rFonts w:asciiTheme="minorHAnsi" w:hAnsiTheme="minorHAnsi"/>
                <w:sz w:val="20"/>
                <w:szCs w:val="20"/>
              </w:rPr>
              <w:tab/>
            </w:r>
          </w:p>
        </w:tc>
      </w:tr>
      <w:tr w:rsidR="00945963" w:rsidRPr="00AA0B23" w:rsidTr="00867266">
        <w:trPr>
          <w:trHeight w:val="3789"/>
        </w:trPr>
        <w:tc>
          <w:tcPr>
            <w:tcW w:w="1272" w:type="dxa"/>
            <w:shd w:val="clear" w:color="auto" w:fill="auto"/>
            <w:vAlign w:val="bottom"/>
          </w:tcPr>
          <w:p w:rsidR="00652153" w:rsidRPr="00AA0B23" w:rsidRDefault="00652153" w:rsidP="00AA0B23">
            <w:pPr>
              <w:rPr>
                <w:rFonts w:asciiTheme="minorHAnsi" w:hAnsiTheme="minorHAnsi"/>
                <w:color w:val="FF0000"/>
                <w:sz w:val="20"/>
                <w:szCs w:val="20"/>
              </w:rPr>
            </w:pPr>
            <w:r w:rsidRPr="00AA0B23">
              <w:rPr>
                <w:rFonts w:asciiTheme="minorHAnsi" w:hAnsiTheme="minorHAnsi"/>
                <w:color w:val="FF0000"/>
                <w:sz w:val="20"/>
                <w:szCs w:val="20"/>
              </w:rPr>
              <w:t>RNDr. Stanislav Dubnička, DrSc.</w:t>
            </w:r>
          </w:p>
          <w:p w:rsidR="00945963" w:rsidRPr="00AA0B23" w:rsidRDefault="00945963" w:rsidP="00AA0B23">
            <w:pPr>
              <w:rPr>
                <w:rFonts w:asciiTheme="minorHAnsi" w:hAnsiTheme="minorHAnsi"/>
                <w:color w:val="FF0000"/>
                <w:sz w:val="20"/>
                <w:szCs w:val="20"/>
              </w:rPr>
            </w:pPr>
          </w:p>
        </w:tc>
        <w:tc>
          <w:tcPr>
            <w:tcW w:w="7315" w:type="dxa"/>
            <w:shd w:val="clear" w:color="auto" w:fill="auto"/>
            <w:vAlign w:val="bottom"/>
          </w:tcPr>
          <w:p w:rsidR="00945963" w:rsidRPr="00AA0B23" w:rsidRDefault="00652153" w:rsidP="00AA0B23">
            <w:pPr>
              <w:spacing w:after="240"/>
              <w:rPr>
                <w:rFonts w:asciiTheme="minorHAnsi" w:hAnsiTheme="minorHAnsi"/>
                <w:color w:val="000000"/>
                <w:sz w:val="20"/>
                <w:szCs w:val="20"/>
              </w:rPr>
            </w:pPr>
            <w:r w:rsidRPr="00AA0B23">
              <w:rPr>
                <w:rFonts w:asciiTheme="minorHAnsi" w:hAnsiTheme="minorHAnsi"/>
                <w:color w:val="000000"/>
                <w:sz w:val="20"/>
                <w:szCs w:val="20"/>
              </w:rPr>
              <w:t xml:space="preserve">Nominovaný je teoretický fyzik, pracuje ako vedúci vedecký pracovník a vedúci Oddelenia teoretickej fyziky vo Fyzikálnom ústave SAV. Je celosvetovo citovaným autorom celého radu vedeckých a odborných štúdií, okrem mnohých vedeckých pobytov v zahraničí, odborných činností a funkcií vychoval vo svojej vedeckej škole 8 mladých vedcov, 2 roky bol členom výskumného tímu Laboratória </w:t>
            </w:r>
            <w:proofErr w:type="spellStart"/>
            <w:r w:rsidRPr="00AA0B23">
              <w:rPr>
                <w:rFonts w:asciiTheme="minorHAnsi" w:hAnsiTheme="minorHAnsi"/>
                <w:color w:val="000000"/>
                <w:sz w:val="20"/>
                <w:szCs w:val="20"/>
              </w:rPr>
              <w:t>Nationali</w:t>
            </w:r>
            <w:proofErr w:type="spellEnd"/>
            <w:r w:rsidRPr="00AA0B23">
              <w:rPr>
                <w:rFonts w:asciiTheme="minorHAnsi" w:hAnsiTheme="minorHAnsi"/>
                <w:color w:val="000000"/>
                <w:sz w:val="20"/>
                <w:szCs w:val="20"/>
              </w:rPr>
              <w:t xml:space="preserve"> </w:t>
            </w:r>
            <w:proofErr w:type="spellStart"/>
            <w:r w:rsidRPr="00AA0B23">
              <w:rPr>
                <w:rFonts w:asciiTheme="minorHAnsi" w:hAnsiTheme="minorHAnsi"/>
                <w:color w:val="000000"/>
                <w:sz w:val="20"/>
                <w:szCs w:val="20"/>
              </w:rPr>
              <w:t>di</w:t>
            </w:r>
            <w:proofErr w:type="spellEnd"/>
            <w:r w:rsidRPr="00AA0B23">
              <w:rPr>
                <w:rFonts w:asciiTheme="minorHAnsi" w:hAnsiTheme="minorHAnsi"/>
                <w:color w:val="000000"/>
                <w:sz w:val="20"/>
                <w:szCs w:val="20"/>
              </w:rPr>
              <w:t xml:space="preserve"> </w:t>
            </w:r>
            <w:proofErr w:type="spellStart"/>
            <w:r w:rsidRPr="00AA0B23">
              <w:rPr>
                <w:rFonts w:asciiTheme="minorHAnsi" w:hAnsiTheme="minorHAnsi"/>
                <w:color w:val="000000"/>
                <w:sz w:val="20"/>
                <w:szCs w:val="20"/>
              </w:rPr>
              <w:t>Frascati</w:t>
            </w:r>
            <w:proofErr w:type="spellEnd"/>
            <w:r w:rsidRPr="00AA0B23">
              <w:rPr>
                <w:rFonts w:asciiTheme="minorHAnsi" w:hAnsiTheme="minorHAnsi"/>
                <w:color w:val="000000"/>
                <w:sz w:val="20"/>
                <w:szCs w:val="20"/>
              </w:rPr>
              <w:t xml:space="preserve">, </w:t>
            </w:r>
            <w:proofErr w:type="spellStart"/>
            <w:r w:rsidRPr="00AA0B23">
              <w:rPr>
                <w:rFonts w:asciiTheme="minorHAnsi" w:hAnsiTheme="minorHAnsi"/>
                <w:color w:val="000000"/>
                <w:sz w:val="20"/>
                <w:szCs w:val="20"/>
              </w:rPr>
              <w:t>dell’INFN-Frascati</w:t>
            </w:r>
            <w:proofErr w:type="spellEnd"/>
            <w:r w:rsidRPr="00AA0B23">
              <w:rPr>
                <w:rFonts w:asciiTheme="minorHAnsi" w:hAnsiTheme="minorHAnsi"/>
                <w:color w:val="000000"/>
                <w:sz w:val="20"/>
                <w:szCs w:val="20"/>
              </w:rPr>
              <w:t xml:space="preserve"> (</w:t>
            </w:r>
            <w:proofErr w:type="spellStart"/>
            <w:r w:rsidRPr="00AA0B23">
              <w:rPr>
                <w:rFonts w:asciiTheme="minorHAnsi" w:hAnsiTheme="minorHAnsi"/>
                <w:color w:val="000000"/>
                <w:sz w:val="20"/>
                <w:szCs w:val="20"/>
              </w:rPr>
              <w:t>Roma</w:t>
            </w:r>
            <w:proofErr w:type="spellEnd"/>
            <w:r w:rsidRPr="00AA0B23">
              <w:rPr>
                <w:rFonts w:asciiTheme="minorHAnsi" w:hAnsiTheme="minorHAnsi"/>
                <w:color w:val="000000"/>
                <w:sz w:val="20"/>
                <w:szCs w:val="20"/>
              </w:rPr>
              <w:t xml:space="preserve">) Taliansko, tiež pôsobil ako Generálny riaditeľ sekcie pre rozvoj vedy a techniky Slovenskej republiky a štyri roky pôsobil vo vedení medzinárodného </w:t>
            </w:r>
            <w:proofErr w:type="spellStart"/>
            <w:r w:rsidRPr="00AA0B23">
              <w:rPr>
                <w:rFonts w:asciiTheme="minorHAnsi" w:hAnsiTheme="minorHAnsi"/>
                <w:color w:val="000000"/>
                <w:sz w:val="20"/>
                <w:szCs w:val="20"/>
              </w:rPr>
              <w:t>Bogoljubovho</w:t>
            </w:r>
            <w:proofErr w:type="spellEnd"/>
            <w:r w:rsidRPr="00AA0B23">
              <w:rPr>
                <w:rFonts w:asciiTheme="minorHAnsi" w:hAnsiTheme="minorHAnsi"/>
                <w:color w:val="000000"/>
                <w:sz w:val="20"/>
                <w:szCs w:val="20"/>
              </w:rPr>
              <w:t xml:space="preserve"> laboratória teoretickej fyziky, Spojeného ústavu jadrových výskumov, Dubna, Rusko. Je splnomocneným zástupcom vlády SR v medzinárodnom Spojenom ústave jadrových výskumov v Dubne, Moskovská oblasť, Rusko. Ako podpredseda spoločnej odborovej komisie doktorandského štúdia vychováva mladých vedcov pre odbor Všeobecná a matematická fyzika a tiež je členom odborovej komisie Jadrová a </w:t>
            </w:r>
            <w:proofErr w:type="spellStart"/>
            <w:r w:rsidRPr="00AA0B23">
              <w:rPr>
                <w:rFonts w:asciiTheme="minorHAnsi" w:hAnsiTheme="minorHAnsi"/>
                <w:color w:val="000000"/>
                <w:sz w:val="20"/>
                <w:szCs w:val="20"/>
              </w:rPr>
              <w:t>subjadrová</w:t>
            </w:r>
            <w:proofErr w:type="spellEnd"/>
            <w:r w:rsidRPr="00AA0B23">
              <w:rPr>
                <w:rFonts w:asciiTheme="minorHAnsi" w:hAnsiTheme="minorHAnsi"/>
                <w:color w:val="000000"/>
                <w:sz w:val="20"/>
                <w:szCs w:val="20"/>
              </w:rPr>
              <w:t xml:space="preserve"> fyzika na UK v Bratislave. Predsedal Vedeckej grantovej agentúry MŠ SR a SAV VEGA, je v redakčnej rade časopisu MEDICUS v </w:t>
            </w:r>
            <w:proofErr w:type="spellStart"/>
            <w:r w:rsidRPr="00AA0B23">
              <w:rPr>
                <w:rFonts w:asciiTheme="minorHAnsi" w:hAnsiTheme="minorHAnsi"/>
                <w:color w:val="000000"/>
                <w:sz w:val="20"/>
                <w:szCs w:val="20"/>
              </w:rPr>
              <w:t>Kragujevaci</w:t>
            </w:r>
            <w:proofErr w:type="spellEnd"/>
            <w:r w:rsidRPr="00AA0B23">
              <w:rPr>
                <w:rFonts w:asciiTheme="minorHAnsi" w:hAnsiTheme="minorHAnsi"/>
                <w:color w:val="000000"/>
                <w:sz w:val="20"/>
                <w:szCs w:val="20"/>
              </w:rPr>
              <w:t xml:space="preserve"> (Srbsko).</w:t>
            </w:r>
          </w:p>
        </w:tc>
        <w:tc>
          <w:tcPr>
            <w:tcW w:w="1181" w:type="dxa"/>
            <w:gridSpan w:val="2"/>
            <w:shd w:val="clear" w:color="auto" w:fill="auto"/>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 xml:space="preserve">Martina </w:t>
            </w:r>
            <w:proofErr w:type="spellStart"/>
            <w:r w:rsidRPr="00AA0B23">
              <w:rPr>
                <w:rFonts w:asciiTheme="minorHAnsi" w:hAnsiTheme="minorHAnsi"/>
                <w:color w:val="000000"/>
                <w:sz w:val="20"/>
                <w:szCs w:val="20"/>
              </w:rPr>
              <w:t>Dubničková</w:t>
            </w:r>
            <w:proofErr w:type="spellEnd"/>
          </w:p>
          <w:p w:rsidR="00652153" w:rsidRPr="00AA0B23" w:rsidRDefault="00652153" w:rsidP="00AA0B23">
            <w:pPr>
              <w:spacing w:after="200" w:line="276" w:lineRule="auto"/>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652153" w:rsidRPr="00AA0B23" w:rsidRDefault="00652153" w:rsidP="00AA0B23">
            <w:pPr>
              <w:rPr>
                <w:rFonts w:asciiTheme="minorHAnsi" w:hAnsiTheme="minorHAnsi"/>
                <w:sz w:val="20"/>
                <w:szCs w:val="20"/>
              </w:rPr>
            </w:pPr>
          </w:p>
          <w:p w:rsidR="00945963" w:rsidRPr="00AA0B23" w:rsidRDefault="00945963" w:rsidP="00AA0B23">
            <w:pPr>
              <w:rPr>
                <w:rFonts w:asciiTheme="minorHAnsi" w:hAnsiTheme="minorHAnsi"/>
                <w:sz w:val="20"/>
                <w:szCs w:val="20"/>
              </w:rPr>
            </w:pPr>
          </w:p>
        </w:tc>
      </w:tr>
      <w:tr w:rsidR="00945963" w:rsidRPr="00AA0B23" w:rsidTr="00867266">
        <w:trPr>
          <w:trHeight w:val="2583"/>
        </w:trPr>
        <w:tc>
          <w:tcPr>
            <w:tcW w:w="1272" w:type="dxa"/>
            <w:shd w:val="clear" w:color="auto" w:fill="auto"/>
            <w:vAlign w:val="bottom"/>
          </w:tcPr>
          <w:p w:rsidR="00652153" w:rsidRPr="00AA0B23" w:rsidRDefault="00652153" w:rsidP="00AA0B23">
            <w:pPr>
              <w:rPr>
                <w:rFonts w:asciiTheme="minorHAnsi" w:hAnsiTheme="minorHAnsi"/>
                <w:color w:val="FF0000"/>
                <w:sz w:val="20"/>
                <w:szCs w:val="20"/>
              </w:rPr>
            </w:pPr>
            <w:r w:rsidRPr="00AA0B23">
              <w:rPr>
                <w:rFonts w:asciiTheme="minorHAnsi" w:hAnsiTheme="minorHAnsi"/>
                <w:color w:val="FF0000"/>
                <w:sz w:val="20"/>
                <w:szCs w:val="20"/>
              </w:rPr>
              <w:t xml:space="preserve">Doc. MUDr. Martin </w:t>
            </w:r>
            <w:proofErr w:type="spellStart"/>
            <w:r w:rsidRPr="00AA0B23">
              <w:rPr>
                <w:rFonts w:asciiTheme="minorHAnsi" w:hAnsiTheme="minorHAnsi"/>
                <w:color w:val="FF0000"/>
                <w:sz w:val="20"/>
                <w:szCs w:val="20"/>
              </w:rPr>
              <w:t>Huťan</w:t>
            </w:r>
            <w:proofErr w:type="spellEnd"/>
            <w:r w:rsidRPr="00AA0B23">
              <w:rPr>
                <w:rFonts w:asciiTheme="minorHAnsi" w:hAnsiTheme="minorHAnsi"/>
                <w:color w:val="FF0000"/>
                <w:sz w:val="20"/>
                <w:szCs w:val="20"/>
              </w:rPr>
              <w:t>, CSc.</w:t>
            </w:r>
          </w:p>
          <w:p w:rsidR="00945963" w:rsidRPr="00AA0B23" w:rsidRDefault="00945963" w:rsidP="00AA0B23">
            <w:pPr>
              <w:rPr>
                <w:rFonts w:asciiTheme="minorHAnsi" w:hAnsiTheme="minorHAnsi"/>
                <w:color w:val="FF0000"/>
                <w:sz w:val="20"/>
                <w:szCs w:val="20"/>
              </w:rPr>
            </w:pPr>
          </w:p>
        </w:tc>
        <w:tc>
          <w:tcPr>
            <w:tcW w:w="7315" w:type="dxa"/>
            <w:shd w:val="clear" w:color="auto" w:fill="auto"/>
            <w:vAlign w:val="bottom"/>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Nominovaný </w:t>
            </w:r>
            <w:r w:rsidRPr="00AA0B23">
              <w:rPr>
                <w:rFonts w:asciiTheme="minorHAnsi" w:hAnsiTheme="minorHAnsi"/>
                <w:b/>
                <w:bCs/>
                <w:color w:val="000000"/>
                <w:sz w:val="20"/>
                <w:szCs w:val="20"/>
              </w:rPr>
              <w:t>IN MEMORIAM</w:t>
            </w:r>
            <w:r w:rsidRPr="00AA0B23">
              <w:rPr>
                <w:rFonts w:asciiTheme="minorHAnsi" w:hAnsiTheme="minorHAnsi"/>
                <w:color w:val="000000"/>
                <w:sz w:val="20"/>
                <w:szCs w:val="20"/>
              </w:rPr>
              <w:t xml:space="preserve"> za celoživotnú prácu v oblasti zdravotníctva. Ako lekár pôsobil od roku 1975 v rôznych bratislavských nemocniciach. V rokoch 1985 - 1991 pôsobil ako zástupca primára  Chirurgického oddelenia </w:t>
            </w:r>
            <w:proofErr w:type="spellStart"/>
            <w:r w:rsidRPr="00AA0B23">
              <w:rPr>
                <w:rFonts w:asciiTheme="minorHAnsi" w:hAnsiTheme="minorHAnsi"/>
                <w:color w:val="000000"/>
                <w:sz w:val="20"/>
                <w:szCs w:val="20"/>
              </w:rPr>
              <w:t>NsP</w:t>
            </w:r>
            <w:proofErr w:type="spellEnd"/>
            <w:r w:rsidRPr="00AA0B23">
              <w:rPr>
                <w:rFonts w:asciiTheme="minorHAnsi" w:hAnsiTheme="minorHAnsi"/>
                <w:color w:val="000000"/>
                <w:sz w:val="20"/>
                <w:szCs w:val="20"/>
              </w:rPr>
              <w:t xml:space="preserve"> Ružinov a následne až do roku 2006 ako primár. V roku 2007 sa stal prednostom IV. Chirurgickej kliniky LFUK a UNB v Nemocnici Ružinov. Popri lekárskej praxi sa od začiatku svojej kariéry venoval aj vzdelávaniu budúcich zdravotníkov  ako externý učiteľ chirurgie a naďalej si zvyšoval aj svoju kvalifikáciu. V roku 1992 získal titul CSc. a v roku 2007 bol vymenovaný za docenta. Niekoľko rokov pôsobil aj ako hlavný odborník MZ SR pre odbor chirurgia, bol členom akademického senátu LF UK, odbornej komisie UDZS aj gestorom predmetov chirurgia a chirurgická </w:t>
            </w:r>
            <w:proofErr w:type="spellStart"/>
            <w:r w:rsidRPr="00AA0B23">
              <w:rPr>
                <w:rFonts w:asciiTheme="minorHAnsi" w:hAnsiTheme="minorHAnsi"/>
                <w:color w:val="000000"/>
                <w:sz w:val="20"/>
                <w:szCs w:val="20"/>
              </w:rPr>
              <w:t>propedeutika</w:t>
            </w:r>
            <w:proofErr w:type="spellEnd"/>
            <w:r w:rsidRPr="00AA0B23">
              <w:rPr>
                <w:rFonts w:asciiTheme="minorHAnsi" w:hAnsiTheme="minorHAnsi"/>
                <w:color w:val="000000"/>
                <w:sz w:val="20"/>
                <w:szCs w:val="20"/>
              </w:rPr>
              <w:t xml:space="preserve"> na LF UK. </w:t>
            </w:r>
          </w:p>
          <w:p w:rsidR="00945963" w:rsidRPr="00AA0B23" w:rsidRDefault="00945963" w:rsidP="00AA0B23">
            <w:pPr>
              <w:spacing w:after="240"/>
              <w:rPr>
                <w:rFonts w:asciiTheme="minorHAnsi" w:hAnsiTheme="minorHAnsi"/>
                <w:color w:val="000000"/>
                <w:sz w:val="20"/>
                <w:szCs w:val="20"/>
              </w:rPr>
            </w:pPr>
          </w:p>
        </w:tc>
        <w:tc>
          <w:tcPr>
            <w:tcW w:w="1181" w:type="dxa"/>
            <w:gridSpan w:val="2"/>
            <w:shd w:val="clear" w:color="auto" w:fill="auto"/>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MUDr. Valerián Potičný, MPH</w:t>
            </w:r>
          </w:p>
          <w:p w:rsidR="00945963" w:rsidRPr="00AA0B23" w:rsidRDefault="00945963" w:rsidP="00AA0B23">
            <w:pPr>
              <w:spacing w:after="200" w:line="276" w:lineRule="auto"/>
              <w:rPr>
                <w:rFonts w:asciiTheme="minorHAnsi" w:hAnsiTheme="minorHAnsi"/>
                <w:sz w:val="20"/>
                <w:szCs w:val="20"/>
              </w:rPr>
            </w:pPr>
          </w:p>
        </w:tc>
      </w:tr>
      <w:tr w:rsidR="00945963" w:rsidRPr="00AA0B23" w:rsidTr="00945963">
        <w:tblPrEx>
          <w:tblLook w:val="0000" w:firstRow="0" w:lastRow="0" w:firstColumn="0" w:lastColumn="0" w:noHBand="0" w:noVBand="0"/>
        </w:tblPrEx>
        <w:trPr>
          <w:trHeight w:val="947"/>
        </w:trPr>
        <w:tc>
          <w:tcPr>
            <w:tcW w:w="1272" w:type="dxa"/>
            <w:shd w:val="clear" w:color="auto" w:fill="auto"/>
          </w:tcPr>
          <w:p w:rsidR="00652153" w:rsidRPr="00AA0B23" w:rsidRDefault="00652153" w:rsidP="00AA0B23">
            <w:pPr>
              <w:rPr>
                <w:rFonts w:asciiTheme="minorHAnsi" w:hAnsiTheme="minorHAnsi"/>
                <w:color w:val="FF0000"/>
                <w:sz w:val="20"/>
                <w:szCs w:val="20"/>
              </w:rPr>
            </w:pPr>
            <w:r w:rsidRPr="00AA0B23">
              <w:rPr>
                <w:rFonts w:asciiTheme="minorHAnsi" w:hAnsiTheme="minorHAnsi"/>
                <w:color w:val="FF0000"/>
                <w:sz w:val="20"/>
                <w:szCs w:val="20"/>
              </w:rPr>
              <w:lastRenderedPageBreak/>
              <w:t xml:space="preserve">MUDr. Eva </w:t>
            </w:r>
            <w:proofErr w:type="spellStart"/>
            <w:r w:rsidRPr="00AA0B23">
              <w:rPr>
                <w:rFonts w:asciiTheme="minorHAnsi" w:hAnsiTheme="minorHAnsi"/>
                <w:color w:val="FF0000"/>
                <w:sz w:val="20"/>
                <w:szCs w:val="20"/>
              </w:rPr>
              <w:t>Nevická</w:t>
            </w:r>
            <w:proofErr w:type="spellEnd"/>
            <w:r w:rsidRPr="00AA0B23">
              <w:rPr>
                <w:rFonts w:asciiTheme="minorHAnsi" w:hAnsiTheme="minorHAnsi"/>
                <w:color w:val="FF0000"/>
                <w:sz w:val="20"/>
                <w:szCs w:val="20"/>
              </w:rPr>
              <w:t>, CSc.</w:t>
            </w:r>
          </w:p>
          <w:p w:rsidR="00945963" w:rsidRPr="00AA0B23" w:rsidRDefault="00945963" w:rsidP="00AA0B23">
            <w:pPr>
              <w:spacing w:line="360" w:lineRule="auto"/>
              <w:rPr>
                <w:rFonts w:asciiTheme="minorHAnsi" w:hAnsiTheme="minorHAnsi" w:cs="Arial"/>
                <w:sz w:val="20"/>
                <w:szCs w:val="20"/>
              </w:rPr>
            </w:pPr>
          </w:p>
        </w:tc>
        <w:tc>
          <w:tcPr>
            <w:tcW w:w="7315" w:type="dxa"/>
          </w:tcPr>
          <w:p w:rsidR="00945963" w:rsidRPr="00AA0B23" w:rsidRDefault="00652153" w:rsidP="00AA0B23">
            <w:pPr>
              <w:rPr>
                <w:rFonts w:asciiTheme="minorHAnsi" w:hAnsiTheme="minorHAnsi"/>
                <w:sz w:val="20"/>
                <w:szCs w:val="20"/>
              </w:rPr>
            </w:pPr>
            <w:r w:rsidRPr="00AA0B23">
              <w:rPr>
                <w:rFonts w:asciiTheme="minorHAnsi" w:hAnsiTheme="minorHAnsi"/>
                <w:sz w:val="20"/>
                <w:szCs w:val="20"/>
              </w:rPr>
              <w:t xml:space="preserve">Nominovaná za celoživotnú prácu v oblasti zdravotníctva. MUDr. </w:t>
            </w:r>
            <w:proofErr w:type="spellStart"/>
            <w:r w:rsidRPr="00AA0B23">
              <w:rPr>
                <w:rFonts w:asciiTheme="minorHAnsi" w:hAnsiTheme="minorHAnsi"/>
                <w:sz w:val="20"/>
                <w:szCs w:val="20"/>
              </w:rPr>
              <w:t>Nevická</w:t>
            </w:r>
            <w:proofErr w:type="spellEnd"/>
            <w:r w:rsidRPr="00AA0B23">
              <w:rPr>
                <w:rFonts w:asciiTheme="minorHAnsi" w:hAnsiTheme="minorHAnsi"/>
                <w:sz w:val="20"/>
                <w:szCs w:val="20"/>
              </w:rPr>
              <w:t xml:space="preserve"> po absolvovaní štúdia na LF UK krátko pôsobila v nemocnici v Trenčíne a následne po celú svoju lekársku kariéru v Národnom ústave tuberkulózy a respiračných chorôb  v Podunajských Biskupiciach. Dlhé roky bola zástupkyňou primára na Detskom oddelení tbc a respiračných chorôb a  od roku 1986 až do odchodu do dôchodku bola primárkou.  Popri lekárskej praxi si naďalej si zvyšovala aj svoju kvalifikáciu a v  roku 1983 získala titul CSc. Je autorkou  a spoluautorkou viac ako 300 odborných prednášok a 65 odborných publikácií, ktoré úspešne prezentovala doma i v zahraničí. Pod jej vedením vyrástli desiatky detských </w:t>
            </w:r>
            <w:proofErr w:type="spellStart"/>
            <w:r w:rsidRPr="00AA0B23">
              <w:rPr>
                <w:rFonts w:asciiTheme="minorHAnsi" w:hAnsiTheme="minorHAnsi"/>
                <w:sz w:val="20"/>
                <w:szCs w:val="20"/>
              </w:rPr>
              <w:t>pneumoftizeológov</w:t>
            </w:r>
            <w:proofErr w:type="spellEnd"/>
            <w:r w:rsidRPr="00AA0B23">
              <w:rPr>
                <w:rFonts w:asciiTheme="minorHAnsi" w:hAnsiTheme="minorHAnsi"/>
                <w:sz w:val="20"/>
                <w:szCs w:val="20"/>
              </w:rPr>
              <w:t xml:space="preserve">. Ako prejav uznania získala za svoju prácu rôzne ocenenia. Pri príležitosti osemdesiatych narodenín bola MUDr. Eva </w:t>
            </w:r>
            <w:proofErr w:type="spellStart"/>
            <w:r w:rsidRPr="00AA0B23">
              <w:rPr>
                <w:rFonts w:asciiTheme="minorHAnsi" w:hAnsiTheme="minorHAnsi"/>
                <w:sz w:val="20"/>
                <w:szCs w:val="20"/>
              </w:rPr>
              <w:t>Nevická</w:t>
            </w:r>
            <w:proofErr w:type="spellEnd"/>
            <w:r w:rsidRPr="00AA0B23">
              <w:rPr>
                <w:rFonts w:asciiTheme="minorHAnsi" w:hAnsiTheme="minorHAnsi"/>
                <w:sz w:val="20"/>
                <w:szCs w:val="20"/>
              </w:rPr>
              <w:t>, CSc.. ako druhá lekárka v histórii uvedená do lekárskej siene slávy.</w:t>
            </w:r>
          </w:p>
        </w:tc>
        <w:tc>
          <w:tcPr>
            <w:tcW w:w="1181" w:type="dxa"/>
            <w:gridSpan w:val="2"/>
            <w:shd w:val="clear" w:color="auto" w:fill="auto"/>
          </w:tcPr>
          <w:p w:rsidR="00652153" w:rsidRPr="00AA0B23" w:rsidRDefault="00652153" w:rsidP="00AA0B23">
            <w:pPr>
              <w:rPr>
                <w:rFonts w:asciiTheme="minorHAnsi" w:hAnsiTheme="minorHAnsi"/>
                <w:sz w:val="20"/>
                <w:szCs w:val="20"/>
              </w:rPr>
            </w:pPr>
            <w:r w:rsidRPr="00AA0B23">
              <w:rPr>
                <w:rFonts w:asciiTheme="minorHAnsi" w:hAnsiTheme="minorHAnsi"/>
                <w:sz w:val="20"/>
                <w:szCs w:val="20"/>
              </w:rPr>
              <w:t>MČ Bratislava - Podunajské Biskupice</w:t>
            </w:r>
          </w:p>
          <w:p w:rsidR="00945963" w:rsidRPr="00AA0B23" w:rsidRDefault="00945963" w:rsidP="00AA0B23">
            <w:pPr>
              <w:spacing w:after="200" w:line="276" w:lineRule="auto"/>
              <w:rPr>
                <w:rFonts w:asciiTheme="minorHAnsi" w:hAnsiTheme="minorHAnsi" w:cs="Arial"/>
                <w:sz w:val="20"/>
                <w:szCs w:val="20"/>
              </w:rPr>
            </w:pPr>
          </w:p>
        </w:tc>
      </w:tr>
      <w:tr w:rsidR="00945963" w:rsidRPr="00AA0B23" w:rsidTr="00945963">
        <w:tblPrEx>
          <w:tblBorders>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gridBefore w:val="2"/>
          <w:gridAfter w:val="1"/>
          <w:wBefore w:w="8587" w:type="dxa"/>
          <w:wAfter w:w="24" w:type="dxa"/>
          <w:trHeight w:val="100"/>
        </w:trPr>
        <w:tc>
          <w:tcPr>
            <w:tcW w:w="1157" w:type="dxa"/>
          </w:tcPr>
          <w:p w:rsidR="00945963" w:rsidRPr="00AA0B23" w:rsidRDefault="00945963" w:rsidP="00AA0B23">
            <w:pPr>
              <w:spacing w:line="360" w:lineRule="auto"/>
              <w:rPr>
                <w:rFonts w:asciiTheme="minorHAnsi" w:hAnsiTheme="minorHAnsi" w:cs="Arial"/>
                <w:sz w:val="20"/>
                <w:szCs w:val="20"/>
              </w:rPr>
            </w:pPr>
          </w:p>
        </w:tc>
      </w:tr>
    </w:tbl>
    <w:p w:rsidR="002C1277" w:rsidRPr="00AA0B23" w:rsidRDefault="002C1277" w:rsidP="00AA0B23">
      <w:pPr>
        <w:spacing w:line="360" w:lineRule="auto"/>
        <w:ind w:left="1185"/>
        <w:rPr>
          <w:rFonts w:asciiTheme="minorHAnsi" w:hAnsiTheme="minorHAnsi" w:cs="Arial"/>
          <w:b/>
          <w:sz w:val="20"/>
          <w:szCs w:val="20"/>
          <w:u w:val="single"/>
        </w:rPr>
      </w:pPr>
    </w:p>
    <w:p w:rsidR="004E776D" w:rsidRPr="00551621" w:rsidRDefault="004E776D" w:rsidP="00551621">
      <w:pPr>
        <w:spacing w:line="360" w:lineRule="auto"/>
        <w:ind w:left="1185"/>
        <w:jc w:val="center"/>
        <w:rPr>
          <w:rFonts w:asciiTheme="minorHAnsi" w:hAnsiTheme="minorHAnsi" w:cs="Arial"/>
          <w:b/>
          <w:u w:val="single"/>
        </w:rPr>
      </w:pPr>
      <w:r w:rsidRPr="00551621">
        <w:rPr>
          <w:rFonts w:asciiTheme="minorHAnsi" w:hAnsiTheme="minorHAnsi" w:cs="Arial"/>
          <w:b/>
          <w:u w:val="single"/>
        </w:rPr>
        <w:t>Pamätný list predsedu Bratislavského samosprávneho kraja</w:t>
      </w:r>
    </w:p>
    <w:tbl>
      <w:tblPr>
        <w:tblpPr w:leftFromText="141" w:rightFromText="141" w:vertAnchor="text" w:horzAnchor="margin" w:tblpX="39" w:tblpY="290"/>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6946"/>
        <w:gridCol w:w="1346"/>
      </w:tblGrid>
      <w:tr w:rsidR="002C1277" w:rsidRPr="00AA0B23" w:rsidTr="00AA0B23">
        <w:trPr>
          <w:trHeight w:val="480"/>
        </w:trPr>
        <w:tc>
          <w:tcPr>
            <w:tcW w:w="1488" w:type="dxa"/>
            <w:shd w:val="clear" w:color="auto" w:fill="auto"/>
            <w:noWrap/>
            <w:vAlign w:val="bottom"/>
            <w:hideMark/>
          </w:tcPr>
          <w:p w:rsidR="004E776D" w:rsidRPr="00AA0B23" w:rsidRDefault="004E776D" w:rsidP="00AA0B23">
            <w:pPr>
              <w:rPr>
                <w:rFonts w:asciiTheme="minorHAnsi" w:hAnsiTheme="minorHAnsi"/>
                <w:b/>
                <w:bCs/>
                <w:color w:val="FF0000"/>
                <w:sz w:val="20"/>
                <w:szCs w:val="20"/>
              </w:rPr>
            </w:pPr>
            <w:r w:rsidRPr="00AA0B23">
              <w:rPr>
                <w:rFonts w:asciiTheme="minorHAnsi" w:hAnsiTheme="minorHAnsi"/>
                <w:b/>
                <w:bCs/>
                <w:color w:val="FF0000"/>
                <w:sz w:val="20"/>
                <w:szCs w:val="20"/>
              </w:rPr>
              <w:t>Meno nominovaného</w:t>
            </w:r>
          </w:p>
        </w:tc>
        <w:tc>
          <w:tcPr>
            <w:tcW w:w="6946" w:type="dxa"/>
            <w:shd w:val="clear" w:color="auto" w:fill="auto"/>
            <w:vAlign w:val="bottom"/>
            <w:hideMark/>
          </w:tcPr>
          <w:p w:rsidR="004E776D" w:rsidRPr="00AA0B23" w:rsidRDefault="004E776D" w:rsidP="00AA0B23">
            <w:pPr>
              <w:rPr>
                <w:rFonts w:asciiTheme="minorHAnsi" w:hAnsiTheme="minorHAnsi"/>
                <w:b/>
                <w:bCs/>
                <w:color w:val="000000"/>
                <w:sz w:val="20"/>
                <w:szCs w:val="20"/>
              </w:rPr>
            </w:pPr>
            <w:r w:rsidRPr="00AA0B23">
              <w:rPr>
                <w:rFonts w:asciiTheme="minorHAnsi" w:hAnsiTheme="minorHAnsi"/>
                <w:b/>
                <w:bCs/>
                <w:color w:val="000000"/>
                <w:sz w:val="20"/>
                <w:szCs w:val="20"/>
              </w:rPr>
              <w:t>Dôvod nominácie</w:t>
            </w:r>
          </w:p>
        </w:tc>
        <w:tc>
          <w:tcPr>
            <w:tcW w:w="1346" w:type="dxa"/>
            <w:shd w:val="clear" w:color="auto" w:fill="auto"/>
          </w:tcPr>
          <w:p w:rsidR="002C1277" w:rsidRPr="00AA0B23" w:rsidRDefault="005D1D73" w:rsidP="00AA0B23">
            <w:pPr>
              <w:spacing w:after="200" w:line="276" w:lineRule="auto"/>
              <w:rPr>
                <w:rFonts w:asciiTheme="minorHAnsi" w:hAnsiTheme="minorHAnsi"/>
                <w:sz w:val="20"/>
                <w:szCs w:val="20"/>
              </w:rPr>
            </w:pPr>
            <w:r w:rsidRPr="00AA0B23">
              <w:rPr>
                <w:rFonts w:asciiTheme="minorHAnsi" w:hAnsiTheme="minorHAnsi"/>
                <w:sz w:val="20"/>
                <w:szCs w:val="20"/>
              </w:rPr>
              <w:t>Navrhovateľ</w:t>
            </w:r>
          </w:p>
        </w:tc>
      </w:tr>
      <w:tr w:rsidR="002C1277" w:rsidRPr="00AA0B23" w:rsidTr="00AA0B23">
        <w:trPr>
          <w:trHeight w:val="784"/>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Konfederácia politických väzňov</w:t>
            </w:r>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sz w:val="20"/>
                <w:szCs w:val="20"/>
              </w:rPr>
            </w:pPr>
            <w:r w:rsidRPr="00AA0B23">
              <w:rPr>
                <w:rFonts w:asciiTheme="minorHAnsi" w:hAnsiTheme="minorHAnsi"/>
                <w:sz w:val="20"/>
                <w:szCs w:val="20"/>
              </w:rPr>
              <w:t xml:space="preserve">Konfederácia politických väzňov každoročne organizuje pietne spomienkové podujatia na rôznych miestach Bratislavského kraja, ktorými pripomína verejnosti  výročia 17. novembra 1989 a 21. augusta 1968 a tiež občanov, ktorí boli prenasledovaní komunistickým režimom. Odhaľuje im pamätníky a pamätné tabule, spolupracuje so školami aj médiami. Vydáva tiež časopis Naše svedectvo, v ktorom zaznamenáva svedectvá politických väzňov pre budúce generácie a vydala aj niekoľko kníh, napríklad štyri diely publikácie Triedny nepriatelia. V uplynulom roku vydala aj knihu fotografií pamätníkov obetí komunistického režimu z celého </w:t>
            </w:r>
            <w:r w:rsidR="00AA0B23" w:rsidRPr="00AA0B23">
              <w:rPr>
                <w:rFonts w:asciiTheme="minorHAnsi" w:hAnsiTheme="minorHAnsi"/>
                <w:sz w:val="20"/>
                <w:szCs w:val="20"/>
              </w:rPr>
              <w:t>Slovenska</w:t>
            </w:r>
            <w:r w:rsidRPr="00AA0B23">
              <w:rPr>
                <w:rFonts w:asciiTheme="minorHAnsi" w:hAnsiTheme="minorHAnsi"/>
                <w:sz w:val="20"/>
                <w:szCs w:val="20"/>
              </w:rPr>
              <w:t>. KPVS združuje 1774 členov a je najväčšou organizáciou združujúcou obede komunistického režimu.</w:t>
            </w:r>
          </w:p>
        </w:tc>
        <w:tc>
          <w:tcPr>
            <w:tcW w:w="1346" w:type="dxa"/>
            <w:shd w:val="clear" w:color="auto" w:fill="auto"/>
          </w:tcPr>
          <w:p w:rsidR="002C1277" w:rsidRPr="00AA0B23" w:rsidRDefault="0085233E" w:rsidP="00AA0B23">
            <w:pPr>
              <w:rPr>
                <w:rFonts w:asciiTheme="minorHAnsi" w:hAnsiTheme="minorHAnsi"/>
                <w:sz w:val="20"/>
                <w:szCs w:val="20"/>
              </w:rPr>
            </w:pPr>
            <w:r w:rsidRPr="00AA0B23">
              <w:rPr>
                <w:rFonts w:asciiTheme="minorHAnsi" w:hAnsiTheme="minorHAnsi"/>
                <w:sz w:val="20"/>
                <w:szCs w:val="20"/>
              </w:rPr>
              <w:t xml:space="preserve">Ing. Eva </w:t>
            </w:r>
            <w:proofErr w:type="spellStart"/>
            <w:r w:rsidRPr="00AA0B23">
              <w:rPr>
                <w:rFonts w:asciiTheme="minorHAnsi" w:hAnsiTheme="minorHAnsi"/>
                <w:sz w:val="20"/>
                <w:szCs w:val="20"/>
              </w:rPr>
              <w:t>Lupová</w:t>
            </w:r>
            <w:proofErr w:type="spellEnd"/>
            <w:r w:rsidRPr="00AA0B23">
              <w:rPr>
                <w:rFonts w:asciiTheme="minorHAnsi" w:hAnsiTheme="minorHAnsi"/>
                <w:sz w:val="20"/>
                <w:szCs w:val="20"/>
              </w:rPr>
              <w:t>, CSc.</w:t>
            </w:r>
          </w:p>
        </w:tc>
      </w:tr>
      <w:tr w:rsidR="009A05B8" w:rsidRPr="00AA0B23" w:rsidTr="00867266">
        <w:trPr>
          <w:trHeight w:val="1296"/>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 xml:space="preserve">Rozália </w:t>
            </w:r>
            <w:proofErr w:type="spellStart"/>
            <w:r w:rsidRPr="00AA0B23">
              <w:rPr>
                <w:rFonts w:asciiTheme="minorHAnsi" w:hAnsiTheme="minorHAnsi"/>
                <w:color w:val="FF0000"/>
                <w:sz w:val="20"/>
                <w:szCs w:val="20"/>
              </w:rPr>
              <w:t>Čelková</w:t>
            </w:r>
            <w:proofErr w:type="spellEnd"/>
          </w:p>
          <w:p w:rsidR="009A05B8" w:rsidRPr="00AA0B23" w:rsidRDefault="009A05B8" w:rsidP="00AA0B23">
            <w:pPr>
              <w:rPr>
                <w:rFonts w:asciiTheme="minorHAnsi" w:hAnsiTheme="minorHAnsi"/>
                <w:color w:val="FF0000"/>
                <w:sz w:val="20"/>
                <w:szCs w:val="20"/>
              </w:rPr>
            </w:pPr>
          </w:p>
        </w:tc>
        <w:tc>
          <w:tcPr>
            <w:tcW w:w="6946" w:type="dxa"/>
            <w:shd w:val="clear" w:color="auto" w:fill="auto"/>
            <w:vAlign w:val="bottom"/>
          </w:tcPr>
          <w:p w:rsidR="009A05B8" w:rsidRPr="00AA0B23" w:rsidRDefault="0085233E" w:rsidP="00AA0B23">
            <w:pPr>
              <w:rPr>
                <w:rFonts w:asciiTheme="minorHAnsi" w:hAnsiTheme="minorHAnsi"/>
                <w:sz w:val="20"/>
                <w:szCs w:val="20"/>
              </w:rPr>
            </w:pPr>
            <w:r w:rsidRPr="00AA0B23">
              <w:rPr>
                <w:rFonts w:asciiTheme="minorHAnsi" w:hAnsiTheme="minorHAnsi"/>
                <w:sz w:val="20"/>
                <w:szCs w:val="20"/>
              </w:rPr>
              <w:t xml:space="preserve">Nominovaná za dlhoročnú prácu v GAUDEAMUS-ZKR, kde pracovala na rôznych pozíciách po dobu 30 rokov. Dvadsať rokov pôsobila ako vychovávateľka na základnej škole pri DSS </w:t>
            </w:r>
            <w:proofErr w:type="spellStart"/>
            <w:r w:rsidRPr="00AA0B23">
              <w:rPr>
                <w:rFonts w:asciiTheme="minorHAnsi" w:hAnsiTheme="minorHAnsi"/>
                <w:sz w:val="20"/>
                <w:szCs w:val="20"/>
              </w:rPr>
              <w:t>Mokrohájska</w:t>
            </w:r>
            <w:proofErr w:type="spellEnd"/>
            <w:r w:rsidRPr="00AA0B23">
              <w:rPr>
                <w:rFonts w:asciiTheme="minorHAnsi" w:hAnsiTheme="minorHAnsi"/>
                <w:sz w:val="20"/>
                <w:szCs w:val="20"/>
              </w:rPr>
              <w:t xml:space="preserve"> a od roku 1985 v DSS </w:t>
            </w:r>
            <w:proofErr w:type="spellStart"/>
            <w:r w:rsidRPr="00AA0B23">
              <w:rPr>
                <w:rFonts w:asciiTheme="minorHAnsi" w:hAnsiTheme="minorHAnsi"/>
                <w:sz w:val="20"/>
                <w:szCs w:val="20"/>
              </w:rPr>
              <w:t>Mokrohájska</w:t>
            </w:r>
            <w:proofErr w:type="spellEnd"/>
            <w:r w:rsidRPr="00AA0B23">
              <w:rPr>
                <w:rFonts w:asciiTheme="minorHAnsi" w:hAnsiTheme="minorHAnsi"/>
                <w:sz w:val="20"/>
                <w:szCs w:val="20"/>
              </w:rPr>
              <w:t xml:space="preserve"> na rôznych pracovných pozíciách. Aj po odchode do dôchodku pôsobí ako predseda ZO OH pri GAUDEAMUS-ZKR.</w:t>
            </w:r>
          </w:p>
        </w:tc>
        <w:tc>
          <w:tcPr>
            <w:tcW w:w="1346" w:type="dxa"/>
            <w:shd w:val="clear" w:color="auto" w:fill="auto"/>
          </w:tcPr>
          <w:p w:rsidR="009A05B8" w:rsidRPr="00AA0B23" w:rsidRDefault="0085233E" w:rsidP="00AA0B23">
            <w:pPr>
              <w:spacing w:after="200" w:line="276" w:lineRule="auto"/>
              <w:rPr>
                <w:rFonts w:asciiTheme="minorHAnsi" w:hAnsiTheme="minorHAnsi"/>
                <w:sz w:val="20"/>
                <w:szCs w:val="20"/>
              </w:rPr>
            </w:pPr>
            <w:r w:rsidRPr="00AA0B23">
              <w:rPr>
                <w:rFonts w:asciiTheme="minorHAnsi" w:hAnsiTheme="minorHAnsi"/>
                <w:sz w:val="20"/>
                <w:szCs w:val="20"/>
              </w:rPr>
              <w:t>GAUDEAMUS - ZKR</w:t>
            </w:r>
          </w:p>
        </w:tc>
      </w:tr>
      <w:tr w:rsidR="002C1277" w:rsidRPr="00AA0B23" w:rsidTr="00AA0B23">
        <w:trPr>
          <w:trHeight w:val="2178"/>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proofErr w:type="spellStart"/>
            <w:r w:rsidRPr="00AA0B23">
              <w:rPr>
                <w:rFonts w:asciiTheme="minorHAnsi" w:hAnsiTheme="minorHAnsi"/>
                <w:color w:val="FF0000"/>
                <w:sz w:val="20"/>
                <w:szCs w:val="20"/>
              </w:rPr>
              <w:t>Ildiko</w:t>
            </w:r>
            <w:proofErr w:type="spellEnd"/>
            <w:r w:rsidRPr="00AA0B23">
              <w:rPr>
                <w:rFonts w:asciiTheme="minorHAnsi" w:hAnsiTheme="minorHAnsi"/>
                <w:color w:val="FF0000"/>
                <w:sz w:val="20"/>
                <w:szCs w:val="20"/>
              </w:rPr>
              <w:t xml:space="preserve"> </w:t>
            </w:r>
            <w:proofErr w:type="spellStart"/>
            <w:r w:rsidRPr="00AA0B23">
              <w:rPr>
                <w:rFonts w:asciiTheme="minorHAnsi" w:hAnsiTheme="minorHAnsi"/>
                <w:color w:val="FF0000"/>
                <w:sz w:val="20"/>
                <w:szCs w:val="20"/>
              </w:rPr>
              <w:t>Madarászová</w:t>
            </w:r>
            <w:proofErr w:type="spellEnd"/>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sz w:val="20"/>
                <w:szCs w:val="20"/>
              </w:rPr>
            </w:pPr>
            <w:r w:rsidRPr="00AA0B23">
              <w:rPr>
                <w:rFonts w:asciiTheme="minorHAnsi" w:hAnsiTheme="minorHAnsi"/>
                <w:sz w:val="20"/>
                <w:szCs w:val="20"/>
              </w:rPr>
              <w:t xml:space="preserve">Nominovaná v roku 1995 založila a úspešne viedla Nezábudku - združenie na pomoc rodinám so zdravotne postihnutými deťmi a mladistvými až do roku 2016. </w:t>
            </w:r>
            <w:proofErr w:type="spellStart"/>
            <w:r w:rsidRPr="00AA0B23">
              <w:rPr>
                <w:rFonts w:asciiTheme="minorHAnsi" w:hAnsiTheme="minorHAnsi"/>
                <w:sz w:val="20"/>
                <w:szCs w:val="20"/>
              </w:rPr>
              <w:t>Ildiko</w:t>
            </w:r>
            <w:proofErr w:type="spellEnd"/>
            <w:r w:rsidRPr="00AA0B23">
              <w:rPr>
                <w:rFonts w:asciiTheme="minorHAnsi" w:hAnsiTheme="minorHAnsi"/>
                <w:sz w:val="20"/>
                <w:szCs w:val="20"/>
              </w:rPr>
              <w:t xml:space="preserve"> </w:t>
            </w:r>
            <w:proofErr w:type="spellStart"/>
            <w:r w:rsidRPr="00AA0B23">
              <w:rPr>
                <w:rFonts w:asciiTheme="minorHAnsi" w:hAnsiTheme="minorHAnsi"/>
                <w:sz w:val="20"/>
                <w:szCs w:val="20"/>
              </w:rPr>
              <w:t>Madarászová</w:t>
            </w:r>
            <w:proofErr w:type="spellEnd"/>
            <w:r w:rsidRPr="00AA0B23">
              <w:rPr>
                <w:rFonts w:asciiTheme="minorHAnsi" w:hAnsiTheme="minorHAnsi"/>
                <w:sz w:val="20"/>
                <w:szCs w:val="20"/>
              </w:rPr>
              <w:t xml:space="preserve">  začala pôsobiť v oblasti sociálnych vecí v roku 1981 ako členka sociálnej a zdravotnej komisie Západoslovenského kraja aj okresu Bratislava vidiek. neskôr pôsobila v posudkovej komisii sociálnych vecí na Okresnom úrade Bratislava vidiek a na Obvodnom úrade Senec. Pri Obvodnom úrade v roku 1991 založila a do roku 1995 viedla Klub zdravotne postihnutých detí a mládeže. V roku 1995 založila Nezábudku ako prvé neštátne zariadenie. Dnes je jedinou organizáciou v okrese Senec, ktorá pomáha rodinám s  ťažko zdravotne postihnutými deťmi. Podarilo sa jej vybudovať fungujúcu organizáciu, ktorej pomoc každodenne využíva 49 klientov a dokázala získať dotácie a granty na výstavbu vlastnej budovy, ktorá bola pre pokračovanie činnosti organizácie nevyhnutná. Priebežne sa vzdelávala a absolvovala množstvo školení  v oblasti sociálnych vecí.</w:t>
            </w:r>
          </w:p>
        </w:tc>
        <w:tc>
          <w:tcPr>
            <w:tcW w:w="1346" w:type="dxa"/>
            <w:shd w:val="clear" w:color="auto" w:fill="auto"/>
          </w:tcPr>
          <w:p w:rsidR="002C1277" w:rsidRPr="00AA0B23" w:rsidRDefault="0085233E" w:rsidP="00AA0B23">
            <w:pPr>
              <w:spacing w:after="200" w:line="276" w:lineRule="auto"/>
              <w:rPr>
                <w:rFonts w:asciiTheme="minorHAnsi" w:hAnsiTheme="minorHAnsi"/>
                <w:sz w:val="20"/>
                <w:szCs w:val="20"/>
              </w:rPr>
            </w:pPr>
            <w:r w:rsidRPr="00AA0B23">
              <w:rPr>
                <w:rFonts w:asciiTheme="minorHAnsi" w:hAnsiTheme="minorHAnsi"/>
                <w:sz w:val="20"/>
                <w:szCs w:val="20"/>
              </w:rPr>
              <w:t>Nezábudka - združenie na pomoc rodinám so zdravotne postihnutými deťmi a ml</w:t>
            </w:r>
            <w:r w:rsidR="00AA0B23">
              <w:rPr>
                <w:rFonts w:asciiTheme="minorHAnsi" w:hAnsiTheme="minorHAnsi"/>
                <w:sz w:val="20"/>
                <w:szCs w:val="20"/>
              </w:rPr>
              <w:t xml:space="preserve">adistvými </w:t>
            </w:r>
            <w:r w:rsidR="00AA0B23" w:rsidRPr="00AA0B23">
              <w:rPr>
                <w:rFonts w:asciiTheme="minorHAnsi" w:hAnsiTheme="minorHAnsi"/>
                <w:sz w:val="16"/>
                <w:szCs w:val="16"/>
              </w:rPr>
              <w:t>(kolektív zamestnancov</w:t>
            </w:r>
            <w:r w:rsidRPr="00AA0B23">
              <w:rPr>
                <w:rFonts w:asciiTheme="minorHAnsi" w:hAnsiTheme="minorHAnsi"/>
                <w:sz w:val="16"/>
                <w:szCs w:val="16"/>
              </w:rPr>
              <w:t>)</w:t>
            </w:r>
          </w:p>
        </w:tc>
      </w:tr>
      <w:tr w:rsidR="002C1277" w:rsidRPr="00AA0B23" w:rsidTr="00551621">
        <w:trPr>
          <w:trHeight w:val="414"/>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Mgr. Alžbeta Lehotská</w:t>
            </w:r>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Mgr. Alžbeta Lehotská sa celý svoj profesijný život venuje vzdelávaniu mladých ľudí. Je autorkou množstva základných pedagogických dokumentov umeleckých študijných odborov. Od roku 1978 pracuje na Strednej umeleckej škole scénického výtvarníctva. V roku 1991 sa stala zástupkyňou riaditeľa školy a od roku 2001 riaditeľkou. Už v pozícii zástupkyne začala pretvárať školu na inštitúciu venujúcu sa výchove mladých umelcov - scénických výtvarníkov. Vytvorila ojedinelú inštitúciu scénického vzdelávania, ktorá žne úspechy na súťažiach nie iba na Slovensku, ale aj v iných štátoch Európy. Škola sa svojim študijným programom stala jediným komplexným vzdelávacím zariadením scénických výtvarníkov v strednej Európe. </w:t>
            </w:r>
            <w:r w:rsidRPr="00AA0B23">
              <w:rPr>
                <w:rFonts w:asciiTheme="minorHAnsi" w:hAnsiTheme="minorHAnsi"/>
                <w:color w:val="000000"/>
                <w:sz w:val="20"/>
                <w:szCs w:val="20"/>
              </w:rPr>
              <w:lastRenderedPageBreak/>
              <w:t>V roku 2005 škola pod vedením Mgr. Alžbety Lehotskej, ktorá je autorkou koncepcie a realizátorkou jej transformácie získala medzinárodný certifikát IES a je referenčne uznaná školská inštitúcia pre scénické vzdelávanie v Európe. Záujem o štúdium každoročne prevyšuje kapacity školy a o absolventov je v umeleckej sfére mimoriadny záujem.</w:t>
            </w:r>
          </w:p>
        </w:tc>
        <w:tc>
          <w:tcPr>
            <w:tcW w:w="1346" w:type="dxa"/>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lastRenderedPageBreak/>
              <w:t xml:space="preserve">Ing. Milan </w:t>
            </w:r>
            <w:proofErr w:type="spellStart"/>
            <w:r w:rsidRPr="00AA0B23">
              <w:rPr>
                <w:rFonts w:asciiTheme="minorHAnsi" w:hAnsiTheme="minorHAnsi"/>
                <w:color w:val="000000"/>
                <w:sz w:val="20"/>
                <w:szCs w:val="20"/>
              </w:rPr>
              <w:t>Búci</w:t>
            </w:r>
            <w:proofErr w:type="spellEnd"/>
            <w:r w:rsidRPr="00AA0B23">
              <w:rPr>
                <w:rFonts w:asciiTheme="minorHAnsi" w:hAnsiTheme="minorHAnsi"/>
                <w:color w:val="000000"/>
                <w:sz w:val="20"/>
                <w:szCs w:val="20"/>
              </w:rPr>
              <w:t>, PhD.</w:t>
            </w:r>
          </w:p>
          <w:p w:rsidR="002C1277" w:rsidRPr="00AA0B23" w:rsidRDefault="002C1277" w:rsidP="00AA0B23">
            <w:pPr>
              <w:spacing w:after="200" w:line="276" w:lineRule="auto"/>
              <w:rPr>
                <w:rFonts w:asciiTheme="minorHAnsi" w:hAnsiTheme="minorHAnsi"/>
                <w:sz w:val="20"/>
                <w:szCs w:val="20"/>
              </w:rPr>
            </w:pPr>
          </w:p>
        </w:tc>
      </w:tr>
      <w:tr w:rsidR="002C1277" w:rsidRPr="00AA0B23" w:rsidTr="00AA0B23">
        <w:trPr>
          <w:trHeight w:val="1443"/>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lastRenderedPageBreak/>
              <w:t xml:space="preserve">Ignác </w:t>
            </w:r>
            <w:proofErr w:type="spellStart"/>
            <w:r w:rsidRPr="00AA0B23">
              <w:rPr>
                <w:rFonts w:asciiTheme="minorHAnsi" w:hAnsiTheme="minorHAnsi"/>
                <w:color w:val="FF0000"/>
                <w:sz w:val="20"/>
                <w:szCs w:val="20"/>
              </w:rPr>
              <w:t>Bizmayer</w:t>
            </w:r>
            <w:proofErr w:type="spellEnd"/>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Nominovaný za rozvoj a zachovávanie tradícií v oblasti Modranskej keramiky a umeleckú činnosť v oblasti výtvarného umenia. Ignác </w:t>
            </w:r>
            <w:proofErr w:type="spellStart"/>
            <w:r w:rsidRPr="00AA0B23">
              <w:rPr>
                <w:rFonts w:asciiTheme="minorHAnsi" w:hAnsiTheme="minorHAnsi"/>
                <w:color w:val="000000"/>
                <w:sz w:val="20"/>
                <w:szCs w:val="20"/>
              </w:rPr>
              <w:t>Bizmayer</w:t>
            </w:r>
            <w:proofErr w:type="spellEnd"/>
            <w:r w:rsidRPr="00AA0B23">
              <w:rPr>
                <w:rFonts w:asciiTheme="minorHAnsi" w:hAnsiTheme="minorHAnsi"/>
                <w:color w:val="000000"/>
                <w:sz w:val="20"/>
                <w:szCs w:val="20"/>
              </w:rPr>
              <w:t xml:space="preserve">  je slovenský keramikár, národný umelec a držiteľ štátneho vyznamenania Pribinov kríž I. triedy za mimoriadne významné zásluhy v oblasti výtvarného umenia a figurálnej tvorby. Vyrastal na habánskom dvore, učil sa v Keramickej škole v Modre, ako majster pôsobil v „Slovenskej ľudovej majolike“ a  bol umeleckým vedúcim dielne Keramika v Modre. Od roku 1957 sa venuje vlastnej keramickej tvorbe. Žije a tvorí vo svojom ateliéri v Modre - Harmónii. Vo svojom diele sa sústredí na figurálnu tvorbu, keramickú plastiku, úžitkovú dekoratívnu keramiku. Vychádza z ľudového umenia, obnovuje habánsku keramickú tradíciu. V jeho umeleckej tvorbe možno vidieť život, prácu, zvyky, obrady slovenského ľudu. Stvárnil postavy muzikantov, remeselníkov, svätcov, vinohradníkov, tanečníkov. Medzi najznámejšie diela patrí cyklus "Vinohradnícky rok" z rokov 1954 - 1958 a "Vinohradnícka </w:t>
            </w:r>
            <w:proofErr w:type="spellStart"/>
            <w:r w:rsidRPr="00AA0B23">
              <w:rPr>
                <w:rFonts w:asciiTheme="minorHAnsi" w:hAnsiTheme="minorHAnsi"/>
                <w:color w:val="000000"/>
                <w:sz w:val="20"/>
                <w:szCs w:val="20"/>
              </w:rPr>
              <w:t>lajtra</w:t>
            </w:r>
            <w:proofErr w:type="spellEnd"/>
            <w:r w:rsidRPr="00AA0B23">
              <w:rPr>
                <w:rFonts w:asciiTheme="minorHAnsi" w:hAnsiTheme="minorHAnsi"/>
                <w:color w:val="000000"/>
                <w:sz w:val="20"/>
                <w:szCs w:val="20"/>
              </w:rPr>
              <w:t xml:space="preserve">" z roku 1986.Jeho práce sú vystavené v „Múzeu Ľudovíta Štúra“ v Modre a v Galérii Ignáca </w:t>
            </w:r>
            <w:proofErr w:type="spellStart"/>
            <w:r w:rsidRPr="00AA0B23">
              <w:rPr>
                <w:rFonts w:asciiTheme="minorHAnsi" w:hAnsiTheme="minorHAnsi"/>
                <w:color w:val="000000"/>
                <w:sz w:val="20"/>
                <w:szCs w:val="20"/>
              </w:rPr>
              <w:t>Bizmayera</w:t>
            </w:r>
            <w:proofErr w:type="spellEnd"/>
            <w:r w:rsidRPr="00AA0B23">
              <w:rPr>
                <w:rFonts w:asciiTheme="minorHAnsi" w:hAnsiTheme="minorHAnsi"/>
                <w:color w:val="000000"/>
                <w:sz w:val="20"/>
                <w:szCs w:val="20"/>
              </w:rPr>
              <w:t xml:space="preserve"> nachádzajúcej sa v modranskej rotundovej bašte.</w:t>
            </w:r>
          </w:p>
        </w:tc>
        <w:tc>
          <w:tcPr>
            <w:tcW w:w="1346" w:type="dxa"/>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Mgr. Peter Húska</w:t>
            </w:r>
          </w:p>
          <w:p w:rsidR="002C1277" w:rsidRPr="00AA0B23" w:rsidRDefault="002C1277" w:rsidP="00AA0B23">
            <w:pPr>
              <w:tabs>
                <w:tab w:val="left" w:pos="1245"/>
              </w:tabs>
              <w:rPr>
                <w:rFonts w:asciiTheme="minorHAnsi" w:hAnsiTheme="minorHAnsi"/>
                <w:sz w:val="20"/>
                <w:szCs w:val="20"/>
              </w:rPr>
            </w:pPr>
          </w:p>
        </w:tc>
      </w:tr>
      <w:tr w:rsidR="002C1277" w:rsidRPr="00AA0B23" w:rsidTr="00867266">
        <w:trPr>
          <w:trHeight w:val="2230"/>
        </w:trPr>
        <w:tc>
          <w:tcPr>
            <w:tcW w:w="1488" w:type="dxa"/>
            <w:shd w:val="clear" w:color="auto" w:fill="auto"/>
            <w:noWrap/>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 xml:space="preserve">Anna </w:t>
            </w:r>
            <w:proofErr w:type="spellStart"/>
            <w:r w:rsidRPr="00AA0B23">
              <w:rPr>
                <w:rFonts w:asciiTheme="minorHAnsi" w:hAnsiTheme="minorHAnsi"/>
                <w:color w:val="FF0000"/>
                <w:sz w:val="20"/>
                <w:szCs w:val="20"/>
              </w:rPr>
              <w:t>Fukáriová</w:t>
            </w:r>
            <w:proofErr w:type="spellEnd"/>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Nominovaná  sa od mladosti nepretržite aktívne zapája do spoločenského a kultúrneho života Podunajských Biskupíc. Bola pri vzniku miestneho folklórneho súboru, v ktorom dlho tancovala a spievala.  Je dlhoročnou členkou miestnej organizácie </w:t>
            </w:r>
            <w:proofErr w:type="spellStart"/>
            <w:r w:rsidRPr="00AA0B23">
              <w:rPr>
                <w:rFonts w:asciiTheme="minorHAnsi" w:hAnsiTheme="minorHAnsi"/>
                <w:color w:val="000000"/>
                <w:sz w:val="20"/>
                <w:szCs w:val="20"/>
              </w:rPr>
              <w:t>CSEMADOK-u</w:t>
            </w:r>
            <w:proofErr w:type="spellEnd"/>
            <w:r w:rsidRPr="00AA0B23">
              <w:rPr>
                <w:rFonts w:asciiTheme="minorHAnsi" w:hAnsiTheme="minorHAnsi"/>
                <w:color w:val="000000"/>
                <w:sz w:val="20"/>
                <w:szCs w:val="20"/>
              </w:rPr>
              <w:t xml:space="preserve"> v Podunajských Biskupiciach, v ktorej sa angažuje od svojich 18-tich rokov a v súčasnosti zastáva aj funkciu hospodára. Všetku svoju činnosť sústreďuje na zviditeľnenie Podunajských Biskupíc a najmä jej kultúrneho dedičstva v spolupráci s mestskou časťou. Aktívne sa zúčastňuje organizácie podujatí MO </w:t>
            </w:r>
            <w:proofErr w:type="spellStart"/>
            <w:r w:rsidRPr="00AA0B23">
              <w:rPr>
                <w:rFonts w:asciiTheme="minorHAnsi" w:hAnsiTheme="minorHAnsi"/>
                <w:color w:val="000000"/>
                <w:sz w:val="20"/>
                <w:szCs w:val="20"/>
              </w:rPr>
              <w:t>CSEMADOK-u</w:t>
            </w:r>
            <w:proofErr w:type="spellEnd"/>
            <w:r w:rsidRPr="00AA0B23">
              <w:rPr>
                <w:rFonts w:asciiTheme="minorHAnsi" w:hAnsiTheme="minorHAnsi"/>
                <w:color w:val="000000"/>
                <w:sz w:val="20"/>
                <w:szCs w:val="20"/>
              </w:rPr>
              <w:t xml:space="preserve"> aj mestskej časti. Zapája sa aj do politického života mestskej časti, kde je už po 5. volebné obdobie členkou rôznych komisií.</w:t>
            </w:r>
          </w:p>
        </w:tc>
        <w:tc>
          <w:tcPr>
            <w:tcW w:w="1346" w:type="dxa"/>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MČ Bratislava - Podunajské Biskupice</w:t>
            </w:r>
          </w:p>
          <w:p w:rsidR="002C1277" w:rsidRPr="00AA0B23" w:rsidRDefault="002C1277" w:rsidP="00AA0B23">
            <w:pPr>
              <w:spacing w:after="200" w:line="276" w:lineRule="auto"/>
              <w:rPr>
                <w:rFonts w:asciiTheme="minorHAnsi" w:hAnsiTheme="minorHAnsi"/>
                <w:sz w:val="20"/>
                <w:szCs w:val="20"/>
              </w:rPr>
            </w:pPr>
          </w:p>
        </w:tc>
      </w:tr>
      <w:tr w:rsidR="002C1277" w:rsidRPr="00AA0B23" w:rsidTr="00AA0B23">
        <w:trPr>
          <w:trHeight w:val="1826"/>
        </w:trPr>
        <w:tc>
          <w:tcPr>
            <w:tcW w:w="1488" w:type="dxa"/>
            <w:shd w:val="clear" w:color="auto" w:fill="auto"/>
            <w:vAlign w:val="bottom"/>
          </w:tcPr>
          <w:p w:rsidR="0085233E"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 xml:space="preserve">Ing. Brigita </w:t>
            </w:r>
            <w:proofErr w:type="spellStart"/>
            <w:r w:rsidRPr="00AA0B23">
              <w:rPr>
                <w:rFonts w:asciiTheme="minorHAnsi" w:hAnsiTheme="minorHAnsi"/>
                <w:color w:val="FF0000"/>
                <w:sz w:val="20"/>
                <w:szCs w:val="20"/>
              </w:rPr>
              <w:t>Glončáková</w:t>
            </w:r>
            <w:proofErr w:type="spellEnd"/>
          </w:p>
          <w:p w:rsidR="002C1277" w:rsidRPr="00AA0B23" w:rsidRDefault="002C1277" w:rsidP="00AA0B23">
            <w:pPr>
              <w:rPr>
                <w:rFonts w:asciiTheme="minorHAnsi" w:hAnsiTheme="minorHAnsi"/>
                <w:color w:val="FF0000"/>
                <w:sz w:val="20"/>
                <w:szCs w:val="20"/>
              </w:rPr>
            </w:pPr>
          </w:p>
        </w:tc>
        <w:tc>
          <w:tcPr>
            <w:tcW w:w="6946" w:type="dxa"/>
            <w:shd w:val="clear" w:color="auto" w:fill="auto"/>
            <w:vAlign w:val="bottom"/>
          </w:tcPr>
          <w:p w:rsidR="002C1277"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Nominovaná žije takmer celý život v Senci, kde sa už počas štúdia pod vplyvom profesora slovenského jazyka a dejepisu začala zapájať do kultúrnych podujatí. Po štúdiu na Chemickotechnologickej fakulte SVŠT v Bratislave pôsobila po celú svoju pracovnú kariéru v oblasti chémie a potravinárstva. Popri tom sa však naďalej angažovala v oblasti kultúry a kultúrnych podujatí. Dvadsať rokov pôsobila ako tajomníčka Miestneho odboru Matice slovenskej v Senci a aktívne sa podieľala na realizácii všetkých kultúrnych podujatí, ktoré MOMS organizoval. (napríklad Trojkráľový koncert, Sviatok sv. Cyrila a Metoda, Stretnutie pri pamätníku Ústavy SR, Slávnostná akadémia,...) stará sa tiež o chod ženského speváckeho zboru, ktorého je aj členkou.</w:t>
            </w:r>
          </w:p>
        </w:tc>
        <w:tc>
          <w:tcPr>
            <w:tcW w:w="1346" w:type="dxa"/>
            <w:shd w:val="clear" w:color="auto" w:fill="auto"/>
          </w:tcPr>
          <w:p w:rsidR="0085233E"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MUDr. Jarmila </w:t>
            </w:r>
            <w:proofErr w:type="spellStart"/>
            <w:r w:rsidRPr="00AA0B23">
              <w:rPr>
                <w:rFonts w:asciiTheme="minorHAnsi" w:hAnsiTheme="minorHAnsi"/>
                <w:color w:val="000000"/>
                <w:sz w:val="20"/>
                <w:szCs w:val="20"/>
              </w:rPr>
              <w:t>Ožvaldová</w:t>
            </w:r>
            <w:proofErr w:type="spellEnd"/>
          </w:p>
          <w:p w:rsidR="002C1277" w:rsidRPr="00AA0B23" w:rsidRDefault="002C1277" w:rsidP="00AA0B23">
            <w:pPr>
              <w:spacing w:after="200" w:line="276" w:lineRule="auto"/>
              <w:rPr>
                <w:rFonts w:asciiTheme="minorHAnsi" w:hAnsiTheme="minorHAnsi"/>
                <w:sz w:val="20"/>
                <w:szCs w:val="20"/>
              </w:rPr>
            </w:pPr>
          </w:p>
        </w:tc>
      </w:tr>
      <w:tr w:rsidR="002C1277" w:rsidRPr="00AA0B23" w:rsidTr="00AA0B23">
        <w:trPr>
          <w:trHeight w:val="272"/>
        </w:trPr>
        <w:tc>
          <w:tcPr>
            <w:tcW w:w="1488" w:type="dxa"/>
            <w:shd w:val="clear" w:color="auto" w:fill="auto"/>
            <w:noWrap/>
            <w:vAlign w:val="bottom"/>
          </w:tcPr>
          <w:p w:rsidR="002C1277" w:rsidRPr="00AA0B23" w:rsidRDefault="0085233E" w:rsidP="00AA0B23">
            <w:pPr>
              <w:rPr>
                <w:rFonts w:asciiTheme="minorHAnsi" w:hAnsiTheme="minorHAnsi"/>
                <w:color w:val="FF0000"/>
                <w:sz w:val="20"/>
                <w:szCs w:val="20"/>
              </w:rPr>
            </w:pPr>
            <w:r w:rsidRPr="00AA0B23">
              <w:rPr>
                <w:rFonts w:asciiTheme="minorHAnsi" w:hAnsiTheme="minorHAnsi"/>
                <w:color w:val="FF0000"/>
                <w:sz w:val="20"/>
                <w:szCs w:val="20"/>
              </w:rPr>
              <w:t xml:space="preserve">Xénia Kubová a </w:t>
            </w:r>
            <w:r w:rsidRPr="00AA0B23">
              <w:rPr>
                <w:rFonts w:asciiTheme="minorHAnsi" w:hAnsiTheme="minorHAnsi"/>
                <w:sz w:val="20"/>
                <w:szCs w:val="20"/>
              </w:rPr>
              <w:t xml:space="preserve"> </w:t>
            </w:r>
            <w:r w:rsidRPr="00AA0B23">
              <w:rPr>
                <w:rFonts w:asciiTheme="minorHAnsi" w:hAnsiTheme="minorHAnsi"/>
                <w:color w:val="FF0000"/>
                <w:sz w:val="20"/>
                <w:szCs w:val="20"/>
              </w:rPr>
              <w:t>Mgr. art. Peter Kuba</w:t>
            </w:r>
          </w:p>
        </w:tc>
        <w:tc>
          <w:tcPr>
            <w:tcW w:w="6946" w:type="dxa"/>
            <w:shd w:val="clear" w:color="auto" w:fill="auto"/>
            <w:vAlign w:val="bottom"/>
          </w:tcPr>
          <w:p w:rsidR="002C1277" w:rsidRPr="00AA0B23" w:rsidRDefault="0085233E" w:rsidP="00AA0B23">
            <w:pPr>
              <w:rPr>
                <w:rFonts w:asciiTheme="minorHAnsi" w:hAnsiTheme="minorHAnsi"/>
                <w:color w:val="000000"/>
                <w:sz w:val="20"/>
                <w:szCs w:val="20"/>
              </w:rPr>
            </w:pPr>
            <w:r w:rsidRPr="00AA0B23">
              <w:rPr>
                <w:rFonts w:asciiTheme="minorHAnsi" w:hAnsiTheme="minorHAnsi"/>
                <w:color w:val="000000"/>
                <w:sz w:val="20"/>
                <w:szCs w:val="20"/>
              </w:rPr>
              <w:t xml:space="preserve">Xénia Kubová a  Peter Kuba sú divadelní umelci a pedagógovia. Zakladajúce osobnosti divadla LUDUS, v ktorom kontinuálne pôsobili väčšinu svojho profesijného života. </w:t>
            </w:r>
            <w:r w:rsidRPr="00AA0B23">
              <w:rPr>
                <w:rFonts w:asciiTheme="minorHAnsi" w:hAnsiTheme="minorHAnsi"/>
                <w:sz w:val="20"/>
                <w:szCs w:val="20"/>
              </w:rPr>
              <w:t xml:space="preserve"> </w:t>
            </w:r>
            <w:r w:rsidRPr="00AA0B23">
              <w:rPr>
                <w:rFonts w:asciiTheme="minorHAnsi" w:hAnsiTheme="minorHAnsi"/>
                <w:color w:val="000000"/>
                <w:sz w:val="20"/>
                <w:szCs w:val="20"/>
              </w:rPr>
              <w:t xml:space="preserve">Xénia Kubová pôsobí  v Bratislave od roku 1969. Stála pri založení divadla a školy LUDUS, v ktorom následne pôsobila takmer 40 rokov ako pedagogička, umelecká vedúca, režisérka a herečka. Peter Kuba absolvoval VŠMU v Bratislave. V LUDUSE pôsobil ako riaditeľ, režisér a dodnes pôsobí ako umelecký a pedagogický šéf.  Obaja sa podieľali na príprave učebných plánov a metodiky pre ZUŠ a pod ich pedagogickým vedením </w:t>
            </w:r>
            <w:r w:rsidR="00652153" w:rsidRPr="00AA0B23">
              <w:rPr>
                <w:rFonts w:asciiTheme="minorHAnsi" w:hAnsiTheme="minorHAnsi"/>
                <w:color w:val="000000"/>
                <w:sz w:val="20"/>
                <w:szCs w:val="20"/>
              </w:rPr>
              <w:t>vyrástlo mnoho hereckých talentov.</w:t>
            </w:r>
          </w:p>
        </w:tc>
        <w:tc>
          <w:tcPr>
            <w:tcW w:w="1346" w:type="dxa"/>
            <w:shd w:val="clear" w:color="auto" w:fill="auto"/>
          </w:tcPr>
          <w:p w:rsidR="00652153" w:rsidRPr="00AA0B23" w:rsidRDefault="00652153" w:rsidP="00AA0B23">
            <w:pPr>
              <w:rPr>
                <w:rFonts w:asciiTheme="minorHAnsi" w:hAnsiTheme="minorHAnsi"/>
                <w:color w:val="000000"/>
                <w:sz w:val="20"/>
                <w:szCs w:val="20"/>
              </w:rPr>
            </w:pPr>
            <w:r w:rsidRPr="00AA0B23">
              <w:rPr>
                <w:rFonts w:asciiTheme="minorHAnsi" w:hAnsiTheme="minorHAnsi"/>
                <w:color w:val="000000"/>
                <w:sz w:val="20"/>
                <w:szCs w:val="20"/>
              </w:rPr>
              <w:t>skupina 44 študentov, hercov a ďalších</w:t>
            </w:r>
          </w:p>
          <w:p w:rsidR="002C1277" w:rsidRPr="00AA0B23" w:rsidRDefault="002C1277" w:rsidP="00AA0B23">
            <w:pPr>
              <w:spacing w:after="200" w:line="276" w:lineRule="auto"/>
              <w:rPr>
                <w:rFonts w:asciiTheme="minorHAnsi" w:hAnsiTheme="minorHAnsi"/>
                <w:sz w:val="20"/>
                <w:szCs w:val="20"/>
              </w:rPr>
            </w:pPr>
          </w:p>
        </w:tc>
      </w:tr>
    </w:tbl>
    <w:p w:rsidR="004E776D" w:rsidRDefault="004E776D" w:rsidP="00AA0B23">
      <w:pPr>
        <w:spacing w:line="360" w:lineRule="auto"/>
        <w:ind w:left="765"/>
        <w:rPr>
          <w:rFonts w:asciiTheme="minorHAnsi" w:hAnsiTheme="minorHAnsi" w:cs="Arial"/>
        </w:rPr>
      </w:pPr>
    </w:p>
    <w:p w:rsidR="00192D6B" w:rsidRDefault="00192D6B" w:rsidP="00AA0B23">
      <w:pPr>
        <w:spacing w:line="360" w:lineRule="auto"/>
        <w:ind w:left="765"/>
        <w:rPr>
          <w:rFonts w:asciiTheme="minorHAnsi" w:hAnsiTheme="minorHAnsi" w:cs="Arial"/>
        </w:rPr>
      </w:pPr>
    </w:p>
    <w:p w:rsidR="00192D6B" w:rsidRDefault="00192D6B" w:rsidP="00AA0B23">
      <w:pPr>
        <w:spacing w:line="360" w:lineRule="auto"/>
        <w:ind w:left="765"/>
        <w:rPr>
          <w:rFonts w:asciiTheme="minorHAnsi" w:hAnsiTheme="minorHAnsi" w:cs="Arial"/>
        </w:rPr>
      </w:pPr>
    </w:p>
    <w:p w:rsidR="00192D6B" w:rsidRDefault="00192D6B" w:rsidP="00AA0B23">
      <w:pPr>
        <w:spacing w:line="360" w:lineRule="auto"/>
        <w:ind w:left="765"/>
        <w:rPr>
          <w:rFonts w:asciiTheme="minorHAnsi" w:hAnsiTheme="minorHAnsi" w:cs="Arial"/>
        </w:rPr>
      </w:pPr>
    </w:p>
    <w:p w:rsidR="00192D6B" w:rsidRDefault="00192D6B" w:rsidP="00AA0B23">
      <w:pPr>
        <w:spacing w:line="360" w:lineRule="auto"/>
        <w:ind w:left="765"/>
        <w:rPr>
          <w:rFonts w:asciiTheme="minorHAnsi" w:hAnsiTheme="minorHAnsi" w:cs="Arial"/>
        </w:rPr>
      </w:pPr>
    </w:p>
    <w:p w:rsidR="005D1D73" w:rsidRDefault="005D1D73" w:rsidP="004E776D">
      <w:pPr>
        <w:spacing w:line="360" w:lineRule="auto"/>
        <w:ind w:left="765"/>
        <w:rPr>
          <w:rFonts w:asciiTheme="minorHAnsi" w:hAnsiTheme="minorHAnsi" w:cs="Arial"/>
        </w:rPr>
      </w:pPr>
    </w:p>
    <w:p w:rsidR="004E776D" w:rsidRDefault="004E776D" w:rsidP="004E776D">
      <w:pPr>
        <w:spacing w:line="360" w:lineRule="auto"/>
        <w:rPr>
          <w:rFonts w:asciiTheme="minorHAnsi" w:hAnsiTheme="minorHAnsi" w:cs="Arial"/>
          <w:b/>
        </w:rPr>
      </w:pPr>
      <w:r w:rsidRPr="00D4095B">
        <w:rPr>
          <w:rFonts w:asciiTheme="minorHAnsi" w:hAnsiTheme="minorHAnsi" w:cs="Arial"/>
          <w:b/>
        </w:rPr>
        <w:t xml:space="preserve">Príloha č. 2. – Zoznam </w:t>
      </w:r>
      <w:r w:rsidR="00AA0B23">
        <w:rPr>
          <w:rFonts w:asciiTheme="minorHAnsi" w:hAnsiTheme="minorHAnsi" w:cs="Arial"/>
          <w:b/>
        </w:rPr>
        <w:t>všetkých</w:t>
      </w:r>
      <w:r w:rsidRPr="00D4095B">
        <w:rPr>
          <w:rFonts w:asciiTheme="minorHAnsi" w:hAnsiTheme="minorHAnsi" w:cs="Arial"/>
          <w:b/>
        </w:rPr>
        <w:t xml:space="preserve"> nominovaných</w:t>
      </w:r>
    </w:p>
    <w:p w:rsidR="004E776D" w:rsidRDefault="004E776D" w:rsidP="004E776D">
      <w:pPr>
        <w:spacing w:line="360" w:lineRule="auto"/>
        <w:rPr>
          <w:rFonts w:asciiTheme="minorHAnsi" w:hAnsiTheme="minorHAnsi" w:cs="Arial"/>
          <w:b/>
        </w:rPr>
      </w:pPr>
    </w:p>
    <w:p w:rsidR="00AA0B23" w:rsidRDefault="00AA0B23" w:rsidP="00AA0B23">
      <w:pPr>
        <w:pStyle w:val="Odsekzoznamu"/>
        <w:numPr>
          <w:ilvl w:val="0"/>
          <w:numId w:val="22"/>
        </w:numPr>
        <w:spacing w:line="360" w:lineRule="auto"/>
        <w:rPr>
          <w:rFonts w:asciiTheme="minorHAnsi" w:hAnsiTheme="minorHAnsi" w:cs="Arial"/>
        </w:rPr>
        <w:sectPr w:rsidR="00AA0B23">
          <w:headerReference w:type="default" r:id="rId8"/>
          <w:pgSz w:w="11906" w:h="16838"/>
          <w:pgMar w:top="1417" w:right="1417" w:bottom="1417" w:left="1417" w:header="708" w:footer="708" w:gutter="0"/>
          <w:cols w:space="708"/>
          <w:docGrid w:linePitch="360"/>
        </w:sectPr>
      </w:pP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lastRenderedPageBreak/>
        <w:t>Dr. Karol Moravčík</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Konfederácia politických väzňov</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Ladislav </w:t>
      </w:r>
      <w:proofErr w:type="spellStart"/>
      <w:r w:rsidRPr="00AA0B23">
        <w:rPr>
          <w:rFonts w:asciiTheme="minorHAnsi" w:hAnsiTheme="minorHAnsi" w:cs="Arial"/>
        </w:rPr>
        <w:t>Orbán</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Rozália </w:t>
      </w:r>
      <w:proofErr w:type="spellStart"/>
      <w:r w:rsidRPr="00AA0B23">
        <w:rPr>
          <w:rFonts w:asciiTheme="minorHAnsi" w:hAnsiTheme="minorHAnsi" w:cs="Arial"/>
        </w:rPr>
        <w:t>Čelková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Johann</w:t>
      </w:r>
      <w:proofErr w:type="spellEnd"/>
      <w:r w:rsidRPr="00AA0B23">
        <w:rPr>
          <w:rFonts w:asciiTheme="minorHAnsi" w:hAnsiTheme="minorHAnsi" w:cs="Arial"/>
        </w:rPr>
        <w:t xml:space="preserve"> </w:t>
      </w:r>
      <w:proofErr w:type="spellStart"/>
      <w:r w:rsidRPr="00AA0B23">
        <w:rPr>
          <w:rFonts w:asciiTheme="minorHAnsi" w:hAnsiTheme="minorHAnsi" w:cs="Arial"/>
        </w:rPr>
        <w:t>Hirsch</w:t>
      </w:r>
      <w:proofErr w:type="spellEnd"/>
      <w:r w:rsidRPr="00AA0B23">
        <w:rPr>
          <w:rFonts w:asciiTheme="minorHAnsi" w:hAnsiTheme="minorHAnsi" w:cs="Arial"/>
        </w:rPr>
        <w:t>, Ing.</w:t>
      </w:r>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Ildiko</w:t>
      </w:r>
      <w:proofErr w:type="spellEnd"/>
      <w:r w:rsidRPr="00AA0B23">
        <w:rPr>
          <w:rFonts w:asciiTheme="minorHAnsi" w:hAnsiTheme="minorHAnsi" w:cs="Arial"/>
        </w:rPr>
        <w:t xml:space="preserve"> </w:t>
      </w:r>
      <w:proofErr w:type="spellStart"/>
      <w:r w:rsidRPr="00AA0B23">
        <w:rPr>
          <w:rFonts w:asciiTheme="minorHAnsi" w:hAnsiTheme="minorHAnsi" w:cs="Arial"/>
        </w:rPr>
        <w:t>Madarászová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Dick</w:t>
      </w:r>
      <w:proofErr w:type="spellEnd"/>
      <w:r w:rsidRPr="00AA0B23">
        <w:rPr>
          <w:rFonts w:asciiTheme="minorHAnsi" w:hAnsiTheme="minorHAnsi" w:cs="Arial"/>
        </w:rPr>
        <w:t xml:space="preserve"> </w:t>
      </w:r>
      <w:proofErr w:type="spellStart"/>
      <w:r w:rsidRPr="00AA0B23">
        <w:rPr>
          <w:rFonts w:asciiTheme="minorHAnsi" w:hAnsiTheme="minorHAnsi" w:cs="Arial"/>
        </w:rPr>
        <w:t>Oechies</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Margareta</w:t>
      </w:r>
      <w:proofErr w:type="spellEnd"/>
      <w:r w:rsidRPr="00AA0B23">
        <w:rPr>
          <w:rFonts w:asciiTheme="minorHAnsi" w:hAnsiTheme="minorHAnsi" w:cs="Arial"/>
        </w:rPr>
        <w:t xml:space="preserve"> Slanec</w:t>
      </w:r>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Hans</w:t>
      </w:r>
      <w:proofErr w:type="spellEnd"/>
      <w:r w:rsidRPr="00AA0B23">
        <w:rPr>
          <w:rFonts w:asciiTheme="minorHAnsi" w:hAnsiTheme="minorHAnsi" w:cs="Arial"/>
        </w:rPr>
        <w:t xml:space="preserve"> Slanec</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PhDr. Oľga Bachratá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RNDr. </w:t>
      </w:r>
      <w:proofErr w:type="spellStart"/>
      <w:r w:rsidRPr="00AA0B23">
        <w:rPr>
          <w:rFonts w:asciiTheme="minorHAnsi" w:hAnsiTheme="minorHAnsi" w:cs="Arial"/>
        </w:rPr>
        <w:t>Jiří</w:t>
      </w:r>
      <w:proofErr w:type="spellEnd"/>
      <w:r w:rsidRPr="00AA0B23">
        <w:rPr>
          <w:rFonts w:asciiTheme="minorHAnsi" w:hAnsiTheme="minorHAnsi" w:cs="Arial"/>
        </w:rPr>
        <w:t xml:space="preserve"> </w:t>
      </w:r>
      <w:proofErr w:type="spellStart"/>
      <w:r w:rsidRPr="00AA0B23">
        <w:rPr>
          <w:rFonts w:asciiTheme="minorHAnsi" w:hAnsiTheme="minorHAnsi" w:cs="Arial"/>
        </w:rPr>
        <w:t>Čapek</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Mgr. Alžbeta Lehotská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PhDr. Ľubomír </w:t>
      </w:r>
      <w:proofErr w:type="spellStart"/>
      <w:r w:rsidRPr="00AA0B23">
        <w:rPr>
          <w:rFonts w:asciiTheme="minorHAnsi" w:hAnsiTheme="minorHAnsi" w:cs="Arial"/>
        </w:rPr>
        <w:t>Pajtinka</w:t>
      </w:r>
      <w:proofErr w:type="spellEnd"/>
      <w:r w:rsidRPr="00AA0B23">
        <w:rPr>
          <w:rFonts w:asciiTheme="minorHAnsi" w:hAnsiTheme="minorHAnsi" w:cs="Arial"/>
        </w:rPr>
        <w:t>, PhD.</w:t>
      </w:r>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Adalbert</w:t>
      </w:r>
      <w:proofErr w:type="spellEnd"/>
      <w:r w:rsidRPr="00AA0B23">
        <w:rPr>
          <w:rFonts w:asciiTheme="minorHAnsi" w:hAnsiTheme="minorHAnsi" w:cs="Arial"/>
        </w:rPr>
        <w:t xml:space="preserve"> </w:t>
      </w:r>
      <w:proofErr w:type="spellStart"/>
      <w:r w:rsidRPr="00AA0B23">
        <w:rPr>
          <w:rFonts w:asciiTheme="minorHAnsi" w:hAnsiTheme="minorHAnsi" w:cs="Arial"/>
        </w:rPr>
        <w:t>Pomsár</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proofErr w:type="spellStart"/>
      <w:r w:rsidRPr="00AA0B23">
        <w:rPr>
          <w:rFonts w:asciiTheme="minorHAnsi" w:hAnsiTheme="minorHAnsi" w:cs="Arial"/>
        </w:rPr>
        <w:t>Sprachinstitut</w:t>
      </w:r>
      <w:proofErr w:type="spellEnd"/>
      <w:r w:rsidRPr="00AA0B23">
        <w:rPr>
          <w:rFonts w:asciiTheme="minorHAnsi" w:hAnsiTheme="minorHAnsi" w:cs="Arial"/>
        </w:rPr>
        <w:t xml:space="preserve"> des </w:t>
      </w:r>
      <w:proofErr w:type="spellStart"/>
      <w:r w:rsidRPr="00AA0B23">
        <w:rPr>
          <w:rFonts w:asciiTheme="minorHAnsi" w:hAnsiTheme="minorHAnsi" w:cs="Arial"/>
        </w:rPr>
        <w:t>Bundesheeres</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Základná škola Záhorská Ves</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Matej Beňuš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Jana Dukátová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Ignác </w:t>
      </w:r>
      <w:proofErr w:type="spellStart"/>
      <w:r w:rsidRPr="00AA0B23">
        <w:rPr>
          <w:rFonts w:asciiTheme="minorHAnsi" w:hAnsiTheme="minorHAnsi" w:cs="Arial"/>
        </w:rPr>
        <w:t>Bizmayer</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Anna </w:t>
      </w:r>
      <w:proofErr w:type="spellStart"/>
      <w:r w:rsidRPr="00AA0B23">
        <w:rPr>
          <w:rFonts w:asciiTheme="minorHAnsi" w:hAnsiTheme="minorHAnsi" w:cs="Arial"/>
        </w:rPr>
        <w:t>Fukáriová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Ing. Brigita </w:t>
      </w:r>
      <w:proofErr w:type="spellStart"/>
      <w:r w:rsidRPr="00AA0B23">
        <w:rPr>
          <w:rFonts w:asciiTheme="minorHAnsi" w:hAnsiTheme="minorHAnsi" w:cs="Arial"/>
        </w:rPr>
        <w:t>Glončáková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Miro Gregor</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Mgr. art. Peter Kuba</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Xénia Kubová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Marta </w:t>
      </w:r>
      <w:proofErr w:type="spellStart"/>
      <w:r w:rsidRPr="00AA0B23">
        <w:rPr>
          <w:rFonts w:asciiTheme="minorHAnsi" w:hAnsiTheme="minorHAnsi" w:cs="Arial"/>
        </w:rPr>
        <w:t>Sládečková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Vincent Šikula</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Veronika Šikulová</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Viktor </w:t>
      </w:r>
      <w:proofErr w:type="spellStart"/>
      <w:r w:rsidRPr="00AA0B23">
        <w:rPr>
          <w:rFonts w:asciiTheme="minorHAnsi" w:hAnsiTheme="minorHAnsi" w:cs="Arial"/>
        </w:rPr>
        <w:t>Šimčisko</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lastRenderedPageBreak/>
        <w:t xml:space="preserve">prof. Emília </w:t>
      </w:r>
      <w:proofErr w:type="spellStart"/>
      <w:r w:rsidRPr="00AA0B23">
        <w:rPr>
          <w:rFonts w:asciiTheme="minorHAnsi" w:hAnsiTheme="minorHAnsi" w:cs="Arial"/>
        </w:rPr>
        <w:t>Vášáryová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Ľuboš Jurík</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Silvia </w:t>
      </w:r>
      <w:proofErr w:type="spellStart"/>
      <w:r w:rsidRPr="00AA0B23">
        <w:rPr>
          <w:rFonts w:asciiTheme="minorHAnsi" w:hAnsiTheme="minorHAnsi" w:cs="Arial"/>
        </w:rPr>
        <w:t>Vaculíková</w:t>
      </w:r>
      <w:proofErr w:type="spellEnd"/>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Ženský spevácky zbor pri MO Matice slovenskej v Senci</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RNDr. Stanislav Dubnička, DrSc.</w:t>
      </w:r>
    </w:p>
    <w:p w:rsidR="00AA0B23"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Doc. MUDr. Martin </w:t>
      </w:r>
      <w:proofErr w:type="spellStart"/>
      <w:r w:rsidRPr="00AA0B23">
        <w:rPr>
          <w:rFonts w:asciiTheme="minorHAnsi" w:hAnsiTheme="minorHAnsi" w:cs="Arial"/>
        </w:rPr>
        <w:t>Huťan</w:t>
      </w:r>
      <w:proofErr w:type="spellEnd"/>
      <w:r w:rsidRPr="00AA0B23">
        <w:rPr>
          <w:rFonts w:asciiTheme="minorHAnsi" w:hAnsiTheme="minorHAnsi" w:cs="Arial"/>
        </w:rPr>
        <w:t>, CSc.</w:t>
      </w:r>
    </w:p>
    <w:p w:rsidR="004E776D" w:rsidRPr="00AA0B23" w:rsidRDefault="00AA0B23" w:rsidP="00AA0B23">
      <w:pPr>
        <w:pStyle w:val="Odsekzoznamu"/>
        <w:numPr>
          <w:ilvl w:val="0"/>
          <w:numId w:val="22"/>
        </w:numPr>
        <w:spacing w:line="360" w:lineRule="auto"/>
        <w:rPr>
          <w:rFonts w:asciiTheme="minorHAnsi" w:hAnsiTheme="minorHAnsi" w:cs="Arial"/>
        </w:rPr>
      </w:pPr>
      <w:r w:rsidRPr="00AA0B23">
        <w:rPr>
          <w:rFonts w:asciiTheme="minorHAnsi" w:hAnsiTheme="minorHAnsi" w:cs="Arial"/>
        </w:rPr>
        <w:t xml:space="preserve">MUDr. Eva </w:t>
      </w:r>
      <w:proofErr w:type="spellStart"/>
      <w:r w:rsidRPr="00AA0B23">
        <w:rPr>
          <w:rFonts w:asciiTheme="minorHAnsi" w:hAnsiTheme="minorHAnsi" w:cs="Arial"/>
        </w:rPr>
        <w:t>Nevická</w:t>
      </w:r>
      <w:proofErr w:type="spellEnd"/>
      <w:r w:rsidRPr="00AA0B23">
        <w:rPr>
          <w:rFonts w:asciiTheme="minorHAnsi" w:hAnsiTheme="minorHAnsi" w:cs="Arial"/>
        </w:rPr>
        <w:t>, CSc.</w:t>
      </w:r>
    </w:p>
    <w:p w:rsidR="00AA0B23" w:rsidRDefault="00AA0B23" w:rsidP="004E776D">
      <w:pPr>
        <w:spacing w:line="360" w:lineRule="auto"/>
        <w:rPr>
          <w:rFonts w:asciiTheme="minorHAnsi" w:hAnsiTheme="minorHAnsi" w:cs="Arial"/>
        </w:rPr>
        <w:sectPr w:rsidR="00AA0B23" w:rsidSect="00AA0B23">
          <w:type w:val="continuous"/>
          <w:pgSz w:w="11906" w:h="16838"/>
          <w:pgMar w:top="1417" w:right="1417" w:bottom="1417" w:left="1417" w:header="708" w:footer="708" w:gutter="0"/>
          <w:cols w:num="2" w:space="708"/>
          <w:docGrid w:linePitch="360"/>
        </w:sectPr>
      </w:pPr>
    </w:p>
    <w:p w:rsidR="005D1D73" w:rsidRDefault="005D1D73" w:rsidP="005D1D73">
      <w:pPr>
        <w:spacing w:line="360" w:lineRule="auto"/>
        <w:rPr>
          <w:rFonts w:asciiTheme="minorHAnsi" w:hAnsiTheme="minorHAnsi" w:cs="Arial"/>
          <w:b/>
        </w:rPr>
      </w:pPr>
      <w:r>
        <w:rPr>
          <w:rFonts w:asciiTheme="minorHAnsi" w:hAnsiTheme="minorHAnsi" w:cs="Arial"/>
          <w:b/>
        </w:rPr>
        <w:lastRenderedPageBreak/>
        <w:t>Príloha č. 3</w:t>
      </w:r>
      <w:r w:rsidRPr="00D4095B">
        <w:rPr>
          <w:rFonts w:asciiTheme="minorHAnsi" w:hAnsiTheme="minorHAnsi" w:cs="Arial"/>
          <w:b/>
        </w:rPr>
        <w:t>. – Úplné znenie štatútu</w:t>
      </w:r>
      <w:r>
        <w:rPr>
          <w:rFonts w:asciiTheme="minorHAnsi" w:hAnsiTheme="minorHAnsi" w:cs="Arial"/>
          <w:b/>
        </w:rPr>
        <w:t xml:space="preserve"> Ocenení BSK</w:t>
      </w:r>
    </w:p>
    <w:p w:rsidR="005D1D73" w:rsidRPr="00C3243C" w:rsidRDefault="005D1D73" w:rsidP="005D1D73">
      <w:pPr>
        <w:shd w:val="clear" w:color="auto" w:fill="FFFFFF"/>
        <w:jc w:val="center"/>
        <w:rPr>
          <w:rFonts w:asciiTheme="minorHAnsi" w:hAnsiTheme="minorHAnsi" w:cs="Arial"/>
          <w:b/>
          <w:bCs/>
          <w:u w:val="single"/>
        </w:rPr>
      </w:pP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u w:val="single"/>
        </w:rPr>
        <w:t>„OCENENIA BRATISLAVSKÉHO SAMOSPRÁVNEHO KRAJA“</w:t>
      </w:r>
      <w:r w:rsidRPr="00C3243C">
        <w:rPr>
          <w:rFonts w:asciiTheme="minorHAnsi" w:hAnsiTheme="minorHAnsi" w:cs="Arial"/>
        </w:rPr>
        <w:t> </w:t>
      </w:r>
    </w:p>
    <w:p w:rsidR="005D1D73" w:rsidRPr="00C3243C" w:rsidRDefault="005D1D73" w:rsidP="005D1D73">
      <w:pPr>
        <w:shd w:val="clear" w:color="auto" w:fill="FFFFFF"/>
        <w:rPr>
          <w:rFonts w:asciiTheme="minorHAnsi" w:hAnsiTheme="minorHAnsi" w:cs="Arial"/>
        </w:rPr>
      </w:pPr>
    </w:p>
    <w:p w:rsidR="005D1D73" w:rsidRPr="00C3243C" w:rsidRDefault="005D1D73" w:rsidP="005D1D73">
      <w:pPr>
        <w:shd w:val="clear" w:color="auto" w:fill="FFFFFF"/>
        <w:jc w:val="center"/>
        <w:rPr>
          <w:rFonts w:asciiTheme="minorHAnsi" w:hAnsiTheme="minorHAnsi" w:cs="Arial"/>
          <w:b/>
          <w:bCs/>
        </w:rPr>
      </w:pPr>
      <w:r w:rsidRPr="00C3243C">
        <w:rPr>
          <w:rFonts w:asciiTheme="minorHAnsi" w:hAnsiTheme="minorHAnsi" w:cs="Arial"/>
          <w:b/>
          <w:bCs/>
        </w:rPr>
        <w:t>Preambula</w:t>
      </w:r>
    </w:p>
    <w:p w:rsidR="005D1D73" w:rsidRPr="00C3243C" w:rsidRDefault="005D1D73" w:rsidP="005D1D73">
      <w:pPr>
        <w:shd w:val="clear" w:color="auto" w:fill="FFFFFF"/>
        <w:jc w:val="center"/>
        <w:rPr>
          <w:rFonts w:asciiTheme="minorHAnsi" w:hAnsiTheme="minorHAnsi" w:cs="Arial"/>
        </w:rPr>
      </w:pPr>
    </w:p>
    <w:p w:rsidR="005D1D73" w:rsidRPr="00C3243C" w:rsidRDefault="005D1D73" w:rsidP="005D1D73">
      <w:pPr>
        <w:shd w:val="clear" w:color="auto" w:fill="FFFFFF"/>
        <w:ind w:left="284" w:hanging="284"/>
        <w:jc w:val="both"/>
        <w:rPr>
          <w:rFonts w:asciiTheme="minorHAnsi" w:hAnsiTheme="minorHAnsi" w:cs="Arial"/>
          <w:sz w:val="22"/>
          <w:szCs w:val="22"/>
        </w:rPr>
      </w:pPr>
      <w:r w:rsidRPr="00C3243C">
        <w:rPr>
          <w:rFonts w:asciiTheme="minorHAnsi" w:hAnsiTheme="minorHAnsi" w:cs="Arial"/>
        </w:rPr>
        <w:t xml:space="preserve">1. </w:t>
      </w:r>
      <w:r w:rsidRPr="00C3243C">
        <w:rPr>
          <w:rFonts w:asciiTheme="minorHAnsi" w:hAnsiTheme="minorHAnsi" w:cs="Arial"/>
          <w:sz w:val="22"/>
          <w:szCs w:val="22"/>
        </w:rPr>
        <w:t xml:space="preserve">Bratislavský samosprávny kraj si za svoju česť považuje oceniť tých, ktorí prispeli k šíreniu dobrého mena a k rozvoju BSK. Jedno z ocenení  nesie meno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Samuel </w:t>
      </w:r>
      <w:proofErr w:type="spellStart"/>
      <w:r w:rsidRPr="00C3243C">
        <w:rPr>
          <w:rFonts w:asciiTheme="minorHAnsi" w:hAnsiTheme="minorHAnsi" w:cs="Arial"/>
          <w:sz w:val="22"/>
          <w:szCs w:val="22"/>
        </w:rPr>
        <w:t>Zoch</w:t>
      </w:r>
      <w:proofErr w:type="spellEnd"/>
      <w:r w:rsidRPr="00C3243C">
        <w:rPr>
          <w:rFonts w:asciiTheme="minorHAnsi" w:hAnsiTheme="minorHAnsi" w:cs="Arial"/>
          <w:sz w:val="22"/>
          <w:szCs w:val="22"/>
        </w:rPr>
        <w:t xml:space="preserve"> je pozoruhodnou osobnosťou našich dejín, ktorá svojím morálnym profilom a kultivovaným, ale tiež energickým pôsobením prekračuje horizont svojej doby. Stál na čele Slovenskej národnej rady pre Bratislavu a okolie. Žiadal, aby Bratislavu uznali za slobodné mesto a premenovali na </w:t>
      </w:r>
      <w:proofErr w:type="spellStart"/>
      <w:r w:rsidRPr="00C3243C">
        <w:rPr>
          <w:rFonts w:asciiTheme="minorHAnsi" w:hAnsiTheme="minorHAnsi" w:cs="Arial"/>
          <w:sz w:val="22"/>
          <w:szCs w:val="22"/>
        </w:rPr>
        <w:t>Wilsonov</w:t>
      </w:r>
      <w:proofErr w:type="spellEnd"/>
      <w:r w:rsidRPr="00C3243C">
        <w:rPr>
          <w:rFonts w:asciiTheme="minorHAnsi" w:hAnsiTheme="minorHAnsi" w:cs="Arial"/>
          <w:sz w:val="22"/>
          <w:szCs w:val="22"/>
        </w:rPr>
        <w:t xml:space="preserve">. Bratislavu však pripojili k ČSR a za prvého župana vymenovali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Vysoko aktuálne zostáva </w:t>
      </w:r>
      <w:proofErr w:type="spellStart"/>
      <w:r w:rsidRPr="00C3243C">
        <w:rPr>
          <w:rFonts w:asciiTheme="minorHAnsi" w:hAnsiTheme="minorHAnsi" w:cs="Arial"/>
          <w:sz w:val="22"/>
          <w:szCs w:val="22"/>
        </w:rPr>
        <w:t>Zochovo</w:t>
      </w:r>
      <w:proofErr w:type="spellEnd"/>
      <w:r w:rsidRPr="00C3243C">
        <w:rPr>
          <w:rFonts w:asciiTheme="minorHAnsi" w:hAnsiTheme="minorHAnsi" w:cs="Arial"/>
          <w:sz w:val="22"/>
          <w:szCs w:val="22"/>
        </w:rPr>
        <w:t xml:space="preserve"> krédo: „Jedine vzájomná tolerancia, úcta k názorom iných a eliminovanie sporov ich pokojným riešením, prináša i v politike svoje plody, bez ktorých by ľudstvo nemohli napredovať."</w:t>
      </w:r>
    </w:p>
    <w:p w:rsidR="005D1D73" w:rsidRPr="00C3243C" w:rsidRDefault="005D1D73" w:rsidP="005D1D73">
      <w:pPr>
        <w:shd w:val="clear" w:color="auto" w:fill="FFFFFF"/>
        <w:jc w:val="center"/>
        <w:rPr>
          <w:rFonts w:asciiTheme="minorHAnsi" w:hAnsiTheme="minorHAnsi" w:cs="Arial"/>
          <w:b/>
          <w:bCs/>
        </w:rPr>
      </w:pP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t>Čl. I</w:t>
      </w:r>
    </w:p>
    <w:p w:rsidR="005D1D73" w:rsidRPr="00C3243C" w:rsidRDefault="005D1D73" w:rsidP="005D1D73">
      <w:pPr>
        <w:shd w:val="clear" w:color="auto" w:fill="FFFFFF"/>
        <w:jc w:val="center"/>
        <w:rPr>
          <w:rFonts w:asciiTheme="minorHAnsi" w:hAnsiTheme="minorHAnsi" w:cs="Arial"/>
          <w:b/>
          <w:bCs/>
          <w:i/>
          <w:iCs/>
        </w:rPr>
      </w:pPr>
      <w:r w:rsidRPr="00C3243C">
        <w:rPr>
          <w:rFonts w:asciiTheme="minorHAnsi" w:hAnsiTheme="minorHAnsi" w:cs="Arial"/>
        </w:rPr>
        <w:t> </w:t>
      </w:r>
      <w:r w:rsidRPr="00C3243C">
        <w:rPr>
          <w:rFonts w:asciiTheme="minorHAnsi" w:hAnsiTheme="minorHAnsi" w:cs="Arial"/>
          <w:b/>
          <w:bCs/>
          <w:i/>
          <w:iCs/>
        </w:rPr>
        <w:t>VÝROČNÁ CENA SAMUELA ZOCHA</w:t>
      </w:r>
    </w:p>
    <w:p w:rsidR="005D1D73" w:rsidRPr="00C3243C" w:rsidRDefault="005D1D73" w:rsidP="005D1D73">
      <w:pPr>
        <w:shd w:val="clear" w:color="auto" w:fill="FFFFFF"/>
        <w:jc w:val="center"/>
        <w:rPr>
          <w:rFonts w:asciiTheme="minorHAnsi" w:hAnsiTheme="minorHAnsi" w:cs="Arial"/>
        </w:rPr>
      </w:pP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Fyzickým alebo právnickým osobám, ktoré sa významným spôsobom zaslúžili o rozvoj Bratislavského samosprávneho kraja a život jeho občanov, ktorí obohatili ľudské poznanie, dosiahli vynikajúce výsledky v niektorej z oblastí ľudskej činnosti, svojou prácou a postojmi prispeli k rozvoju samosprávneho kraja, alebo vynikajúco reprezentovali samosprávny kraj, môže zastupiteľstvo Bratislavského samosprávneho kraja udeliť </w:t>
      </w:r>
      <w:r w:rsidRPr="00C3243C">
        <w:rPr>
          <w:rFonts w:asciiTheme="minorHAnsi" w:hAnsiTheme="minorHAnsi" w:cs="Arial"/>
          <w:b/>
          <w:bCs/>
          <w:i/>
          <w:iCs/>
          <w:sz w:val="22"/>
          <w:szCs w:val="22"/>
        </w:rPr>
        <w:t xml:space="preserve">Výročnú cenu Samuela </w:t>
      </w:r>
      <w:proofErr w:type="spellStart"/>
      <w:r w:rsidRPr="00C3243C">
        <w:rPr>
          <w:rFonts w:asciiTheme="minorHAnsi" w:hAnsiTheme="minorHAnsi" w:cs="Arial"/>
          <w:b/>
          <w:bCs/>
          <w:i/>
          <w:iCs/>
          <w:sz w:val="22"/>
          <w:szCs w:val="22"/>
        </w:rPr>
        <w:t>Zocha</w:t>
      </w:r>
      <w:proofErr w:type="spellEnd"/>
      <w:r w:rsidRPr="00C3243C">
        <w:rPr>
          <w:rFonts w:asciiTheme="minorHAnsi" w:hAnsiTheme="minorHAnsi" w:cs="Arial"/>
          <w:b/>
          <w:bCs/>
          <w:i/>
          <w:iCs/>
          <w:sz w:val="22"/>
          <w:szCs w:val="22"/>
        </w:rPr>
        <w:t xml:space="preserve">, </w:t>
      </w:r>
      <w:r w:rsidRPr="00C3243C">
        <w:rPr>
          <w:rFonts w:asciiTheme="minorHAnsi" w:hAnsiTheme="minorHAnsi" w:cs="Arial"/>
          <w:sz w:val="22"/>
          <w:szCs w:val="22"/>
        </w:rPr>
        <w:t xml:space="preserve">ktorá je najvyšším ocenením Bratislavského samosprávneho kraja. Vo výnimočnom prípade môže sa cena udeliť aj zahraničným občanom.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Výročnú cenu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vyjadruje plaketa zobrazujúca erb Bratislavského samosprávneho kraja a portrét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s nápisom „Samuel </w:t>
      </w:r>
      <w:proofErr w:type="spellStart"/>
      <w:r w:rsidRPr="00C3243C">
        <w:rPr>
          <w:rFonts w:asciiTheme="minorHAnsi" w:hAnsiTheme="minorHAnsi" w:cs="Arial"/>
          <w:sz w:val="22"/>
          <w:szCs w:val="22"/>
        </w:rPr>
        <w:t>Zoch</w:t>
      </w:r>
      <w:proofErr w:type="spellEnd"/>
      <w:r w:rsidRPr="00C3243C">
        <w:rPr>
          <w:rFonts w:asciiTheme="minorHAnsi" w:hAnsiTheme="minorHAnsi" w:cs="Arial"/>
          <w:sz w:val="22"/>
          <w:szCs w:val="22"/>
        </w:rPr>
        <w:t xml:space="preserve">“, rok udelenia a meno oceneného.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Výročnú cenu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udeľuje zastupiteľstvo Bratislavského samosprávneho kraja. Návrh zastupiteľstvu predkladá predseda Bratislavského samosprávneho kraja.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Návrhy na ocenenie môžu podávať predseda, podpredsedovia, poslanci, komisie zastupiteľstva BSK, obyvatelia Bratislavského samosprávneho kraja samostatne alebo prostredníctvom občianskych združení a organizácií a pod.</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Návrhy na ocenenie sa podávajú predsedovi Bratislavského samosprávneho kraja prostredníctvom Kancelárie predsedu písomne (poštou, osobne alebo e-mailom) v termíne do konca augusta.</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Návrh musí obsahovať charakteristiku navrhovanej fyzickej alebo právnickej osoby, odôvodnenie predloženého návrhu a súhlas navrhovaného s nomináciou.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Návrhy posúdi a odporučí výberová komisia, ktorú pre tento účel vymenuje predseda Bratislavského samosprávneho kraja z radov poslancov Zastupiteľstva Bratislavského samosprávneho kraja a iných významných osobností.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O udelení Výročnej ceny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sa vydáva listina, ktorú podpisuje predseda Bratislavského samosprávneho kraja. </w:t>
      </w:r>
    </w:p>
    <w:p w:rsidR="005D1D73" w:rsidRPr="00C3243C" w:rsidRDefault="005D1D73" w:rsidP="005D1D73">
      <w:pPr>
        <w:numPr>
          <w:ilvl w:val="0"/>
          <w:numId w:val="1"/>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Odovzdanie Výročnej ceny Samuela </w:t>
      </w:r>
      <w:proofErr w:type="spellStart"/>
      <w:r w:rsidRPr="00C3243C">
        <w:rPr>
          <w:rFonts w:asciiTheme="minorHAnsi" w:hAnsiTheme="minorHAnsi" w:cs="Arial"/>
          <w:sz w:val="22"/>
          <w:szCs w:val="22"/>
        </w:rPr>
        <w:t>Zocha</w:t>
      </w:r>
      <w:proofErr w:type="spellEnd"/>
      <w:r w:rsidRPr="00C3243C">
        <w:rPr>
          <w:rFonts w:asciiTheme="minorHAnsi" w:hAnsiTheme="minorHAnsi" w:cs="Arial"/>
          <w:sz w:val="22"/>
          <w:szCs w:val="22"/>
        </w:rPr>
        <w:t xml:space="preserve"> sa vykonáva slávnostným spôsobom na rokovaní zastupi</w:t>
      </w:r>
      <w:r w:rsidRPr="00C3243C">
        <w:rPr>
          <w:rFonts w:asciiTheme="minorHAnsi" w:hAnsiTheme="minorHAnsi" w:cs="Arial"/>
          <w:sz w:val="22"/>
          <w:szCs w:val="22"/>
        </w:rPr>
        <w:softHyphen/>
        <w:t>teľstva samosprávneho kraja</w:t>
      </w:r>
    </w:p>
    <w:p w:rsidR="005D1D73" w:rsidRPr="00C3243C" w:rsidRDefault="005D1D73" w:rsidP="005D1D73">
      <w:pPr>
        <w:shd w:val="clear" w:color="auto" w:fill="FFFFFF"/>
        <w:jc w:val="center"/>
        <w:rPr>
          <w:rFonts w:asciiTheme="minorHAnsi" w:hAnsiTheme="minorHAnsi" w:cs="Arial"/>
          <w:b/>
          <w:bCs/>
        </w:rPr>
      </w:pPr>
    </w:p>
    <w:p w:rsidR="005D1D73" w:rsidRPr="00C3243C" w:rsidRDefault="005D1D73" w:rsidP="005D1D73">
      <w:pPr>
        <w:spacing w:after="200" w:line="276" w:lineRule="auto"/>
        <w:rPr>
          <w:rFonts w:asciiTheme="minorHAnsi" w:hAnsiTheme="minorHAnsi" w:cs="Arial"/>
          <w:b/>
          <w:bCs/>
        </w:rPr>
      </w:pPr>
      <w:r w:rsidRPr="00C3243C">
        <w:rPr>
          <w:rFonts w:asciiTheme="minorHAnsi" w:hAnsiTheme="minorHAnsi" w:cs="Arial"/>
          <w:b/>
          <w:bCs/>
        </w:rPr>
        <w:br w:type="page"/>
      </w: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lastRenderedPageBreak/>
        <w:t>Čl. II</w:t>
      </w: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t> </w:t>
      </w:r>
      <w:r w:rsidRPr="00C3243C">
        <w:rPr>
          <w:rFonts w:asciiTheme="minorHAnsi" w:hAnsiTheme="minorHAnsi" w:cs="Arial"/>
          <w:b/>
          <w:bCs/>
          <w:i/>
          <w:iCs/>
        </w:rPr>
        <w:t>ČESTNÉ OBČIANSTVO</w:t>
      </w:r>
    </w:p>
    <w:p w:rsidR="005D1D73" w:rsidRPr="00C3243C" w:rsidRDefault="005D1D73" w:rsidP="005D1D73">
      <w:pPr>
        <w:shd w:val="clear" w:color="auto" w:fill="FFFFFF"/>
        <w:jc w:val="center"/>
        <w:rPr>
          <w:rFonts w:asciiTheme="minorHAnsi" w:hAnsiTheme="minorHAnsi" w:cs="Arial"/>
          <w:b/>
          <w:bCs/>
        </w:rPr>
      </w:pPr>
      <w:r w:rsidRPr="00C3243C">
        <w:rPr>
          <w:rFonts w:asciiTheme="minorHAnsi" w:hAnsiTheme="minorHAnsi" w:cs="Arial"/>
          <w:b/>
          <w:bCs/>
          <w:i/>
          <w:iCs/>
        </w:rPr>
        <w:t>BRATISLAVSKÉHO SAMOSPRÁVNEHO KRAJA</w:t>
      </w:r>
      <w:r w:rsidRPr="00C3243C">
        <w:rPr>
          <w:rFonts w:asciiTheme="minorHAnsi" w:hAnsiTheme="minorHAnsi" w:cs="Arial"/>
          <w:b/>
          <w:bCs/>
        </w:rPr>
        <w:t> </w:t>
      </w:r>
    </w:p>
    <w:p w:rsidR="005D1D73" w:rsidRPr="00C3243C" w:rsidRDefault="005D1D73" w:rsidP="005D1D73">
      <w:pPr>
        <w:shd w:val="clear" w:color="auto" w:fill="FFFFFF"/>
        <w:jc w:val="center"/>
        <w:rPr>
          <w:rFonts w:asciiTheme="minorHAnsi" w:hAnsiTheme="minorHAnsi" w:cs="Arial"/>
        </w:rPr>
      </w:pP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Osobám, ktoré významným spôsobom prispeli k rozvoju Bratislavského samosprávneho kraja, obohatili ľudské poznanie vynikajúcimi tvorivými výkonmi a zaslúžili sa o rozvoj a priateľstvo medzi národmi a  regiónmi môže Zastupiteľstvo Bratislavského samosprávneho kraja udeliť </w:t>
      </w:r>
      <w:r w:rsidRPr="00C3243C">
        <w:rPr>
          <w:rFonts w:asciiTheme="minorHAnsi" w:hAnsiTheme="minorHAnsi" w:cs="Arial"/>
          <w:b/>
          <w:bCs/>
          <w:i/>
          <w:iCs/>
          <w:sz w:val="22"/>
          <w:szCs w:val="22"/>
        </w:rPr>
        <w:t>Čestné občianstvo Bratislavského samosprávneho kraja.</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Čestné občianstvo možno udeliť len zahraničným občanom.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Kandidát na čestné občianstvo musí byť významnou osobnosťou a autoritou, ktorý má značný a dlhodobý podiel na rozvoji a prezentácii Bratislavského samosprávneho kraja.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Čestné občianstvo sa udeľuje predovšetkým žijúcej osobe, vo výnimočnom prípade môže byť udelené in memoriam.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O udelení čestného občianstva Bratislavského samosprávneho kraja sa vydáva listina v dvojjazyčnej mutácií - v slovenčine a v jazyku oceneného, ktorú podpisuje predseda Bratislavského samosprávneho kraja.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Odovzdávanie listiny o čestnom občianstve sa vykonáva slávnostným spôsobom. Čestný občan Bratislavského samosprávneho kraja sa pri tejto príležitosti alebo pri svojej návšteve Bratislavského samosprávneho kraja zapíše do Kroniky Bratislavského samosprávneho kraja.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Návrhy na udelenie môžu podávať predseda, podpredsedovia, poslanci, komisie zastupiteľstva BSK, obyvatelia Bratislavského samosprávneho kraja samostatne alebo prostredníctvom občianskych združení a organizácií a pod.</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Návrhy na udelenie sa podávajú predsedovi Bratislavského samosprávneho kraja prostredníctvom Kancelárie predsedu písomne (poštou, osobne alebo e-mailom) v termíne do konca augusta.</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Návrh musí obsahovať charakteristiku zásluh navrhovanej osoby, odôvodnenie predloženého návrhu a súhlas navrhovaného s nomináciou.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Vo výnimočných prípadoch môže Zastupiteľstvo Bratislavského samosprávneho kraja udelené čestné občianstvo odňať, ak ocenený prestal byť tejto pocty hoden. </w:t>
      </w:r>
    </w:p>
    <w:p w:rsidR="005D1D73" w:rsidRPr="00C3243C" w:rsidRDefault="005D1D73" w:rsidP="005D1D73">
      <w:pPr>
        <w:numPr>
          <w:ilvl w:val="0"/>
          <w:numId w:val="2"/>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Návrhy na udelenie čestného občianstva a jeho odňatie posúdi a odporučí výberová komisia, ktorú pre tento účel vymenuje predseda Bratislavského samosprávneho kraja z radov poslancov Zastupiteľstva Bratislavského samosprávneho kraja a iných významných osobností. </w:t>
      </w:r>
      <w:r w:rsidRPr="00C3243C">
        <w:rPr>
          <w:rFonts w:asciiTheme="minorHAnsi" w:hAnsiTheme="minorHAnsi" w:cs="Arial"/>
          <w:b/>
          <w:bCs/>
          <w:sz w:val="22"/>
          <w:szCs w:val="22"/>
        </w:rPr>
        <w:t> </w:t>
      </w:r>
    </w:p>
    <w:p w:rsidR="005D1D73" w:rsidRPr="00C3243C" w:rsidRDefault="005D1D73" w:rsidP="005D1D73">
      <w:pPr>
        <w:shd w:val="clear" w:color="auto" w:fill="FFFFFF"/>
        <w:ind w:left="-284"/>
        <w:jc w:val="both"/>
        <w:rPr>
          <w:rFonts w:asciiTheme="minorHAnsi" w:hAnsiTheme="minorHAnsi" w:cs="Arial"/>
        </w:rPr>
      </w:pP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t>Čl. III</w:t>
      </w: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t> </w:t>
      </w: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i/>
          <w:iCs/>
        </w:rPr>
        <w:t xml:space="preserve">PAMÄTNÝ LIST PREDSEDU </w:t>
      </w:r>
    </w:p>
    <w:p w:rsidR="005D1D73" w:rsidRPr="00C3243C" w:rsidRDefault="005D1D73" w:rsidP="005D1D73">
      <w:pPr>
        <w:shd w:val="clear" w:color="auto" w:fill="FFFFFF"/>
        <w:jc w:val="center"/>
        <w:rPr>
          <w:rFonts w:asciiTheme="minorHAnsi" w:hAnsiTheme="minorHAnsi" w:cs="Arial"/>
          <w:b/>
          <w:bCs/>
        </w:rPr>
      </w:pPr>
      <w:r w:rsidRPr="00C3243C">
        <w:rPr>
          <w:rFonts w:asciiTheme="minorHAnsi" w:hAnsiTheme="minorHAnsi" w:cs="Arial"/>
          <w:b/>
          <w:bCs/>
          <w:i/>
          <w:iCs/>
        </w:rPr>
        <w:t>BRATISLAVSKÉHO SAMOSPRÁVNEHO KRAJA</w:t>
      </w:r>
      <w:r w:rsidRPr="00C3243C">
        <w:rPr>
          <w:rFonts w:asciiTheme="minorHAnsi" w:hAnsiTheme="minorHAnsi" w:cs="Arial"/>
          <w:b/>
          <w:bCs/>
        </w:rPr>
        <w:t> </w:t>
      </w:r>
    </w:p>
    <w:p w:rsidR="005D1D73" w:rsidRPr="00C3243C" w:rsidRDefault="005D1D73" w:rsidP="005D1D73">
      <w:pPr>
        <w:shd w:val="clear" w:color="auto" w:fill="FFFFFF"/>
        <w:jc w:val="center"/>
        <w:rPr>
          <w:rFonts w:asciiTheme="minorHAnsi" w:hAnsiTheme="minorHAnsi" w:cs="Arial"/>
        </w:rPr>
      </w:pPr>
    </w:p>
    <w:p w:rsidR="005D1D73" w:rsidRPr="00C3243C" w:rsidRDefault="005D1D73" w:rsidP="005D1D73">
      <w:pPr>
        <w:numPr>
          <w:ilvl w:val="0"/>
          <w:numId w:val="3"/>
        </w:numPr>
        <w:shd w:val="clear" w:color="auto" w:fill="FFFFFF"/>
        <w:jc w:val="both"/>
        <w:rPr>
          <w:rFonts w:asciiTheme="minorHAnsi" w:hAnsiTheme="minorHAnsi" w:cs="Arial"/>
          <w:sz w:val="22"/>
          <w:szCs w:val="22"/>
        </w:rPr>
      </w:pPr>
      <w:r w:rsidRPr="00C3243C">
        <w:rPr>
          <w:rFonts w:asciiTheme="minorHAnsi" w:hAnsiTheme="minorHAnsi" w:cs="Arial"/>
          <w:sz w:val="22"/>
          <w:szCs w:val="22"/>
        </w:rPr>
        <w:t xml:space="preserve">Predseda Bratislavského samosprávneho kraja môže významnú činnosť fyzických alebo právnických osôb, ktoré sa zaslúžili o rozvoj a reprezentáciu Bratislavského samosprávneho kraja oceniť </w:t>
      </w:r>
      <w:r w:rsidRPr="00C3243C">
        <w:rPr>
          <w:rFonts w:asciiTheme="minorHAnsi" w:hAnsiTheme="minorHAnsi" w:cs="Arial"/>
          <w:b/>
          <w:bCs/>
          <w:i/>
          <w:iCs/>
          <w:sz w:val="22"/>
          <w:szCs w:val="22"/>
        </w:rPr>
        <w:t>Pamätným listom predsedu Bratislavského samosprávneho kraja.</w:t>
      </w:r>
    </w:p>
    <w:p w:rsidR="005D1D73" w:rsidRPr="00C3243C" w:rsidRDefault="005D1D73" w:rsidP="005D1D73">
      <w:pPr>
        <w:numPr>
          <w:ilvl w:val="0"/>
          <w:numId w:val="3"/>
        </w:numPr>
        <w:shd w:val="clear" w:color="auto" w:fill="FFFFFF"/>
        <w:jc w:val="both"/>
        <w:rPr>
          <w:rFonts w:asciiTheme="minorHAnsi" w:hAnsiTheme="minorHAnsi" w:cs="Arial"/>
          <w:sz w:val="22"/>
          <w:szCs w:val="22"/>
        </w:rPr>
      </w:pPr>
      <w:r w:rsidRPr="00C3243C">
        <w:rPr>
          <w:rFonts w:asciiTheme="minorHAnsi" w:hAnsiTheme="minorHAnsi" w:cs="Arial"/>
          <w:sz w:val="22"/>
          <w:szCs w:val="22"/>
        </w:rPr>
        <w:t>Verejné uznanie vo forme pamätného listu podpisuje predseda Bratislavského samosprávneho kraja. </w:t>
      </w:r>
      <w:r w:rsidRPr="00C3243C">
        <w:rPr>
          <w:rFonts w:asciiTheme="minorHAnsi" w:hAnsiTheme="minorHAnsi" w:cs="Arial"/>
          <w:b/>
          <w:bCs/>
          <w:sz w:val="22"/>
          <w:szCs w:val="22"/>
        </w:rPr>
        <w:t> </w:t>
      </w:r>
    </w:p>
    <w:p w:rsidR="005D1D73" w:rsidRPr="00C3243C" w:rsidRDefault="005D1D73" w:rsidP="005D1D73">
      <w:pPr>
        <w:shd w:val="clear" w:color="auto" w:fill="FFFFFF"/>
        <w:jc w:val="both"/>
        <w:rPr>
          <w:rFonts w:asciiTheme="minorHAnsi" w:hAnsiTheme="minorHAnsi" w:cs="Arial"/>
        </w:rPr>
      </w:pPr>
    </w:p>
    <w:p w:rsidR="005D1D73" w:rsidRPr="00C3243C" w:rsidRDefault="005D1D73" w:rsidP="005D1D73">
      <w:pPr>
        <w:shd w:val="clear" w:color="auto" w:fill="FFFFFF"/>
        <w:jc w:val="center"/>
        <w:rPr>
          <w:rFonts w:asciiTheme="minorHAnsi" w:hAnsiTheme="minorHAnsi" w:cs="Arial"/>
        </w:rPr>
      </w:pPr>
      <w:r w:rsidRPr="00C3243C">
        <w:rPr>
          <w:rFonts w:asciiTheme="minorHAnsi" w:hAnsiTheme="minorHAnsi" w:cs="Arial"/>
          <w:b/>
          <w:bCs/>
        </w:rPr>
        <w:t>Čl. IV</w:t>
      </w:r>
    </w:p>
    <w:p w:rsidR="005D1D73" w:rsidRPr="00C3243C" w:rsidRDefault="005D1D73" w:rsidP="005D1D73">
      <w:pPr>
        <w:shd w:val="clear" w:color="auto" w:fill="FFFFFF"/>
        <w:rPr>
          <w:rFonts w:asciiTheme="minorHAnsi" w:hAnsiTheme="minorHAnsi" w:cs="Arial"/>
        </w:rPr>
      </w:pPr>
      <w:r w:rsidRPr="00C3243C">
        <w:rPr>
          <w:rFonts w:asciiTheme="minorHAnsi" w:hAnsiTheme="minorHAnsi" w:cs="Arial"/>
        </w:rPr>
        <w:t> </w:t>
      </w:r>
    </w:p>
    <w:p w:rsidR="005D1D73" w:rsidRPr="00C3243C" w:rsidRDefault="005D1D73" w:rsidP="005D1D73">
      <w:pPr>
        <w:shd w:val="clear" w:color="auto" w:fill="FFFFFF"/>
        <w:rPr>
          <w:rFonts w:asciiTheme="minorHAnsi" w:hAnsiTheme="minorHAnsi" w:cs="Arial"/>
          <w:sz w:val="22"/>
          <w:szCs w:val="22"/>
        </w:rPr>
      </w:pPr>
      <w:r w:rsidRPr="00C3243C">
        <w:rPr>
          <w:rFonts w:asciiTheme="minorHAnsi" w:hAnsiTheme="minorHAnsi" w:cs="Arial"/>
          <w:sz w:val="22"/>
          <w:szCs w:val="22"/>
        </w:rPr>
        <w:t>Za organizačné, technické a administratívne zabezpečenie súvisiace s realizáciou ocenení zodpovedá riaditeľ  Úradu Bratislavského samosprávneho kraja.</w:t>
      </w:r>
    </w:p>
    <w:p w:rsidR="005D1D73" w:rsidRDefault="005D1D73" w:rsidP="005D1D73">
      <w:pPr>
        <w:shd w:val="clear" w:color="auto" w:fill="FFFFFF"/>
        <w:jc w:val="center"/>
        <w:rPr>
          <w:rFonts w:ascii="Arial" w:hAnsi="Arial" w:cs="Arial"/>
          <w:b/>
          <w:bCs/>
          <w:u w:val="single"/>
        </w:rPr>
      </w:pPr>
    </w:p>
    <w:p w:rsidR="004E776D" w:rsidRDefault="00192D6B" w:rsidP="00CD4FE7">
      <w:pPr>
        <w:shd w:val="clear" w:color="auto" w:fill="FFFFFF"/>
        <w:rPr>
          <w:rFonts w:ascii="Arial" w:hAnsi="Arial" w:cs="Arial"/>
          <w:b/>
          <w:bCs/>
          <w:u w:val="single"/>
        </w:rPr>
      </w:pPr>
      <w:r>
        <w:rPr>
          <w:rFonts w:ascii="Arial" w:hAnsi="Arial" w:cs="Arial"/>
          <w:b/>
          <w:bCs/>
          <w:noProof/>
          <w:u w:val="single"/>
        </w:rPr>
        <w:lastRenderedPageBreak/>
        <w:drawing>
          <wp:inline distT="0" distB="0" distL="0" distR="0">
            <wp:extent cx="6147488" cy="8443784"/>
            <wp:effectExtent l="0" t="0" r="5715"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0001.jpg"/>
                    <pic:cNvPicPr/>
                  </pic:nvPicPr>
                  <pic:blipFill rotWithShape="1">
                    <a:blip r:embed="rId9" cstate="print">
                      <a:extLst>
                        <a:ext uri="{28A0092B-C50C-407E-A947-70E740481C1C}">
                          <a14:useLocalDpi xmlns:a14="http://schemas.microsoft.com/office/drawing/2010/main" val="0"/>
                        </a:ext>
                      </a:extLst>
                    </a:blip>
                    <a:srcRect l="8297" t="3955" r="6295" b="12869"/>
                    <a:stretch/>
                  </pic:blipFill>
                  <pic:spPr bwMode="auto">
                    <a:xfrm>
                      <a:off x="0" y="0"/>
                      <a:ext cx="6150124" cy="8447405"/>
                    </a:xfrm>
                    <a:prstGeom prst="rect">
                      <a:avLst/>
                    </a:prstGeom>
                    <a:ln>
                      <a:noFill/>
                    </a:ln>
                    <a:extLst>
                      <a:ext uri="{53640926-AAD7-44D8-BBD7-CCE9431645EC}">
                        <a14:shadowObscured xmlns:a14="http://schemas.microsoft.com/office/drawing/2010/main"/>
                      </a:ext>
                    </a:extLst>
                  </pic:spPr>
                </pic:pic>
              </a:graphicData>
            </a:graphic>
          </wp:inline>
        </w:drawing>
      </w:r>
    </w:p>
    <w:p w:rsidR="006B0954" w:rsidRDefault="006B0954" w:rsidP="00721A4E">
      <w:pPr>
        <w:shd w:val="clear" w:color="auto" w:fill="FFFFFF"/>
        <w:jc w:val="center"/>
        <w:rPr>
          <w:rFonts w:ascii="Arial" w:hAnsi="Arial" w:cs="Arial"/>
          <w:b/>
          <w:bCs/>
          <w:u w:val="single"/>
        </w:rPr>
      </w:pPr>
    </w:p>
    <w:p w:rsidR="006B0954" w:rsidRDefault="006B0954" w:rsidP="00721A4E">
      <w:pPr>
        <w:shd w:val="clear" w:color="auto" w:fill="FFFFFF"/>
        <w:jc w:val="center"/>
        <w:rPr>
          <w:rFonts w:ascii="Arial" w:hAnsi="Arial" w:cs="Arial"/>
          <w:b/>
          <w:bCs/>
          <w:u w:val="single"/>
        </w:rPr>
      </w:pPr>
    </w:p>
    <w:p w:rsidR="006B0954" w:rsidRDefault="006B0954" w:rsidP="00721A4E">
      <w:pPr>
        <w:shd w:val="clear" w:color="auto" w:fill="FFFFFF"/>
        <w:jc w:val="center"/>
        <w:rPr>
          <w:rFonts w:ascii="Arial" w:hAnsi="Arial" w:cs="Arial"/>
          <w:b/>
          <w:bCs/>
          <w:u w:val="single"/>
        </w:rPr>
      </w:pPr>
    </w:p>
    <w:p w:rsidR="0078731C" w:rsidRDefault="00192D6B" w:rsidP="0010356C">
      <w:pPr>
        <w:shd w:val="clear" w:color="auto" w:fill="FFFFFF"/>
        <w:rPr>
          <w:rFonts w:asciiTheme="minorHAnsi" w:eastAsia="Arial Unicode MS" w:hAnsiTheme="minorHAnsi" w:cs="Arial"/>
          <w:b/>
          <w:sz w:val="20"/>
          <w:szCs w:val="20"/>
        </w:rPr>
      </w:pPr>
      <w:r>
        <w:rPr>
          <w:rFonts w:ascii="Arial" w:hAnsi="Arial" w:cs="Arial"/>
          <w:b/>
          <w:bCs/>
          <w:noProof/>
          <w:u w:val="single"/>
        </w:rPr>
        <w:drawing>
          <wp:inline distT="0" distB="0" distL="0" distR="0" wp14:anchorId="33DDF3B3" wp14:editId="64DAE33B">
            <wp:extent cx="6021860" cy="8007327"/>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0002.jpg"/>
                    <pic:cNvPicPr/>
                  </pic:nvPicPr>
                  <pic:blipFill rotWithShape="1">
                    <a:blip r:embed="rId10" cstate="print">
                      <a:extLst>
                        <a:ext uri="{28A0092B-C50C-407E-A947-70E740481C1C}">
                          <a14:useLocalDpi xmlns:a14="http://schemas.microsoft.com/office/drawing/2010/main" val="0"/>
                        </a:ext>
                      </a:extLst>
                    </a:blip>
                    <a:srcRect l="10301" t="3955" r="10729" b="21592"/>
                    <a:stretch/>
                  </pic:blipFill>
                  <pic:spPr bwMode="auto">
                    <a:xfrm>
                      <a:off x="0" y="0"/>
                      <a:ext cx="6024442" cy="8010761"/>
                    </a:xfrm>
                    <a:prstGeom prst="rect">
                      <a:avLst/>
                    </a:prstGeom>
                    <a:ln>
                      <a:noFill/>
                    </a:ln>
                    <a:extLst>
                      <a:ext uri="{53640926-AAD7-44D8-BBD7-CCE9431645EC}">
                        <a14:shadowObscured xmlns:a14="http://schemas.microsoft.com/office/drawing/2010/main"/>
                      </a:ext>
                    </a:extLst>
                  </pic:spPr>
                </pic:pic>
              </a:graphicData>
            </a:graphic>
          </wp:inline>
        </w:drawing>
      </w:r>
    </w:p>
    <w:p w:rsidR="00EF745B" w:rsidRDefault="00EF745B" w:rsidP="0010356C">
      <w:pPr>
        <w:shd w:val="clear" w:color="auto" w:fill="FFFFFF"/>
        <w:rPr>
          <w:rFonts w:asciiTheme="minorHAnsi" w:eastAsia="Arial Unicode MS" w:hAnsiTheme="minorHAnsi" w:cs="Arial"/>
          <w:b/>
          <w:sz w:val="20"/>
          <w:szCs w:val="20"/>
        </w:rPr>
      </w:pPr>
    </w:p>
    <w:p w:rsidR="00EF745B" w:rsidRDefault="00EF745B" w:rsidP="0010356C">
      <w:pPr>
        <w:shd w:val="clear" w:color="auto" w:fill="FFFFFF"/>
        <w:rPr>
          <w:rFonts w:asciiTheme="minorHAnsi" w:eastAsia="Arial Unicode MS" w:hAnsiTheme="minorHAnsi" w:cs="Arial"/>
          <w:b/>
          <w:sz w:val="20"/>
          <w:szCs w:val="20"/>
        </w:rPr>
      </w:pPr>
    </w:p>
    <w:p w:rsidR="00EF745B" w:rsidRDefault="00EF745B" w:rsidP="0010356C">
      <w:pPr>
        <w:shd w:val="clear" w:color="auto" w:fill="FFFFFF"/>
        <w:rPr>
          <w:rFonts w:asciiTheme="minorHAnsi" w:eastAsia="Arial Unicode MS" w:hAnsiTheme="minorHAnsi" w:cs="Arial"/>
          <w:b/>
          <w:sz w:val="20"/>
          <w:szCs w:val="20"/>
        </w:rPr>
      </w:pPr>
    </w:p>
    <w:p w:rsidR="00EF745B" w:rsidRDefault="00EF745B" w:rsidP="0010356C">
      <w:pPr>
        <w:shd w:val="clear" w:color="auto" w:fill="FFFFFF"/>
        <w:rPr>
          <w:rFonts w:asciiTheme="minorHAnsi" w:eastAsia="Arial Unicode MS" w:hAnsiTheme="minorHAnsi" w:cs="Arial"/>
          <w:b/>
          <w:sz w:val="20"/>
          <w:szCs w:val="20"/>
        </w:rPr>
      </w:pPr>
    </w:p>
    <w:p w:rsidR="00EF745B" w:rsidRPr="00591F18" w:rsidRDefault="00B060DC" w:rsidP="0010356C">
      <w:pPr>
        <w:shd w:val="clear" w:color="auto" w:fill="FFFFFF"/>
        <w:rPr>
          <w:rFonts w:asciiTheme="minorHAnsi" w:eastAsia="Arial Unicode MS" w:hAnsiTheme="minorHAnsi" w:cs="Arial"/>
          <w:b/>
          <w:sz w:val="20"/>
          <w:szCs w:val="20"/>
        </w:rPr>
      </w:pPr>
      <w:r>
        <w:rPr>
          <w:rFonts w:asciiTheme="minorHAnsi" w:eastAsia="Arial Unicode MS" w:hAnsiTheme="minorHAnsi" w:cs="Arial"/>
          <w:b/>
          <w:noProof/>
          <w:sz w:val="20"/>
          <w:szCs w:val="20"/>
        </w:rPr>
        <w:lastRenderedPageBreak/>
        <w:drawing>
          <wp:inline distT="0" distB="0" distL="0" distR="0">
            <wp:extent cx="6262491" cy="8715633"/>
            <wp:effectExtent l="0" t="0" r="5080" b="952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zencka.jpg"/>
                    <pic:cNvPicPr/>
                  </pic:nvPicPr>
                  <pic:blipFill rotWithShape="1">
                    <a:blip r:embed="rId11" cstate="print">
                      <a:extLst>
                        <a:ext uri="{28A0092B-C50C-407E-A947-70E740481C1C}">
                          <a14:useLocalDpi xmlns:a14="http://schemas.microsoft.com/office/drawing/2010/main" val="0"/>
                        </a:ext>
                      </a:extLst>
                    </a:blip>
                    <a:srcRect l="3290" t="3348" r="6867" b="7999"/>
                    <a:stretch/>
                  </pic:blipFill>
                  <pic:spPr bwMode="auto">
                    <a:xfrm>
                      <a:off x="0" y="0"/>
                      <a:ext cx="6265179" cy="8719374"/>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sectPr w:rsidR="00EF745B" w:rsidRPr="00591F18" w:rsidSect="0010356C">
      <w:pgSz w:w="11906" w:h="16838"/>
      <w:pgMar w:top="1417" w:right="1417" w:bottom="1417" w:left="1417" w:header="28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3E35" w:rsidRDefault="003C3E35" w:rsidP="00D75A84">
      <w:r>
        <w:separator/>
      </w:r>
    </w:p>
  </w:endnote>
  <w:endnote w:type="continuationSeparator" w:id="0">
    <w:p w:rsidR="003C3E35" w:rsidRDefault="003C3E35" w:rsidP="00D75A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3E35" w:rsidRDefault="003C3E35" w:rsidP="00D75A84">
      <w:r>
        <w:separator/>
      </w:r>
    </w:p>
  </w:footnote>
  <w:footnote w:type="continuationSeparator" w:id="0">
    <w:p w:rsidR="003C3E35" w:rsidRDefault="003C3E35" w:rsidP="00D75A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A84" w:rsidRPr="00D75A84" w:rsidRDefault="00D75A84" w:rsidP="00D75A84">
    <w:pPr>
      <w:pStyle w:val="Hlavika"/>
      <w:jc w:val="center"/>
      <w:rPr>
        <w:b/>
        <w:sz w:val="28"/>
        <w:szCs w:val="28"/>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11A3C"/>
    <w:multiLevelType w:val="hybridMultilevel"/>
    <w:tmpl w:val="43C686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DD673A8"/>
    <w:multiLevelType w:val="hybridMultilevel"/>
    <w:tmpl w:val="A44094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166D7D3D"/>
    <w:multiLevelType w:val="hybridMultilevel"/>
    <w:tmpl w:val="CF9E6F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1D836979"/>
    <w:multiLevelType w:val="hybridMultilevel"/>
    <w:tmpl w:val="3796FEA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1FF770F2"/>
    <w:multiLevelType w:val="hybridMultilevel"/>
    <w:tmpl w:val="64267CA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207E452B"/>
    <w:multiLevelType w:val="hybridMultilevel"/>
    <w:tmpl w:val="9C7828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232A36D6"/>
    <w:multiLevelType w:val="hybridMultilevel"/>
    <w:tmpl w:val="D81AFC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3506594B"/>
    <w:multiLevelType w:val="multilevel"/>
    <w:tmpl w:val="A932882E"/>
    <w:lvl w:ilvl="0">
      <w:start w:val="1"/>
      <w:numFmt w:val="decimal"/>
      <w:lvlText w:val="%1."/>
      <w:lvlJc w:val="left"/>
      <w:pPr>
        <w:tabs>
          <w:tab w:val="num" w:pos="360"/>
        </w:tabs>
        <w:ind w:left="360" w:hanging="360"/>
      </w:pPr>
      <w:rPr>
        <w:rFonts w:hint="default"/>
        <w:sz w:val="24"/>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
    <w:nsid w:val="3992590B"/>
    <w:multiLevelType w:val="hybridMultilevel"/>
    <w:tmpl w:val="A0C888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nsid w:val="3DE65B0E"/>
    <w:multiLevelType w:val="multilevel"/>
    <w:tmpl w:val="77B6151C"/>
    <w:lvl w:ilvl="0">
      <w:start w:val="1"/>
      <w:numFmt w:val="decimal"/>
      <w:lvlText w:val="%1."/>
      <w:lvlJc w:val="left"/>
      <w:pPr>
        <w:tabs>
          <w:tab w:val="num" w:pos="360"/>
        </w:tabs>
        <w:ind w:left="360" w:hanging="360"/>
      </w:pPr>
      <w:rPr>
        <w:rFonts w:hint="default"/>
        <w:sz w:val="24"/>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
    <w:nsid w:val="48F34D0F"/>
    <w:multiLevelType w:val="hybridMultilevel"/>
    <w:tmpl w:val="D610AD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4ACD4FD3"/>
    <w:multiLevelType w:val="hybridMultilevel"/>
    <w:tmpl w:val="18409E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501334A5"/>
    <w:multiLevelType w:val="hybridMultilevel"/>
    <w:tmpl w:val="F53ED428"/>
    <w:lvl w:ilvl="0" w:tplc="041B0001">
      <w:start w:val="1"/>
      <w:numFmt w:val="bullet"/>
      <w:lvlText w:val=""/>
      <w:lvlJc w:val="left"/>
      <w:pPr>
        <w:ind w:left="1185" w:hanging="360"/>
      </w:pPr>
      <w:rPr>
        <w:rFonts w:ascii="Symbol" w:hAnsi="Symbol" w:hint="default"/>
      </w:rPr>
    </w:lvl>
    <w:lvl w:ilvl="1" w:tplc="041B0003" w:tentative="1">
      <w:start w:val="1"/>
      <w:numFmt w:val="bullet"/>
      <w:lvlText w:val="o"/>
      <w:lvlJc w:val="left"/>
      <w:pPr>
        <w:ind w:left="1905" w:hanging="360"/>
      </w:pPr>
      <w:rPr>
        <w:rFonts w:ascii="Courier New" w:hAnsi="Courier New" w:cs="Courier New" w:hint="default"/>
      </w:rPr>
    </w:lvl>
    <w:lvl w:ilvl="2" w:tplc="041B0005" w:tentative="1">
      <w:start w:val="1"/>
      <w:numFmt w:val="bullet"/>
      <w:lvlText w:val=""/>
      <w:lvlJc w:val="left"/>
      <w:pPr>
        <w:ind w:left="2625" w:hanging="360"/>
      </w:pPr>
      <w:rPr>
        <w:rFonts w:ascii="Wingdings" w:hAnsi="Wingdings" w:hint="default"/>
      </w:rPr>
    </w:lvl>
    <w:lvl w:ilvl="3" w:tplc="041B0001" w:tentative="1">
      <w:start w:val="1"/>
      <w:numFmt w:val="bullet"/>
      <w:lvlText w:val=""/>
      <w:lvlJc w:val="left"/>
      <w:pPr>
        <w:ind w:left="3345" w:hanging="360"/>
      </w:pPr>
      <w:rPr>
        <w:rFonts w:ascii="Symbol" w:hAnsi="Symbol" w:hint="default"/>
      </w:rPr>
    </w:lvl>
    <w:lvl w:ilvl="4" w:tplc="041B0003" w:tentative="1">
      <w:start w:val="1"/>
      <w:numFmt w:val="bullet"/>
      <w:lvlText w:val="o"/>
      <w:lvlJc w:val="left"/>
      <w:pPr>
        <w:ind w:left="4065" w:hanging="360"/>
      </w:pPr>
      <w:rPr>
        <w:rFonts w:ascii="Courier New" w:hAnsi="Courier New" w:cs="Courier New" w:hint="default"/>
      </w:rPr>
    </w:lvl>
    <w:lvl w:ilvl="5" w:tplc="041B0005" w:tentative="1">
      <w:start w:val="1"/>
      <w:numFmt w:val="bullet"/>
      <w:lvlText w:val=""/>
      <w:lvlJc w:val="left"/>
      <w:pPr>
        <w:ind w:left="4785" w:hanging="360"/>
      </w:pPr>
      <w:rPr>
        <w:rFonts w:ascii="Wingdings" w:hAnsi="Wingdings" w:hint="default"/>
      </w:rPr>
    </w:lvl>
    <w:lvl w:ilvl="6" w:tplc="041B0001" w:tentative="1">
      <w:start w:val="1"/>
      <w:numFmt w:val="bullet"/>
      <w:lvlText w:val=""/>
      <w:lvlJc w:val="left"/>
      <w:pPr>
        <w:ind w:left="5505" w:hanging="360"/>
      </w:pPr>
      <w:rPr>
        <w:rFonts w:ascii="Symbol" w:hAnsi="Symbol" w:hint="default"/>
      </w:rPr>
    </w:lvl>
    <w:lvl w:ilvl="7" w:tplc="041B0003" w:tentative="1">
      <w:start w:val="1"/>
      <w:numFmt w:val="bullet"/>
      <w:lvlText w:val="o"/>
      <w:lvlJc w:val="left"/>
      <w:pPr>
        <w:ind w:left="6225" w:hanging="360"/>
      </w:pPr>
      <w:rPr>
        <w:rFonts w:ascii="Courier New" w:hAnsi="Courier New" w:cs="Courier New" w:hint="default"/>
      </w:rPr>
    </w:lvl>
    <w:lvl w:ilvl="8" w:tplc="041B0005" w:tentative="1">
      <w:start w:val="1"/>
      <w:numFmt w:val="bullet"/>
      <w:lvlText w:val=""/>
      <w:lvlJc w:val="left"/>
      <w:pPr>
        <w:ind w:left="6945" w:hanging="360"/>
      </w:pPr>
      <w:rPr>
        <w:rFonts w:ascii="Wingdings" w:hAnsi="Wingdings" w:hint="default"/>
      </w:rPr>
    </w:lvl>
  </w:abstractNum>
  <w:abstractNum w:abstractNumId="13">
    <w:nsid w:val="5091220D"/>
    <w:multiLevelType w:val="multilevel"/>
    <w:tmpl w:val="55609752"/>
    <w:lvl w:ilvl="0">
      <w:start w:val="1"/>
      <w:numFmt w:val="decimal"/>
      <w:lvlText w:val="%1."/>
      <w:lvlJc w:val="left"/>
      <w:pPr>
        <w:tabs>
          <w:tab w:val="num" w:pos="360"/>
        </w:tabs>
        <w:ind w:left="360" w:hanging="360"/>
      </w:pPr>
      <w:rPr>
        <w:rFonts w:hint="default"/>
        <w:sz w:val="24"/>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nsid w:val="52EF55BB"/>
    <w:multiLevelType w:val="hybridMultilevel"/>
    <w:tmpl w:val="8354CF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5DF67DD3"/>
    <w:multiLevelType w:val="hybridMultilevel"/>
    <w:tmpl w:val="C7103AD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6B380C73"/>
    <w:multiLevelType w:val="hybridMultilevel"/>
    <w:tmpl w:val="CC1019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6F5262D9"/>
    <w:multiLevelType w:val="hybridMultilevel"/>
    <w:tmpl w:val="EF16B5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76212D30"/>
    <w:multiLevelType w:val="hybridMultilevel"/>
    <w:tmpl w:val="335A67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nsid w:val="77C76F2E"/>
    <w:multiLevelType w:val="hybridMultilevel"/>
    <w:tmpl w:val="F4B2F0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77CA4418"/>
    <w:multiLevelType w:val="hybridMultilevel"/>
    <w:tmpl w:val="3F0C1CA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7B0F3C0D"/>
    <w:multiLevelType w:val="hybridMultilevel"/>
    <w:tmpl w:val="1BC22D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13"/>
  </w:num>
  <w:num w:numId="4">
    <w:abstractNumId w:val="20"/>
  </w:num>
  <w:num w:numId="5">
    <w:abstractNumId w:val="4"/>
  </w:num>
  <w:num w:numId="6">
    <w:abstractNumId w:val="6"/>
  </w:num>
  <w:num w:numId="7">
    <w:abstractNumId w:val="2"/>
  </w:num>
  <w:num w:numId="8">
    <w:abstractNumId w:val="8"/>
  </w:num>
  <w:num w:numId="9">
    <w:abstractNumId w:val="5"/>
  </w:num>
  <w:num w:numId="10">
    <w:abstractNumId w:val="1"/>
  </w:num>
  <w:num w:numId="11">
    <w:abstractNumId w:val="3"/>
  </w:num>
  <w:num w:numId="12">
    <w:abstractNumId w:val="11"/>
  </w:num>
  <w:num w:numId="13">
    <w:abstractNumId w:val="15"/>
  </w:num>
  <w:num w:numId="14">
    <w:abstractNumId w:val="10"/>
  </w:num>
  <w:num w:numId="15">
    <w:abstractNumId w:val="14"/>
  </w:num>
  <w:num w:numId="16">
    <w:abstractNumId w:val="18"/>
  </w:num>
  <w:num w:numId="17">
    <w:abstractNumId w:val="19"/>
  </w:num>
  <w:num w:numId="18">
    <w:abstractNumId w:val="12"/>
  </w:num>
  <w:num w:numId="19">
    <w:abstractNumId w:val="16"/>
  </w:num>
  <w:num w:numId="20">
    <w:abstractNumId w:val="21"/>
  </w:num>
  <w:num w:numId="21">
    <w:abstractNumId w:val="0"/>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478A"/>
    <w:rsid w:val="00052020"/>
    <w:rsid w:val="00073E4A"/>
    <w:rsid w:val="000B229E"/>
    <w:rsid w:val="000D6E67"/>
    <w:rsid w:val="0010356C"/>
    <w:rsid w:val="001151E1"/>
    <w:rsid w:val="00154CDE"/>
    <w:rsid w:val="00192D6B"/>
    <w:rsid w:val="001B522E"/>
    <w:rsid w:val="001E45B7"/>
    <w:rsid w:val="001E5872"/>
    <w:rsid w:val="00240F85"/>
    <w:rsid w:val="002462B9"/>
    <w:rsid w:val="00267D9B"/>
    <w:rsid w:val="00271F81"/>
    <w:rsid w:val="002C1277"/>
    <w:rsid w:val="003741C7"/>
    <w:rsid w:val="003B7C3D"/>
    <w:rsid w:val="003C3E35"/>
    <w:rsid w:val="003C478A"/>
    <w:rsid w:val="00416EB9"/>
    <w:rsid w:val="0046323C"/>
    <w:rsid w:val="004E776D"/>
    <w:rsid w:val="00527140"/>
    <w:rsid w:val="00551621"/>
    <w:rsid w:val="005919CB"/>
    <w:rsid w:val="00595C6A"/>
    <w:rsid w:val="005B41DE"/>
    <w:rsid w:val="005C039A"/>
    <w:rsid w:val="005D1D73"/>
    <w:rsid w:val="00622D5D"/>
    <w:rsid w:val="00634DB7"/>
    <w:rsid w:val="00644437"/>
    <w:rsid w:val="00652153"/>
    <w:rsid w:val="00677303"/>
    <w:rsid w:val="006A3216"/>
    <w:rsid w:val="006B0954"/>
    <w:rsid w:val="006D1E9E"/>
    <w:rsid w:val="006D49FA"/>
    <w:rsid w:val="006D6359"/>
    <w:rsid w:val="006F4AA1"/>
    <w:rsid w:val="00721A4E"/>
    <w:rsid w:val="00753E7B"/>
    <w:rsid w:val="00757807"/>
    <w:rsid w:val="00773802"/>
    <w:rsid w:val="0078731C"/>
    <w:rsid w:val="007A7185"/>
    <w:rsid w:val="007B2037"/>
    <w:rsid w:val="007E442C"/>
    <w:rsid w:val="008331CA"/>
    <w:rsid w:val="0085233E"/>
    <w:rsid w:val="008612F4"/>
    <w:rsid w:val="00867266"/>
    <w:rsid w:val="008D6CFC"/>
    <w:rsid w:val="008F674A"/>
    <w:rsid w:val="00932A3F"/>
    <w:rsid w:val="00945963"/>
    <w:rsid w:val="00961B9C"/>
    <w:rsid w:val="00991F31"/>
    <w:rsid w:val="009A05B8"/>
    <w:rsid w:val="009E4CAB"/>
    <w:rsid w:val="00A10D35"/>
    <w:rsid w:val="00A15C43"/>
    <w:rsid w:val="00A64EBB"/>
    <w:rsid w:val="00AA0B23"/>
    <w:rsid w:val="00AB49DD"/>
    <w:rsid w:val="00AC2E22"/>
    <w:rsid w:val="00AD348D"/>
    <w:rsid w:val="00B060DC"/>
    <w:rsid w:val="00B16ABC"/>
    <w:rsid w:val="00BA08B6"/>
    <w:rsid w:val="00BB089D"/>
    <w:rsid w:val="00BB2D59"/>
    <w:rsid w:val="00C51C92"/>
    <w:rsid w:val="00C72081"/>
    <w:rsid w:val="00C81380"/>
    <w:rsid w:val="00C96DF3"/>
    <w:rsid w:val="00CA4D30"/>
    <w:rsid w:val="00CD4FE7"/>
    <w:rsid w:val="00D2523F"/>
    <w:rsid w:val="00D75A84"/>
    <w:rsid w:val="00E22595"/>
    <w:rsid w:val="00E604D8"/>
    <w:rsid w:val="00EA14CC"/>
    <w:rsid w:val="00ED6408"/>
    <w:rsid w:val="00EF745B"/>
    <w:rsid w:val="00F459E2"/>
    <w:rsid w:val="00FD13C1"/>
    <w:rsid w:val="00FE2B2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59"/>
    <w:rsid w:val="00240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lavika">
    <w:name w:val="header"/>
    <w:basedOn w:val="Normlny"/>
    <w:link w:val="HlavikaChar"/>
    <w:uiPriority w:val="99"/>
    <w:unhideWhenUsed/>
    <w:rsid w:val="00D75A84"/>
    <w:pPr>
      <w:tabs>
        <w:tab w:val="center" w:pos="4536"/>
        <w:tab w:val="right" w:pos="9072"/>
      </w:tabs>
    </w:pPr>
  </w:style>
  <w:style w:type="character" w:customStyle="1" w:styleId="HlavikaChar">
    <w:name w:val="Hlavička Char"/>
    <w:basedOn w:val="Predvolenpsmoodseku"/>
    <w:link w:val="Hlavika"/>
    <w:uiPriority w:val="99"/>
    <w:rsid w:val="00D75A84"/>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D75A84"/>
    <w:pPr>
      <w:tabs>
        <w:tab w:val="center" w:pos="4536"/>
        <w:tab w:val="right" w:pos="9072"/>
      </w:tabs>
    </w:pPr>
  </w:style>
  <w:style w:type="character" w:customStyle="1" w:styleId="PtaChar">
    <w:name w:val="Päta Char"/>
    <w:basedOn w:val="Predvolenpsmoodseku"/>
    <w:link w:val="Pta"/>
    <w:uiPriority w:val="99"/>
    <w:rsid w:val="00D75A84"/>
    <w:rPr>
      <w:rFonts w:ascii="Times New Roman" w:eastAsia="Times New Roman" w:hAnsi="Times New Roman" w:cs="Times New Roman"/>
      <w:sz w:val="24"/>
      <w:szCs w:val="24"/>
      <w:lang w:eastAsia="sk-SK"/>
    </w:rPr>
  </w:style>
  <w:style w:type="paragraph" w:styleId="Odsekzoznamu">
    <w:name w:val="List Paragraph"/>
    <w:basedOn w:val="Normlny"/>
    <w:uiPriority w:val="34"/>
    <w:qFormat/>
    <w:rsid w:val="00CA4D30"/>
    <w:pPr>
      <w:ind w:left="720"/>
      <w:contextualSpacing/>
    </w:pPr>
  </w:style>
  <w:style w:type="paragraph" w:styleId="Textbubliny">
    <w:name w:val="Balloon Text"/>
    <w:basedOn w:val="Normlny"/>
    <w:link w:val="TextbublinyChar"/>
    <w:uiPriority w:val="99"/>
    <w:semiHidden/>
    <w:unhideWhenUsed/>
    <w:rsid w:val="009E4CAB"/>
    <w:rPr>
      <w:rFonts w:ascii="Tahoma" w:hAnsi="Tahoma" w:cs="Tahoma"/>
      <w:sz w:val="16"/>
      <w:szCs w:val="16"/>
    </w:rPr>
  </w:style>
  <w:style w:type="character" w:customStyle="1" w:styleId="TextbublinyChar">
    <w:name w:val="Text bubliny Char"/>
    <w:basedOn w:val="Predvolenpsmoodseku"/>
    <w:link w:val="Textbubliny"/>
    <w:uiPriority w:val="99"/>
    <w:semiHidden/>
    <w:rsid w:val="009E4CAB"/>
    <w:rPr>
      <w:rFonts w:ascii="Tahoma" w:eastAsia="Times New Roman" w:hAnsi="Tahoma" w:cs="Tahoma"/>
      <w:sz w:val="16"/>
      <w:szCs w:val="16"/>
      <w:lang w:eastAsia="sk-SK"/>
    </w:rPr>
  </w:style>
  <w:style w:type="character" w:styleId="Hypertextovprepojenie">
    <w:name w:val="Hyperlink"/>
    <w:basedOn w:val="Predvolenpsmoodseku"/>
    <w:uiPriority w:val="99"/>
    <w:unhideWhenUsed/>
    <w:rsid w:val="00C96DF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59"/>
    <w:rsid w:val="00240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lavika">
    <w:name w:val="header"/>
    <w:basedOn w:val="Normlny"/>
    <w:link w:val="HlavikaChar"/>
    <w:uiPriority w:val="99"/>
    <w:unhideWhenUsed/>
    <w:rsid w:val="00D75A84"/>
    <w:pPr>
      <w:tabs>
        <w:tab w:val="center" w:pos="4536"/>
        <w:tab w:val="right" w:pos="9072"/>
      </w:tabs>
    </w:pPr>
  </w:style>
  <w:style w:type="character" w:customStyle="1" w:styleId="HlavikaChar">
    <w:name w:val="Hlavička Char"/>
    <w:basedOn w:val="Predvolenpsmoodseku"/>
    <w:link w:val="Hlavika"/>
    <w:uiPriority w:val="99"/>
    <w:rsid w:val="00D75A84"/>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D75A84"/>
    <w:pPr>
      <w:tabs>
        <w:tab w:val="center" w:pos="4536"/>
        <w:tab w:val="right" w:pos="9072"/>
      </w:tabs>
    </w:pPr>
  </w:style>
  <w:style w:type="character" w:customStyle="1" w:styleId="PtaChar">
    <w:name w:val="Päta Char"/>
    <w:basedOn w:val="Predvolenpsmoodseku"/>
    <w:link w:val="Pta"/>
    <w:uiPriority w:val="99"/>
    <w:rsid w:val="00D75A84"/>
    <w:rPr>
      <w:rFonts w:ascii="Times New Roman" w:eastAsia="Times New Roman" w:hAnsi="Times New Roman" w:cs="Times New Roman"/>
      <w:sz w:val="24"/>
      <w:szCs w:val="24"/>
      <w:lang w:eastAsia="sk-SK"/>
    </w:rPr>
  </w:style>
  <w:style w:type="paragraph" w:styleId="Odsekzoznamu">
    <w:name w:val="List Paragraph"/>
    <w:basedOn w:val="Normlny"/>
    <w:uiPriority w:val="34"/>
    <w:qFormat/>
    <w:rsid w:val="00CA4D30"/>
    <w:pPr>
      <w:ind w:left="720"/>
      <w:contextualSpacing/>
    </w:pPr>
  </w:style>
  <w:style w:type="paragraph" w:styleId="Textbubliny">
    <w:name w:val="Balloon Text"/>
    <w:basedOn w:val="Normlny"/>
    <w:link w:val="TextbublinyChar"/>
    <w:uiPriority w:val="99"/>
    <w:semiHidden/>
    <w:unhideWhenUsed/>
    <w:rsid w:val="009E4CAB"/>
    <w:rPr>
      <w:rFonts w:ascii="Tahoma" w:hAnsi="Tahoma" w:cs="Tahoma"/>
      <w:sz w:val="16"/>
      <w:szCs w:val="16"/>
    </w:rPr>
  </w:style>
  <w:style w:type="character" w:customStyle="1" w:styleId="TextbublinyChar">
    <w:name w:val="Text bubliny Char"/>
    <w:basedOn w:val="Predvolenpsmoodseku"/>
    <w:link w:val="Textbubliny"/>
    <w:uiPriority w:val="99"/>
    <w:semiHidden/>
    <w:rsid w:val="009E4CAB"/>
    <w:rPr>
      <w:rFonts w:ascii="Tahoma" w:eastAsia="Times New Roman" w:hAnsi="Tahoma" w:cs="Tahoma"/>
      <w:sz w:val="16"/>
      <w:szCs w:val="16"/>
      <w:lang w:eastAsia="sk-SK"/>
    </w:rPr>
  </w:style>
  <w:style w:type="character" w:styleId="Hypertextovprepojenie">
    <w:name w:val="Hyperlink"/>
    <w:basedOn w:val="Predvolenpsmoodseku"/>
    <w:uiPriority w:val="99"/>
    <w:unhideWhenUsed/>
    <w:rsid w:val="00C96DF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737733">
      <w:bodyDiv w:val="1"/>
      <w:marLeft w:val="0"/>
      <w:marRight w:val="0"/>
      <w:marTop w:val="0"/>
      <w:marBottom w:val="0"/>
      <w:divBdr>
        <w:top w:val="none" w:sz="0" w:space="0" w:color="auto"/>
        <w:left w:val="none" w:sz="0" w:space="0" w:color="auto"/>
        <w:bottom w:val="none" w:sz="0" w:space="0" w:color="auto"/>
        <w:right w:val="none" w:sz="0" w:space="0" w:color="auto"/>
      </w:divBdr>
    </w:div>
    <w:div w:id="34432323">
      <w:bodyDiv w:val="1"/>
      <w:marLeft w:val="0"/>
      <w:marRight w:val="0"/>
      <w:marTop w:val="0"/>
      <w:marBottom w:val="0"/>
      <w:divBdr>
        <w:top w:val="none" w:sz="0" w:space="0" w:color="auto"/>
        <w:left w:val="none" w:sz="0" w:space="0" w:color="auto"/>
        <w:bottom w:val="none" w:sz="0" w:space="0" w:color="auto"/>
        <w:right w:val="none" w:sz="0" w:space="0" w:color="auto"/>
      </w:divBdr>
    </w:div>
    <w:div w:id="51271010">
      <w:bodyDiv w:val="1"/>
      <w:marLeft w:val="0"/>
      <w:marRight w:val="0"/>
      <w:marTop w:val="0"/>
      <w:marBottom w:val="0"/>
      <w:divBdr>
        <w:top w:val="none" w:sz="0" w:space="0" w:color="auto"/>
        <w:left w:val="none" w:sz="0" w:space="0" w:color="auto"/>
        <w:bottom w:val="none" w:sz="0" w:space="0" w:color="auto"/>
        <w:right w:val="none" w:sz="0" w:space="0" w:color="auto"/>
      </w:divBdr>
    </w:div>
    <w:div w:id="126971691">
      <w:bodyDiv w:val="1"/>
      <w:marLeft w:val="0"/>
      <w:marRight w:val="0"/>
      <w:marTop w:val="0"/>
      <w:marBottom w:val="0"/>
      <w:divBdr>
        <w:top w:val="none" w:sz="0" w:space="0" w:color="auto"/>
        <w:left w:val="none" w:sz="0" w:space="0" w:color="auto"/>
        <w:bottom w:val="none" w:sz="0" w:space="0" w:color="auto"/>
        <w:right w:val="none" w:sz="0" w:space="0" w:color="auto"/>
      </w:divBdr>
    </w:div>
    <w:div w:id="156847838">
      <w:bodyDiv w:val="1"/>
      <w:marLeft w:val="0"/>
      <w:marRight w:val="0"/>
      <w:marTop w:val="0"/>
      <w:marBottom w:val="0"/>
      <w:divBdr>
        <w:top w:val="none" w:sz="0" w:space="0" w:color="auto"/>
        <w:left w:val="none" w:sz="0" w:space="0" w:color="auto"/>
        <w:bottom w:val="none" w:sz="0" w:space="0" w:color="auto"/>
        <w:right w:val="none" w:sz="0" w:space="0" w:color="auto"/>
      </w:divBdr>
    </w:div>
    <w:div w:id="158891685">
      <w:bodyDiv w:val="1"/>
      <w:marLeft w:val="0"/>
      <w:marRight w:val="0"/>
      <w:marTop w:val="0"/>
      <w:marBottom w:val="0"/>
      <w:divBdr>
        <w:top w:val="none" w:sz="0" w:space="0" w:color="auto"/>
        <w:left w:val="none" w:sz="0" w:space="0" w:color="auto"/>
        <w:bottom w:val="none" w:sz="0" w:space="0" w:color="auto"/>
        <w:right w:val="none" w:sz="0" w:space="0" w:color="auto"/>
      </w:divBdr>
    </w:div>
    <w:div w:id="169108145">
      <w:bodyDiv w:val="1"/>
      <w:marLeft w:val="0"/>
      <w:marRight w:val="0"/>
      <w:marTop w:val="0"/>
      <w:marBottom w:val="0"/>
      <w:divBdr>
        <w:top w:val="none" w:sz="0" w:space="0" w:color="auto"/>
        <w:left w:val="none" w:sz="0" w:space="0" w:color="auto"/>
        <w:bottom w:val="none" w:sz="0" w:space="0" w:color="auto"/>
        <w:right w:val="none" w:sz="0" w:space="0" w:color="auto"/>
      </w:divBdr>
    </w:div>
    <w:div w:id="197670956">
      <w:bodyDiv w:val="1"/>
      <w:marLeft w:val="0"/>
      <w:marRight w:val="0"/>
      <w:marTop w:val="0"/>
      <w:marBottom w:val="0"/>
      <w:divBdr>
        <w:top w:val="none" w:sz="0" w:space="0" w:color="auto"/>
        <w:left w:val="none" w:sz="0" w:space="0" w:color="auto"/>
        <w:bottom w:val="none" w:sz="0" w:space="0" w:color="auto"/>
        <w:right w:val="none" w:sz="0" w:space="0" w:color="auto"/>
      </w:divBdr>
    </w:div>
    <w:div w:id="197938969">
      <w:bodyDiv w:val="1"/>
      <w:marLeft w:val="0"/>
      <w:marRight w:val="0"/>
      <w:marTop w:val="0"/>
      <w:marBottom w:val="0"/>
      <w:divBdr>
        <w:top w:val="none" w:sz="0" w:space="0" w:color="auto"/>
        <w:left w:val="none" w:sz="0" w:space="0" w:color="auto"/>
        <w:bottom w:val="none" w:sz="0" w:space="0" w:color="auto"/>
        <w:right w:val="none" w:sz="0" w:space="0" w:color="auto"/>
      </w:divBdr>
    </w:div>
    <w:div w:id="261305667">
      <w:bodyDiv w:val="1"/>
      <w:marLeft w:val="0"/>
      <w:marRight w:val="0"/>
      <w:marTop w:val="0"/>
      <w:marBottom w:val="0"/>
      <w:divBdr>
        <w:top w:val="none" w:sz="0" w:space="0" w:color="auto"/>
        <w:left w:val="none" w:sz="0" w:space="0" w:color="auto"/>
        <w:bottom w:val="none" w:sz="0" w:space="0" w:color="auto"/>
        <w:right w:val="none" w:sz="0" w:space="0" w:color="auto"/>
      </w:divBdr>
    </w:div>
    <w:div w:id="375664462">
      <w:bodyDiv w:val="1"/>
      <w:marLeft w:val="0"/>
      <w:marRight w:val="0"/>
      <w:marTop w:val="0"/>
      <w:marBottom w:val="0"/>
      <w:divBdr>
        <w:top w:val="none" w:sz="0" w:space="0" w:color="auto"/>
        <w:left w:val="none" w:sz="0" w:space="0" w:color="auto"/>
        <w:bottom w:val="none" w:sz="0" w:space="0" w:color="auto"/>
        <w:right w:val="none" w:sz="0" w:space="0" w:color="auto"/>
      </w:divBdr>
    </w:div>
    <w:div w:id="398941201">
      <w:bodyDiv w:val="1"/>
      <w:marLeft w:val="0"/>
      <w:marRight w:val="0"/>
      <w:marTop w:val="0"/>
      <w:marBottom w:val="0"/>
      <w:divBdr>
        <w:top w:val="none" w:sz="0" w:space="0" w:color="auto"/>
        <w:left w:val="none" w:sz="0" w:space="0" w:color="auto"/>
        <w:bottom w:val="none" w:sz="0" w:space="0" w:color="auto"/>
        <w:right w:val="none" w:sz="0" w:space="0" w:color="auto"/>
      </w:divBdr>
    </w:div>
    <w:div w:id="400299385">
      <w:bodyDiv w:val="1"/>
      <w:marLeft w:val="0"/>
      <w:marRight w:val="0"/>
      <w:marTop w:val="0"/>
      <w:marBottom w:val="0"/>
      <w:divBdr>
        <w:top w:val="none" w:sz="0" w:space="0" w:color="auto"/>
        <w:left w:val="none" w:sz="0" w:space="0" w:color="auto"/>
        <w:bottom w:val="none" w:sz="0" w:space="0" w:color="auto"/>
        <w:right w:val="none" w:sz="0" w:space="0" w:color="auto"/>
      </w:divBdr>
    </w:div>
    <w:div w:id="440878360">
      <w:bodyDiv w:val="1"/>
      <w:marLeft w:val="0"/>
      <w:marRight w:val="0"/>
      <w:marTop w:val="0"/>
      <w:marBottom w:val="0"/>
      <w:divBdr>
        <w:top w:val="none" w:sz="0" w:space="0" w:color="auto"/>
        <w:left w:val="none" w:sz="0" w:space="0" w:color="auto"/>
        <w:bottom w:val="none" w:sz="0" w:space="0" w:color="auto"/>
        <w:right w:val="none" w:sz="0" w:space="0" w:color="auto"/>
      </w:divBdr>
    </w:div>
    <w:div w:id="443378658">
      <w:bodyDiv w:val="1"/>
      <w:marLeft w:val="0"/>
      <w:marRight w:val="0"/>
      <w:marTop w:val="0"/>
      <w:marBottom w:val="0"/>
      <w:divBdr>
        <w:top w:val="none" w:sz="0" w:space="0" w:color="auto"/>
        <w:left w:val="none" w:sz="0" w:space="0" w:color="auto"/>
        <w:bottom w:val="none" w:sz="0" w:space="0" w:color="auto"/>
        <w:right w:val="none" w:sz="0" w:space="0" w:color="auto"/>
      </w:divBdr>
    </w:div>
    <w:div w:id="525602818">
      <w:bodyDiv w:val="1"/>
      <w:marLeft w:val="0"/>
      <w:marRight w:val="0"/>
      <w:marTop w:val="0"/>
      <w:marBottom w:val="0"/>
      <w:divBdr>
        <w:top w:val="none" w:sz="0" w:space="0" w:color="auto"/>
        <w:left w:val="none" w:sz="0" w:space="0" w:color="auto"/>
        <w:bottom w:val="none" w:sz="0" w:space="0" w:color="auto"/>
        <w:right w:val="none" w:sz="0" w:space="0" w:color="auto"/>
      </w:divBdr>
    </w:div>
    <w:div w:id="530723494">
      <w:bodyDiv w:val="1"/>
      <w:marLeft w:val="0"/>
      <w:marRight w:val="0"/>
      <w:marTop w:val="0"/>
      <w:marBottom w:val="0"/>
      <w:divBdr>
        <w:top w:val="none" w:sz="0" w:space="0" w:color="auto"/>
        <w:left w:val="none" w:sz="0" w:space="0" w:color="auto"/>
        <w:bottom w:val="none" w:sz="0" w:space="0" w:color="auto"/>
        <w:right w:val="none" w:sz="0" w:space="0" w:color="auto"/>
      </w:divBdr>
    </w:div>
    <w:div w:id="568811830">
      <w:bodyDiv w:val="1"/>
      <w:marLeft w:val="0"/>
      <w:marRight w:val="0"/>
      <w:marTop w:val="0"/>
      <w:marBottom w:val="0"/>
      <w:divBdr>
        <w:top w:val="none" w:sz="0" w:space="0" w:color="auto"/>
        <w:left w:val="none" w:sz="0" w:space="0" w:color="auto"/>
        <w:bottom w:val="none" w:sz="0" w:space="0" w:color="auto"/>
        <w:right w:val="none" w:sz="0" w:space="0" w:color="auto"/>
      </w:divBdr>
    </w:div>
    <w:div w:id="593633188">
      <w:bodyDiv w:val="1"/>
      <w:marLeft w:val="0"/>
      <w:marRight w:val="0"/>
      <w:marTop w:val="0"/>
      <w:marBottom w:val="0"/>
      <w:divBdr>
        <w:top w:val="none" w:sz="0" w:space="0" w:color="auto"/>
        <w:left w:val="none" w:sz="0" w:space="0" w:color="auto"/>
        <w:bottom w:val="none" w:sz="0" w:space="0" w:color="auto"/>
        <w:right w:val="none" w:sz="0" w:space="0" w:color="auto"/>
      </w:divBdr>
    </w:div>
    <w:div w:id="615798643">
      <w:bodyDiv w:val="1"/>
      <w:marLeft w:val="0"/>
      <w:marRight w:val="0"/>
      <w:marTop w:val="0"/>
      <w:marBottom w:val="0"/>
      <w:divBdr>
        <w:top w:val="none" w:sz="0" w:space="0" w:color="auto"/>
        <w:left w:val="none" w:sz="0" w:space="0" w:color="auto"/>
        <w:bottom w:val="none" w:sz="0" w:space="0" w:color="auto"/>
        <w:right w:val="none" w:sz="0" w:space="0" w:color="auto"/>
      </w:divBdr>
    </w:div>
    <w:div w:id="618805159">
      <w:bodyDiv w:val="1"/>
      <w:marLeft w:val="0"/>
      <w:marRight w:val="0"/>
      <w:marTop w:val="0"/>
      <w:marBottom w:val="0"/>
      <w:divBdr>
        <w:top w:val="none" w:sz="0" w:space="0" w:color="auto"/>
        <w:left w:val="none" w:sz="0" w:space="0" w:color="auto"/>
        <w:bottom w:val="none" w:sz="0" w:space="0" w:color="auto"/>
        <w:right w:val="none" w:sz="0" w:space="0" w:color="auto"/>
      </w:divBdr>
    </w:div>
    <w:div w:id="627781593">
      <w:bodyDiv w:val="1"/>
      <w:marLeft w:val="0"/>
      <w:marRight w:val="0"/>
      <w:marTop w:val="0"/>
      <w:marBottom w:val="0"/>
      <w:divBdr>
        <w:top w:val="none" w:sz="0" w:space="0" w:color="auto"/>
        <w:left w:val="none" w:sz="0" w:space="0" w:color="auto"/>
        <w:bottom w:val="none" w:sz="0" w:space="0" w:color="auto"/>
        <w:right w:val="none" w:sz="0" w:space="0" w:color="auto"/>
      </w:divBdr>
    </w:div>
    <w:div w:id="675419949">
      <w:bodyDiv w:val="1"/>
      <w:marLeft w:val="0"/>
      <w:marRight w:val="0"/>
      <w:marTop w:val="0"/>
      <w:marBottom w:val="0"/>
      <w:divBdr>
        <w:top w:val="none" w:sz="0" w:space="0" w:color="auto"/>
        <w:left w:val="none" w:sz="0" w:space="0" w:color="auto"/>
        <w:bottom w:val="none" w:sz="0" w:space="0" w:color="auto"/>
        <w:right w:val="none" w:sz="0" w:space="0" w:color="auto"/>
      </w:divBdr>
    </w:div>
    <w:div w:id="687020566">
      <w:bodyDiv w:val="1"/>
      <w:marLeft w:val="0"/>
      <w:marRight w:val="0"/>
      <w:marTop w:val="0"/>
      <w:marBottom w:val="0"/>
      <w:divBdr>
        <w:top w:val="none" w:sz="0" w:space="0" w:color="auto"/>
        <w:left w:val="none" w:sz="0" w:space="0" w:color="auto"/>
        <w:bottom w:val="none" w:sz="0" w:space="0" w:color="auto"/>
        <w:right w:val="none" w:sz="0" w:space="0" w:color="auto"/>
      </w:divBdr>
    </w:div>
    <w:div w:id="738094248">
      <w:bodyDiv w:val="1"/>
      <w:marLeft w:val="0"/>
      <w:marRight w:val="0"/>
      <w:marTop w:val="0"/>
      <w:marBottom w:val="0"/>
      <w:divBdr>
        <w:top w:val="none" w:sz="0" w:space="0" w:color="auto"/>
        <w:left w:val="none" w:sz="0" w:space="0" w:color="auto"/>
        <w:bottom w:val="none" w:sz="0" w:space="0" w:color="auto"/>
        <w:right w:val="none" w:sz="0" w:space="0" w:color="auto"/>
      </w:divBdr>
    </w:div>
    <w:div w:id="741175377">
      <w:bodyDiv w:val="1"/>
      <w:marLeft w:val="0"/>
      <w:marRight w:val="0"/>
      <w:marTop w:val="0"/>
      <w:marBottom w:val="0"/>
      <w:divBdr>
        <w:top w:val="none" w:sz="0" w:space="0" w:color="auto"/>
        <w:left w:val="none" w:sz="0" w:space="0" w:color="auto"/>
        <w:bottom w:val="none" w:sz="0" w:space="0" w:color="auto"/>
        <w:right w:val="none" w:sz="0" w:space="0" w:color="auto"/>
      </w:divBdr>
    </w:div>
    <w:div w:id="885988372">
      <w:bodyDiv w:val="1"/>
      <w:marLeft w:val="0"/>
      <w:marRight w:val="0"/>
      <w:marTop w:val="0"/>
      <w:marBottom w:val="0"/>
      <w:divBdr>
        <w:top w:val="none" w:sz="0" w:space="0" w:color="auto"/>
        <w:left w:val="none" w:sz="0" w:space="0" w:color="auto"/>
        <w:bottom w:val="none" w:sz="0" w:space="0" w:color="auto"/>
        <w:right w:val="none" w:sz="0" w:space="0" w:color="auto"/>
      </w:divBdr>
    </w:div>
    <w:div w:id="912816040">
      <w:bodyDiv w:val="1"/>
      <w:marLeft w:val="0"/>
      <w:marRight w:val="0"/>
      <w:marTop w:val="0"/>
      <w:marBottom w:val="0"/>
      <w:divBdr>
        <w:top w:val="none" w:sz="0" w:space="0" w:color="auto"/>
        <w:left w:val="none" w:sz="0" w:space="0" w:color="auto"/>
        <w:bottom w:val="none" w:sz="0" w:space="0" w:color="auto"/>
        <w:right w:val="none" w:sz="0" w:space="0" w:color="auto"/>
      </w:divBdr>
    </w:div>
    <w:div w:id="924803664">
      <w:bodyDiv w:val="1"/>
      <w:marLeft w:val="0"/>
      <w:marRight w:val="0"/>
      <w:marTop w:val="0"/>
      <w:marBottom w:val="0"/>
      <w:divBdr>
        <w:top w:val="none" w:sz="0" w:space="0" w:color="auto"/>
        <w:left w:val="none" w:sz="0" w:space="0" w:color="auto"/>
        <w:bottom w:val="none" w:sz="0" w:space="0" w:color="auto"/>
        <w:right w:val="none" w:sz="0" w:space="0" w:color="auto"/>
      </w:divBdr>
    </w:div>
    <w:div w:id="1031345943">
      <w:bodyDiv w:val="1"/>
      <w:marLeft w:val="0"/>
      <w:marRight w:val="0"/>
      <w:marTop w:val="0"/>
      <w:marBottom w:val="0"/>
      <w:divBdr>
        <w:top w:val="none" w:sz="0" w:space="0" w:color="auto"/>
        <w:left w:val="none" w:sz="0" w:space="0" w:color="auto"/>
        <w:bottom w:val="none" w:sz="0" w:space="0" w:color="auto"/>
        <w:right w:val="none" w:sz="0" w:space="0" w:color="auto"/>
      </w:divBdr>
    </w:div>
    <w:div w:id="1070730820">
      <w:bodyDiv w:val="1"/>
      <w:marLeft w:val="0"/>
      <w:marRight w:val="0"/>
      <w:marTop w:val="0"/>
      <w:marBottom w:val="0"/>
      <w:divBdr>
        <w:top w:val="none" w:sz="0" w:space="0" w:color="auto"/>
        <w:left w:val="none" w:sz="0" w:space="0" w:color="auto"/>
        <w:bottom w:val="none" w:sz="0" w:space="0" w:color="auto"/>
        <w:right w:val="none" w:sz="0" w:space="0" w:color="auto"/>
      </w:divBdr>
    </w:div>
    <w:div w:id="1074670456">
      <w:bodyDiv w:val="1"/>
      <w:marLeft w:val="0"/>
      <w:marRight w:val="0"/>
      <w:marTop w:val="0"/>
      <w:marBottom w:val="0"/>
      <w:divBdr>
        <w:top w:val="none" w:sz="0" w:space="0" w:color="auto"/>
        <w:left w:val="none" w:sz="0" w:space="0" w:color="auto"/>
        <w:bottom w:val="none" w:sz="0" w:space="0" w:color="auto"/>
        <w:right w:val="none" w:sz="0" w:space="0" w:color="auto"/>
      </w:divBdr>
    </w:div>
    <w:div w:id="1091044613">
      <w:bodyDiv w:val="1"/>
      <w:marLeft w:val="0"/>
      <w:marRight w:val="0"/>
      <w:marTop w:val="0"/>
      <w:marBottom w:val="0"/>
      <w:divBdr>
        <w:top w:val="none" w:sz="0" w:space="0" w:color="auto"/>
        <w:left w:val="none" w:sz="0" w:space="0" w:color="auto"/>
        <w:bottom w:val="none" w:sz="0" w:space="0" w:color="auto"/>
        <w:right w:val="none" w:sz="0" w:space="0" w:color="auto"/>
      </w:divBdr>
    </w:div>
    <w:div w:id="1187451674">
      <w:bodyDiv w:val="1"/>
      <w:marLeft w:val="0"/>
      <w:marRight w:val="0"/>
      <w:marTop w:val="0"/>
      <w:marBottom w:val="0"/>
      <w:divBdr>
        <w:top w:val="none" w:sz="0" w:space="0" w:color="auto"/>
        <w:left w:val="none" w:sz="0" w:space="0" w:color="auto"/>
        <w:bottom w:val="none" w:sz="0" w:space="0" w:color="auto"/>
        <w:right w:val="none" w:sz="0" w:space="0" w:color="auto"/>
      </w:divBdr>
    </w:div>
    <w:div w:id="1192765904">
      <w:bodyDiv w:val="1"/>
      <w:marLeft w:val="0"/>
      <w:marRight w:val="0"/>
      <w:marTop w:val="0"/>
      <w:marBottom w:val="0"/>
      <w:divBdr>
        <w:top w:val="none" w:sz="0" w:space="0" w:color="auto"/>
        <w:left w:val="none" w:sz="0" w:space="0" w:color="auto"/>
        <w:bottom w:val="none" w:sz="0" w:space="0" w:color="auto"/>
        <w:right w:val="none" w:sz="0" w:space="0" w:color="auto"/>
      </w:divBdr>
    </w:div>
    <w:div w:id="1203321374">
      <w:bodyDiv w:val="1"/>
      <w:marLeft w:val="0"/>
      <w:marRight w:val="0"/>
      <w:marTop w:val="0"/>
      <w:marBottom w:val="0"/>
      <w:divBdr>
        <w:top w:val="none" w:sz="0" w:space="0" w:color="auto"/>
        <w:left w:val="none" w:sz="0" w:space="0" w:color="auto"/>
        <w:bottom w:val="none" w:sz="0" w:space="0" w:color="auto"/>
        <w:right w:val="none" w:sz="0" w:space="0" w:color="auto"/>
      </w:divBdr>
    </w:div>
    <w:div w:id="1251113787">
      <w:bodyDiv w:val="1"/>
      <w:marLeft w:val="0"/>
      <w:marRight w:val="0"/>
      <w:marTop w:val="0"/>
      <w:marBottom w:val="0"/>
      <w:divBdr>
        <w:top w:val="none" w:sz="0" w:space="0" w:color="auto"/>
        <w:left w:val="none" w:sz="0" w:space="0" w:color="auto"/>
        <w:bottom w:val="none" w:sz="0" w:space="0" w:color="auto"/>
        <w:right w:val="none" w:sz="0" w:space="0" w:color="auto"/>
      </w:divBdr>
    </w:div>
    <w:div w:id="1258098498">
      <w:bodyDiv w:val="1"/>
      <w:marLeft w:val="0"/>
      <w:marRight w:val="0"/>
      <w:marTop w:val="0"/>
      <w:marBottom w:val="0"/>
      <w:divBdr>
        <w:top w:val="none" w:sz="0" w:space="0" w:color="auto"/>
        <w:left w:val="none" w:sz="0" w:space="0" w:color="auto"/>
        <w:bottom w:val="none" w:sz="0" w:space="0" w:color="auto"/>
        <w:right w:val="none" w:sz="0" w:space="0" w:color="auto"/>
      </w:divBdr>
    </w:div>
    <w:div w:id="1260943235">
      <w:bodyDiv w:val="1"/>
      <w:marLeft w:val="0"/>
      <w:marRight w:val="0"/>
      <w:marTop w:val="0"/>
      <w:marBottom w:val="0"/>
      <w:divBdr>
        <w:top w:val="none" w:sz="0" w:space="0" w:color="auto"/>
        <w:left w:val="none" w:sz="0" w:space="0" w:color="auto"/>
        <w:bottom w:val="none" w:sz="0" w:space="0" w:color="auto"/>
        <w:right w:val="none" w:sz="0" w:space="0" w:color="auto"/>
      </w:divBdr>
    </w:div>
    <w:div w:id="1279221557">
      <w:bodyDiv w:val="1"/>
      <w:marLeft w:val="0"/>
      <w:marRight w:val="0"/>
      <w:marTop w:val="0"/>
      <w:marBottom w:val="0"/>
      <w:divBdr>
        <w:top w:val="none" w:sz="0" w:space="0" w:color="auto"/>
        <w:left w:val="none" w:sz="0" w:space="0" w:color="auto"/>
        <w:bottom w:val="none" w:sz="0" w:space="0" w:color="auto"/>
        <w:right w:val="none" w:sz="0" w:space="0" w:color="auto"/>
      </w:divBdr>
    </w:div>
    <w:div w:id="1352953379">
      <w:bodyDiv w:val="1"/>
      <w:marLeft w:val="0"/>
      <w:marRight w:val="0"/>
      <w:marTop w:val="0"/>
      <w:marBottom w:val="0"/>
      <w:divBdr>
        <w:top w:val="none" w:sz="0" w:space="0" w:color="auto"/>
        <w:left w:val="none" w:sz="0" w:space="0" w:color="auto"/>
        <w:bottom w:val="none" w:sz="0" w:space="0" w:color="auto"/>
        <w:right w:val="none" w:sz="0" w:space="0" w:color="auto"/>
      </w:divBdr>
    </w:div>
    <w:div w:id="1368919422">
      <w:bodyDiv w:val="1"/>
      <w:marLeft w:val="0"/>
      <w:marRight w:val="0"/>
      <w:marTop w:val="0"/>
      <w:marBottom w:val="0"/>
      <w:divBdr>
        <w:top w:val="none" w:sz="0" w:space="0" w:color="auto"/>
        <w:left w:val="none" w:sz="0" w:space="0" w:color="auto"/>
        <w:bottom w:val="none" w:sz="0" w:space="0" w:color="auto"/>
        <w:right w:val="none" w:sz="0" w:space="0" w:color="auto"/>
      </w:divBdr>
    </w:div>
    <w:div w:id="1382941990">
      <w:bodyDiv w:val="1"/>
      <w:marLeft w:val="0"/>
      <w:marRight w:val="0"/>
      <w:marTop w:val="0"/>
      <w:marBottom w:val="0"/>
      <w:divBdr>
        <w:top w:val="none" w:sz="0" w:space="0" w:color="auto"/>
        <w:left w:val="none" w:sz="0" w:space="0" w:color="auto"/>
        <w:bottom w:val="none" w:sz="0" w:space="0" w:color="auto"/>
        <w:right w:val="none" w:sz="0" w:space="0" w:color="auto"/>
      </w:divBdr>
    </w:div>
    <w:div w:id="1396783400">
      <w:bodyDiv w:val="1"/>
      <w:marLeft w:val="0"/>
      <w:marRight w:val="0"/>
      <w:marTop w:val="0"/>
      <w:marBottom w:val="0"/>
      <w:divBdr>
        <w:top w:val="none" w:sz="0" w:space="0" w:color="auto"/>
        <w:left w:val="none" w:sz="0" w:space="0" w:color="auto"/>
        <w:bottom w:val="none" w:sz="0" w:space="0" w:color="auto"/>
        <w:right w:val="none" w:sz="0" w:space="0" w:color="auto"/>
      </w:divBdr>
    </w:div>
    <w:div w:id="1398632126">
      <w:bodyDiv w:val="1"/>
      <w:marLeft w:val="0"/>
      <w:marRight w:val="0"/>
      <w:marTop w:val="0"/>
      <w:marBottom w:val="0"/>
      <w:divBdr>
        <w:top w:val="none" w:sz="0" w:space="0" w:color="auto"/>
        <w:left w:val="none" w:sz="0" w:space="0" w:color="auto"/>
        <w:bottom w:val="none" w:sz="0" w:space="0" w:color="auto"/>
        <w:right w:val="none" w:sz="0" w:space="0" w:color="auto"/>
      </w:divBdr>
    </w:div>
    <w:div w:id="1413116457">
      <w:bodyDiv w:val="1"/>
      <w:marLeft w:val="0"/>
      <w:marRight w:val="0"/>
      <w:marTop w:val="0"/>
      <w:marBottom w:val="0"/>
      <w:divBdr>
        <w:top w:val="none" w:sz="0" w:space="0" w:color="auto"/>
        <w:left w:val="none" w:sz="0" w:space="0" w:color="auto"/>
        <w:bottom w:val="none" w:sz="0" w:space="0" w:color="auto"/>
        <w:right w:val="none" w:sz="0" w:space="0" w:color="auto"/>
      </w:divBdr>
    </w:div>
    <w:div w:id="1423144358">
      <w:bodyDiv w:val="1"/>
      <w:marLeft w:val="0"/>
      <w:marRight w:val="0"/>
      <w:marTop w:val="0"/>
      <w:marBottom w:val="0"/>
      <w:divBdr>
        <w:top w:val="none" w:sz="0" w:space="0" w:color="auto"/>
        <w:left w:val="none" w:sz="0" w:space="0" w:color="auto"/>
        <w:bottom w:val="none" w:sz="0" w:space="0" w:color="auto"/>
        <w:right w:val="none" w:sz="0" w:space="0" w:color="auto"/>
      </w:divBdr>
    </w:div>
    <w:div w:id="1473866455">
      <w:bodyDiv w:val="1"/>
      <w:marLeft w:val="0"/>
      <w:marRight w:val="0"/>
      <w:marTop w:val="0"/>
      <w:marBottom w:val="0"/>
      <w:divBdr>
        <w:top w:val="none" w:sz="0" w:space="0" w:color="auto"/>
        <w:left w:val="none" w:sz="0" w:space="0" w:color="auto"/>
        <w:bottom w:val="none" w:sz="0" w:space="0" w:color="auto"/>
        <w:right w:val="none" w:sz="0" w:space="0" w:color="auto"/>
      </w:divBdr>
    </w:div>
    <w:div w:id="1524788207">
      <w:bodyDiv w:val="1"/>
      <w:marLeft w:val="0"/>
      <w:marRight w:val="0"/>
      <w:marTop w:val="0"/>
      <w:marBottom w:val="0"/>
      <w:divBdr>
        <w:top w:val="none" w:sz="0" w:space="0" w:color="auto"/>
        <w:left w:val="none" w:sz="0" w:space="0" w:color="auto"/>
        <w:bottom w:val="none" w:sz="0" w:space="0" w:color="auto"/>
        <w:right w:val="none" w:sz="0" w:space="0" w:color="auto"/>
      </w:divBdr>
    </w:div>
    <w:div w:id="1578905387">
      <w:bodyDiv w:val="1"/>
      <w:marLeft w:val="0"/>
      <w:marRight w:val="0"/>
      <w:marTop w:val="0"/>
      <w:marBottom w:val="0"/>
      <w:divBdr>
        <w:top w:val="none" w:sz="0" w:space="0" w:color="auto"/>
        <w:left w:val="none" w:sz="0" w:space="0" w:color="auto"/>
        <w:bottom w:val="none" w:sz="0" w:space="0" w:color="auto"/>
        <w:right w:val="none" w:sz="0" w:space="0" w:color="auto"/>
      </w:divBdr>
    </w:div>
    <w:div w:id="1644382647">
      <w:bodyDiv w:val="1"/>
      <w:marLeft w:val="0"/>
      <w:marRight w:val="0"/>
      <w:marTop w:val="0"/>
      <w:marBottom w:val="0"/>
      <w:divBdr>
        <w:top w:val="none" w:sz="0" w:space="0" w:color="auto"/>
        <w:left w:val="none" w:sz="0" w:space="0" w:color="auto"/>
        <w:bottom w:val="none" w:sz="0" w:space="0" w:color="auto"/>
        <w:right w:val="none" w:sz="0" w:space="0" w:color="auto"/>
      </w:divBdr>
    </w:div>
    <w:div w:id="1660117705">
      <w:bodyDiv w:val="1"/>
      <w:marLeft w:val="0"/>
      <w:marRight w:val="0"/>
      <w:marTop w:val="0"/>
      <w:marBottom w:val="0"/>
      <w:divBdr>
        <w:top w:val="none" w:sz="0" w:space="0" w:color="auto"/>
        <w:left w:val="none" w:sz="0" w:space="0" w:color="auto"/>
        <w:bottom w:val="none" w:sz="0" w:space="0" w:color="auto"/>
        <w:right w:val="none" w:sz="0" w:space="0" w:color="auto"/>
      </w:divBdr>
    </w:div>
    <w:div w:id="1664967696">
      <w:bodyDiv w:val="1"/>
      <w:marLeft w:val="0"/>
      <w:marRight w:val="0"/>
      <w:marTop w:val="0"/>
      <w:marBottom w:val="0"/>
      <w:divBdr>
        <w:top w:val="none" w:sz="0" w:space="0" w:color="auto"/>
        <w:left w:val="none" w:sz="0" w:space="0" w:color="auto"/>
        <w:bottom w:val="none" w:sz="0" w:space="0" w:color="auto"/>
        <w:right w:val="none" w:sz="0" w:space="0" w:color="auto"/>
      </w:divBdr>
    </w:div>
    <w:div w:id="1731028789">
      <w:bodyDiv w:val="1"/>
      <w:marLeft w:val="0"/>
      <w:marRight w:val="0"/>
      <w:marTop w:val="0"/>
      <w:marBottom w:val="0"/>
      <w:divBdr>
        <w:top w:val="none" w:sz="0" w:space="0" w:color="auto"/>
        <w:left w:val="none" w:sz="0" w:space="0" w:color="auto"/>
        <w:bottom w:val="none" w:sz="0" w:space="0" w:color="auto"/>
        <w:right w:val="none" w:sz="0" w:space="0" w:color="auto"/>
      </w:divBdr>
    </w:div>
    <w:div w:id="1810514728">
      <w:bodyDiv w:val="1"/>
      <w:marLeft w:val="0"/>
      <w:marRight w:val="0"/>
      <w:marTop w:val="0"/>
      <w:marBottom w:val="0"/>
      <w:divBdr>
        <w:top w:val="none" w:sz="0" w:space="0" w:color="auto"/>
        <w:left w:val="none" w:sz="0" w:space="0" w:color="auto"/>
        <w:bottom w:val="none" w:sz="0" w:space="0" w:color="auto"/>
        <w:right w:val="none" w:sz="0" w:space="0" w:color="auto"/>
      </w:divBdr>
    </w:div>
    <w:div w:id="1849902307">
      <w:bodyDiv w:val="1"/>
      <w:marLeft w:val="0"/>
      <w:marRight w:val="0"/>
      <w:marTop w:val="0"/>
      <w:marBottom w:val="0"/>
      <w:divBdr>
        <w:top w:val="none" w:sz="0" w:space="0" w:color="auto"/>
        <w:left w:val="none" w:sz="0" w:space="0" w:color="auto"/>
        <w:bottom w:val="none" w:sz="0" w:space="0" w:color="auto"/>
        <w:right w:val="none" w:sz="0" w:space="0" w:color="auto"/>
      </w:divBdr>
    </w:div>
    <w:div w:id="1862820133">
      <w:bodyDiv w:val="1"/>
      <w:marLeft w:val="0"/>
      <w:marRight w:val="0"/>
      <w:marTop w:val="0"/>
      <w:marBottom w:val="0"/>
      <w:divBdr>
        <w:top w:val="none" w:sz="0" w:space="0" w:color="auto"/>
        <w:left w:val="none" w:sz="0" w:space="0" w:color="auto"/>
        <w:bottom w:val="none" w:sz="0" w:space="0" w:color="auto"/>
        <w:right w:val="none" w:sz="0" w:space="0" w:color="auto"/>
      </w:divBdr>
    </w:div>
    <w:div w:id="1873373755">
      <w:bodyDiv w:val="1"/>
      <w:marLeft w:val="0"/>
      <w:marRight w:val="0"/>
      <w:marTop w:val="0"/>
      <w:marBottom w:val="0"/>
      <w:divBdr>
        <w:top w:val="none" w:sz="0" w:space="0" w:color="auto"/>
        <w:left w:val="none" w:sz="0" w:space="0" w:color="auto"/>
        <w:bottom w:val="none" w:sz="0" w:space="0" w:color="auto"/>
        <w:right w:val="none" w:sz="0" w:space="0" w:color="auto"/>
      </w:divBdr>
    </w:div>
    <w:div w:id="1965883896">
      <w:bodyDiv w:val="1"/>
      <w:marLeft w:val="0"/>
      <w:marRight w:val="0"/>
      <w:marTop w:val="0"/>
      <w:marBottom w:val="0"/>
      <w:divBdr>
        <w:top w:val="none" w:sz="0" w:space="0" w:color="auto"/>
        <w:left w:val="none" w:sz="0" w:space="0" w:color="auto"/>
        <w:bottom w:val="none" w:sz="0" w:space="0" w:color="auto"/>
        <w:right w:val="none" w:sz="0" w:space="0" w:color="auto"/>
      </w:divBdr>
    </w:div>
    <w:div w:id="2105374718">
      <w:bodyDiv w:val="1"/>
      <w:marLeft w:val="0"/>
      <w:marRight w:val="0"/>
      <w:marTop w:val="0"/>
      <w:marBottom w:val="0"/>
      <w:divBdr>
        <w:top w:val="none" w:sz="0" w:space="0" w:color="auto"/>
        <w:left w:val="none" w:sz="0" w:space="0" w:color="auto"/>
        <w:bottom w:val="none" w:sz="0" w:space="0" w:color="auto"/>
        <w:right w:val="none" w:sz="0" w:space="0" w:color="auto"/>
      </w:divBdr>
    </w:div>
    <w:div w:id="2108037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174</TotalTime>
  <Pages>13</Pages>
  <Words>3683</Words>
  <Characters>20999</Characters>
  <Application>Microsoft Office Word</Application>
  <DocSecurity>0</DocSecurity>
  <Lines>174</Lines>
  <Paragraphs>49</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24633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Zuzana Lovíšková</dc:creator>
  <cp:lastModifiedBy>Eva Dukátová</cp:lastModifiedBy>
  <cp:revision>13</cp:revision>
  <cp:lastPrinted>2016-10-10T08:53:00Z</cp:lastPrinted>
  <dcterms:created xsi:type="dcterms:W3CDTF">2015-10-15T13:18:00Z</dcterms:created>
  <dcterms:modified xsi:type="dcterms:W3CDTF">2016-10-11T10:34:00Z</dcterms:modified>
</cp:coreProperties>
</file>