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B020D8" w14:textId="5898A58A" w:rsidR="001F41A7" w:rsidRPr="00415F31" w:rsidRDefault="00DF024D" w:rsidP="001F41A7">
      <w:pPr>
        <w:jc w:val="center"/>
        <w:rPr>
          <w:rFonts w:ascii="Arial" w:hAnsi="Arial" w:cs="Arial"/>
          <w:b/>
          <w:sz w:val="36"/>
          <w:szCs w:val="36"/>
          <w:lang w:val="sk-SK"/>
        </w:rPr>
      </w:pPr>
      <w:r w:rsidRPr="00415F31">
        <w:rPr>
          <w:rFonts w:ascii="Arial" w:hAnsi="Arial" w:cs="Arial"/>
          <w:b/>
          <w:sz w:val="36"/>
          <w:szCs w:val="36"/>
          <w:lang w:val="sk-SK"/>
        </w:rPr>
        <w:t>Zastupiteľstvo</w:t>
      </w:r>
      <w:r w:rsidR="001F41A7" w:rsidRPr="00415F31">
        <w:rPr>
          <w:rFonts w:ascii="Arial" w:hAnsi="Arial" w:cs="Arial"/>
          <w:b/>
          <w:sz w:val="36"/>
          <w:szCs w:val="36"/>
          <w:lang w:val="sk-SK"/>
        </w:rPr>
        <w:t xml:space="preserve"> Bratislavského samosprávneho kraja</w:t>
      </w:r>
    </w:p>
    <w:p w14:paraId="4FE8C98C" w14:textId="77777777" w:rsidR="001F41A7" w:rsidRPr="00415F31" w:rsidRDefault="001F41A7" w:rsidP="001F41A7">
      <w:pPr>
        <w:rPr>
          <w:rFonts w:ascii="Arial" w:hAnsi="Arial" w:cs="Arial"/>
          <w:b/>
          <w:sz w:val="28"/>
          <w:szCs w:val="28"/>
          <w:u w:val="single"/>
          <w:lang w:val="sk-SK"/>
        </w:rPr>
      </w:pPr>
    </w:p>
    <w:p w14:paraId="3088D9D9" w14:textId="40BDFAC5" w:rsidR="001F41A7" w:rsidRPr="00415F31" w:rsidRDefault="001F41A7" w:rsidP="001F41A7">
      <w:pPr>
        <w:spacing w:after="0" w:line="240" w:lineRule="auto"/>
        <w:jc w:val="both"/>
        <w:rPr>
          <w:rFonts w:ascii="Arial" w:hAnsi="Arial" w:cs="Arial"/>
          <w:lang w:val="sk-SK"/>
        </w:rPr>
      </w:pPr>
      <w:r w:rsidRPr="00415F31">
        <w:rPr>
          <w:rFonts w:ascii="Arial" w:hAnsi="Arial" w:cs="Arial"/>
          <w:lang w:val="sk-SK"/>
        </w:rPr>
        <w:t>Materiál na rokovania Zastupiteľstva</w:t>
      </w:r>
    </w:p>
    <w:p w14:paraId="0D1A3972" w14:textId="77777777" w:rsidR="001F41A7" w:rsidRPr="00415F31" w:rsidRDefault="001F41A7" w:rsidP="001F41A7">
      <w:pPr>
        <w:spacing w:after="0" w:line="240" w:lineRule="auto"/>
        <w:jc w:val="both"/>
        <w:rPr>
          <w:rFonts w:ascii="Arial" w:hAnsi="Arial" w:cs="Arial"/>
          <w:lang w:val="sk-SK"/>
        </w:rPr>
      </w:pPr>
      <w:r w:rsidRPr="00415F31">
        <w:rPr>
          <w:rFonts w:ascii="Arial" w:hAnsi="Arial" w:cs="Arial"/>
          <w:lang w:val="sk-SK"/>
        </w:rPr>
        <w:t>Bratislavského samosprávneho kraja</w:t>
      </w:r>
    </w:p>
    <w:p w14:paraId="421A7533" w14:textId="5C6D30AF" w:rsidR="001F41A7" w:rsidRPr="00415F31" w:rsidRDefault="00DF024D" w:rsidP="001F41A7">
      <w:pPr>
        <w:rPr>
          <w:rFonts w:ascii="Arial" w:hAnsi="Arial" w:cs="Arial"/>
          <w:b/>
          <w:lang w:val="sk-SK"/>
        </w:rPr>
      </w:pPr>
      <w:r w:rsidRPr="00415F31">
        <w:rPr>
          <w:rFonts w:ascii="Arial" w:hAnsi="Arial" w:cs="Arial"/>
          <w:bCs/>
          <w:lang w:val="sk-SK"/>
        </w:rPr>
        <w:t>dňa 21. októbra 2016</w:t>
      </w:r>
    </w:p>
    <w:p w14:paraId="0C0EF481" w14:textId="77777777" w:rsidR="001F41A7" w:rsidRPr="00415F31" w:rsidRDefault="001F41A7" w:rsidP="001F41A7">
      <w:pPr>
        <w:rPr>
          <w:rFonts w:ascii="Arial" w:hAnsi="Arial" w:cs="Arial"/>
          <w:b/>
          <w:lang w:val="sk-SK"/>
        </w:rPr>
      </w:pPr>
    </w:p>
    <w:p w14:paraId="34C6BD93" w14:textId="46EC8C46" w:rsidR="001F41A7" w:rsidRPr="00415F31" w:rsidRDefault="001F41A7" w:rsidP="001F41A7">
      <w:pPr>
        <w:jc w:val="center"/>
        <w:rPr>
          <w:rFonts w:ascii="Arial" w:hAnsi="Arial" w:cs="Arial"/>
          <w:b/>
          <w:lang w:val="sk-SK"/>
        </w:rPr>
      </w:pPr>
    </w:p>
    <w:p w14:paraId="7BCE287A" w14:textId="77777777" w:rsidR="00B7356B" w:rsidRPr="00415F31" w:rsidRDefault="00B7356B" w:rsidP="001F41A7">
      <w:pPr>
        <w:jc w:val="center"/>
        <w:rPr>
          <w:rFonts w:ascii="Arial" w:hAnsi="Arial" w:cs="Arial"/>
          <w:b/>
          <w:lang w:val="sk-SK"/>
        </w:rPr>
      </w:pPr>
    </w:p>
    <w:p w14:paraId="4E3A3B09" w14:textId="7F862BDA" w:rsidR="001F41A7" w:rsidRPr="00415F31" w:rsidRDefault="00DF024D" w:rsidP="00DF024D">
      <w:pPr>
        <w:jc w:val="center"/>
        <w:rPr>
          <w:rFonts w:ascii="Arial" w:hAnsi="Arial" w:cs="Arial"/>
          <w:b/>
          <w:sz w:val="36"/>
          <w:szCs w:val="36"/>
          <w:lang w:val="sk-SK"/>
        </w:rPr>
      </w:pPr>
      <w:r w:rsidRPr="00415F31">
        <w:rPr>
          <w:rFonts w:ascii="Arial" w:hAnsi="Arial" w:cs="Arial"/>
          <w:b/>
          <w:sz w:val="36"/>
          <w:szCs w:val="36"/>
          <w:lang w:val="sk-SK"/>
        </w:rPr>
        <w:t>N</w:t>
      </w:r>
      <w:r w:rsidR="001F41A7" w:rsidRPr="00415F31">
        <w:rPr>
          <w:rFonts w:ascii="Arial" w:hAnsi="Arial" w:cs="Arial"/>
          <w:b/>
          <w:sz w:val="36"/>
          <w:szCs w:val="36"/>
          <w:lang w:val="sk-SK"/>
        </w:rPr>
        <w:t>ávrh</w:t>
      </w:r>
    </w:p>
    <w:p w14:paraId="2AF79FF0" w14:textId="77777777" w:rsidR="001F41A7" w:rsidRPr="00415F31" w:rsidRDefault="001F41A7" w:rsidP="00DF024D">
      <w:pPr>
        <w:spacing w:after="0"/>
        <w:jc w:val="center"/>
        <w:rPr>
          <w:rFonts w:ascii="Arial" w:hAnsi="Arial" w:cs="Arial"/>
          <w:b/>
          <w:sz w:val="28"/>
          <w:szCs w:val="28"/>
          <w:lang w:val="sk-SK"/>
        </w:rPr>
      </w:pPr>
      <w:r w:rsidRPr="00415F31">
        <w:rPr>
          <w:rFonts w:ascii="Arial" w:hAnsi="Arial" w:cs="Arial"/>
          <w:b/>
          <w:sz w:val="28"/>
          <w:szCs w:val="28"/>
          <w:lang w:val="sk-SK"/>
        </w:rPr>
        <w:t xml:space="preserve">Informácia </w:t>
      </w:r>
    </w:p>
    <w:p w14:paraId="78BF8197" w14:textId="77777777" w:rsidR="001F41A7" w:rsidRPr="00415F31" w:rsidRDefault="001F41A7" w:rsidP="00DF024D">
      <w:pPr>
        <w:spacing w:after="0"/>
        <w:jc w:val="center"/>
        <w:rPr>
          <w:rFonts w:ascii="Arial" w:hAnsi="Arial" w:cs="Arial"/>
          <w:b/>
          <w:sz w:val="28"/>
          <w:szCs w:val="28"/>
          <w:lang w:val="sk-SK"/>
        </w:rPr>
      </w:pPr>
      <w:r w:rsidRPr="00415F31">
        <w:rPr>
          <w:rFonts w:ascii="Arial" w:hAnsi="Arial" w:cs="Arial"/>
          <w:b/>
          <w:sz w:val="28"/>
          <w:szCs w:val="28"/>
          <w:lang w:val="sk-SK"/>
        </w:rPr>
        <w:t>o plnení Stratégie rozvoja kultúry v Bratislavskom samosprávnom kraji na roky 2015–2020</w:t>
      </w:r>
    </w:p>
    <w:p w14:paraId="65DB8207" w14:textId="77777777" w:rsidR="001F41A7" w:rsidRPr="00415F31" w:rsidRDefault="001F41A7" w:rsidP="001F41A7">
      <w:pPr>
        <w:spacing w:after="120" w:line="240" w:lineRule="auto"/>
        <w:jc w:val="both"/>
        <w:rPr>
          <w:rFonts w:ascii="Arial" w:hAnsi="Arial" w:cs="Arial"/>
          <w:u w:val="single"/>
          <w:lang w:val="sk-SK"/>
        </w:rPr>
      </w:pPr>
    </w:p>
    <w:p w14:paraId="31183045" w14:textId="77777777" w:rsidR="001F41A7" w:rsidRPr="00415F31" w:rsidRDefault="001F41A7" w:rsidP="001F41A7">
      <w:pPr>
        <w:spacing w:after="120" w:line="240" w:lineRule="auto"/>
        <w:jc w:val="both"/>
        <w:rPr>
          <w:rFonts w:ascii="Arial" w:hAnsi="Arial" w:cs="Arial"/>
          <w:lang w:val="sk-SK"/>
        </w:rPr>
      </w:pPr>
      <w:r w:rsidRPr="00415F31">
        <w:rPr>
          <w:rFonts w:ascii="Arial" w:hAnsi="Arial" w:cs="Arial"/>
          <w:lang w:val="sk-SK"/>
        </w:rPr>
        <w:t xml:space="preserve">                                                                                                                                                                          </w:t>
      </w:r>
    </w:p>
    <w:p w14:paraId="39F42331" w14:textId="2EF40383" w:rsidR="00DF024D" w:rsidRPr="00415F31" w:rsidRDefault="00DF024D" w:rsidP="00DF024D">
      <w:pPr>
        <w:outlineLvl w:val="0"/>
        <w:rPr>
          <w:rFonts w:ascii="Arial" w:hAnsi="Arial" w:cs="Arial"/>
          <w:b/>
          <w:bCs/>
          <w:lang w:val="sk-SK"/>
        </w:rPr>
      </w:pPr>
      <w:r w:rsidRPr="00415F31">
        <w:rPr>
          <w:rFonts w:ascii="Arial" w:hAnsi="Arial" w:cs="Arial"/>
          <w:b/>
          <w:bCs/>
          <w:u w:val="single"/>
          <w:lang w:val="sk-SK"/>
        </w:rPr>
        <w:t>Predkladatelia:</w:t>
      </w:r>
      <w:r w:rsidRPr="00415F31">
        <w:rPr>
          <w:rFonts w:ascii="Arial" w:hAnsi="Arial" w:cs="Arial"/>
          <w:b/>
          <w:bCs/>
          <w:lang w:val="sk-SK"/>
        </w:rPr>
        <w:t xml:space="preserve">                                                                     </w:t>
      </w:r>
      <w:r w:rsidRPr="00415F31">
        <w:rPr>
          <w:rFonts w:ascii="Arial" w:hAnsi="Arial" w:cs="Arial"/>
          <w:b/>
          <w:bCs/>
          <w:u w:val="single"/>
          <w:lang w:val="sk-SK"/>
        </w:rPr>
        <w:t xml:space="preserve">Materiál obsahuje:                                                                                   </w:t>
      </w:r>
    </w:p>
    <w:p w14:paraId="65F6EB2F" w14:textId="77777777" w:rsidR="00DF024D" w:rsidRPr="00415F31" w:rsidRDefault="00DF024D" w:rsidP="00DF024D">
      <w:pPr>
        <w:spacing w:after="0"/>
        <w:rPr>
          <w:rFonts w:ascii="Arial" w:hAnsi="Arial" w:cs="Arial"/>
          <w:lang w:val="sk-SK"/>
        </w:rPr>
      </w:pPr>
      <w:r w:rsidRPr="00415F31">
        <w:rPr>
          <w:rFonts w:ascii="Arial" w:hAnsi="Arial" w:cs="Arial"/>
          <w:lang w:val="sk-SK"/>
        </w:rPr>
        <w:t>PhDr. Alžbeta Ožvaldová, podpredsedníčka BSK</w:t>
      </w:r>
      <w:r w:rsidRPr="00415F31">
        <w:rPr>
          <w:rFonts w:ascii="Arial" w:hAnsi="Arial" w:cs="Arial"/>
          <w:lang w:val="sk-SK"/>
        </w:rPr>
        <w:tab/>
      </w:r>
      <w:r w:rsidRPr="00415F31">
        <w:rPr>
          <w:rFonts w:ascii="Arial" w:hAnsi="Arial" w:cs="Arial"/>
          <w:lang w:val="sk-SK"/>
        </w:rPr>
        <w:tab/>
        <w:t>1. Návrh uznesenia</w:t>
      </w:r>
    </w:p>
    <w:p w14:paraId="4CA968DA" w14:textId="77777777" w:rsidR="00DF024D" w:rsidRPr="00415F31" w:rsidRDefault="00DF024D" w:rsidP="00DF024D">
      <w:pPr>
        <w:spacing w:after="0"/>
        <w:rPr>
          <w:rFonts w:ascii="Arial" w:hAnsi="Arial" w:cs="Arial"/>
          <w:lang w:val="sk-SK"/>
        </w:rPr>
      </w:pPr>
      <w:r w:rsidRPr="00415F31">
        <w:rPr>
          <w:rFonts w:ascii="Arial" w:hAnsi="Arial" w:cs="Arial"/>
          <w:lang w:val="sk-SK"/>
        </w:rPr>
        <w:tab/>
      </w:r>
      <w:r w:rsidRPr="00415F31">
        <w:rPr>
          <w:rFonts w:ascii="Arial" w:hAnsi="Arial" w:cs="Arial"/>
          <w:lang w:val="sk-SK"/>
        </w:rPr>
        <w:tab/>
      </w:r>
      <w:r w:rsidRPr="00415F31">
        <w:rPr>
          <w:rFonts w:ascii="Arial" w:hAnsi="Arial" w:cs="Arial"/>
          <w:lang w:val="sk-SK"/>
        </w:rPr>
        <w:tab/>
      </w:r>
      <w:r w:rsidRPr="00415F31">
        <w:rPr>
          <w:rFonts w:ascii="Arial" w:hAnsi="Arial" w:cs="Arial"/>
          <w:lang w:val="sk-SK"/>
        </w:rPr>
        <w:tab/>
      </w:r>
      <w:r w:rsidRPr="00415F31">
        <w:rPr>
          <w:rFonts w:ascii="Arial" w:hAnsi="Arial" w:cs="Arial"/>
          <w:lang w:val="sk-SK"/>
        </w:rPr>
        <w:tab/>
      </w:r>
      <w:r w:rsidRPr="00415F31">
        <w:rPr>
          <w:rFonts w:ascii="Arial" w:hAnsi="Arial" w:cs="Arial"/>
          <w:lang w:val="sk-SK"/>
        </w:rPr>
        <w:tab/>
      </w:r>
      <w:r w:rsidRPr="00415F31">
        <w:rPr>
          <w:rFonts w:ascii="Arial" w:hAnsi="Arial" w:cs="Arial"/>
          <w:lang w:val="sk-SK"/>
        </w:rPr>
        <w:tab/>
      </w:r>
      <w:r w:rsidRPr="00415F31">
        <w:rPr>
          <w:rFonts w:ascii="Arial" w:hAnsi="Arial" w:cs="Arial"/>
          <w:lang w:val="sk-SK"/>
        </w:rPr>
        <w:tab/>
        <w:t xml:space="preserve">2. Dôvodová správa                                                                                                </w:t>
      </w:r>
    </w:p>
    <w:p w14:paraId="1A2859ED" w14:textId="1F76994C" w:rsidR="00DF024D" w:rsidRPr="00415F31" w:rsidRDefault="00DF024D" w:rsidP="00DF024D">
      <w:pPr>
        <w:spacing w:after="0"/>
        <w:rPr>
          <w:rFonts w:ascii="Arial" w:hAnsi="Arial" w:cs="Arial"/>
          <w:lang w:val="sk-SK"/>
        </w:rPr>
      </w:pPr>
      <w:r w:rsidRPr="00415F31">
        <w:rPr>
          <w:rFonts w:ascii="Arial" w:hAnsi="Arial" w:cs="Arial"/>
          <w:lang w:val="sk-SK"/>
        </w:rPr>
        <w:tab/>
      </w:r>
      <w:r w:rsidRPr="00415F31">
        <w:rPr>
          <w:rFonts w:ascii="Arial" w:hAnsi="Arial" w:cs="Arial"/>
          <w:lang w:val="sk-SK"/>
        </w:rPr>
        <w:tab/>
      </w:r>
      <w:r w:rsidRPr="00415F31">
        <w:rPr>
          <w:rFonts w:ascii="Arial" w:hAnsi="Arial" w:cs="Arial"/>
          <w:lang w:val="sk-SK"/>
        </w:rPr>
        <w:tab/>
      </w:r>
      <w:r w:rsidRPr="00415F31">
        <w:rPr>
          <w:rFonts w:ascii="Arial" w:hAnsi="Arial" w:cs="Arial"/>
          <w:lang w:val="sk-SK"/>
        </w:rPr>
        <w:tab/>
      </w:r>
      <w:r w:rsidRPr="00415F31">
        <w:rPr>
          <w:rFonts w:ascii="Arial" w:hAnsi="Arial" w:cs="Arial"/>
          <w:lang w:val="sk-SK"/>
        </w:rPr>
        <w:tab/>
      </w:r>
      <w:r w:rsidRPr="00415F31">
        <w:rPr>
          <w:rFonts w:ascii="Arial" w:hAnsi="Arial" w:cs="Arial"/>
          <w:lang w:val="sk-SK"/>
        </w:rPr>
        <w:tab/>
      </w:r>
      <w:r w:rsidRPr="00415F31">
        <w:rPr>
          <w:rFonts w:ascii="Arial" w:hAnsi="Arial" w:cs="Arial"/>
          <w:lang w:val="sk-SK"/>
        </w:rPr>
        <w:tab/>
      </w:r>
      <w:r w:rsidRPr="00415F31">
        <w:rPr>
          <w:rFonts w:ascii="Arial" w:hAnsi="Arial" w:cs="Arial"/>
          <w:lang w:val="sk-SK"/>
        </w:rPr>
        <w:tab/>
        <w:t>3. Informácia o plnení stratégie</w:t>
      </w:r>
      <w:r w:rsidRPr="00415F31">
        <w:rPr>
          <w:rFonts w:ascii="Arial" w:hAnsi="Arial" w:cs="Arial"/>
          <w:lang w:val="sk-SK"/>
        </w:rPr>
        <w:tab/>
      </w:r>
      <w:r w:rsidRPr="00415F31">
        <w:rPr>
          <w:rFonts w:ascii="Arial" w:hAnsi="Arial" w:cs="Arial"/>
          <w:lang w:val="sk-SK"/>
        </w:rPr>
        <w:tab/>
      </w:r>
      <w:r w:rsidRPr="00415F31">
        <w:rPr>
          <w:rFonts w:ascii="Arial" w:hAnsi="Arial" w:cs="Arial"/>
          <w:lang w:val="sk-SK"/>
        </w:rPr>
        <w:tab/>
      </w:r>
      <w:r w:rsidRPr="00415F31">
        <w:rPr>
          <w:rFonts w:ascii="Arial" w:hAnsi="Arial" w:cs="Arial"/>
          <w:lang w:val="sk-SK"/>
        </w:rPr>
        <w:tab/>
      </w:r>
      <w:r w:rsidRPr="00415F31">
        <w:rPr>
          <w:rFonts w:ascii="Arial" w:hAnsi="Arial" w:cs="Arial"/>
          <w:lang w:val="sk-SK"/>
        </w:rPr>
        <w:tab/>
      </w:r>
      <w:r w:rsidRPr="00415F31">
        <w:rPr>
          <w:rFonts w:ascii="Arial" w:hAnsi="Arial" w:cs="Arial"/>
          <w:lang w:val="sk-SK"/>
        </w:rPr>
        <w:tab/>
      </w:r>
      <w:r w:rsidRPr="00415F31">
        <w:rPr>
          <w:rFonts w:ascii="Arial" w:hAnsi="Arial" w:cs="Arial"/>
          <w:lang w:val="sk-SK"/>
        </w:rPr>
        <w:tab/>
      </w:r>
      <w:r w:rsidRPr="00415F31">
        <w:rPr>
          <w:rFonts w:ascii="Arial" w:hAnsi="Arial" w:cs="Arial"/>
          <w:lang w:val="sk-SK"/>
        </w:rPr>
        <w:tab/>
        <w:t xml:space="preserve">4. Prílohy                                                                                 </w:t>
      </w:r>
    </w:p>
    <w:p w14:paraId="190E8DB3" w14:textId="77777777" w:rsidR="00DF024D" w:rsidRPr="00415F31" w:rsidRDefault="00DF024D" w:rsidP="00DF024D">
      <w:pPr>
        <w:rPr>
          <w:lang w:val="sk-SK"/>
        </w:rPr>
      </w:pPr>
    </w:p>
    <w:p w14:paraId="5E5ED322" w14:textId="77777777" w:rsidR="00DF024D" w:rsidRPr="00415F31" w:rsidRDefault="00DF024D" w:rsidP="00DF024D">
      <w:pPr>
        <w:rPr>
          <w:b/>
          <w:lang w:val="sk-SK"/>
        </w:rPr>
      </w:pPr>
    </w:p>
    <w:p w14:paraId="62DFB521" w14:textId="77777777" w:rsidR="001F41A7" w:rsidRPr="00415F31" w:rsidRDefault="001F41A7" w:rsidP="001F41A7">
      <w:pPr>
        <w:spacing w:after="120" w:line="240" w:lineRule="auto"/>
        <w:rPr>
          <w:rFonts w:ascii="Arial" w:hAnsi="Arial" w:cs="Arial"/>
          <w:lang w:val="sk-SK"/>
        </w:rPr>
      </w:pPr>
    </w:p>
    <w:p w14:paraId="3B349166" w14:textId="77777777" w:rsidR="001F41A7" w:rsidRPr="00415F31" w:rsidRDefault="001F41A7" w:rsidP="001F41A7">
      <w:pPr>
        <w:spacing w:after="0" w:line="240" w:lineRule="auto"/>
        <w:rPr>
          <w:rFonts w:ascii="Arial" w:hAnsi="Arial" w:cs="Arial"/>
          <w:lang w:val="sk-SK"/>
        </w:rPr>
      </w:pPr>
    </w:p>
    <w:p w14:paraId="6ABACACC" w14:textId="77777777" w:rsidR="001F41A7" w:rsidRPr="00415F31" w:rsidRDefault="001F41A7" w:rsidP="001F41A7">
      <w:pPr>
        <w:spacing w:after="0" w:line="240" w:lineRule="auto"/>
        <w:rPr>
          <w:rFonts w:ascii="Arial" w:hAnsi="Arial" w:cs="Arial"/>
          <w:b/>
          <w:lang w:val="sk-SK"/>
        </w:rPr>
      </w:pPr>
      <w:r w:rsidRPr="00415F31">
        <w:rPr>
          <w:rFonts w:ascii="Arial" w:hAnsi="Arial" w:cs="Arial"/>
          <w:b/>
          <w:lang w:val="sk-SK"/>
        </w:rPr>
        <w:t>Zodpovedná:</w:t>
      </w:r>
    </w:p>
    <w:p w14:paraId="1B02DEA9" w14:textId="77777777" w:rsidR="001F41A7" w:rsidRPr="00415F31" w:rsidRDefault="001F41A7" w:rsidP="001F41A7">
      <w:pPr>
        <w:spacing w:after="0" w:line="240" w:lineRule="auto"/>
        <w:rPr>
          <w:rFonts w:ascii="Arial" w:hAnsi="Arial" w:cs="Arial"/>
          <w:b/>
          <w:lang w:val="sk-SK"/>
        </w:rPr>
      </w:pPr>
    </w:p>
    <w:p w14:paraId="5824B81C" w14:textId="77777777" w:rsidR="001F41A7" w:rsidRPr="00415F31" w:rsidRDefault="001F41A7" w:rsidP="001F41A7">
      <w:pPr>
        <w:spacing w:after="0" w:line="240" w:lineRule="auto"/>
        <w:rPr>
          <w:rFonts w:ascii="Arial" w:hAnsi="Arial" w:cs="Arial"/>
          <w:bCs/>
          <w:lang w:val="sk-SK"/>
        </w:rPr>
      </w:pPr>
      <w:r w:rsidRPr="00415F31">
        <w:rPr>
          <w:rFonts w:ascii="Arial" w:hAnsi="Arial" w:cs="Arial"/>
          <w:bCs/>
          <w:lang w:val="sk-SK"/>
        </w:rPr>
        <w:t>Mgr. Art. Zuzana Šajgalíková, riaditeľka OCRaK</w:t>
      </w:r>
    </w:p>
    <w:p w14:paraId="13B7E54A" w14:textId="77777777" w:rsidR="001F41A7" w:rsidRPr="00415F31" w:rsidRDefault="001F41A7" w:rsidP="001F41A7">
      <w:pPr>
        <w:rPr>
          <w:rFonts w:ascii="Arial" w:hAnsi="Arial" w:cs="Arial"/>
          <w:lang w:val="sk-SK"/>
        </w:rPr>
      </w:pPr>
    </w:p>
    <w:p w14:paraId="10E3F691" w14:textId="77777777" w:rsidR="001F41A7" w:rsidRPr="00415F31" w:rsidRDefault="001F41A7" w:rsidP="001F41A7">
      <w:pPr>
        <w:rPr>
          <w:rFonts w:ascii="Arial" w:hAnsi="Arial" w:cs="Arial"/>
          <w:b/>
          <w:lang w:val="sk-SK"/>
        </w:rPr>
      </w:pPr>
      <w:r w:rsidRPr="00415F31">
        <w:rPr>
          <w:rFonts w:ascii="Arial" w:hAnsi="Arial" w:cs="Arial"/>
          <w:b/>
          <w:lang w:val="sk-SK"/>
        </w:rPr>
        <w:t>Spracovatelia:</w:t>
      </w:r>
    </w:p>
    <w:p w14:paraId="1476D260" w14:textId="77777777" w:rsidR="001F41A7" w:rsidRPr="00415F31" w:rsidRDefault="001F41A7" w:rsidP="001F41A7">
      <w:pPr>
        <w:spacing w:after="0" w:line="240" w:lineRule="auto"/>
        <w:rPr>
          <w:rFonts w:ascii="Arial" w:hAnsi="Arial" w:cs="Arial"/>
          <w:lang w:val="sk-SK"/>
        </w:rPr>
      </w:pPr>
      <w:r w:rsidRPr="00415F31">
        <w:rPr>
          <w:rFonts w:ascii="Arial" w:hAnsi="Arial" w:cs="Arial"/>
          <w:lang w:val="sk-SK"/>
        </w:rPr>
        <w:t>Mgr. Zuzana Ivašková, Odbor cestovného ruchu a kultúry</w:t>
      </w:r>
      <w:r w:rsidRPr="00415F31">
        <w:rPr>
          <w:rFonts w:ascii="Arial" w:hAnsi="Arial" w:cs="Arial"/>
          <w:lang w:val="sk-SK"/>
        </w:rPr>
        <w:tab/>
      </w:r>
      <w:r w:rsidRPr="00415F31">
        <w:rPr>
          <w:rFonts w:ascii="Arial" w:hAnsi="Arial" w:cs="Arial"/>
          <w:lang w:val="sk-SK"/>
        </w:rPr>
        <w:tab/>
      </w:r>
      <w:r w:rsidRPr="00415F31">
        <w:rPr>
          <w:rFonts w:ascii="Arial" w:hAnsi="Arial" w:cs="Arial"/>
          <w:lang w:val="sk-SK"/>
        </w:rPr>
        <w:tab/>
      </w:r>
      <w:r w:rsidRPr="00415F31">
        <w:rPr>
          <w:rFonts w:ascii="Arial" w:hAnsi="Arial" w:cs="Arial"/>
          <w:lang w:val="sk-SK"/>
        </w:rPr>
        <w:tab/>
      </w:r>
    </w:p>
    <w:p w14:paraId="2D715B1B" w14:textId="77777777" w:rsidR="001F41A7" w:rsidRPr="00415F31" w:rsidRDefault="001F41A7" w:rsidP="001F41A7">
      <w:pPr>
        <w:spacing w:after="0" w:line="240" w:lineRule="auto"/>
        <w:outlineLvl w:val="0"/>
        <w:rPr>
          <w:rFonts w:ascii="Arial" w:hAnsi="Arial" w:cs="Arial"/>
          <w:lang w:val="sk-SK"/>
        </w:rPr>
      </w:pPr>
      <w:r w:rsidRPr="00415F31">
        <w:rPr>
          <w:rFonts w:ascii="Arial" w:hAnsi="Arial" w:cs="Arial"/>
          <w:lang w:val="sk-SK"/>
        </w:rPr>
        <w:t>Mgr. Rastislav Šenkirik, vedúci oddelenia kultúry</w:t>
      </w:r>
    </w:p>
    <w:p w14:paraId="70C0F76B" w14:textId="77777777" w:rsidR="001F41A7" w:rsidRPr="00415F31" w:rsidRDefault="001F41A7" w:rsidP="001F41A7">
      <w:pPr>
        <w:spacing w:after="0" w:line="240" w:lineRule="auto"/>
        <w:outlineLvl w:val="0"/>
        <w:rPr>
          <w:rFonts w:ascii="Arial" w:hAnsi="Arial" w:cs="Arial"/>
          <w:bCs/>
          <w:lang w:val="sk-SK"/>
        </w:rPr>
      </w:pPr>
      <w:r w:rsidRPr="00415F31">
        <w:rPr>
          <w:rFonts w:ascii="Arial" w:hAnsi="Arial" w:cs="Arial"/>
          <w:lang w:val="sk-SK"/>
        </w:rPr>
        <w:t>Dott. Michal Denci, Odbor cestovného ruchu a kultúry</w:t>
      </w:r>
      <w:r w:rsidRPr="00415F31">
        <w:rPr>
          <w:rFonts w:ascii="Arial" w:hAnsi="Arial" w:cs="Arial"/>
          <w:lang w:val="sk-SK"/>
        </w:rPr>
        <w:tab/>
      </w:r>
      <w:r w:rsidRPr="00415F31">
        <w:rPr>
          <w:rFonts w:ascii="Arial" w:hAnsi="Arial" w:cs="Arial"/>
          <w:lang w:val="sk-SK"/>
        </w:rPr>
        <w:tab/>
      </w:r>
    </w:p>
    <w:p w14:paraId="35E0B131" w14:textId="77777777" w:rsidR="001F41A7" w:rsidRPr="00415F31" w:rsidRDefault="001F41A7" w:rsidP="001F41A7">
      <w:pPr>
        <w:rPr>
          <w:rFonts w:ascii="Arial" w:hAnsi="Arial" w:cs="Arial"/>
          <w:bCs/>
          <w:lang w:val="sk-SK"/>
        </w:rPr>
      </w:pPr>
      <w:r w:rsidRPr="00415F31">
        <w:rPr>
          <w:rFonts w:ascii="Arial" w:hAnsi="Arial" w:cs="Arial"/>
          <w:bCs/>
          <w:lang w:val="sk-SK"/>
        </w:rPr>
        <w:tab/>
      </w:r>
      <w:r w:rsidRPr="00415F31">
        <w:rPr>
          <w:rFonts w:ascii="Arial" w:hAnsi="Arial" w:cs="Arial"/>
          <w:bCs/>
          <w:lang w:val="sk-SK"/>
        </w:rPr>
        <w:tab/>
      </w:r>
    </w:p>
    <w:p w14:paraId="241E8625" w14:textId="77777777" w:rsidR="00B7356B" w:rsidRPr="00415F31" w:rsidRDefault="001F41A7" w:rsidP="001F41A7">
      <w:pPr>
        <w:rPr>
          <w:rFonts w:ascii="Arial" w:hAnsi="Arial" w:cs="Arial"/>
          <w:bCs/>
          <w:lang w:val="sk-SK"/>
        </w:rPr>
      </w:pPr>
      <w:r w:rsidRPr="00415F31">
        <w:rPr>
          <w:rFonts w:ascii="Arial" w:hAnsi="Arial" w:cs="Arial"/>
          <w:bCs/>
          <w:lang w:val="sk-SK"/>
        </w:rPr>
        <w:t xml:space="preserve">                                                  </w:t>
      </w:r>
      <w:r w:rsidRPr="00415F31">
        <w:rPr>
          <w:rFonts w:ascii="Arial" w:hAnsi="Arial" w:cs="Arial"/>
          <w:bCs/>
          <w:lang w:val="sk-SK"/>
        </w:rPr>
        <w:tab/>
      </w:r>
      <w:r w:rsidRPr="00415F31">
        <w:rPr>
          <w:rFonts w:ascii="Arial" w:hAnsi="Arial" w:cs="Arial"/>
          <w:bCs/>
          <w:lang w:val="sk-SK"/>
        </w:rPr>
        <w:tab/>
      </w:r>
    </w:p>
    <w:p w14:paraId="07FA7F3E" w14:textId="2FD1F130" w:rsidR="001F41A7" w:rsidRPr="00415F31" w:rsidRDefault="001F41A7" w:rsidP="001F41A7">
      <w:pPr>
        <w:rPr>
          <w:rFonts w:ascii="Arial" w:hAnsi="Arial" w:cs="Arial"/>
          <w:bCs/>
          <w:lang w:val="sk-SK"/>
        </w:rPr>
      </w:pPr>
      <w:r w:rsidRPr="00415F31">
        <w:rPr>
          <w:rFonts w:ascii="Arial" w:hAnsi="Arial" w:cs="Arial"/>
          <w:bCs/>
          <w:lang w:val="sk-SK"/>
        </w:rPr>
        <w:tab/>
      </w:r>
      <w:r w:rsidRPr="00415F31">
        <w:rPr>
          <w:rFonts w:ascii="Arial" w:hAnsi="Arial" w:cs="Arial"/>
          <w:bCs/>
          <w:lang w:val="sk-SK"/>
        </w:rPr>
        <w:tab/>
      </w:r>
    </w:p>
    <w:p w14:paraId="2FF02A37" w14:textId="77777777" w:rsidR="001F41A7" w:rsidRPr="00415F31" w:rsidRDefault="001F41A7" w:rsidP="001F41A7">
      <w:pPr>
        <w:spacing w:after="0" w:line="240" w:lineRule="auto"/>
        <w:jc w:val="center"/>
        <w:outlineLvl w:val="0"/>
        <w:rPr>
          <w:rFonts w:ascii="Arial" w:hAnsi="Arial" w:cs="Arial"/>
          <w:bCs/>
          <w:lang w:val="sk-SK"/>
        </w:rPr>
      </w:pPr>
      <w:r w:rsidRPr="00415F31">
        <w:rPr>
          <w:rFonts w:ascii="Arial" w:hAnsi="Arial" w:cs="Arial"/>
          <w:bCs/>
          <w:lang w:val="sk-SK"/>
        </w:rPr>
        <w:t>Bratislava</w:t>
      </w:r>
    </w:p>
    <w:p w14:paraId="2B905EC4" w14:textId="4470EAC8" w:rsidR="001F41A7" w:rsidRPr="00415F31" w:rsidRDefault="00DF024D" w:rsidP="001F41A7">
      <w:pPr>
        <w:spacing w:after="0" w:line="240" w:lineRule="auto"/>
        <w:jc w:val="center"/>
        <w:rPr>
          <w:rFonts w:ascii="Arial" w:hAnsi="Arial" w:cs="Arial"/>
          <w:bCs/>
          <w:lang w:val="sk-SK"/>
        </w:rPr>
      </w:pPr>
      <w:r w:rsidRPr="00415F31">
        <w:rPr>
          <w:rFonts w:ascii="Arial" w:hAnsi="Arial" w:cs="Arial"/>
          <w:bCs/>
          <w:lang w:val="sk-SK"/>
        </w:rPr>
        <w:t>októbe</w:t>
      </w:r>
      <w:r w:rsidR="001F41A7" w:rsidRPr="00415F31">
        <w:rPr>
          <w:rFonts w:ascii="Arial" w:hAnsi="Arial" w:cs="Arial"/>
          <w:bCs/>
          <w:lang w:val="sk-SK"/>
        </w:rPr>
        <w:t>r 2016</w:t>
      </w:r>
    </w:p>
    <w:p w14:paraId="5C90566D" w14:textId="77777777" w:rsidR="001F41A7" w:rsidRPr="00415F31" w:rsidRDefault="001F41A7" w:rsidP="001F41A7">
      <w:pPr>
        <w:jc w:val="center"/>
        <w:rPr>
          <w:rFonts w:ascii="Arial" w:hAnsi="Arial" w:cs="Arial"/>
          <w:bCs/>
          <w:lang w:val="sk-SK"/>
        </w:rPr>
      </w:pPr>
    </w:p>
    <w:p w14:paraId="2850698B" w14:textId="77777777" w:rsidR="001F41A7" w:rsidRPr="00415F31" w:rsidRDefault="001F41A7" w:rsidP="001F41A7">
      <w:pPr>
        <w:jc w:val="center"/>
        <w:rPr>
          <w:rFonts w:ascii="Arial" w:hAnsi="Arial" w:cs="Arial"/>
          <w:bCs/>
          <w:lang w:val="sk-SK"/>
        </w:rPr>
      </w:pPr>
    </w:p>
    <w:p w14:paraId="2FEDBA16" w14:textId="77777777" w:rsidR="001F41A7" w:rsidRPr="00415F31" w:rsidRDefault="001F41A7" w:rsidP="001F41A7">
      <w:pPr>
        <w:jc w:val="center"/>
        <w:rPr>
          <w:rFonts w:ascii="Arial" w:hAnsi="Arial" w:cs="Arial"/>
          <w:bCs/>
          <w:lang w:val="sk-SK"/>
        </w:rPr>
      </w:pPr>
    </w:p>
    <w:p w14:paraId="4E08A77F" w14:textId="77777777" w:rsidR="001F41A7" w:rsidRPr="00415F31" w:rsidRDefault="001F41A7" w:rsidP="001F41A7">
      <w:pPr>
        <w:rPr>
          <w:rFonts w:ascii="Arial" w:hAnsi="Arial" w:cs="Arial"/>
          <w:b/>
          <w:lang w:val="sk-SK"/>
        </w:rPr>
      </w:pPr>
    </w:p>
    <w:p w14:paraId="3D0E943F" w14:textId="77777777" w:rsidR="001F41A7" w:rsidRPr="00415F31" w:rsidRDefault="001F41A7" w:rsidP="001F41A7">
      <w:pPr>
        <w:spacing w:after="0" w:line="240" w:lineRule="auto"/>
        <w:rPr>
          <w:rFonts w:ascii="Arial" w:hAnsi="Arial" w:cs="Arial"/>
          <w:b/>
          <w:sz w:val="24"/>
          <w:szCs w:val="24"/>
          <w:lang w:val="sk-SK"/>
        </w:rPr>
      </w:pPr>
    </w:p>
    <w:p w14:paraId="7359F7F2" w14:textId="77777777" w:rsidR="001F41A7" w:rsidRPr="00415F31" w:rsidRDefault="001F41A7" w:rsidP="001F41A7">
      <w:pPr>
        <w:spacing w:after="0" w:line="240" w:lineRule="auto"/>
        <w:rPr>
          <w:rFonts w:ascii="Arial" w:hAnsi="Arial" w:cs="Arial"/>
          <w:b/>
          <w:sz w:val="24"/>
          <w:szCs w:val="24"/>
          <w:lang w:val="sk-SK"/>
        </w:rPr>
      </w:pPr>
    </w:p>
    <w:p w14:paraId="5D89EE8E" w14:textId="77777777" w:rsidR="001F41A7" w:rsidRPr="00415F31" w:rsidRDefault="001F41A7" w:rsidP="001F41A7">
      <w:pPr>
        <w:spacing w:after="0" w:line="240" w:lineRule="auto"/>
        <w:jc w:val="center"/>
        <w:rPr>
          <w:rFonts w:ascii="Arial" w:hAnsi="Arial" w:cs="Arial"/>
          <w:sz w:val="24"/>
          <w:szCs w:val="24"/>
          <w:lang w:val="sk-SK"/>
        </w:rPr>
      </w:pPr>
      <w:r w:rsidRPr="00415F31">
        <w:rPr>
          <w:rFonts w:ascii="Arial" w:hAnsi="Arial" w:cs="Arial"/>
          <w:sz w:val="24"/>
          <w:szCs w:val="24"/>
          <w:lang w:val="sk-SK"/>
        </w:rPr>
        <w:t>N á v r h   u z n e s e n i a</w:t>
      </w:r>
    </w:p>
    <w:p w14:paraId="0F91B04E" w14:textId="77777777" w:rsidR="001F41A7" w:rsidRPr="00415F31" w:rsidRDefault="001F41A7" w:rsidP="001F41A7">
      <w:pPr>
        <w:spacing w:after="0" w:line="240" w:lineRule="auto"/>
        <w:rPr>
          <w:rFonts w:ascii="Arial" w:hAnsi="Arial" w:cs="Arial"/>
          <w:sz w:val="24"/>
          <w:szCs w:val="24"/>
          <w:lang w:val="sk-SK"/>
        </w:rPr>
      </w:pPr>
    </w:p>
    <w:p w14:paraId="63255755" w14:textId="77777777" w:rsidR="001F41A7" w:rsidRPr="00415F31" w:rsidRDefault="001F41A7" w:rsidP="001F41A7">
      <w:pPr>
        <w:spacing w:after="0" w:line="240" w:lineRule="auto"/>
        <w:jc w:val="center"/>
        <w:rPr>
          <w:rFonts w:ascii="Arial" w:hAnsi="Arial" w:cs="Arial"/>
          <w:b/>
          <w:bCs/>
          <w:sz w:val="24"/>
          <w:szCs w:val="24"/>
          <w:lang w:val="sk-SK"/>
        </w:rPr>
      </w:pPr>
      <w:r w:rsidRPr="00415F31">
        <w:rPr>
          <w:rFonts w:ascii="Arial" w:hAnsi="Arial" w:cs="Arial"/>
          <w:b/>
          <w:bCs/>
          <w:sz w:val="24"/>
          <w:szCs w:val="24"/>
          <w:lang w:val="sk-SK"/>
        </w:rPr>
        <w:t>UZNESENIE  č.  ...... / 2016</w:t>
      </w:r>
    </w:p>
    <w:p w14:paraId="2A943E28" w14:textId="77777777" w:rsidR="001F41A7" w:rsidRPr="00415F31" w:rsidRDefault="001F41A7" w:rsidP="001F41A7">
      <w:pPr>
        <w:spacing w:after="0" w:line="240" w:lineRule="auto"/>
        <w:jc w:val="center"/>
        <w:rPr>
          <w:rFonts w:ascii="Arial" w:hAnsi="Arial" w:cs="Arial"/>
          <w:sz w:val="24"/>
          <w:szCs w:val="24"/>
          <w:lang w:val="sk-SK"/>
        </w:rPr>
      </w:pPr>
      <w:r w:rsidRPr="00415F31">
        <w:rPr>
          <w:rFonts w:ascii="Arial" w:hAnsi="Arial" w:cs="Arial"/>
          <w:sz w:val="24"/>
          <w:szCs w:val="24"/>
          <w:lang w:val="sk-SK"/>
        </w:rPr>
        <w:t>zo dňa 21.10. 2016</w:t>
      </w:r>
    </w:p>
    <w:p w14:paraId="14215C0D" w14:textId="77777777" w:rsidR="001F41A7" w:rsidRPr="00415F31" w:rsidRDefault="001F41A7" w:rsidP="001F41A7">
      <w:pPr>
        <w:spacing w:after="0" w:line="240" w:lineRule="auto"/>
        <w:rPr>
          <w:rFonts w:ascii="Arial" w:hAnsi="Arial" w:cs="Arial"/>
          <w:sz w:val="24"/>
          <w:szCs w:val="24"/>
          <w:lang w:val="sk-SK"/>
        </w:rPr>
      </w:pPr>
    </w:p>
    <w:p w14:paraId="5ED51831" w14:textId="77777777" w:rsidR="001F41A7" w:rsidRPr="00415F31" w:rsidRDefault="001F41A7" w:rsidP="001F41A7">
      <w:pPr>
        <w:spacing w:after="0" w:line="240" w:lineRule="auto"/>
        <w:rPr>
          <w:rFonts w:ascii="Arial" w:hAnsi="Arial" w:cs="Arial"/>
          <w:sz w:val="24"/>
          <w:szCs w:val="24"/>
          <w:lang w:val="sk-SK"/>
        </w:rPr>
      </w:pPr>
    </w:p>
    <w:p w14:paraId="300DF5DB" w14:textId="77777777" w:rsidR="001F41A7" w:rsidRPr="00415F31" w:rsidRDefault="001F41A7" w:rsidP="001F41A7">
      <w:pPr>
        <w:spacing w:after="0" w:line="240" w:lineRule="auto"/>
        <w:rPr>
          <w:rFonts w:ascii="Arial" w:hAnsi="Arial" w:cs="Arial"/>
          <w:sz w:val="24"/>
          <w:szCs w:val="24"/>
          <w:lang w:val="sk-SK"/>
        </w:rPr>
      </w:pPr>
    </w:p>
    <w:p w14:paraId="229D952C" w14:textId="77777777" w:rsidR="001F41A7" w:rsidRPr="00415F31" w:rsidRDefault="001F41A7" w:rsidP="001F41A7">
      <w:pPr>
        <w:spacing w:after="0" w:line="240" w:lineRule="auto"/>
        <w:rPr>
          <w:rFonts w:ascii="Arial" w:hAnsi="Arial" w:cs="Arial"/>
          <w:sz w:val="24"/>
          <w:szCs w:val="24"/>
          <w:lang w:val="sk-SK"/>
        </w:rPr>
      </w:pPr>
    </w:p>
    <w:p w14:paraId="12707ED2" w14:textId="77777777" w:rsidR="001F41A7" w:rsidRPr="00415F31" w:rsidRDefault="001F41A7" w:rsidP="001F41A7">
      <w:pPr>
        <w:spacing w:after="0" w:line="240" w:lineRule="auto"/>
        <w:rPr>
          <w:rFonts w:ascii="Arial" w:hAnsi="Arial" w:cs="Arial"/>
          <w:sz w:val="24"/>
          <w:szCs w:val="24"/>
          <w:lang w:val="sk-SK"/>
        </w:rPr>
      </w:pPr>
    </w:p>
    <w:p w14:paraId="00BDFCDC" w14:textId="77777777" w:rsidR="001F41A7" w:rsidRPr="00415F31" w:rsidRDefault="001F41A7" w:rsidP="001F41A7">
      <w:pPr>
        <w:spacing w:after="0" w:line="240" w:lineRule="auto"/>
        <w:jc w:val="center"/>
        <w:outlineLvl w:val="0"/>
        <w:rPr>
          <w:rFonts w:ascii="Arial" w:hAnsi="Arial" w:cs="Arial"/>
          <w:sz w:val="24"/>
          <w:szCs w:val="24"/>
          <w:lang w:val="sk-SK"/>
        </w:rPr>
      </w:pPr>
      <w:r w:rsidRPr="00415F31">
        <w:rPr>
          <w:rFonts w:ascii="Arial" w:hAnsi="Arial" w:cs="Arial"/>
          <w:sz w:val="24"/>
          <w:szCs w:val="24"/>
          <w:lang w:val="sk-SK"/>
        </w:rPr>
        <w:t>Zastupiteľstvo Bratislavského samosprávneho kraja po prerokovaní materiálu</w:t>
      </w:r>
    </w:p>
    <w:p w14:paraId="139A2ABD" w14:textId="77777777" w:rsidR="001F41A7" w:rsidRPr="00415F31" w:rsidRDefault="001F41A7" w:rsidP="001F41A7">
      <w:pPr>
        <w:spacing w:after="0" w:line="240" w:lineRule="auto"/>
        <w:ind w:left="360"/>
        <w:jc w:val="both"/>
        <w:rPr>
          <w:rFonts w:ascii="Arial" w:hAnsi="Arial" w:cs="Arial"/>
          <w:sz w:val="24"/>
          <w:szCs w:val="24"/>
          <w:lang w:val="sk-SK"/>
        </w:rPr>
      </w:pPr>
    </w:p>
    <w:p w14:paraId="1C664B96" w14:textId="77777777" w:rsidR="001F41A7" w:rsidRPr="00415F31" w:rsidRDefault="001F41A7" w:rsidP="001F41A7">
      <w:pPr>
        <w:spacing w:after="0" w:line="240" w:lineRule="auto"/>
        <w:jc w:val="center"/>
        <w:rPr>
          <w:rFonts w:ascii="Arial" w:hAnsi="Arial" w:cs="Arial"/>
          <w:color w:val="000000"/>
          <w:sz w:val="24"/>
          <w:szCs w:val="24"/>
          <w:lang w:val="sk-SK" w:eastAsia="cs-CZ"/>
        </w:rPr>
      </w:pPr>
    </w:p>
    <w:p w14:paraId="1B6E7DF1" w14:textId="77777777" w:rsidR="001F41A7" w:rsidRPr="00415F31" w:rsidRDefault="001F41A7" w:rsidP="001F41A7">
      <w:pPr>
        <w:pStyle w:val="Odsekzoznamu"/>
        <w:numPr>
          <w:ilvl w:val="0"/>
          <w:numId w:val="32"/>
        </w:numPr>
        <w:spacing w:after="0" w:line="240" w:lineRule="auto"/>
        <w:jc w:val="center"/>
        <w:rPr>
          <w:rFonts w:ascii="Arial" w:hAnsi="Arial" w:cs="Arial"/>
          <w:b/>
          <w:color w:val="000000"/>
          <w:sz w:val="24"/>
          <w:szCs w:val="24"/>
        </w:rPr>
      </w:pPr>
      <w:r w:rsidRPr="00415F31">
        <w:rPr>
          <w:rFonts w:ascii="Arial" w:hAnsi="Arial" w:cs="Arial"/>
          <w:b/>
          <w:color w:val="000000"/>
          <w:sz w:val="24"/>
          <w:szCs w:val="24"/>
        </w:rPr>
        <w:t xml:space="preserve"> B e r i e   n a   v e d o m i e </w:t>
      </w:r>
    </w:p>
    <w:p w14:paraId="78E24A78" w14:textId="77777777" w:rsidR="001F41A7" w:rsidRPr="00415F31" w:rsidRDefault="001F41A7" w:rsidP="001F41A7">
      <w:pPr>
        <w:spacing w:after="0" w:line="240" w:lineRule="auto"/>
        <w:jc w:val="center"/>
        <w:rPr>
          <w:rFonts w:ascii="Arial" w:hAnsi="Arial" w:cs="Arial"/>
          <w:bCs/>
          <w:sz w:val="24"/>
          <w:szCs w:val="24"/>
          <w:lang w:val="sk-SK"/>
        </w:rPr>
      </w:pPr>
    </w:p>
    <w:p w14:paraId="1C4FE3D5" w14:textId="77777777" w:rsidR="001F41A7" w:rsidRPr="00415F31" w:rsidRDefault="001F41A7" w:rsidP="001F41A7">
      <w:pPr>
        <w:spacing w:after="0" w:line="240" w:lineRule="auto"/>
        <w:rPr>
          <w:rFonts w:ascii="Arial" w:hAnsi="Arial" w:cs="Arial"/>
          <w:sz w:val="24"/>
          <w:szCs w:val="24"/>
          <w:u w:val="single"/>
          <w:lang w:val="sk-SK"/>
        </w:rPr>
      </w:pPr>
    </w:p>
    <w:p w14:paraId="3FE41269" w14:textId="65712368" w:rsidR="001F41A7" w:rsidRPr="00415F31" w:rsidRDefault="001F41A7" w:rsidP="001F41A7">
      <w:pPr>
        <w:spacing w:after="0" w:line="240" w:lineRule="auto"/>
        <w:rPr>
          <w:rFonts w:ascii="Arial" w:hAnsi="Arial" w:cs="Arial"/>
          <w:b/>
          <w:sz w:val="24"/>
          <w:szCs w:val="24"/>
          <w:lang w:val="sk-SK"/>
        </w:rPr>
      </w:pPr>
      <w:r w:rsidRPr="00415F31">
        <w:rPr>
          <w:rFonts w:ascii="Arial" w:hAnsi="Arial" w:cs="Arial"/>
          <w:b/>
          <w:sz w:val="24"/>
          <w:szCs w:val="24"/>
          <w:lang w:val="sk-SK"/>
        </w:rPr>
        <w:t xml:space="preserve">                                                                                                                                                        Informáciu o plnení Stratégie rozvoja kultúry v Bratislavskom samosprávnom kraji na roky 2015–2020</w:t>
      </w:r>
      <w:r w:rsidR="00F51D68">
        <w:rPr>
          <w:rFonts w:ascii="Arial" w:hAnsi="Arial" w:cs="Arial"/>
          <w:b/>
          <w:sz w:val="24"/>
          <w:szCs w:val="24"/>
          <w:lang w:val="sk-SK"/>
        </w:rPr>
        <w:t>.</w:t>
      </w:r>
      <w:bookmarkStart w:id="0" w:name="_GoBack"/>
      <w:bookmarkEnd w:id="0"/>
    </w:p>
    <w:p w14:paraId="2BA30A2E" w14:textId="77777777" w:rsidR="001F41A7" w:rsidRPr="00415F31" w:rsidRDefault="001F41A7" w:rsidP="001F41A7">
      <w:pPr>
        <w:spacing w:after="0" w:line="240" w:lineRule="auto"/>
        <w:jc w:val="both"/>
        <w:rPr>
          <w:rFonts w:ascii="Arial" w:hAnsi="Arial" w:cs="Arial"/>
          <w:lang w:val="sk-SK"/>
        </w:rPr>
      </w:pPr>
    </w:p>
    <w:p w14:paraId="28CA5DDB" w14:textId="77777777" w:rsidR="001F41A7" w:rsidRPr="00415F31" w:rsidRDefault="001F41A7" w:rsidP="001F41A7">
      <w:pPr>
        <w:spacing w:after="0" w:line="240" w:lineRule="auto"/>
        <w:jc w:val="both"/>
        <w:rPr>
          <w:rFonts w:ascii="Arial" w:hAnsi="Arial" w:cs="Arial"/>
          <w:lang w:val="sk-SK"/>
        </w:rPr>
      </w:pPr>
    </w:p>
    <w:p w14:paraId="767F578C" w14:textId="77777777" w:rsidR="001F41A7" w:rsidRPr="00415F31" w:rsidRDefault="001F41A7" w:rsidP="001F41A7">
      <w:pPr>
        <w:spacing w:after="0" w:line="240" w:lineRule="auto"/>
        <w:jc w:val="both"/>
        <w:rPr>
          <w:rFonts w:ascii="Arial" w:hAnsi="Arial" w:cs="Arial"/>
          <w:lang w:val="sk-SK"/>
        </w:rPr>
      </w:pPr>
    </w:p>
    <w:p w14:paraId="0E4E9085" w14:textId="77777777" w:rsidR="001F41A7" w:rsidRPr="00415F31" w:rsidRDefault="001F41A7" w:rsidP="001F41A7">
      <w:pPr>
        <w:spacing w:after="0" w:line="240" w:lineRule="auto"/>
        <w:jc w:val="both"/>
        <w:rPr>
          <w:rFonts w:ascii="Arial" w:hAnsi="Arial" w:cs="Arial"/>
          <w:lang w:val="sk-SK"/>
        </w:rPr>
      </w:pPr>
    </w:p>
    <w:p w14:paraId="770AFF20" w14:textId="77777777" w:rsidR="001F41A7" w:rsidRPr="00415F31" w:rsidRDefault="001F41A7" w:rsidP="001F41A7">
      <w:pPr>
        <w:spacing w:after="0" w:line="240" w:lineRule="auto"/>
        <w:jc w:val="both"/>
        <w:rPr>
          <w:rFonts w:ascii="Arial" w:hAnsi="Arial" w:cs="Arial"/>
          <w:lang w:val="sk-SK"/>
        </w:rPr>
      </w:pPr>
    </w:p>
    <w:p w14:paraId="7BEA7365" w14:textId="77777777" w:rsidR="001F41A7" w:rsidRPr="00415F31" w:rsidRDefault="001F41A7" w:rsidP="001F41A7">
      <w:pPr>
        <w:spacing w:after="0" w:line="240" w:lineRule="auto"/>
        <w:jc w:val="both"/>
        <w:rPr>
          <w:rFonts w:ascii="Arial" w:hAnsi="Arial" w:cs="Arial"/>
          <w:lang w:val="sk-SK"/>
        </w:rPr>
      </w:pPr>
    </w:p>
    <w:p w14:paraId="6C59E4CC" w14:textId="77777777" w:rsidR="001F41A7" w:rsidRPr="00415F31" w:rsidRDefault="001F41A7" w:rsidP="001F41A7">
      <w:pPr>
        <w:spacing w:after="0" w:line="240" w:lineRule="auto"/>
        <w:jc w:val="both"/>
        <w:rPr>
          <w:rFonts w:ascii="Arial" w:hAnsi="Arial" w:cs="Arial"/>
          <w:lang w:val="sk-SK"/>
        </w:rPr>
      </w:pPr>
    </w:p>
    <w:p w14:paraId="4FAB50BB" w14:textId="77777777" w:rsidR="001F41A7" w:rsidRPr="00415F31" w:rsidRDefault="001F41A7" w:rsidP="001F41A7">
      <w:pPr>
        <w:spacing w:after="0" w:line="240" w:lineRule="auto"/>
        <w:jc w:val="both"/>
        <w:rPr>
          <w:rFonts w:ascii="Arial" w:hAnsi="Arial" w:cs="Arial"/>
          <w:lang w:val="sk-SK"/>
        </w:rPr>
      </w:pPr>
    </w:p>
    <w:p w14:paraId="7A45020D" w14:textId="77777777" w:rsidR="001F41A7" w:rsidRPr="00415F31" w:rsidRDefault="001F41A7" w:rsidP="001F41A7">
      <w:pPr>
        <w:spacing w:after="0" w:line="240" w:lineRule="auto"/>
        <w:jc w:val="both"/>
        <w:rPr>
          <w:rFonts w:ascii="Arial" w:hAnsi="Arial" w:cs="Arial"/>
          <w:lang w:val="sk-SK"/>
        </w:rPr>
      </w:pPr>
    </w:p>
    <w:p w14:paraId="446CB10C" w14:textId="77777777" w:rsidR="001F41A7" w:rsidRPr="00415F31" w:rsidRDefault="001F41A7" w:rsidP="001F41A7">
      <w:pPr>
        <w:jc w:val="both"/>
        <w:rPr>
          <w:rFonts w:ascii="Arial" w:hAnsi="Arial" w:cs="Arial"/>
          <w:lang w:val="sk-SK"/>
        </w:rPr>
      </w:pPr>
    </w:p>
    <w:p w14:paraId="18D0EACF" w14:textId="77777777" w:rsidR="001F41A7" w:rsidRPr="00415F31" w:rsidRDefault="001F41A7" w:rsidP="001F41A7">
      <w:pPr>
        <w:jc w:val="both"/>
        <w:rPr>
          <w:rFonts w:ascii="Arial" w:hAnsi="Arial" w:cs="Arial"/>
          <w:lang w:val="sk-SK"/>
        </w:rPr>
      </w:pPr>
    </w:p>
    <w:p w14:paraId="21CCCBB0" w14:textId="77777777" w:rsidR="001F41A7" w:rsidRPr="00415F31" w:rsidRDefault="001F41A7" w:rsidP="001F41A7">
      <w:pPr>
        <w:jc w:val="both"/>
        <w:rPr>
          <w:rFonts w:ascii="Arial" w:hAnsi="Arial" w:cs="Arial"/>
          <w:lang w:val="sk-SK"/>
        </w:rPr>
      </w:pPr>
    </w:p>
    <w:p w14:paraId="48AED32A" w14:textId="77777777" w:rsidR="001F41A7" w:rsidRPr="00415F31" w:rsidRDefault="001F41A7" w:rsidP="001F41A7">
      <w:pPr>
        <w:jc w:val="both"/>
        <w:rPr>
          <w:rFonts w:ascii="Arial" w:hAnsi="Arial" w:cs="Arial"/>
          <w:lang w:val="sk-SK"/>
        </w:rPr>
      </w:pPr>
    </w:p>
    <w:p w14:paraId="75E7BCE2" w14:textId="77777777" w:rsidR="001F41A7" w:rsidRPr="00415F31" w:rsidRDefault="001F41A7" w:rsidP="001F41A7">
      <w:pPr>
        <w:jc w:val="both"/>
        <w:rPr>
          <w:rFonts w:ascii="Arial" w:hAnsi="Arial" w:cs="Arial"/>
          <w:lang w:val="sk-SK"/>
        </w:rPr>
      </w:pPr>
    </w:p>
    <w:p w14:paraId="56462702" w14:textId="77777777" w:rsidR="001F41A7" w:rsidRPr="00415F31" w:rsidRDefault="001F41A7" w:rsidP="001F41A7">
      <w:pPr>
        <w:jc w:val="both"/>
        <w:rPr>
          <w:rFonts w:ascii="Arial" w:hAnsi="Arial" w:cs="Arial"/>
          <w:lang w:val="sk-SK"/>
        </w:rPr>
      </w:pPr>
    </w:p>
    <w:p w14:paraId="5C5349C6" w14:textId="77777777" w:rsidR="001F41A7" w:rsidRPr="00415F31" w:rsidRDefault="001F41A7" w:rsidP="001F41A7">
      <w:pPr>
        <w:jc w:val="both"/>
        <w:rPr>
          <w:rFonts w:ascii="Arial" w:hAnsi="Arial" w:cs="Arial"/>
          <w:lang w:val="sk-SK"/>
        </w:rPr>
      </w:pPr>
    </w:p>
    <w:p w14:paraId="024206CD" w14:textId="77777777" w:rsidR="001F41A7" w:rsidRPr="00415F31" w:rsidRDefault="001F41A7" w:rsidP="001F41A7">
      <w:pPr>
        <w:jc w:val="both"/>
        <w:rPr>
          <w:rFonts w:ascii="Arial" w:hAnsi="Arial" w:cs="Arial"/>
          <w:lang w:val="sk-SK"/>
        </w:rPr>
      </w:pPr>
    </w:p>
    <w:p w14:paraId="3A0BA018" w14:textId="77777777" w:rsidR="001F41A7" w:rsidRPr="00415F31" w:rsidRDefault="001F41A7" w:rsidP="001F41A7">
      <w:pPr>
        <w:jc w:val="both"/>
        <w:rPr>
          <w:rFonts w:ascii="Arial" w:hAnsi="Arial" w:cs="Arial"/>
          <w:lang w:val="sk-SK"/>
        </w:rPr>
      </w:pPr>
    </w:p>
    <w:p w14:paraId="6B098658" w14:textId="77777777" w:rsidR="001F41A7" w:rsidRPr="00415F31" w:rsidRDefault="001F41A7" w:rsidP="001F41A7">
      <w:pPr>
        <w:jc w:val="both"/>
        <w:rPr>
          <w:rFonts w:ascii="Arial" w:hAnsi="Arial" w:cs="Arial"/>
          <w:lang w:val="sk-SK"/>
        </w:rPr>
      </w:pPr>
    </w:p>
    <w:p w14:paraId="6773D5B4" w14:textId="77777777" w:rsidR="001F41A7" w:rsidRPr="00415F31" w:rsidRDefault="001F41A7" w:rsidP="001F41A7">
      <w:pPr>
        <w:jc w:val="both"/>
        <w:rPr>
          <w:rFonts w:ascii="Arial" w:hAnsi="Arial" w:cs="Arial"/>
          <w:lang w:val="sk-SK"/>
        </w:rPr>
      </w:pPr>
    </w:p>
    <w:p w14:paraId="61DA3E6B" w14:textId="77777777" w:rsidR="001F41A7" w:rsidRPr="00415F31" w:rsidRDefault="001F41A7" w:rsidP="001F41A7">
      <w:pPr>
        <w:jc w:val="both"/>
        <w:rPr>
          <w:rFonts w:ascii="Arial" w:hAnsi="Arial" w:cs="Arial"/>
          <w:lang w:val="sk-SK"/>
        </w:rPr>
      </w:pPr>
    </w:p>
    <w:p w14:paraId="0C997B85" w14:textId="77777777" w:rsidR="001F41A7" w:rsidRPr="00415F31" w:rsidRDefault="001F41A7" w:rsidP="001F41A7">
      <w:pPr>
        <w:jc w:val="both"/>
        <w:rPr>
          <w:rFonts w:ascii="Arial" w:hAnsi="Arial" w:cs="Arial"/>
          <w:lang w:val="sk-SK"/>
        </w:rPr>
      </w:pPr>
    </w:p>
    <w:p w14:paraId="77245F53" w14:textId="77777777" w:rsidR="001F41A7" w:rsidRPr="00415F31" w:rsidRDefault="001F41A7" w:rsidP="001F41A7">
      <w:pPr>
        <w:jc w:val="center"/>
        <w:rPr>
          <w:rFonts w:ascii="Arial" w:hAnsi="Arial" w:cs="Arial"/>
          <w:b/>
          <w:sz w:val="24"/>
          <w:szCs w:val="24"/>
          <w:lang w:val="sk-SK"/>
        </w:rPr>
      </w:pPr>
    </w:p>
    <w:p w14:paraId="4969F454" w14:textId="77777777" w:rsidR="001F41A7" w:rsidRPr="00415F31" w:rsidRDefault="001F41A7" w:rsidP="001F41A7">
      <w:pPr>
        <w:jc w:val="center"/>
        <w:rPr>
          <w:rFonts w:ascii="Arial" w:hAnsi="Arial" w:cs="Arial"/>
          <w:b/>
          <w:sz w:val="24"/>
          <w:szCs w:val="24"/>
          <w:lang w:val="sk-SK"/>
        </w:rPr>
      </w:pPr>
      <w:r w:rsidRPr="00415F31">
        <w:rPr>
          <w:rFonts w:ascii="Arial" w:hAnsi="Arial" w:cs="Arial"/>
          <w:b/>
          <w:sz w:val="24"/>
          <w:szCs w:val="24"/>
          <w:lang w:val="sk-SK"/>
        </w:rPr>
        <w:t>D ô v o d o v á    s p r á v a</w:t>
      </w:r>
    </w:p>
    <w:p w14:paraId="00CF1A0E" w14:textId="77777777" w:rsidR="001F41A7" w:rsidRPr="00415F31" w:rsidRDefault="001F41A7" w:rsidP="001F41A7">
      <w:pPr>
        <w:ind w:left="2124" w:firstLine="708"/>
        <w:rPr>
          <w:rFonts w:ascii="Arial" w:hAnsi="Arial" w:cs="Arial"/>
          <w:b/>
          <w:lang w:val="sk-SK"/>
        </w:rPr>
      </w:pPr>
    </w:p>
    <w:p w14:paraId="24272EE7" w14:textId="77777777" w:rsidR="001F41A7" w:rsidRPr="00415F31" w:rsidRDefault="001F41A7" w:rsidP="001F41A7">
      <w:pPr>
        <w:rPr>
          <w:rFonts w:ascii="Arial" w:hAnsi="Arial" w:cs="Arial"/>
          <w:b/>
          <w:lang w:val="sk-SK"/>
        </w:rPr>
      </w:pPr>
    </w:p>
    <w:p w14:paraId="0E3F2705" w14:textId="77777777" w:rsidR="001F41A7" w:rsidRPr="00415F31" w:rsidRDefault="001F41A7" w:rsidP="001F41A7">
      <w:pPr>
        <w:ind w:firstLine="708"/>
        <w:jc w:val="both"/>
        <w:rPr>
          <w:rFonts w:ascii="Arial" w:hAnsi="Arial" w:cs="Arial"/>
          <w:lang w:val="sk-SK"/>
        </w:rPr>
      </w:pPr>
      <w:r w:rsidRPr="00415F31">
        <w:rPr>
          <w:rFonts w:ascii="Arial" w:hAnsi="Arial" w:cs="Arial"/>
          <w:lang w:val="sk-SK"/>
        </w:rPr>
        <w:t>Úrad Bratislavského samosprávneho kraja chce poskytnúť poslaneckému zboru Zastupiteľstva BSK v predloženom materiáli sumárnu informáciu o plnení zásadného a historicky prvého strategického dokumentu BSK pre oblasť kultúry - Stratégie rozvoja kultúry v Bratislavskom samosprávnom kraji na roky 2015-2020.</w:t>
      </w:r>
    </w:p>
    <w:p w14:paraId="27C8944B" w14:textId="77777777" w:rsidR="001F41A7" w:rsidRPr="00415F31" w:rsidRDefault="001F41A7" w:rsidP="001F41A7">
      <w:pPr>
        <w:ind w:firstLine="708"/>
        <w:jc w:val="both"/>
        <w:rPr>
          <w:rFonts w:ascii="Arial" w:hAnsi="Arial" w:cs="Arial"/>
          <w:lang w:val="sk-SK"/>
        </w:rPr>
      </w:pPr>
      <w:r w:rsidRPr="00415F31">
        <w:rPr>
          <w:rFonts w:ascii="Arial" w:hAnsi="Arial" w:cs="Arial"/>
          <w:lang w:val="sk-SK"/>
        </w:rPr>
        <w:t>Zároveň odbor cestovného ruchu a kultúry v prílohe informácie predkladá analýzu pilotného projektu sektorovej dotačnej schémy – „Informáciu o priebehu Bratislavskej regionálnej dotačnej schémy na podporu kultúry za rok 2015“.</w:t>
      </w:r>
    </w:p>
    <w:p w14:paraId="54EDB62F" w14:textId="77777777" w:rsidR="001F41A7" w:rsidRPr="00415F31" w:rsidRDefault="001F41A7" w:rsidP="001F41A7">
      <w:pPr>
        <w:jc w:val="both"/>
        <w:rPr>
          <w:rFonts w:ascii="Arial" w:hAnsi="Arial" w:cs="Arial"/>
          <w:lang w:val="sk-SK"/>
        </w:rPr>
      </w:pPr>
    </w:p>
    <w:p w14:paraId="3E72FC5C" w14:textId="77777777" w:rsidR="001F41A7" w:rsidRPr="00415F31" w:rsidRDefault="001F41A7" w:rsidP="001F41A7">
      <w:pPr>
        <w:jc w:val="both"/>
        <w:rPr>
          <w:rFonts w:ascii="Arial" w:hAnsi="Arial" w:cs="Arial"/>
          <w:lang w:val="sk-SK"/>
        </w:rPr>
      </w:pPr>
    </w:p>
    <w:p w14:paraId="5C4817F5" w14:textId="77777777" w:rsidR="001F41A7" w:rsidRPr="00415F31" w:rsidRDefault="001F41A7" w:rsidP="001F41A7">
      <w:pPr>
        <w:jc w:val="both"/>
        <w:rPr>
          <w:rFonts w:ascii="Arial" w:hAnsi="Arial" w:cs="Arial"/>
          <w:lang w:val="sk-SK"/>
        </w:rPr>
      </w:pPr>
    </w:p>
    <w:p w14:paraId="54CBF73B" w14:textId="77777777" w:rsidR="001F41A7" w:rsidRPr="00415F31" w:rsidRDefault="001F41A7" w:rsidP="001F41A7">
      <w:pPr>
        <w:jc w:val="both"/>
        <w:rPr>
          <w:rFonts w:ascii="Arial" w:hAnsi="Arial" w:cs="Arial"/>
          <w:lang w:val="sk-SK"/>
        </w:rPr>
      </w:pPr>
    </w:p>
    <w:p w14:paraId="2FD87B7C" w14:textId="77777777" w:rsidR="001F41A7" w:rsidRPr="00415F31" w:rsidRDefault="001F41A7" w:rsidP="001F41A7">
      <w:pPr>
        <w:jc w:val="both"/>
        <w:rPr>
          <w:rFonts w:ascii="Arial" w:hAnsi="Arial" w:cs="Arial"/>
          <w:lang w:val="sk-SK"/>
        </w:rPr>
      </w:pPr>
    </w:p>
    <w:p w14:paraId="1F0610DA" w14:textId="77777777" w:rsidR="001F41A7" w:rsidRPr="00415F31" w:rsidRDefault="001F41A7" w:rsidP="001F41A7">
      <w:pPr>
        <w:jc w:val="both"/>
        <w:rPr>
          <w:rFonts w:ascii="Arial" w:hAnsi="Arial" w:cs="Arial"/>
          <w:lang w:val="sk-SK"/>
        </w:rPr>
      </w:pPr>
    </w:p>
    <w:p w14:paraId="46C135A4" w14:textId="77777777" w:rsidR="001F41A7" w:rsidRPr="00415F31" w:rsidRDefault="001F41A7" w:rsidP="001F41A7">
      <w:pPr>
        <w:jc w:val="both"/>
        <w:rPr>
          <w:rFonts w:ascii="Arial" w:hAnsi="Arial" w:cs="Arial"/>
          <w:lang w:val="sk-SK"/>
        </w:rPr>
      </w:pPr>
    </w:p>
    <w:p w14:paraId="7D33A220" w14:textId="77777777" w:rsidR="001F41A7" w:rsidRPr="00415F31" w:rsidRDefault="001F41A7" w:rsidP="001F41A7">
      <w:pPr>
        <w:jc w:val="both"/>
        <w:rPr>
          <w:rFonts w:ascii="Arial" w:hAnsi="Arial" w:cs="Arial"/>
          <w:lang w:val="sk-SK"/>
        </w:rPr>
      </w:pPr>
    </w:p>
    <w:p w14:paraId="40DFA5C1" w14:textId="77777777" w:rsidR="001F41A7" w:rsidRPr="00415F31" w:rsidRDefault="001F41A7" w:rsidP="001F41A7">
      <w:pPr>
        <w:jc w:val="both"/>
        <w:rPr>
          <w:rFonts w:ascii="Arial" w:hAnsi="Arial" w:cs="Arial"/>
          <w:lang w:val="sk-SK"/>
        </w:rPr>
      </w:pPr>
    </w:p>
    <w:p w14:paraId="5EE6A7F7" w14:textId="77777777" w:rsidR="001F41A7" w:rsidRPr="00415F31" w:rsidRDefault="001F41A7" w:rsidP="001F41A7">
      <w:pPr>
        <w:jc w:val="both"/>
        <w:rPr>
          <w:rFonts w:ascii="Arial" w:hAnsi="Arial" w:cs="Arial"/>
          <w:lang w:val="sk-SK"/>
        </w:rPr>
      </w:pPr>
    </w:p>
    <w:p w14:paraId="51C69A2D" w14:textId="77777777" w:rsidR="001F41A7" w:rsidRPr="00415F31" w:rsidRDefault="001F41A7" w:rsidP="001F41A7">
      <w:pPr>
        <w:jc w:val="both"/>
        <w:rPr>
          <w:rFonts w:ascii="Arial" w:hAnsi="Arial" w:cs="Arial"/>
          <w:lang w:val="sk-SK"/>
        </w:rPr>
      </w:pPr>
    </w:p>
    <w:p w14:paraId="4B159C52" w14:textId="77777777" w:rsidR="001F41A7" w:rsidRPr="00415F31" w:rsidRDefault="001F41A7" w:rsidP="001F41A7">
      <w:pPr>
        <w:jc w:val="both"/>
        <w:rPr>
          <w:rFonts w:ascii="Arial" w:hAnsi="Arial" w:cs="Arial"/>
          <w:lang w:val="sk-SK"/>
        </w:rPr>
      </w:pPr>
    </w:p>
    <w:p w14:paraId="171AC5D1" w14:textId="77777777" w:rsidR="001F41A7" w:rsidRPr="00415F31" w:rsidRDefault="001F41A7" w:rsidP="001F41A7">
      <w:pPr>
        <w:jc w:val="both"/>
        <w:rPr>
          <w:rFonts w:ascii="Arial" w:hAnsi="Arial" w:cs="Arial"/>
          <w:lang w:val="sk-SK"/>
        </w:rPr>
      </w:pPr>
    </w:p>
    <w:p w14:paraId="79239619" w14:textId="77777777" w:rsidR="001F41A7" w:rsidRPr="00415F31" w:rsidRDefault="001F41A7" w:rsidP="001F41A7">
      <w:pPr>
        <w:jc w:val="both"/>
        <w:rPr>
          <w:rFonts w:ascii="Arial" w:hAnsi="Arial" w:cs="Arial"/>
          <w:lang w:val="sk-SK"/>
        </w:rPr>
      </w:pPr>
    </w:p>
    <w:p w14:paraId="65423F9B" w14:textId="77777777" w:rsidR="001F41A7" w:rsidRPr="00415F31" w:rsidRDefault="001F41A7" w:rsidP="001F41A7">
      <w:pPr>
        <w:jc w:val="both"/>
        <w:rPr>
          <w:rFonts w:ascii="Arial" w:hAnsi="Arial" w:cs="Arial"/>
          <w:lang w:val="sk-SK"/>
        </w:rPr>
      </w:pPr>
    </w:p>
    <w:p w14:paraId="398F0755" w14:textId="77777777" w:rsidR="001F41A7" w:rsidRPr="00415F31" w:rsidRDefault="001F41A7" w:rsidP="001F41A7">
      <w:pPr>
        <w:jc w:val="both"/>
        <w:rPr>
          <w:rFonts w:ascii="Arial" w:hAnsi="Arial" w:cs="Arial"/>
          <w:lang w:val="sk-SK"/>
        </w:rPr>
      </w:pPr>
    </w:p>
    <w:p w14:paraId="3F19228B" w14:textId="77777777" w:rsidR="001F41A7" w:rsidRPr="00415F31" w:rsidRDefault="001F41A7" w:rsidP="001F41A7">
      <w:pPr>
        <w:jc w:val="both"/>
        <w:rPr>
          <w:rFonts w:ascii="Arial" w:hAnsi="Arial" w:cs="Arial"/>
          <w:lang w:val="sk-SK"/>
        </w:rPr>
      </w:pPr>
    </w:p>
    <w:p w14:paraId="424F0018" w14:textId="77777777" w:rsidR="001F41A7" w:rsidRPr="00415F31" w:rsidRDefault="001F41A7" w:rsidP="001F41A7">
      <w:pPr>
        <w:jc w:val="both"/>
        <w:rPr>
          <w:rFonts w:ascii="Arial" w:hAnsi="Arial" w:cs="Arial"/>
          <w:lang w:val="sk-SK"/>
        </w:rPr>
      </w:pPr>
    </w:p>
    <w:p w14:paraId="6BC36B23" w14:textId="77777777" w:rsidR="001F41A7" w:rsidRPr="00415F31" w:rsidRDefault="001F41A7" w:rsidP="001F41A7">
      <w:pPr>
        <w:jc w:val="both"/>
        <w:rPr>
          <w:rFonts w:ascii="Arial" w:hAnsi="Arial" w:cs="Arial"/>
          <w:lang w:val="sk-SK"/>
        </w:rPr>
      </w:pPr>
    </w:p>
    <w:p w14:paraId="42F2166D" w14:textId="68E80F55" w:rsidR="001F41A7" w:rsidRPr="00415F31" w:rsidRDefault="001F41A7" w:rsidP="001F41A7">
      <w:pPr>
        <w:jc w:val="both"/>
        <w:rPr>
          <w:lang w:val="sk-SK"/>
        </w:rPr>
      </w:pPr>
    </w:p>
    <w:p w14:paraId="29A119AE" w14:textId="1530BB24" w:rsidR="00DF024D" w:rsidRPr="00415F31" w:rsidRDefault="00DF024D" w:rsidP="001F41A7">
      <w:pPr>
        <w:jc w:val="both"/>
        <w:rPr>
          <w:lang w:val="sk-SK"/>
        </w:rPr>
      </w:pPr>
    </w:p>
    <w:p w14:paraId="098819C4" w14:textId="47C37A9D" w:rsidR="00DF024D" w:rsidRPr="00415F31" w:rsidRDefault="00DF024D" w:rsidP="001F41A7">
      <w:pPr>
        <w:jc w:val="both"/>
        <w:rPr>
          <w:lang w:val="sk-SK"/>
        </w:rPr>
      </w:pPr>
    </w:p>
    <w:p w14:paraId="3143A550" w14:textId="77777777" w:rsidR="00DF024D" w:rsidRPr="00415F31" w:rsidRDefault="00DF024D" w:rsidP="001F41A7">
      <w:pPr>
        <w:jc w:val="both"/>
        <w:rPr>
          <w:lang w:val="sk-SK"/>
        </w:rPr>
      </w:pPr>
    </w:p>
    <w:p w14:paraId="5C531F0D" w14:textId="77777777" w:rsidR="001F41A7" w:rsidRPr="00415F31" w:rsidRDefault="001F41A7" w:rsidP="001F41A7">
      <w:pPr>
        <w:jc w:val="center"/>
        <w:rPr>
          <w:b/>
          <w:sz w:val="32"/>
          <w:szCs w:val="32"/>
          <w:lang w:val="sk-SK"/>
        </w:rPr>
      </w:pPr>
      <w:r w:rsidRPr="00415F31">
        <w:rPr>
          <w:b/>
          <w:sz w:val="32"/>
          <w:szCs w:val="32"/>
          <w:lang w:val="sk-SK"/>
        </w:rPr>
        <w:t>Informácia                                                                                                                                                               o plnení Stratégie rozvoja kultúry v Bratislavskom samosprávnom kraji na roky 2015–2020</w:t>
      </w:r>
    </w:p>
    <w:p w14:paraId="7BDB0C30" w14:textId="77777777" w:rsidR="001F41A7" w:rsidRPr="00415F31" w:rsidRDefault="001F41A7" w:rsidP="001F41A7">
      <w:pPr>
        <w:rPr>
          <w:sz w:val="24"/>
          <w:szCs w:val="24"/>
          <w:lang w:val="sk-SK"/>
        </w:rPr>
      </w:pPr>
    </w:p>
    <w:p w14:paraId="1D6F7ECE" w14:textId="77777777" w:rsidR="001F41A7" w:rsidRPr="00415F31" w:rsidRDefault="001F41A7" w:rsidP="001F41A7">
      <w:pPr>
        <w:rPr>
          <w:b/>
          <w:sz w:val="28"/>
          <w:szCs w:val="28"/>
          <w:lang w:val="sk-SK"/>
        </w:rPr>
      </w:pPr>
      <w:r w:rsidRPr="00415F31">
        <w:rPr>
          <w:b/>
          <w:sz w:val="28"/>
          <w:szCs w:val="28"/>
          <w:lang w:val="sk-SK"/>
        </w:rPr>
        <w:t>Úvod</w:t>
      </w:r>
    </w:p>
    <w:p w14:paraId="596077EE" w14:textId="77777777" w:rsidR="001F41A7" w:rsidRPr="00415F31" w:rsidRDefault="001F41A7" w:rsidP="001F41A7">
      <w:pPr>
        <w:jc w:val="both"/>
        <w:rPr>
          <w:sz w:val="24"/>
          <w:szCs w:val="24"/>
          <w:lang w:val="sk-SK"/>
        </w:rPr>
      </w:pPr>
      <w:r w:rsidRPr="00415F31">
        <w:rPr>
          <w:sz w:val="24"/>
          <w:szCs w:val="24"/>
          <w:lang w:val="sk-SK"/>
        </w:rPr>
        <w:tab/>
        <w:t xml:space="preserve">Zastupiteľstvo Bratislavského samosprávneho kraja uznesením č. 46/2015 zo dňa 26.6.2015 schválilo </w:t>
      </w:r>
      <w:r w:rsidRPr="00415F31">
        <w:rPr>
          <w:b/>
          <w:sz w:val="24"/>
          <w:szCs w:val="24"/>
          <w:lang w:val="sk-SK"/>
        </w:rPr>
        <w:t>Stratégiu rozvoja kultúry</w:t>
      </w:r>
      <w:r w:rsidRPr="00415F31">
        <w:rPr>
          <w:sz w:val="24"/>
          <w:szCs w:val="24"/>
          <w:lang w:val="sk-SK"/>
        </w:rPr>
        <w:t xml:space="preserve"> v Bratislavskom samosprávnom kraji na roky 2015 – 2020 (ďalej ako „Stratégia“). Implementačným manuálom Stratégie v nadväznosti na PHSR BSK je </w:t>
      </w:r>
      <w:r w:rsidRPr="00415F31">
        <w:rPr>
          <w:b/>
          <w:sz w:val="24"/>
          <w:szCs w:val="24"/>
          <w:lang w:val="sk-SK"/>
        </w:rPr>
        <w:t>Akčný plán</w:t>
      </w:r>
      <w:r w:rsidRPr="00415F31">
        <w:rPr>
          <w:sz w:val="24"/>
          <w:szCs w:val="24"/>
          <w:lang w:val="sk-SK"/>
        </w:rPr>
        <w:t xml:space="preserve"> jej plnenia na roky 2015-2020. Predložený prehľad plnenia akčného plánu implementácie Stratégie poskytuje informáciu o plnení jej jednotlivých priorít a opatrení.</w:t>
      </w:r>
    </w:p>
    <w:p w14:paraId="64E5D028" w14:textId="77777777" w:rsidR="001F41A7" w:rsidRPr="00415F31" w:rsidRDefault="001F41A7" w:rsidP="001F41A7">
      <w:pPr>
        <w:spacing w:after="0" w:line="240" w:lineRule="auto"/>
        <w:jc w:val="both"/>
        <w:rPr>
          <w:sz w:val="24"/>
          <w:szCs w:val="24"/>
          <w:lang w:val="sk-SK"/>
        </w:rPr>
      </w:pPr>
      <w:r w:rsidRPr="00415F31">
        <w:rPr>
          <w:sz w:val="24"/>
          <w:szCs w:val="24"/>
          <w:lang w:val="sk-SK"/>
        </w:rPr>
        <w:tab/>
        <w:t xml:space="preserve">Najúčinnejším nástrojom podpory rozvoja kultúry a umenia je Priorita 1: </w:t>
      </w:r>
      <w:r w:rsidRPr="00415F31">
        <w:rPr>
          <w:b/>
          <w:sz w:val="24"/>
          <w:szCs w:val="24"/>
          <w:u w:val="single"/>
          <w:lang w:val="sk-SK"/>
        </w:rPr>
        <w:t>Nastavenie funkčného systému  finančnej podpory kultúry a umenia.</w:t>
      </w:r>
      <w:r w:rsidRPr="00415F31">
        <w:rPr>
          <w:b/>
          <w:sz w:val="24"/>
          <w:szCs w:val="24"/>
          <w:lang w:val="sk-SK"/>
        </w:rPr>
        <w:t xml:space="preserve"> </w:t>
      </w:r>
      <w:r w:rsidRPr="00415F31">
        <w:rPr>
          <w:sz w:val="24"/>
          <w:szCs w:val="24"/>
          <w:lang w:val="sk-SK"/>
        </w:rPr>
        <w:t xml:space="preserve">Vzhľadom na význam tejto priority, ako aj záujem, ktorý jej venovalo Zastupiteľstvo BSK, Úrad BSK a verejnosť, obsahuje prehľad plnenia Akčného plánu implementácie stratégie prílohu </w:t>
      </w:r>
      <w:r w:rsidRPr="00415F31">
        <w:rPr>
          <w:b/>
          <w:sz w:val="24"/>
          <w:szCs w:val="24"/>
          <w:lang w:val="sk-SK"/>
        </w:rPr>
        <w:t>„Informácia o priebehu Bratislavskej regionálnej dotačnej schémy na podporu kultúry 2015“,</w:t>
      </w:r>
      <w:r w:rsidRPr="00415F31">
        <w:rPr>
          <w:sz w:val="24"/>
          <w:szCs w:val="24"/>
          <w:lang w:val="sk-SK"/>
        </w:rPr>
        <w:t xml:space="preserve"> ktorá poskytuje podrobnejšiu analýzu a prehľad o </w:t>
      </w:r>
      <w:r w:rsidRPr="00415F31">
        <w:rPr>
          <w:b/>
          <w:sz w:val="24"/>
          <w:szCs w:val="24"/>
          <w:lang w:val="sk-SK"/>
        </w:rPr>
        <w:t>Bratislavskej regionálnej dotačnej schéme na podporu kultúry</w:t>
      </w:r>
      <w:r w:rsidRPr="00415F31">
        <w:rPr>
          <w:sz w:val="24"/>
          <w:szCs w:val="24"/>
          <w:lang w:val="sk-SK"/>
        </w:rPr>
        <w:t xml:space="preserve"> za rok 2015 (</w:t>
      </w:r>
      <w:r w:rsidRPr="00415F31">
        <w:rPr>
          <w:i/>
          <w:sz w:val="24"/>
          <w:szCs w:val="24"/>
          <w:lang w:val="sk-SK"/>
        </w:rPr>
        <w:t>Poznámka: Rok 2016 je v procese</w:t>
      </w:r>
      <w:r w:rsidRPr="00415F31">
        <w:rPr>
          <w:sz w:val="24"/>
          <w:szCs w:val="24"/>
          <w:lang w:val="sk-SK"/>
        </w:rPr>
        <w:t>).</w:t>
      </w:r>
    </w:p>
    <w:p w14:paraId="5F6F818B" w14:textId="77777777" w:rsidR="001F41A7" w:rsidRPr="00415F31" w:rsidRDefault="001F41A7" w:rsidP="001F41A7">
      <w:pPr>
        <w:jc w:val="both"/>
        <w:rPr>
          <w:sz w:val="28"/>
          <w:szCs w:val="28"/>
          <w:lang w:val="sk-SK"/>
        </w:rPr>
      </w:pPr>
    </w:p>
    <w:p w14:paraId="53C9AABB" w14:textId="77777777" w:rsidR="001F41A7" w:rsidRPr="00415F31" w:rsidRDefault="001F41A7" w:rsidP="001F41A7">
      <w:pPr>
        <w:jc w:val="both"/>
        <w:rPr>
          <w:b/>
          <w:sz w:val="28"/>
          <w:szCs w:val="28"/>
          <w:lang w:val="sk-SK"/>
        </w:rPr>
      </w:pPr>
      <w:r w:rsidRPr="00415F31">
        <w:rPr>
          <w:b/>
          <w:sz w:val="28"/>
          <w:szCs w:val="28"/>
          <w:lang w:val="sk-SK"/>
        </w:rPr>
        <w:t>Odpočet plnenia Akčného plánu implementácie Stratégie rozvoja kultúry</w:t>
      </w:r>
    </w:p>
    <w:p w14:paraId="7AA79DB9" w14:textId="77777777" w:rsidR="001F41A7" w:rsidRPr="00415F31" w:rsidRDefault="001F41A7" w:rsidP="001F41A7">
      <w:pPr>
        <w:rPr>
          <w:b/>
          <w:sz w:val="24"/>
          <w:szCs w:val="24"/>
          <w:u w:val="single"/>
          <w:lang w:val="sk-SK"/>
        </w:rPr>
      </w:pPr>
    </w:p>
    <w:p w14:paraId="0B5AC197" w14:textId="77777777" w:rsidR="001F41A7" w:rsidRPr="00415F31" w:rsidRDefault="001F41A7" w:rsidP="001F41A7">
      <w:pPr>
        <w:rPr>
          <w:sz w:val="24"/>
          <w:szCs w:val="24"/>
          <w:lang w:val="sk-SK"/>
        </w:rPr>
      </w:pPr>
      <w:r w:rsidRPr="00415F31">
        <w:rPr>
          <w:b/>
          <w:sz w:val="24"/>
          <w:szCs w:val="24"/>
          <w:u w:val="single"/>
          <w:lang w:val="sk-SK"/>
        </w:rPr>
        <w:t>PRIORITA 1: Nastavenie funkčného systému  finančnej podpory kultúry a umenia</w:t>
      </w:r>
      <w:r w:rsidRPr="00415F31">
        <w:rPr>
          <w:sz w:val="24"/>
          <w:szCs w:val="24"/>
          <w:u w:val="single"/>
          <w:lang w:val="sk-SK"/>
        </w:rPr>
        <w:t xml:space="preserve"> </w:t>
      </w:r>
      <w:r w:rsidRPr="00415F31">
        <w:rPr>
          <w:sz w:val="24"/>
          <w:szCs w:val="24"/>
          <w:lang w:val="sk-SK"/>
        </w:rPr>
        <w:t xml:space="preserve">           </w:t>
      </w:r>
    </w:p>
    <w:p w14:paraId="33C1693D" w14:textId="77777777" w:rsidR="001F41A7" w:rsidRPr="00415F31" w:rsidRDefault="001F41A7" w:rsidP="001F41A7">
      <w:pPr>
        <w:rPr>
          <w:sz w:val="24"/>
          <w:szCs w:val="24"/>
          <w:lang w:val="sk-SK"/>
        </w:rPr>
      </w:pPr>
      <w:r w:rsidRPr="00415F31">
        <w:rPr>
          <w:sz w:val="24"/>
          <w:szCs w:val="24"/>
          <w:lang w:val="sk-SK"/>
        </w:rPr>
        <w:t xml:space="preserve">Opatrenie 1. 1:                                                                                                                                                         </w:t>
      </w:r>
      <w:r w:rsidRPr="00415F31">
        <w:rPr>
          <w:b/>
          <w:sz w:val="24"/>
          <w:szCs w:val="24"/>
          <w:lang w:val="sk-SK"/>
        </w:rPr>
        <w:t xml:space="preserve">Vytvorenie samostatnej dotačnej podschémy pre rozvoj kultúry (Bratislavská regionálna dotačná schéma na podporu kultúry) </w:t>
      </w:r>
      <w:r w:rsidRPr="00415F31">
        <w:rPr>
          <w:b/>
          <w:sz w:val="24"/>
          <w:szCs w:val="24"/>
          <w:lang w:val="sk-SK"/>
        </w:rPr>
        <w:br/>
      </w:r>
      <w:r w:rsidRPr="00415F31">
        <w:rPr>
          <w:sz w:val="24"/>
          <w:szCs w:val="24"/>
          <w:lang w:val="sk-SK"/>
        </w:rPr>
        <w:t>Termín:</w:t>
      </w:r>
      <w:r w:rsidRPr="00415F31">
        <w:rPr>
          <w:b/>
          <w:sz w:val="24"/>
          <w:szCs w:val="24"/>
          <w:lang w:val="sk-SK"/>
        </w:rPr>
        <w:t xml:space="preserve"> 2016</w:t>
      </w:r>
      <w:r w:rsidRPr="00415F31">
        <w:rPr>
          <w:b/>
          <w:sz w:val="24"/>
          <w:szCs w:val="24"/>
          <w:lang w:val="sk-SK"/>
        </w:rPr>
        <w:br/>
      </w:r>
      <w:r w:rsidRPr="00415F31">
        <w:rPr>
          <w:sz w:val="24"/>
          <w:szCs w:val="24"/>
          <w:lang w:val="sk-SK"/>
        </w:rPr>
        <w:t xml:space="preserve">Merateľné ukazovatele: Zriadenie samostatnej dotačnej podschémy, zriadenie odborného expertného orgánu (nastavenie kritérií, štatútu, rokovacieho poriadku),  vyčlenenie prostriedkov v  rozpočte BSK,  minimálne 40 %-ná podpora žiadateľov z oblasti nezriaďovanej kultúry                     </w:t>
      </w:r>
      <w:r w:rsidRPr="00415F31">
        <w:rPr>
          <w:sz w:val="24"/>
          <w:szCs w:val="24"/>
          <w:lang w:val="sk-SK"/>
        </w:rPr>
        <w:br/>
      </w:r>
      <w:r w:rsidRPr="00415F31">
        <w:rPr>
          <w:b/>
          <w:sz w:val="24"/>
          <w:szCs w:val="24"/>
          <w:lang w:val="sk-SK"/>
        </w:rPr>
        <w:t>Plnenie</w:t>
      </w:r>
      <w:r w:rsidRPr="00415F31">
        <w:rPr>
          <w:sz w:val="24"/>
          <w:szCs w:val="24"/>
          <w:lang w:val="sk-SK"/>
        </w:rPr>
        <w:t>: splnené (podrobnejšie príloha č. 1)</w:t>
      </w:r>
    </w:p>
    <w:p w14:paraId="1DEF2985" w14:textId="77777777" w:rsidR="001F41A7" w:rsidRPr="00415F31" w:rsidRDefault="001F41A7" w:rsidP="001F41A7">
      <w:pPr>
        <w:rPr>
          <w:sz w:val="24"/>
          <w:szCs w:val="24"/>
          <w:lang w:val="sk-SK"/>
        </w:rPr>
      </w:pPr>
      <w:r w:rsidRPr="00415F31">
        <w:rPr>
          <w:b/>
          <w:sz w:val="24"/>
          <w:szCs w:val="24"/>
          <w:lang w:val="sk-SK"/>
        </w:rPr>
        <w:tab/>
      </w:r>
      <w:r w:rsidRPr="00415F31">
        <w:rPr>
          <w:b/>
          <w:sz w:val="24"/>
          <w:szCs w:val="24"/>
          <w:lang w:val="sk-SK"/>
        </w:rPr>
        <w:tab/>
      </w:r>
      <w:r w:rsidRPr="00415F31">
        <w:rPr>
          <w:b/>
          <w:sz w:val="24"/>
          <w:szCs w:val="24"/>
          <w:lang w:val="sk-SK"/>
        </w:rPr>
        <w:tab/>
      </w:r>
      <w:r w:rsidRPr="00415F31">
        <w:rPr>
          <w:b/>
          <w:sz w:val="24"/>
          <w:szCs w:val="24"/>
          <w:lang w:val="sk-SK"/>
        </w:rPr>
        <w:tab/>
      </w:r>
      <w:r w:rsidRPr="00415F31">
        <w:rPr>
          <w:b/>
          <w:sz w:val="24"/>
          <w:szCs w:val="24"/>
          <w:lang w:val="sk-SK"/>
        </w:rPr>
        <w:tab/>
        <w:t xml:space="preserve">                                 </w:t>
      </w:r>
      <w:r w:rsidRPr="00415F31">
        <w:rPr>
          <w:b/>
          <w:sz w:val="24"/>
          <w:szCs w:val="24"/>
          <w:lang w:val="sk-SK"/>
        </w:rPr>
        <w:br/>
      </w:r>
      <w:r w:rsidRPr="00415F31">
        <w:rPr>
          <w:sz w:val="24"/>
          <w:szCs w:val="24"/>
          <w:lang w:val="sk-SK"/>
        </w:rPr>
        <w:t xml:space="preserve">Opatrenie 1. 2:                                                                                                                                                          </w:t>
      </w:r>
      <w:r w:rsidRPr="00415F31">
        <w:rPr>
          <w:b/>
          <w:sz w:val="24"/>
          <w:szCs w:val="24"/>
          <w:lang w:val="sk-SK"/>
        </w:rPr>
        <w:t>Vytvorenie expertného poradného orgánu predsedu BSK (Rada BSK pre kultúru a umenie)</w:t>
      </w:r>
      <w:r w:rsidRPr="00415F31">
        <w:rPr>
          <w:sz w:val="24"/>
          <w:szCs w:val="24"/>
          <w:lang w:val="sk-SK"/>
        </w:rPr>
        <w:t xml:space="preserve">                              Termín: </w:t>
      </w:r>
      <w:r w:rsidRPr="00415F31">
        <w:rPr>
          <w:b/>
          <w:sz w:val="24"/>
          <w:szCs w:val="24"/>
          <w:lang w:val="sk-SK"/>
        </w:rPr>
        <w:t>2015</w:t>
      </w:r>
      <w:r w:rsidRPr="00415F31">
        <w:rPr>
          <w:b/>
          <w:sz w:val="24"/>
          <w:szCs w:val="24"/>
          <w:lang w:val="sk-SK"/>
        </w:rPr>
        <w:br/>
      </w:r>
      <w:r w:rsidRPr="00415F31">
        <w:rPr>
          <w:sz w:val="24"/>
          <w:szCs w:val="24"/>
          <w:lang w:val="sk-SK"/>
        </w:rPr>
        <w:t>Merateľné ukazovatele:</w:t>
      </w:r>
      <w:r w:rsidRPr="00415F31">
        <w:rPr>
          <w:b/>
          <w:sz w:val="24"/>
          <w:szCs w:val="24"/>
          <w:lang w:val="sk-SK"/>
        </w:rPr>
        <w:t xml:space="preserve"> </w:t>
      </w:r>
      <w:r w:rsidRPr="00415F31">
        <w:rPr>
          <w:sz w:val="24"/>
          <w:szCs w:val="24"/>
          <w:lang w:val="sk-SK"/>
        </w:rPr>
        <w:t xml:space="preserve">Štatút a rokovací poriadok expertného poradného orgánu predsedu </w:t>
      </w:r>
      <w:r w:rsidRPr="00415F31">
        <w:rPr>
          <w:sz w:val="24"/>
          <w:szCs w:val="24"/>
          <w:lang w:val="sk-SK"/>
        </w:rPr>
        <w:lastRenderedPageBreak/>
        <w:t xml:space="preserve">BSK (Rada BSK pre kultúru a umenie)                                                                                                                            </w:t>
      </w:r>
      <w:r w:rsidRPr="00415F31">
        <w:rPr>
          <w:b/>
          <w:sz w:val="24"/>
          <w:szCs w:val="24"/>
          <w:lang w:val="sk-SK"/>
        </w:rPr>
        <w:t>Plnenie</w:t>
      </w:r>
      <w:r w:rsidRPr="00415F31">
        <w:rPr>
          <w:sz w:val="24"/>
          <w:szCs w:val="24"/>
          <w:lang w:val="sk-SK"/>
        </w:rPr>
        <w:t xml:space="preserve">: splnené (júl 2015)             </w:t>
      </w:r>
    </w:p>
    <w:p w14:paraId="7B189D6B" w14:textId="77777777" w:rsidR="001F41A7" w:rsidRPr="00415F31" w:rsidRDefault="001F41A7" w:rsidP="001F41A7">
      <w:pPr>
        <w:rPr>
          <w:sz w:val="24"/>
          <w:szCs w:val="24"/>
          <w:lang w:val="sk-SK"/>
        </w:rPr>
      </w:pPr>
      <w:r w:rsidRPr="00415F31">
        <w:rPr>
          <w:b/>
          <w:sz w:val="24"/>
          <w:szCs w:val="24"/>
          <w:u w:val="single"/>
          <w:lang w:val="sk-SK"/>
        </w:rPr>
        <w:t>PRIORITA 2.:</w:t>
      </w:r>
      <w:r w:rsidRPr="00415F31">
        <w:rPr>
          <w:sz w:val="24"/>
          <w:szCs w:val="24"/>
          <w:lang w:val="sk-SK"/>
        </w:rPr>
        <w:t xml:space="preserve"> </w:t>
      </w:r>
      <w:r w:rsidRPr="00415F31">
        <w:rPr>
          <w:b/>
          <w:sz w:val="24"/>
          <w:szCs w:val="24"/>
          <w:u w:val="single"/>
          <w:lang w:val="sk-SK"/>
        </w:rPr>
        <w:t xml:space="preserve">Podpora inštitucionálneho rozvoja kultúry </w:t>
      </w:r>
    </w:p>
    <w:p w14:paraId="7A5C045C" w14:textId="77777777" w:rsidR="001F41A7" w:rsidRPr="00415F31" w:rsidRDefault="001F41A7" w:rsidP="001F41A7">
      <w:pPr>
        <w:rPr>
          <w:sz w:val="24"/>
          <w:szCs w:val="24"/>
          <w:lang w:val="sk-SK"/>
        </w:rPr>
      </w:pPr>
      <w:r w:rsidRPr="00415F31">
        <w:rPr>
          <w:sz w:val="24"/>
          <w:szCs w:val="24"/>
          <w:lang w:val="sk-SK"/>
        </w:rPr>
        <w:t>Opatrenie 2.1:</w:t>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t xml:space="preserve">                                </w:t>
      </w:r>
      <w:r w:rsidRPr="00415F31">
        <w:rPr>
          <w:b/>
          <w:sz w:val="24"/>
          <w:szCs w:val="24"/>
          <w:lang w:val="sk-SK"/>
        </w:rPr>
        <w:t xml:space="preserve">                                                       Vypracovanie konceptu podpory galerijnej činnosti                                                                           </w:t>
      </w:r>
      <w:r w:rsidRPr="00415F31">
        <w:rPr>
          <w:b/>
          <w:sz w:val="24"/>
          <w:szCs w:val="24"/>
          <w:lang w:val="sk-SK"/>
        </w:rPr>
        <w:br/>
      </w:r>
      <w:r w:rsidRPr="00415F31">
        <w:rPr>
          <w:sz w:val="24"/>
          <w:szCs w:val="24"/>
          <w:lang w:val="sk-SK"/>
        </w:rPr>
        <w:t>Termín:</w:t>
      </w:r>
      <w:r w:rsidRPr="00415F31">
        <w:rPr>
          <w:b/>
          <w:sz w:val="24"/>
          <w:szCs w:val="24"/>
          <w:lang w:val="sk-SK"/>
        </w:rPr>
        <w:t xml:space="preserve"> 2016 </w:t>
      </w:r>
      <w:r w:rsidRPr="00415F31">
        <w:rPr>
          <w:b/>
          <w:sz w:val="24"/>
          <w:szCs w:val="24"/>
          <w:lang w:val="sk-SK"/>
        </w:rPr>
        <w:br/>
      </w:r>
      <w:r w:rsidRPr="00415F31">
        <w:rPr>
          <w:sz w:val="24"/>
          <w:szCs w:val="24"/>
          <w:lang w:val="sk-SK"/>
        </w:rPr>
        <w:t xml:space="preserve">Merateľné ukazovatele: Koncept podpory galerijnej činnosti                                                                       </w:t>
      </w:r>
      <w:r w:rsidRPr="00415F31">
        <w:rPr>
          <w:b/>
          <w:sz w:val="24"/>
          <w:szCs w:val="24"/>
          <w:lang w:val="sk-SK"/>
        </w:rPr>
        <w:t>Plnenie</w:t>
      </w:r>
      <w:r w:rsidRPr="00415F31">
        <w:rPr>
          <w:sz w:val="24"/>
          <w:szCs w:val="24"/>
          <w:lang w:val="sk-SK"/>
        </w:rPr>
        <w:t>: Priebežne, koncept bude vypracovaný do 31.12.2016</w:t>
      </w:r>
    </w:p>
    <w:p w14:paraId="37202C3E" w14:textId="77777777" w:rsidR="001F41A7" w:rsidRPr="00415F31" w:rsidRDefault="001F41A7" w:rsidP="001F41A7">
      <w:pPr>
        <w:rPr>
          <w:sz w:val="24"/>
          <w:szCs w:val="24"/>
          <w:lang w:val="sk-SK"/>
        </w:rPr>
      </w:pPr>
      <w:r w:rsidRPr="00415F31">
        <w:rPr>
          <w:sz w:val="24"/>
          <w:szCs w:val="24"/>
          <w:lang w:val="sk-SK"/>
        </w:rPr>
        <w:t>Opatrenie 2.2:</w:t>
      </w:r>
      <w:r w:rsidRPr="00415F31">
        <w:rPr>
          <w:sz w:val="24"/>
          <w:szCs w:val="24"/>
          <w:lang w:val="sk-SK"/>
        </w:rPr>
        <w:br/>
      </w:r>
      <w:r w:rsidRPr="00415F31">
        <w:rPr>
          <w:b/>
          <w:sz w:val="24"/>
          <w:szCs w:val="24"/>
          <w:lang w:val="sk-SK"/>
        </w:rPr>
        <w:t>Vypracovanie konceptu podpory osvetovej činnosti</w:t>
      </w:r>
      <w:r w:rsidRPr="00415F31">
        <w:rPr>
          <w:sz w:val="24"/>
          <w:szCs w:val="24"/>
          <w:lang w:val="sk-SK"/>
        </w:rPr>
        <w:br/>
        <w:t>Termín: 2016</w:t>
      </w:r>
      <w:r w:rsidRPr="00415F31">
        <w:rPr>
          <w:sz w:val="24"/>
          <w:szCs w:val="24"/>
          <w:lang w:val="sk-SK"/>
        </w:rPr>
        <w:br/>
        <w:t xml:space="preserve">Merateľné ukazovatele: Koncept podpory osvetovej činnosti                                                                         </w:t>
      </w:r>
      <w:r w:rsidRPr="00415F31">
        <w:rPr>
          <w:b/>
          <w:sz w:val="24"/>
          <w:szCs w:val="24"/>
          <w:lang w:val="sk-SK"/>
        </w:rPr>
        <w:t>Plnenie</w:t>
      </w:r>
      <w:r w:rsidRPr="00415F31">
        <w:rPr>
          <w:sz w:val="24"/>
          <w:szCs w:val="24"/>
          <w:lang w:val="sk-SK"/>
        </w:rPr>
        <w:t>: priebežne, je pripravený projekt vytvorenia „Kultúrno kreatívneho oživenia tradícii“ v sídle Malokarpatského osvetového strediska v kaštieli v Modre v rámci projektu cezhraničnej spolupráce Programu spolupráce Interreg V-A SK-AT 2014-2020 (predpokladaný termín podania žiadosti – koniec roka 2016)</w:t>
      </w:r>
    </w:p>
    <w:p w14:paraId="684E12E0" w14:textId="77777777" w:rsidR="001F41A7" w:rsidRPr="00415F31" w:rsidRDefault="001F41A7" w:rsidP="001F41A7">
      <w:pPr>
        <w:rPr>
          <w:sz w:val="24"/>
          <w:szCs w:val="24"/>
          <w:lang w:val="sk-SK"/>
        </w:rPr>
      </w:pPr>
      <w:r w:rsidRPr="00415F31">
        <w:rPr>
          <w:sz w:val="24"/>
          <w:szCs w:val="24"/>
          <w:lang w:val="sk-SK"/>
        </w:rPr>
        <w:t>Opatrenie 2.3:</w:t>
      </w:r>
      <w:r w:rsidRPr="00415F31">
        <w:rPr>
          <w:sz w:val="24"/>
          <w:szCs w:val="24"/>
          <w:lang w:val="sk-SK"/>
        </w:rPr>
        <w:br/>
      </w:r>
      <w:r w:rsidRPr="00415F31">
        <w:rPr>
          <w:b/>
          <w:sz w:val="24"/>
          <w:szCs w:val="24"/>
          <w:lang w:val="sk-SK"/>
        </w:rPr>
        <w:t>Vypracovanie konceptu podpory múzejnej činnosti</w:t>
      </w:r>
      <w:r w:rsidRPr="00415F31">
        <w:rPr>
          <w:sz w:val="24"/>
          <w:szCs w:val="24"/>
          <w:lang w:val="sk-SK"/>
        </w:rPr>
        <w:br/>
        <w:t>Termín: 2016</w:t>
      </w:r>
      <w:r w:rsidRPr="00415F31">
        <w:rPr>
          <w:sz w:val="24"/>
          <w:szCs w:val="24"/>
          <w:lang w:val="sk-SK"/>
        </w:rPr>
        <w:br/>
        <w:t xml:space="preserve">Merateľné ukazovatele: Koncept podpory múzejnej činnosti                                                                     </w:t>
      </w:r>
      <w:r w:rsidRPr="00415F31">
        <w:rPr>
          <w:b/>
          <w:sz w:val="24"/>
          <w:szCs w:val="24"/>
          <w:lang w:val="sk-SK"/>
        </w:rPr>
        <w:t>Plnenie</w:t>
      </w:r>
      <w:r w:rsidRPr="00415F31">
        <w:rPr>
          <w:sz w:val="24"/>
          <w:szCs w:val="24"/>
          <w:lang w:val="sk-SK"/>
        </w:rPr>
        <w:t>: Priebežne (malokarpatské múzeum v Pezinku vypracovalo investičný rozvojový plán, spracováva sa projektová dokumentácia obnovy Múzea Ferdiša Kostku v Stupave, koncept bude vypracovaný do 31.12.2016)</w:t>
      </w:r>
    </w:p>
    <w:p w14:paraId="1636F8BD" w14:textId="77777777" w:rsidR="001F41A7" w:rsidRPr="00415F31" w:rsidRDefault="001F41A7" w:rsidP="001F41A7">
      <w:pPr>
        <w:rPr>
          <w:sz w:val="24"/>
          <w:szCs w:val="24"/>
          <w:lang w:val="sk-SK"/>
        </w:rPr>
      </w:pPr>
      <w:r w:rsidRPr="00415F31">
        <w:rPr>
          <w:sz w:val="24"/>
          <w:szCs w:val="24"/>
          <w:lang w:val="sk-SK"/>
        </w:rPr>
        <w:t>Opatrenie 2.4:</w:t>
      </w:r>
      <w:r w:rsidRPr="00415F31">
        <w:rPr>
          <w:sz w:val="24"/>
          <w:szCs w:val="24"/>
          <w:lang w:val="sk-SK"/>
        </w:rPr>
        <w:br/>
      </w:r>
      <w:r w:rsidRPr="00415F31">
        <w:rPr>
          <w:b/>
          <w:sz w:val="24"/>
          <w:szCs w:val="24"/>
          <w:lang w:val="sk-SK"/>
        </w:rPr>
        <w:t>Vypracovanie konceptu podpory knižničnej činnosti</w:t>
      </w:r>
      <w:r w:rsidRPr="00415F31">
        <w:rPr>
          <w:sz w:val="24"/>
          <w:szCs w:val="24"/>
          <w:lang w:val="sk-SK"/>
        </w:rPr>
        <w:br/>
        <w:t>Termín: 2016</w:t>
      </w:r>
      <w:r w:rsidRPr="00415F31">
        <w:rPr>
          <w:sz w:val="24"/>
          <w:szCs w:val="24"/>
          <w:lang w:val="sk-SK"/>
        </w:rPr>
        <w:br/>
        <w:t xml:space="preserve">Merateľné ukazovatele: Koncept podpory knižničnej činnosti                                                                      </w:t>
      </w:r>
      <w:r w:rsidRPr="00415F31">
        <w:rPr>
          <w:b/>
          <w:sz w:val="24"/>
          <w:szCs w:val="24"/>
          <w:lang w:val="sk-SK"/>
        </w:rPr>
        <w:t>Plnenie</w:t>
      </w:r>
      <w:r w:rsidRPr="00415F31">
        <w:rPr>
          <w:sz w:val="24"/>
          <w:szCs w:val="24"/>
          <w:lang w:val="sk-SK"/>
        </w:rPr>
        <w:t>: priebežne (realizovala sa modernizácia Malokarpatskej knižnice v Pezinku vrátane bezbariérového prístupu, zriadila sa jej vysunutá pobočka pre Záhorie v Stupave, koncept bude vypracovaný do 31.12.2016)</w:t>
      </w:r>
    </w:p>
    <w:p w14:paraId="55F12A93" w14:textId="77777777" w:rsidR="001F41A7" w:rsidRPr="00415F31" w:rsidRDefault="001F41A7" w:rsidP="001F41A7">
      <w:pPr>
        <w:rPr>
          <w:sz w:val="24"/>
          <w:szCs w:val="24"/>
          <w:lang w:val="sk-SK"/>
        </w:rPr>
      </w:pPr>
    </w:p>
    <w:p w14:paraId="1FFB20EC" w14:textId="77777777" w:rsidR="001F41A7" w:rsidRPr="00415F31" w:rsidRDefault="001F41A7" w:rsidP="001F41A7">
      <w:pPr>
        <w:rPr>
          <w:sz w:val="24"/>
          <w:szCs w:val="24"/>
          <w:lang w:val="sk-SK"/>
        </w:rPr>
      </w:pPr>
      <w:r w:rsidRPr="00415F31">
        <w:rPr>
          <w:b/>
          <w:sz w:val="24"/>
          <w:szCs w:val="24"/>
          <w:u w:val="single"/>
          <w:lang w:val="sk-SK"/>
        </w:rPr>
        <w:t>PRIORITA 3: Nastavenie systému hodnotenia kvality a efektívnosti</w:t>
      </w:r>
      <w:r w:rsidRPr="00415F31">
        <w:rPr>
          <w:sz w:val="24"/>
          <w:szCs w:val="24"/>
          <w:lang w:val="sk-SK"/>
        </w:rPr>
        <w:t xml:space="preserve">                                            </w:t>
      </w:r>
    </w:p>
    <w:p w14:paraId="002AB735" w14:textId="77777777" w:rsidR="001F41A7" w:rsidRPr="00415F31" w:rsidRDefault="001F41A7" w:rsidP="001F41A7">
      <w:pPr>
        <w:rPr>
          <w:sz w:val="24"/>
          <w:szCs w:val="24"/>
          <w:lang w:val="sk-SK"/>
        </w:rPr>
      </w:pPr>
      <w:r w:rsidRPr="00415F31">
        <w:rPr>
          <w:sz w:val="24"/>
          <w:szCs w:val="24"/>
          <w:lang w:val="sk-SK"/>
        </w:rPr>
        <w:t xml:space="preserve">Opatrenie 3.1:                                                                                                                                                         </w:t>
      </w:r>
      <w:r w:rsidRPr="00415F31">
        <w:rPr>
          <w:b/>
          <w:sz w:val="24"/>
          <w:szCs w:val="24"/>
          <w:lang w:val="sk-SK"/>
        </w:rPr>
        <w:t>Zavedenie systému obsadzovania funkcií riaditeľov kultúrnych zariadení v zriaďovateľskej pôsobnosti BSK formou konkurzov s funkčným obdobím päť rokov</w:t>
      </w:r>
      <w:r w:rsidRPr="00415F31">
        <w:rPr>
          <w:sz w:val="24"/>
          <w:szCs w:val="24"/>
          <w:lang w:val="sk-SK"/>
        </w:rPr>
        <w:t xml:space="preserve">                                                                               Termín: </w:t>
      </w:r>
      <w:r w:rsidRPr="00415F31">
        <w:rPr>
          <w:b/>
          <w:sz w:val="24"/>
          <w:szCs w:val="24"/>
          <w:lang w:val="sk-SK"/>
        </w:rPr>
        <w:t>2016</w:t>
      </w:r>
      <w:r w:rsidRPr="00415F31">
        <w:rPr>
          <w:b/>
          <w:sz w:val="24"/>
          <w:szCs w:val="24"/>
          <w:lang w:val="sk-SK"/>
        </w:rPr>
        <w:br/>
      </w:r>
      <w:r w:rsidRPr="00415F31">
        <w:rPr>
          <w:sz w:val="24"/>
          <w:szCs w:val="24"/>
          <w:lang w:val="sk-SK"/>
        </w:rPr>
        <w:t xml:space="preserve">Merateľné ukazovatele: Vypracovanie podmienok na obsadzovanie funkcií riaditeľov kultúrnych zariadení v zriaďovateľskej pôsobnosti BSK formou konkurzov prostredníctvom odborne profilovaných nezávislých komisií                                                                                                                         </w:t>
      </w:r>
      <w:r w:rsidRPr="00415F31">
        <w:rPr>
          <w:b/>
          <w:sz w:val="24"/>
          <w:szCs w:val="24"/>
          <w:lang w:val="sk-SK"/>
        </w:rPr>
        <w:lastRenderedPageBreak/>
        <w:t>Plnenie</w:t>
      </w:r>
      <w:r w:rsidRPr="00415F31">
        <w:rPr>
          <w:sz w:val="24"/>
          <w:szCs w:val="24"/>
          <w:lang w:val="sk-SK"/>
        </w:rPr>
        <w:t>: priebežne (Odbor cestovného ruchu a kultúry pripravuje podklad pre širšiu diskusiu, pracovný návrh konceptu bude vypracovaný do 31.12.2016)</w:t>
      </w:r>
    </w:p>
    <w:p w14:paraId="01C32BF2" w14:textId="77777777" w:rsidR="001F41A7" w:rsidRPr="00415F31" w:rsidRDefault="001F41A7" w:rsidP="001F41A7">
      <w:pPr>
        <w:rPr>
          <w:sz w:val="24"/>
          <w:szCs w:val="24"/>
          <w:lang w:val="sk-SK"/>
        </w:rPr>
      </w:pPr>
    </w:p>
    <w:p w14:paraId="3779A587" w14:textId="77777777" w:rsidR="001F41A7" w:rsidRPr="00415F31" w:rsidRDefault="001F41A7" w:rsidP="001F41A7">
      <w:pPr>
        <w:rPr>
          <w:sz w:val="24"/>
          <w:szCs w:val="24"/>
          <w:lang w:val="sk-SK"/>
        </w:rPr>
      </w:pPr>
      <w:r w:rsidRPr="00415F31">
        <w:rPr>
          <w:sz w:val="24"/>
          <w:szCs w:val="24"/>
          <w:lang w:val="sk-SK"/>
        </w:rPr>
        <w:t>Opatrenie 3.2:</w:t>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t xml:space="preserve">                                                                                                                                                                                   </w:t>
      </w:r>
      <w:r w:rsidRPr="00415F31">
        <w:rPr>
          <w:b/>
          <w:sz w:val="24"/>
          <w:szCs w:val="24"/>
          <w:lang w:val="sk-SK"/>
        </w:rPr>
        <w:t xml:space="preserve">Nastavenie systému odmeňovania riaditeľov kultúrnych zariadení v zriaďovateľskej pôsobnosti BSK na princípoch hodnotenia kvality a efektívnosti </w:t>
      </w:r>
      <w:r w:rsidRPr="00415F31">
        <w:rPr>
          <w:b/>
          <w:sz w:val="24"/>
          <w:szCs w:val="24"/>
          <w:lang w:val="sk-SK"/>
        </w:rPr>
        <w:tab/>
      </w:r>
      <w:r w:rsidRPr="00415F31">
        <w:rPr>
          <w:b/>
          <w:sz w:val="24"/>
          <w:szCs w:val="24"/>
          <w:lang w:val="sk-SK"/>
        </w:rPr>
        <w:tab/>
      </w:r>
      <w:r w:rsidRPr="00415F31">
        <w:rPr>
          <w:b/>
          <w:sz w:val="24"/>
          <w:szCs w:val="24"/>
          <w:lang w:val="sk-SK"/>
        </w:rPr>
        <w:tab/>
        <w:t xml:space="preserve">                                          </w:t>
      </w:r>
      <w:r w:rsidRPr="00415F31">
        <w:rPr>
          <w:sz w:val="24"/>
          <w:szCs w:val="24"/>
          <w:lang w:val="sk-SK"/>
        </w:rPr>
        <w:t xml:space="preserve">Termín: </w:t>
      </w:r>
      <w:r w:rsidRPr="00415F31">
        <w:rPr>
          <w:b/>
          <w:sz w:val="24"/>
          <w:szCs w:val="24"/>
          <w:lang w:val="sk-SK"/>
        </w:rPr>
        <w:t>2016</w:t>
      </w:r>
      <w:r w:rsidRPr="00415F31">
        <w:rPr>
          <w:b/>
          <w:sz w:val="24"/>
          <w:szCs w:val="24"/>
          <w:lang w:val="sk-SK"/>
        </w:rPr>
        <w:br/>
      </w:r>
      <w:r w:rsidRPr="00415F31">
        <w:rPr>
          <w:sz w:val="24"/>
          <w:szCs w:val="24"/>
          <w:lang w:val="sk-SK"/>
        </w:rPr>
        <w:t xml:space="preserve">Merateľné ukazovatele: Vypracovanie Kritérií na hodnotenie kvality a efektívnosti                                       </w:t>
      </w:r>
      <w:r w:rsidRPr="00415F31">
        <w:rPr>
          <w:b/>
          <w:sz w:val="24"/>
          <w:szCs w:val="24"/>
          <w:lang w:val="sk-SK"/>
        </w:rPr>
        <w:t>Plnenie</w:t>
      </w:r>
      <w:r w:rsidRPr="00415F31">
        <w:rPr>
          <w:sz w:val="24"/>
          <w:szCs w:val="24"/>
          <w:lang w:val="sk-SK"/>
        </w:rPr>
        <w:t>: priebežne (Odbor cestovného ruchu pripraví pracovný návrh konceptu na predloženie vedeniu Úradu BSK do 31.12.2016)</w:t>
      </w:r>
    </w:p>
    <w:p w14:paraId="50D00040" w14:textId="77777777" w:rsidR="001F41A7" w:rsidRPr="00415F31" w:rsidRDefault="001F41A7" w:rsidP="001F41A7">
      <w:pPr>
        <w:rPr>
          <w:b/>
          <w:sz w:val="24"/>
          <w:szCs w:val="24"/>
          <w:lang w:val="sk-SK"/>
        </w:rPr>
      </w:pPr>
      <w:r w:rsidRPr="00415F31">
        <w:rPr>
          <w:b/>
          <w:sz w:val="24"/>
          <w:szCs w:val="24"/>
          <w:lang w:val="sk-SK"/>
        </w:rPr>
        <w:tab/>
      </w:r>
      <w:r w:rsidRPr="00415F31">
        <w:rPr>
          <w:b/>
          <w:sz w:val="24"/>
          <w:szCs w:val="24"/>
          <w:lang w:val="sk-SK"/>
        </w:rPr>
        <w:tab/>
        <w:t xml:space="preserve">                                             </w:t>
      </w:r>
    </w:p>
    <w:p w14:paraId="56A67775" w14:textId="77777777" w:rsidR="001F41A7" w:rsidRPr="00415F31" w:rsidRDefault="001F41A7" w:rsidP="001F41A7">
      <w:pPr>
        <w:rPr>
          <w:sz w:val="24"/>
          <w:szCs w:val="24"/>
          <w:u w:val="single"/>
          <w:lang w:val="sk-SK"/>
        </w:rPr>
      </w:pPr>
      <w:r w:rsidRPr="00415F31">
        <w:rPr>
          <w:b/>
          <w:sz w:val="24"/>
          <w:szCs w:val="24"/>
          <w:u w:val="single"/>
          <w:lang w:val="sk-SK"/>
        </w:rPr>
        <w:t>PRIORITA 4:</w:t>
      </w:r>
      <w:r w:rsidRPr="00415F31">
        <w:rPr>
          <w:sz w:val="24"/>
          <w:szCs w:val="24"/>
          <w:u w:val="single"/>
          <w:lang w:val="sk-SK"/>
        </w:rPr>
        <w:t xml:space="preserve"> </w:t>
      </w:r>
      <w:r w:rsidRPr="00415F31">
        <w:rPr>
          <w:b/>
          <w:sz w:val="24"/>
          <w:szCs w:val="24"/>
          <w:u w:val="single"/>
          <w:lang w:val="sk-SK"/>
        </w:rPr>
        <w:t>Optimalizácia infraštruktúry</w:t>
      </w:r>
    </w:p>
    <w:p w14:paraId="4B41A609" w14:textId="77777777" w:rsidR="001F41A7" w:rsidRPr="00415F31" w:rsidRDefault="001F41A7" w:rsidP="001F41A7">
      <w:pPr>
        <w:rPr>
          <w:sz w:val="24"/>
          <w:szCs w:val="24"/>
          <w:lang w:val="sk-SK"/>
        </w:rPr>
      </w:pPr>
      <w:r w:rsidRPr="00415F31">
        <w:rPr>
          <w:sz w:val="24"/>
          <w:szCs w:val="24"/>
          <w:lang w:val="sk-SK"/>
        </w:rPr>
        <w:t>Opatrenie 4.1:</w:t>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b/>
          <w:sz w:val="24"/>
          <w:szCs w:val="24"/>
          <w:lang w:val="sk-SK"/>
        </w:rPr>
        <w:t xml:space="preserve">                                                         </w:t>
      </w:r>
      <w:r w:rsidRPr="00415F31">
        <w:rPr>
          <w:sz w:val="24"/>
          <w:szCs w:val="24"/>
          <w:lang w:val="sk-SK"/>
        </w:rPr>
        <w:t xml:space="preserve">                                                                                                                                                         </w:t>
      </w:r>
      <w:r w:rsidRPr="00415F31">
        <w:rPr>
          <w:b/>
          <w:sz w:val="24"/>
          <w:szCs w:val="24"/>
          <w:lang w:val="sk-SK"/>
        </w:rPr>
        <w:t>Zabezpečenie podmienok a koncepcie činnosti Divadla LUDUS po skončení nájmu v priestoroch Tower Stage</w:t>
      </w:r>
      <w:r w:rsidRPr="00415F31">
        <w:rPr>
          <w:sz w:val="24"/>
          <w:szCs w:val="24"/>
          <w:lang w:val="sk-SK"/>
        </w:rPr>
        <w:t xml:space="preserve">                                                             </w:t>
      </w:r>
      <w:r w:rsidRPr="00415F31">
        <w:rPr>
          <w:sz w:val="24"/>
          <w:szCs w:val="24"/>
          <w:lang w:val="sk-SK"/>
        </w:rPr>
        <w:br/>
        <w:t xml:space="preserve">Termín: </w:t>
      </w:r>
      <w:r w:rsidRPr="00415F31">
        <w:rPr>
          <w:b/>
          <w:sz w:val="24"/>
          <w:szCs w:val="24"/>
          <w:lang w:val="sk-SK"/>
        </w:rPr>
        <w:t>2019</w:t>
      </w:r>
      <w:r w:rsidRPr="00415F31">
        <w:rPr>
          <w:b/>
          <w:sz w:val="24"/>
          <w:szCs w:val="24"/>
          <w:lang w:val="sk-SK"/>
        </w:rPr>
        <w:br/>
      </w:r>
      <w:r w:rsidRPr="00415F31">
        <w:rPr>
          <w:sz w:val="24"/>
          <w:szCs w:val="24"/>
          <w:lang w:val="sk-SK"/>
        </w:rPr>
        <w:t xml:space="preserve">Merateľné ukazovatele: </w:t>
      </w:r>
      <w:r w:rsidRPr="00415F31">
        <w:rPr>
          <w:sz w:val="24"/>
          <w:szCs w:val="24"/>
          <w:lang w:val="sk-SK"/>
        </w:rPr>
        <w:br/>
        <w:t>Vytipovanie vhodného sídla Divadla Ludus – 2016</w:t>
      </w:r>
      <w:r w:rsidRPr="00415F31">
        <w:rPr>
          <w:sz w:val="24"/>
          <w:szCs w:val="24"/>
          <w:lang w:val="sk-SK"/>
        </w:rPr>
        <w:br/>
        <w:t>Nastavenie podmienok prevádzky Divadla Ludus v novom sídle, resp. nových priestoroch (zvážiť obnovenie Školy Ludus) – 2017</w:t>
      </w:r>
      <w:r w:rsidRPr="00415F31">
        <w:rPr>
          <w:sz w:val="24"/>
          <w:szCs w:val="24"/>
          <w:lang w:val="sk-SK"/>
        </w:rPr>
        <w:br/>
        <w:t>V prípade nutnosti adaptovať priestory – projektová dokumentácia k adaptácii nových priestorov na účely prevádzky Divadla Ludus – 2018</w:t>
      </w:r>
      <w:r w:rsidRPr="00415F31">
        <w:rPr>
          <w:sz w:val="24"/>
          <w:szCs w:val="24"/>
          <w:lang w:val="sk-SK"/>
        </w:rPr>
        <w:br/>
        <w:t xml:space="preserve">Sťahovanie Divadla Ludus do nových priestorov – 2019                                                                              </w:t>
      </w:r>
      <w:r w:rsidRPr="00415F31">
        <w:rPr>
          <w:b/>
          <w:sz w:val="24"/>
          <w:szCs w:val="24"/>
          <w:lang w:val="sk-SK"/>
        </w:rPr>
        <w:t>Plnenie</w:t>
      </w:r>
      <w:r w:rsidRPr="00415F31">
        <w:rPr>
          <w:sz w:val="24"/>
          <w:szCs w:val="24"/>
          <w:lang w:val="sk-SK"/>
        </w:rPr>
        <w:t>: priebežne (prebieha diskusia s Divadlom LUDUS na úrovni vedenia BSK, prebehla komunikácia s vedením divadla Heineken Tower Stage, Odbor cestovného ruchu a kultúry vypracoval variantné návrhy rozvojového modelu divadla Ludus a na základe výstupov z týchto rokovaní zohľadňujúc požiadavky poslancov Zastupiteľstva BSK Odbor cestovného ruchu a kultúry pripraví variantný návrh konceptu riešenia do 31.12.2016)</w:t>
      </w:r>
    </w:p>
    <w:p w14:paraId="308B7BA4" w14:textId="77777777" w:rsidR="001F41A7" w:rsidRPr="00415F31" w:rsidRDefault="001F41A7" w:rsidP="001F41A7">
      <w:pPr>
        <w:rPr>
          <w:sz w:val="24"/>
          <w:szCs w:val="24"/>
          <w:lang w:val="sk-SK"/>
        </w:rPr>
      </w:pPr>
      <w:r w:rsidRPr="00415F31">
        <w:rPr>
          <w:sz w:val="24"/>
          <w:szCs w:val="24"/>
          <w:lang w:val="sk-SK"/>
        </w:rPr>
        <w:t>Opatrenie 4.2:</w:t>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t xml:space="preserve">               </w:t>
      </w:r>
      <w:r w:rsidRPr="00415F31">
        <w:rPr>
          <w:sz w:val="24"/>
          <w:szCs w:val="24"/>
          <w:lang w:val="sk-SK"/>
        </w:rPr>
        <w:tab/>
        <w:t xml:space="preserve">                 </w:t>
      </w:r>
      <w:r w:rsidRPr="00415F31">
        <w:rPr>
          <w:b/>
          <w:sz w:val="24"/>
          <w:szCs w:val="24"/>
          <w:lang w:val="sk-SK"/>
        </w:rPr>
        <w:t xml:space="preserve">Zriadenie polyfunkčného kultúrnospoločenského centra v synagóge v Senci </w:t>
      </w:r>
      <w:r w:rsidRPr="00415F31">
        <w:rPr>
          <w:sz w:val="24"/>
          <w:szCs w:val="24"/>
          <w:lang w:val="sk-SK"/>
        </w:rPr>
        <w:t xml:space="preserve">                                            Termín: </w:t>
      </w:r>
      <w:r w:rsidRPr="00415F31">
        <w:rPr>
          <w:b/>
          <w:sz w:val="24"/>
          <w:szCs w:val="24"/>
          <w:lang w:val="sk-SK"/>
        </w:rPr>
        <w:t>2018</w:t>
      </w:r>
      <w:r w:rsidRPr="00415F31">
        <w:rPr>
          <w:b/>
          <w:sz w:val="24"/>
          <w:szCs w:val="24"/>
          <w:lang w:val="sk-SK"/>
        </w:rPr>
        <w:br/>
      </w:r>
      <w:r w:rsidRPr="00415F31">
        <w:rPr>
          <w:sz w:val="24"/>
          <w:szCs w:val="24"/>
          <w:lang w:val="sk-SK"/>
        </w:rPr>
        <w:t xml:space="preserve">Merateľné ukazovatele: Rekonštrukcia objektu, Vypracovanie Modelu prevádzky synagógy v Senci </w:t>
      </w:r>
      <w:r w:rsidRPr="00415F31">
        <w:rPr>
          <w:sz w:val="24"/>
          <w:szCs w:val="24"/>
          <w:lang w:val="sk-SK"/>
        </w:rPr>
        <w:br/>
      </w:r>
      <w:r w:rsidRPr="00415F31">
        <w:rPr>
          <w:b/>
          <w:sz w:val="24"/>
          <w:szCs w:val="24"/>
          <w:lang w:val="sk-SK"/>
        </w:rPr>
        <w:t>Plnenie</w:t>
      </w:r>
      <w:r w:rsidRPr="00415F31">
        <w:rPr>
          <w:sz w:val="24"/>
          <w:szCs w:val="24"/>
          <w:lang w:val="sk-SK"/>
        </w:rPr>
        <w:t>: priebežne – je obstaraná projektová dokumentácia, prebieha verejné obstarávanie dodávateľa rekonštrukcia a je pripravený projekt „Synagogie SH-HU“ v rámci projektu cezhraničnej spolupráce Integrovaného regionálneho operačného programu Interreg V-A SK-HU 2014-2020 (predpokladaný termín podania žiadosti – október 2016)</w:t>
      </w:r>
    </w:p>
    <w:p w14:paraId="72130A48" w14:textId="77777777" w:rsidR="001F41A7" w:rsidRPr="00415F31" w:rsidRDefault="001F41A7" w:rsidP="001F41A7">
      <w:pPr>
        <w:rPr>
          <w:b/>
          <w:sz w:val="24"/>
          <w:szCs w:val="24"/>
          <w:u w:val="single"/>
          <w:lang w:val="sk-SK"/>
        </w:rPr>
      </w:pPr>
      <w:r w:rsidRPr="00415F31">
        <w:rPr>
          <w:sz w:val="24"/>
          <w:szCs w:val="24"/>
          <w:lang w:val="sk-SK"/>
        </w:rPr>
        <w:t xml:space="preserve">Opatrenie 4.3:  </w:t>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t xml:space="preserve">                           </w:t>
      </w:r>
      <w:r w:rsidRPr="00415F31">
        <w:rPr>
          <w:b/>
          <w:sz w:val="24"/>
          <w:szCs w:val="24"/>
          <w:lang w:val="sk-SK"/>
        </w:rPr>
        <w:t xml:space="preserve">Analýza prevádzkových potrieb kultúrnych zariadení  v zriaďovateľskej pôsobnosti BSK a efektívnosti  ich jednotlivých prevádzok, analýza možností využitia národných kultúrnych </w:t>
      </w:r>
      <w:r w:rsidRPr="00415F31">
        <w:rPr>
          <w:b/>
          <w:sz w:val="24"/>
          <w:szCs w:val="24"/>
          <w:lang w:val="sk-SK"/>
        </w:rPr>
        <w:lastRenderedPageBreak/>
        <w:t>pamiatok vo vlastníctve BSK (kaštieľ a park v Stupave, kaštieľ a park v Malinove, Pamätný dom J. Kupeckého v Pezinku)</w:t>
      </w:r>
      <w:r w:rsidRPr="00415F31">
        <w:rPr>
          <w:sz w:val="24"/>
          <w:szCs w:val="24"/>
          <w:lang w:val="sk-SK"/>
        </w:rPr>
        <w:t xml:space="preserve">            </w:t>
      </w:r>
      <w:r w:rsidRPr="00415F31">
        <w:rPr>
          <w:sz w:val="24"/>
          <w:szCs w:val="24"/>
          <w:lang w:val="sk-SK"/>
        </w:rPr>
        <w:br/>
        <w:t xml:space="preserve">Termín: </w:t>
      </w:r>
      <w:r w:rsidRPr="00415F31">
        <w:rPr>
          <w:b/>
          <w:sz w:val="24"/>
          <w:szCs w:val="24"/>
          <w:lang w:val="sk-SK"/>
        </w:rPr>
        <w:t>2016</w:t>
      </w:r>
      <w:r w:rsidRPr="00415F31">
        <w:rPr>
          <w:b/>
          <w:sz w:val="24"/>
          <w:szCs w:val="24"/>
          <w:lang w:val="sk-SK"/>
        </w:rPr>
        <w:br/>
      </w:r>
      <w:r w:rsidRPr="00415F31">
        <w:rPr>
          <w:sz w:val="24"/>
          <w:szCs w:val="24"/>
          <w:lang w:val="sk-SK"/>
        </w:rPr>
        <w:t>Merateľné ukazovatele: Výstupný analytický materiál</w:t>
      </w:r>
      <w:r w:rsidRPr="00415F31">
        <w:rPr>
          <w:b/>
          <w:sz w:val="24"/>
          <w:szCs w:val="24"/>
          <w:lang w:val="sk-SK"/>
        </w:rPr>
        <w:t xml:space="preserve">                                                                                  Plnenie: </w:t>
      </w:r>
      <w:r w:rsidRPr="00415F31">
        <w:rPr>
          <w:sz w:val="24"/>
          <w:szCs w:val="24"/>
          <w:lang w:val="sk-SK"/>
        </w:rPr>
        <w:t xml:space="preserve">priebežne (pracovný návrh materiálu bude vypracovaný do 31.12.2016) </w:t>
      </w:r>
      <w:r w:rsidRPr="00415F31">
        <w:rPr>
          <w:b/>
          <w:sz w:val="24"/>
          <w:szCs w:val="24"/>
          <w:u w:val="single"/>
          <w:lang w:val="sk-SK"/>
        </w:rPr>
        <w:t xml:space="preserve">   </w:t>
      </w:r>
    </w:p>
    <w:p w14:paraId="5F7E65D7" w14:textId="77777777" w:rsidR="001F41A7" w:rsidRPr="00415F31" w:rsidRDefault="001F41A7" w:rsidP="001F41A7">
      <w:pPr>
        <w:rPr>
          <w:b/>
          <w:sz w:val="24"/>
          <w:szCs w:val="24"/>
          <w:u w:val="single"/>
          <w:lang w:val="sk-SK"/>
        </w:rPr>
      </w:pPr>
    </w:p>
    <w:p w14:paraId="0F15C259" w14:textId="77777777" w:rsidR="001F41A7" w:rsidRPr="00415F31" w:rsidRDefault="001F41A7" w:rsidP="001F41A7">
      <w:pPr>
        <w:rPr>
          <w:b/>
          <w:sz w:val="24"/>
          <w:szCs w:val="24"/>
          <w:u w:val="single"/>
          <w:lang w:val="sk-SK"/>
        </w:rPr>
      </w:pPr>
      <w:r w:rsidRPr="00415F31">
        <w:rPr>
          <w:b/>
          <w:sz w:val="24"/>
          <w:szCs w:val="24"/>
          <w:u w:val="single"/>
          <w:lang w:val="sk-SK"/>
        </w:rPr>
        <w:t>PRIORITA 5:</w:t>
      </w:r>
      <w:r w:rsidRPr="00415F31">
        <w:rPr>
          <w:sz w:val="24"/>
          <w:szCs w:val="24"/>
          <w:u w:val="single"/>
          <w:lang w:val="sk-SK"/>
        </w:rPr>
        <w:t xml:space="preserve"> </w:t>
      </w:r>
      <w:r w:rsidRPr="00415F31">
        <w:rPr>
          <w:b/>
          <w:sz w:val="24"/>
          <w:szCs w:val="24"/>
          <w:u w:val="single"/>
          <w:lang w:val="sk-SK"/>
        </w:rPr>
        <w:t>Nastavenie systému nefinančných stimulov podpory kultúry</w:t>
      </w:r>
    </w:p>
    <w:p w14:paraId="50CD909F" w14:textId="77777777" w:rsidR="001F41A7" w:rsidRPr="00415F31" w:rsidRDefault="001F41A7" w:rsidP="001F41A7">
      <w:pPr>
        <w:rPr>
          <w:sz w:val="24"/>
          <w:szCs w:val="24"/>
          <w:lang w:val="sk-SK"/>
        </w:rPr>
      </w:pPr>
      <w:r w:rsidRPr="00415F31">
        <w:rPr>
          <w:sz w:val="24"/>
          <w:szCs w:val="24"/>
          <w:lang w:val="sk-SK"/>
        </w:rPr>
        <w:t xml:space="preserve">Opatrenie 5.1: </w:t>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t xml:space="preserve">               </w:t>
      </w:r>
      <w:r w:rsidRPr="00415F31">
        <w:rPr>
          <w:b/>
          <w:sz w:val="24"/>
          <w:szCs w:val="24"/>
          <w:lang w:val="sk-SK"/>
        </w:rPr>
        <w:t>Zaviesť udeľovanie Ceny BSK za kultúru</w:t>
      </w:r>
      <w:r w:rsidRPr="00415F31">
        <w:rPr>
          <w:sz w:val="24"/>
          <w:szCs w:val="24"/>
          <w:lang w:val="sk-SK"/>
        </w:rPr>
        <w:t xml:space="preserve"> </w:t>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t xml:space="preserve"> </w:t>
      </w:r>
      <w:r w:rsidRPr="00415F31">
        <w:rPr>
          <w:sz w:val="24"/>
          <w:szCs w:val="24"/>
          <w:lang w:val="sk-SK"/>
        </w:rPr>
        <w:tab/>
        <w:t xml:space="preserve">                   Termín </w:t>
      </w:r>
      <w:r w:rsidRPr="00415F31">
        <w:rPr>
          <w:b/>
          <w:sz w:val="24"/>
          <w:szCs w:val="24"/>
          <w:lang w:val="sk-SK"/>
        </w:rPr>
        <w:t>2016</w:t>
      </w:r>
      <w:r w:rsidRPr="00415F31">
        <w:rPr>
          <w:b/>
          <w:sz w:val="24"/>
          <w:szCs w:val="24"/>
          <w:lang w:val="sk-SK"/>
        </w:rPr>
        <w:br/>
      </w:r>
      <w:r w:rsidRPr="00415F31">
        <w:rPr>
          <w:sz w:val="24"/>
          <w:szCs w:val="24"/>
          <w:lang w:val="sk-SK"/>
        </w:rPr>
        <w:t xml:space="preserve">Merateľné ukazovatele: Štatút a rokovací poriadok návrhovej komisie pre udeľovanie ceny BSK za kultúru                                                                                                                                                                     </w:t>
      </w:r>
      <w:r w:rsidRPr="00415F31">
        <w:rPr>
          <w:b/>
          <w:sz w:val="24"/>
          <w:szCs w:val="24"/>
          <w:lang w:val="sk-SK"/>
        </w:rPr>
        <w:t>Plnenie:</w:t>
      </w:r>
      <w:r w:rsidRPr="00415F31">
        <w:rPr>
          <w:sz w:val="24"/>
          <w:szCs w:val="24"/>
          <w:lang w:val="sk-SK"/>
        </w:rPr>
        <w:t xml:space="preserve"> priebežne (pracovný návrh materiálu bude vypracovaný do 31.12.2016)</w:t>
      </w:r>
    </w:p>
    <w:p w14:paraId="7931F7C1" w14:textId="77777777" w:rsidR="001F41A7" w:rsidRPr="00415F31" w:rsidRDefault="001F41A7" w:rsidP="001F41A7">
      <w:pPr>
        <w:rPr>
          <w:b/>
          <w:sz w:val="24"/>
          <w:szCs w:val="24"/>
          <w:lang w:val="sk-SK"/>
        </w:rPr>
      </w:pPr>
      <w:r w:rsidRPr="00415F31">
        <w:rPr>
          <w:sz w:val="24"/>
          <w:szCs w:val="24"/>
          <w:lang w:val="sk-SK"/>
        </w:rPr>
        <w:t xml:space="preserve">Opatrenie 5.2: </w:t>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t xml:space="preserve">         </w:t>
      </w:r>
      <w:r w:rsidRPr="00415F31">
        <w:rPr>
          <w:b/>
          <w:sz w:val="24"/>
          <w:szCs w:val="24"/>
          <w:lang w:val="sk-SK"/>
        </w:rPr>
        <w:t>Zavedenie systému súťaží (návštevníci kultúrnych podujatí a regiónu, školy, využitie médií)</w:t>
      </w:r>
      <w:r w:rsidRPr="00415F31">
        <w:rPr>
          <w:sz w:val="24"/>
          <w:szCs w:val="24"/>
          <w:lang w:val="sk-SK"/>
        </w:rPr>
        <w:t xml:space="preserve"> Termín: </w:t>
      </w:r>
      <w:r w:rsidRPr="00415F31">
        <w:rPr>
          <w:b/>
          <w:sz w:val="24"/>
          <w:szCs w:val="24"/>
          <w:lang w:val="sk-SK"/>
        </w:rPr>
        <w:t>2016</w:t>
      </w:r>
      <w:r w:rsidRPr="00415F31">
        <w:rPr>
          <w:b/>
          <w:sz w:val="24"/>
          <w:szCs w:val="24"/>
          <w:lang w:val="sk-SK"/>
        </w:rPr>
        <w:br/>
      </w:r>
      <w:r w:rsidRPr="00415F31">
        <w:rPr>
          <w:sz w:val="24"/>
          <w:szCs w:val="24"/>
          <w:lang w:val="sk-SK"/>
        </w:rPr>
        <w:t>Merateľné ukazovatele:</w:t>
      </w:r>
      <w:r w:rsidRPr="00415F31">
        <w:rPr>
          <w:b/>
          <w:sz w:val="24"/>
          <w:szCs w:val="24"/>
          <w:lang w:val="sk-SK"/>
        </w:rPr>
        <w:t xml:space="preserve"> </w:t>
      </w:r>
      <w:r w:rsidRPr="00415F31">
        <w:rPr>
          <w:sz w:val="24"/>
          <w:szCs w:val="24"/>
          <w:lang w:val="sk-SK"/>
        </w:rPr>
        <w:t xml:space="preserve">Zriadenie odbornej pracovnej skupiny, Vypracovanie štatútov súťaží             </w:t>
      </w:r>
      <w:r w:rsidRPr="00415F31">
        <w:rPr>
          <w:b/>
          <w:sz w:val="24"/>
          <w:szCs w:val="24"/>
          <w:lang w:val="sk-SK"/>
        </w:rPr>
        <w:t>Plnenie</w:t>
      </w:r>
      <w:r w:rsidRPr="00415F31">
        <w:rPr>
          <w:sz w:val="24"/>
          <w:szCs w:val="24"/>
          <w:lang w:val="sk-SK"/>
        </w:rPr>
        <w:t>: priebežne, pracovný návrh materiálu bude vypracovaný do 31.12.2016</w:t>
      </w:r>
    </w:p>
    <w:p w14:paraId="0CFA98B5" w14:textId="77777777" w:rsidR="001F41A7" w:rsidRPr="00415F31" w:rsidRDefault="001F41A7" w:rsidP="001F41A7">
      <w:pPr>
        <w:rPr>
          <w:sz w:val="24"/>
          <w:szCs w:val="24"/>
          <w:lang w:val="sk-SK"/>
        </w:rPr>
      </w:pPr>
      <w:r w:rsidRPr="00415F31">
        <w:rPr>
          <w:sz w:val="24"/>
          <w:szCs w:val="24"/>
          <w:lang w:val="sk-SK"/>
        </w:rPr>
        <w:t xml:space="preserve">Opatrenie 5.3:    </w:t>
      </w:r>
      <w:r w:rsidRPr="00415F31">
        <w:rPr>
          <w:sz w:val="24"/>
          <w:szCs w:val="24"/>
          <w:lang w:val="sk-SK"/>
        </w:rPr>
        <w:br/>
      </w:r>
      <w:r w:rsidRPr="00415F31">
        <w:rPr>
          <w:b/>
          <w:sz w:val="24"/>
          <w:szCs w:val="24"/>
          <w:lang w:val="sk-SK"/>
        </w:rPr>
        <w:t xml:space="preserve">Integrovanie verejných priestorov do kultúrneho diania regiónu                             </w:t>
      </w:r>
      <w:r w:rsidRPr="00415F31">
        <w:rPr>
          <w:b/>
          <w:sz w:val="24"/>
          <w:szCs w:val="24"/>
          <w:lang w:val="sk-SK"/>
        </w:rPr>
        <w:br/>
      </w:r>
      <w:r w:rsidRPr="00415F31">
        <w:rPr>
          <w:sz w:val="24"/>
          <w:szCs w:val="24"/>
          <w:lang w:val="sk-SK"/>
        </w:rPr>
        <w:t>Termín:</w:t>
      </w:r>
      <w:r w:rsidRPr="00415F31">
        <w:rPr>
          <w:b/>
          <w:sz w:val="24"/>
          <w:szCs w:val="24"/>
          <w:lang w:val="sk-SK"/>
        </w:rPr>
        <w:t xml:space="preserve"> Priebežne</w:t>
      </w:r>
      <w:r w:rsidRPr="00415F31">
        <w:rPr>
          <w:b/>
          <w:sz w:val="24"/>
          <w:szCs w:val="24"/>
          <w:lang w:val="sk-SK"/>
        </w:rPr>
        <w:br/>
      </w:r>
      <w:r w:rsidRPr="00415F31">
        <w:rPr>
          <w:sz w:val="24"/>
          <w:szCs w:val="24"/>
          <w:lang w:val="sk-SK"/>
        </w:rPr>
        <w:t xml:space="preserve">Merateľné ukazovatele: Analytický materiál pre vytipovanie vhodných priestorov a zmapovanie ich potenciálu                                                                                                                                                     </w:t>
      </w:r>
      <w:r w:rsidRPr="00415F31">
        <w:rPr>
          <w:b/>
          <w:sz w:val="24"/>
          <w:szCs w:val="24"/>
          <w:lang w:val="sk-SK"/>
        </w:rPr>
        <w:t>Plnenie</w:t>
      </w:r>
      <w:r w:rsidRPr="00415F31">
        <w:rPr>
          <w:sz w:val="24"/>
          <w:szCs w:val="24"/>
          <w:lang w:val="sk-SK"/>
        </w:rPr>
        <w:t>: priebežne (napríklad podujatia Jablkové hodovanie, Keramické trhy, Pocta Slobode na hrade Devín, obliehanie Bratislavy Napoleónom v Sade Janka kráľa v Petržalke, podujatia k summitu Výboru regiónov a Hlavných miest na hrade Devín a na Námestí Eurovea, festival Viva Musica a festival Biela noc rozšírené na miesta v regióne)</w:t>
      </w:r>
    </w:p>
    <w:p w14:paraId="04C11952" w14:textId="77777777" w:rsidR="001F41A7" w:rsidRPr="00415F31" w:rsidRDefault="001F41A7" w:rsidP="001F41A7">
      <w:pPr>
        <w:rPr>
          <w:sz w:val="24"/>
          <w:szCs w:val="24"/>
          <w:lang w:val="sk-SK"/>
        </w:rPr>
      </w:pPr>
    </w:p>
    <w:p w14:paraId="7EF50FCA" w14:textId="77777777" w:rsidR="001F41A7" w:rsidRPr="00415F31" w:rsidRDefault="001F41A7" w:rsidP="001F41A7">
      <w:pPr>
        <w:rPr>
          <w:sz w:val="24"/>
          <w:szCs w:val="24"/>
          <w:u w:val="single"/>
          <w:lang w:val="sk-SK"/>
        </w:rPr>
      </w:pPr>
      <w:r w:rsidRPr="00415F31">
        <w:rPr>
          <w:b/>
          <w:sz w:val="24"/>
          <w:szCs w:val="24"/>
          <w:u w:val="single"/>
          <w:lang w:val="sk-SK"/>
        </w:rPr>
        <w:t>PRIORITA 6:</w:t>
      </w:r>
      <w:r w:rsidRPr="00415F31">
        <w:rPr>
          <w:sz w:val="24"/>
          <w:szCs w:val="24"/>
          <w:u w:val="single"/>
          <w:lang w:val="sk-SK"/>
        </w:rPr>
        <w:t xml:space="preserve"> </w:t>
      </w:r>
      <w:r w:rsidRPr="00415F31">
        <w:rPr>
          <w:b/>
          <w:sz w:val="24"/>
          <w:szCs w:val="24"/>
          <w:u w:val="single"/>
          <w:lang w:val="sk-SK"/>
        </w:rPr>
        <w:t xml:space="preserve"> Skvalitňovanie poskytovaných služieb, inovácie</w:t>
      </w:r>
    </w:p>
    <w:p w14:paraId="1A6BB0A5" w14:textId="77777777" w:rsidR="001F41A7" w:rsidRPr="00415F31" w:rsidRDefault="001F41A7" w:rsidP="001F41A7">
      <w:pPr>
        <w:rPr>
          <w:sz w:val="24"/>
          <w:szCs w:val="24"/>
          <w:lang w:val="sk-SK"/>
        </w:rPr>
      </w:pPr>
      <w:r w:rsidRPr="00415F31">
        <w:rPr>
          <w:sz w:val="24"/>
          <w:szCs w:val="24"/>
          <w:lang w:val="sk-SK"/>
        </w:rPr>
        <w:t xml:space="preserve">Opatrenie 6.1: </w:t>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t xml:space="preserve">                        </w:t>
      </w:r>
      <w:r w:rsidRPr="00415F31">
        <w:rPr>
          <w:b/>
          <w:sz w:val="24"/>
          <w:szCs w:val="24"/>
          <w:lang w:val="sk-SK"/>
        </w:rPr>
        <w:t xml:space="preserve">Modernizácia Malokarpatskej knižnice v Pezinku – vytvorenie regionálneho knižnično-dokumentačného a informačného centra  </w:t>
      </w:r>
      <w:r w:rsidRPr="00415F31">
        <w:rPr>
          <w:b/>
          <w:sz w:val="24"/>
          <w:szCs w:val="24"/>
          <w:lang w:val="sk-SK"/>
        </w:rPr>
        <w:tab/>
      </w:r>
      <w:r w:rsidRPr="00415F31">
        <w:rPr>
          <w:b/>
          <w:sz w:val="24"/>
          <w:szCs w:val="24"/>
          <w:lang w:val="sk-SK"/>
        </w:rPr>
        <w:tab/>
      </w:r>
      <w:r w:rsidRPr="00415F31">
        <w:rPr>
          <w:b/>
          <w:sz w:val="24"/>
          <w:szCs w:val="24"/>
          <w:lang w:val="sk-SK"/>
        </w:rPr>
        <w:tab/>
      </w:r>
      <w:r w:rsidRPr="00415F31">
        <w:rPr>
          <w:b/>
          <w:sz w:val="24"/>
          <w:szCs w:val="24"/>
          <w:lang w:val="sk-SK"/>
        </w:rPr>
        <w:tab/>
      </w:r>
      <w:r w:rsidRPr="00415F31">
        <w:rPr>
          <w:b/>
          <w:sz w:val="24"/>
          <w:szCs w:val="24"/>
          <w:lang w:val="sk-SK"/>
        </w:rPr>
        <w:tab/>
      </w:r>
      <w:r w:rsidRPr="00415F31">
        <w:rPr>
          <w:b/>
          <w:sz w:val="24"/>
          <w:szCs w:val="24"/>
          <w:lang w:val="sk-SK"/>
        </w:rPr>
        <w:tab/>
        <w:t xml:space="preserve">                  </w:t>
      </w:r>
      <w:r w:rsidRPr="00415F31">
        <w:rPr>
          <w:sz w:val="24"/>
          <w:szCs w:val="24"/>
          <w:lang w:val="sk-SK"/>
        </w:rPr>
        <w:t>Termín</w:t>
      </w:r>
      <w:r w:rsidRPr="00415F31">
        <w:rPr>
          <w:b/>
          <w:sz w:val="24"/>
          <w:szCs w:val="24"/>
          <w:lang w:val="sk-SK"/>
        </w:rPr>
        <w:t>: 2018</w:t>
      </w:r>
      <w:r w:rsidRPr="00415F31">
        <w:rPr>
          <w:b/>
          <w:sz w:val="24"/>
          <w:szCs w:val="24"/>
          <w:lang w:val="sk-SK"/>
        </w:rPr>
        <w:br/>
      </w:r>
      <w:r w:rsidRPr="00415F31">
        <w:rPr>
          <w:sz w:val="24"/>
          <w:szCs w:val="24"/>
          <w:lang w:val="sk-SK"/>
        </w:rPr>
        <w:t xml:space="preserve">Merateľné ukazovatele: Vybavenie informačno-komunikačnou technológiou, rozšírenie ponuky služieb                                                                                                                                                                    </w:t>
      </w:r>
      <w:r w:rsidRPr="00415F31">
        <w:rPr>
          <w:b/>
          <w:sz w:val="24"/>
          <w:szCs w:val="24"/>
          <w:lang w:val="sk-SK"/>
        </w:rPr>
        <w:t>Plnenie</w:t>
      </w:r>
      <w:r w:rsidRPr="00415F31">
        <w:rPr>
          <w:sz w:val="24"/>
          <w:szCs w:val="24"/>
          <w:lang w:val="sk-SK"/>
        </w:rPr>
        <w:t>: priebežne (bol vytvorený bezbariérový prístup pre návštevníkov knižnice, bol modernizovaný informačný a bezpečnostný systém, vznikla pobočka pre Záhorie v Stupave)</w:t>
      </w:r>
    </w:p>
    <w:p w14:paraId="306471F3" w14:textId="77777777" w:rsidR="001F41A7" w:rsidRPr="00415F31" w:rsidRDefault="001F41A7" w:rsidP="001F41A7">
      <w:pPr>
        <w:rPr>
          <w:sz w:val="24"/>
          <w:szCs w:val="24"/>
          <w:lang w:val="sk-SK"/>
        </w:rPr>
      </w:pPr>
      <w:r w:rsidRPr="00415F31">
        <w:rPr>
          <w:sz w:val="24"/>
          <w:szCs w:val="24"/>
          <w:lang w:val="sk-SK"/>
        </w:rPr>
        <w:t xml:space="preserve">Opatrenie 6.2: </w:t>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t xml:space="preserve">              </w:t>
      </w:r>
      <w:r w:rsidRPr="00415F31">
        <w:rPr>
          <w:b/>
          <w:sz w:val="24"/>
          <w:szCs w:val="24"/>
          <w:lang w:val="sk-SK"/>
        </w:rPr>
        <w:t xml:space="preserve">Vytvorenie viacúčelového kultúrnoosvetového a kreatívneho centra (Malokarpatské </w:t>
      </w:r>
      <w:r w:rsidRPr="00415F31">
        <w:rPr>
          <w:b/>
          <w:sz w:val="24"/>
          <w:szCs w:val="24"/>
          <w:lang w:val="sk-SK"/>
        </w:rPr>
        <w:lastRenderedPageBreak/>
        <w:t>osvetové stredisko Modra)</w:t>
      </w:r>
      <w:r w:rsidRPr="00415F31">
        <w:rPr>
          <w:sz w:val="24"/>
          <w:szCs w:val="24"/>
          <w:lang w:val="sk-SK"/>
        </w:rPr>
        <w:t xml:space="preserve">  </w:t>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t xml:space="preserve">                Termín: </w:t>
      </w:r>
      <w:r w:rsidRPr="00415F31">
        <w:rPr>
          <w:b/>
          <w:sz w:val="24"/>
          <w:szCs w:val="24"/>
          <w:lang w:val="sk-SK"/>
        </w:rPr>
        <w:t>2019</w:t>
      </w:r>
      <w:r w:rsidRPr="00415F31">
        <w:rPr>
          <w:b/>
          <w:sz w:val="24"/>
          <w:szCs w:val="24"/>
          <w:lang w:val="sk-SK"/>
        </w:rPr>
        <w:br/>
      </w:r>
      <w:r w:rsidRPr="00415F31">
        <w:rPr>
          <w:sz w:val="24"/>
          <w:szCs w:val="24"/>
          <w:lang w:val="sk-SK"/>
        </w:rPr>
        <w:t xml:space="preserve">Merateľné ukazovatele: Spoločné aktivity organizácií zapojených do projektu, vypracovanie projektu rekonštrukcie, obnova objektov                                                                                                                           </w:t>
      </w:r>
      <w:r w:rsidRPr="00415F31">
        <w:rPr>
          <w:b/>
          <w:sz w:val="24"/>
          <w:szCs w:val="24"/>
          <w:lang w:val="sk-SK"/>
        </w:rPr>
        <w:t>Plnenie</w:t>
      </w:r>
      <w:r w:rsidRPr="00415F31">
        <w:rPr>
          <w:sz w:val="24"/>
          <w:szCs w:val="24"/>
          <w:lang w:val="sk-SK"/>
        </w:rPr>
        <w:t>: priebežne – kompletizuje sa projektová dokumentácia ako podklad pre verejné obstarávanie zhotoviteľa rekonštrukcie a je pripravený projekt vytvorenia „Kultúrno kreatívneho oživenia tradícii“ v sídle Malokarpatského osvetového strediska v kaštieli v Modre v rámci projektu cezhraničnej spolupráce Integrovaného regionálneho operačného programu Interreg V-A SK-AT 2014-2020 (predpokladaný termín podania žiadosti – koniec roka 2016)</w:t>
      </w:r>
    </w:p>
    <w:p w14:paraId="1874401C" w14:textId="77777777" w:rsidR="001F41A7" w:rsidRPr="00415F31" w:rsidRDefault="001F41A7" w:rsidP="001F41A7">
      <w:pPr>
        <w:rPr>
          <w:sz w:val="24"/>
          <w:szCs w:val="24"/>
          <w:lang w:val="sk-SK"/>
        </w:rPr>
      </w:pPr>
      <w:r w:rsidRPr="00415F31">
        <w:rPr>
          <w:sz w:val="24"/>
          <w:szCs w:val="24"/>
          <w:lang w:val="sk-SK"/>
        </w:rPr>
        <w:t>Opatrenie 6.3:</w:t>
      </w:r>
      <w:r w:rsidRPr="00415F31">
        <w:rPr>
          <w:sz w:val="24"/>
          <w:szCs w:val="24"/>
          <w:lang w:val="sk-SK"/>
        </w:rPr>
        <w:br/>
      </w:r>
      <w:r w:rsidRPr="00415F31">
        <w:rPr>
          <w:b/>
          <w:sz w:val="24"/>
          <w:szCs w:val="24"/>
          <w:lang w:val="sk-SK"/>
        </w:rPr>
        <w:t>Adaptácia podkrovných priestorov Malokarpatského múzea v Pezinku pre účely vzniku depozitára a organizáciu ďalších aktivít</w:t>
      </w:r>
      <w:r w:rsidRPr="00415F31">
        <w:rPr>
          <w:sz w:val="24"/>
          <w:szCs w:val="24"/>
          <w:lang w:val="sk-SK"/>
        </w:rPr>
        <w:t xml:space="preserve"> </w:t>
      </w:r>
      <w:r w:rsidRPr="00415F31">
        <w:rPr>
          <w:sz w:val="24"/>
          <w:szCs w:val="24"/>
          <w:lang w:val="sk-SK"/>
        </w:rPr>
        <w:br/>
        <w:t xml:space="preserve">Termín: </w:t>
      </w:r>
      <w:r w:rsidRPr="00415F31">
        <w:rPr>
          <w:b/>
          <w:sz w:val="24"/>
          <w:szCs w:val="24"/>
          <w:lang w:val="sk-SK"/>
        </w:rPr>
        <w:t>2019</w:t>
      </w:r>
      <w:r w:rsidRPr="00415F31">
        <w:rPr>
          <w:b/>
          <w:sz w:val="24"/>
          <w:szCs w:val="24"/>
          <w:lang w:val="sk-SK"/>
        </w:rPr>
        <w:br/>
      </w:r>
      <w:r w:rsidRPr="00415F31">
        <w:rPr>
          <w:sz w:val="24"/>
          <w:szCs w:val="24"/>
          <w:lang w:val="sk-SK"/>
        </w:rPr>
        <w:t xml:space="preserve">Merateľné ukazovatele: </w:t>
      </w:r>
      <w:r w:rsidRPr="00415F31">
        <w:rPr>
          <w:sz w:val="24"/>
          <w:szCs w:val="24"/>
          <w:lang w:val="sk-SK"/>
        </w:rPr>
        <w:br/>
        <w:t xml:space="preserve">Vypracovanie projektovej štúdie – 2016 </w:t>
      </w:r>
      <w:r w:rsidRPr="00415F31">
        <w:rPr>
          <w:sz w:val="24"/>
          <w:szCs w:val="24"/>
          <w:lang w:val="sk-SK"/>
        </w:rPr>
        <w:br/>
        <w:t xml:space="preserve">Stavebná realizácia – 2019                                                                                                                                   </w:t>
      </w:r>
      <w:r w:rsidRPr="00415F31">
        <w:rPr>
          <w:b/>
          <w:sz w:val="24"/>
          <w:szCs w:val="24"/>
          <w:lang w:val="sk-SK"/>
        </w:rPr>
        <w:t>Plnenie</w:t>
      </w:r>
      <w:r w:rsidRPr="00415F31">
        <w:rPr>
          <w:sz w:val="24"/>
          <w:szCs w:val="24"/>
          <w:lang w:val="sk-SK"/>
        </w:rPr>
        <w:t>: priebežne (Malokarpatské múzeum v Pezinku vypracovalo investičný rozvojový plán na roky 2017 a 2018, ktorý bol zaradený do plánu investícií BSK)</w:t>
      </w:r>
    </w:p>
    <w:p w14:paraId="3ECC3AED" w14:textId="77777777" w:rsidR="001F41A7" w:rsidRPr="00415F31" w:rsidRDefault="001F41A7" w:rsidP="001F41A7">
      <w:pPr>
        <w:spacing w:after="0" w:line="240" w:lineRule="auto"/>
        <w:rPr>
          <w:sz w:val="24"/>
          <w:szCs w:val="24"/>
          <w:lang w:val="sk-SK"/>
        </w:rPr>
      </w:pPr>
      <w:r w:rsidRPr="00415F31">
        <w:rPr>
          <w:sz w:val="24"/>
          <w:szCs w:val="24"/>
          <w:lang w:val="sk-SK"/>
        </w:rPr>
        <w:t xml:space="preserve">Opatrenie 6.4:  </w:t>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t xml:space="preserve">             </w:t>
      </w:r>
      <w:r w:rsidRPr="00415F31">
        <w:rPr>
          <w:b/>
          <w:sz w:val="24"/>
          <w:szCs w:val="24"/>
          <w:lang w:val="sk-SK"/>
        </w:rPr>
        <w:t>Rozšírenie ponuky služieb pre marginalizované skupiny občanov (zdravotne postihnutí, seniori), využitie kultúry ako nástroja sociálnej inklúzie</w:t>
      </w:r>
      <w:r w:rsidRPr="00415F31">
        <w:rPr>
          <w:sz w:val="24"/>
          <w:szCs w:val="24"/>
          <w:lang w:val="sk-SK"/>
        </w:rPr>
        <w:t xml:space="preserve"> </w:t>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p>
    <w:p w14:paraId="3BFD7E40" w14:textId="77777777" w:rsidR="001F41A7" w:rsidRPr="00415F31" w:rsidRDefault="001F41A7" w:rsidP="001F41A7">
      <w:pPr>
        <w:spacing w:after="0" w:line="240" w:lineRule="auto"/>
        <w:rPr>
          <w:sz w:val="24"/>
          <w:szCs w:val="24"/>
          <w:lang w:val="sk-SK"/>
        </w:rPr>
      </w:pPr>
      <w:r w:rsidRPr="00415F31">
        <w:rPr>
          <w:sz w:val="24"/>
          <w:szCs w:val="24"/>
          <w:lang w:val="sk-SK"/>
        </w:rPr>
        <w:t xml:space="preserve">Termín: </w:t>
      </w:r>
      <w:r w:rsidRPr="00415F31">
        <w:rPr>
          <w:b/>
          <w:sz w:val="24"/>
          <w:szCs w:val="24"/>
          <w:lang w:val="sk-SK"/>
        </w:rPr>
        <w:t>Priebežne</w:t>
      </w:r>
      <w:r w:rsidRPr="00415F31">
        <w:rPr>
          <w:b/>
          <w:sz w:val="24"/>
          <w:szCs w:val="24"/>
          <w:lang w:val="sk-SK"/>
        </w:rPr>
        <w:br/>
      </w:r>
      <w:r w:rsidRPr="00415F31">
        <w:rPr>
          <w:sz w:val="24"/>
          <w:szCs w:val="24"/>
          <w:lang w:val="sk-SK"/>
        </w:rPr>
        <w:t xml:space="preserve">Merateľné ukazovatele: Kompletizácia bezbariérových prístupov, vypracovanie ponuky špeciálnych služieb                                                                                                                                                                   </w:t>
      </w:r>
      <w:r w:rsidRPr="00415F31">
        <w:rPr>
          <w:b/>
          <w:sz w:val="24"/>
          <w:szCs w:val="24"/>
          <w:lang w:val="sk-SK"/>
        </w:rPr>
        <w:t>Plnenie</w:t>
      </w:r>
      <w:r w:rsidRPr="00415F31">
        <w:rPr>
          <w:sz w:val="24"/>
          <w:szCs w:val="24"/>
          <w:lang w:val="sk-SK"/>
        </w:rPr>
        <w:t>: priebežne (bol vytvorený bezbariérový prístup v Malokarpatskej knižnici v Pezinku, Kultúrne zariadenia okrem štandardných zliav pre seniorov a držiteľov preukazov ZŤP zaviedli v roku 2016 zľavy pre vojenských a odbojových veteránov)</w:t>
      </w:r>
    </w:p>
    <w:p w14:paraId="06E12329" w14:textId="77777777" w:rsidR="001F41A7" w:rsidRPr="00415F31" w:rsidRDefault="001F41A7" w:rsidP="001F41A7">
      <w:pPr>
        <w:rPr>
          <w:i/>
          <w:sz w:val="24"/>
          <w:szCs w:val="24"/>
          <w:lang w:val="sk-SK"/>
        </w:rPr>
      </w:pPr>
    </w:p>
    <w:p w14:paraId="060EA16F" w14:textId="77777777" w:rsidR="001F41A7" w:rsidRPr="00415F31" w:rsidRDefault="001F41A7" w:rsidP="001F41A7">
      <w:pPr>
        <w:rPr>
          <w:b/>
          <w:sz w:val="24"/>
          <w:szCs w:val="24"/>
          <w:u w:val="single"/>
          <w:lang w:val="sk-SK"/>
        </w:rPr>
      </w:pPr>
      <w:r w:rsidRPr="00415F31">
        <w:rPr>
          <w:b/>
          <w:sz w:val="24"/>
          <w:szCs w:val="24"/>
          <w:u w:val="single"/>
          <w:lang w:val="sk-SK"/>
        </w:rPr>
        <w:t>PRIORITA 7: Zachovanie, sprístupňovanie a prezentácia kultúrneho dedičstva</w:t>
      </w:r>
      <w:r w:rsidRPr="00415F31">
        <w:rPr>
          <w:sz w:val="24"/>
          <w:szCs w:val="24"/>
          <w:lang w:val="sk-SK"/>
        </w:rPr>
        <w:t xml:space="preserve">    </w:t>
      </w:r>
    </w:p>
    <w:p w14:paraId="7A53C203" w14:textId="77777777" w:rsidR="001F41A7" w:rsidRPr="00415F31" w:rsidRDefault="001F41A7" w:rsidP="001F41A7">
      <w:pPr>
        <w:rPr>
          <w:b/>
          <w:sz w:val="24"/>
          <w:szCs w:val="24"/>
          <w:lang w:val="sk-SK"/>
        </w:rPr>
      </w:pPr>
      <w:r w:rsidRPr="00415F31">
        <w:rPr>
          <w:sz w:val="24"/>
          <w:szCs w:val="24"/>
          <w:lang w:val="sk-SK"/>
        </w:rPr>
        <w:t xml:space="preserve">Opatrenie7.1:                                                                                                                                                                     </w:t>
      </w:r>
      <w:r w:rsidRPr="00415F31">
        <w:rPr>
          <w:b/>
          <w:sz w:val="24"/>
          <w:szCs w:val="24"/>
          <w:lang w:val="sk-SK"/>
        </w:rPr>
        <w:t xml:space="preserve">Pasportizácia národných kultúrnych pamiatok vo vlastníctve BSK </w:t>
      </w:r>
      <w:r w:rsidRPr="00415F31">
        <w:rPr>
          <w:b/>
          <w:sz w:val="24"/>
          <w:szCs w:val="24"/>
          <w:lang w:val="sk-SK"/>
        </w:rPr>
        <w:tab/>
      </w:r>
      <w:r w:rsidRPr="00415F31">
        <w:rPr>
          <w:b/>
          <w:sz w:val="24"/>
          <w:szCs w:val="24"/>
          <w:lang w:val="sk-SK"/>
        </w:rPr>
        <w:tab/>
      </w:r>
      <w:r w:rsidRPr="00415F31">
        <w:rPr>
          <w:b/>
          <w:sz w:val="24"/>
          <w:szCs w:val="24"/>
          <w:lang w:val="sk-SK"/>
        </w:rPr>
        <w:tab/>
        <w:t xml:space="preserve">                     </w:t>
      </w:r>
      <w:r w:rsidRPr="00415F31">
        <w:rPr>
          <w:sz w:val="24"/>
          <w:szCs w:val="24"/>
          <w:lang w:val="sk-SK"/>
        </w:rPr>
        <w:t>Termín:</w:t>
      </w:r>
      <w:r w:rsidRPr="00415F31">
        <w:rPr>
          <w:b/>
          <w:sz w:val="24"/>
          <w:szCs w:val="24"/>
          <w:lang w:val="sk-SK"/>
        </w:rPr>
        <w:t xml:space="preserve"> 2015</w:t>
      </w:r>
      <w:r w:rsidRPr="00415F31">
        <w:rPr>
          <w:b/>
          <w:sz w:val="24"/>
          <w:szCs w:val="24"/>
          <w:lang w:val="sk-SK"/>
        </w:rPr>
        <w:br/>
      </w:r>
      <w:r w:rsidRPr="00415F31">
        <w:rPr>
          <w:sz w:val="24"/>
          <w:szCs w:val="24"/>
          <w:lang w:val="sk-SK"/>
        </w:rPr>
        <w:t xml:space="preserve">Merateľné ukazovatele: Vypracovanie evidenčných listov                                                                        </w:t>
      </w:r>
      <w:r w:rsidRPr="00415F31">
        <w:rPr>
          <w:b/>
          <w:sz w:val="24"/>
          <w:szCs w:val="24"/>
          <w:lang w:val="sk-SK"/>
        </w:rPr>
        <w:t>Plnenie</w:t>
      </w:r>
      <w:r w:rsidRPr="00415F31">
        <w:rPr>
          <w:sz w:val="24"/>
          <w:szCs w:val="24"/>
          <w:lang w:val="sk-SK"/>
        </w:rPr>
        <w:t xml:space="preserve">: splnené (oddelenie kultúry v roku 2015 vypracovalo evidenčné listy NKP vo vlastníctve BSK) </w:t>
      </w:r>
    </w:p>
    <w:p w14:paraId="7A46F11C" w14:textId="77777777" w:rsidR="001F41A7" w:rsidRPr="00415F31" w:rsidRDefault="001F41A7" w:rsidP="001F41A7">
      <w:pPr>
        <w:spacing w:after="0" w:line="240" w:lineRule="auto"/>
        <w:rPr>
          <w:sz w:val="24"/>
          <w:szCs w:val="24"/>
          <w:lang w:val="sk-SK"/>
        </w:rPr>
      </w:pPr>
      <w:r w:rsidRPr="00415F31">
        <w:rPr>
          <w:sz w:val="24"/>
          <w:szCs w:val="24"/>
          <w:lang w:val="sk-SK"/>
        </w:rPr>
        <w:t>Opatrenie 7.2:</w:t>
      </w:r>
      <w:r w:rsidRPr="00415F31">
        <w:rPr>
          <w:b/>
          <w:sz w:val="24"/>
          <w:szCs w:val="24"/>
          <w:lang w:val="sk-SK"/>
        </w:rPr>
        <w:t xml:space="preserve"> </w:t>
      </w:r>
      <w:r w:rsidRPr="00415F31">
        <w:rPr>
          <w:b/>
          <w:sz w:val="24"/>
          <w:szCs w:val="24"/>
          <w:lang w:val="sk-SK"/>
        </w:rPr>
        <w:tab/>
      </w:r>
      <w:r w:rsidRPr="00415F31">
        <w:rPr>
          <w:b/>
          <w:sz w:val="24"/>
          <w:szCs w:val="24"/>
          <w:lang w:val="sk-SK"/>
        </w:rPr>
        <w:tab/>
      </w:r>
      <w:r w:rsidRPr="00415F31">
        <w:rPr>
          <w:b/>
          <w:sz w:val="24"/>
          <w:szCs w:val="24"/>
          <w:lang w:val="sk-SK"/>
        </w:rPr>
        <w:tab/>
      </w:r>
      <w:r w:rsidRPr="00415F31">
        <w:rPr>
          <w:b/>
          <w:sz w:val="24"/>
          <w:szCs w:val="24"/>
          <w:lang w:val="sk-SK"/>
        </w:rPr>
        <w:tab/>
      </w:r>
      <w:r w:rsidRPr="00415F31">
        <w:rPr>
          <w:b/>
          <w:sz w:val="24"/>
          <w:szCs w:val="24"/>
          <w:lang w:val="sk-SK"/>
        </w:rPr>
        <w:tab/>
      </w:r>
      <w:r w:rsidRPr="00415F31">
        <w:rPr>
          <w:b/>
          <w:sz w:val="24"/>
          <w:szCs w:val="24"/>
          <w:lang w:val="sk-SK"/>
        </w:rPr>
        <w:tab/>
      </w:r>
      <w:r w:rsidRPr="00415F31">
        <w:rPr>
          <w:b/>
          <w:sz w:val="24"/>
          <w:szCs w:val="24"/>
          <w:lang w:val="sk-SK"/>
        </w:rPr>
        <w:tab/>
      </w:r>
      <w:r w:rsidRPr="00415F31">
        <w:rPr>
          <w:b/>
          <w:sz w:val="24"/>
          <w:szCs w:val="24"/>
          <w:lang w:val="sk-SK"/>
        </w:rPr>
        <w:tab/>
      </w:r>
      <w:r w:rsidRPr="00415F31">
        <w:rPr>
          <w:b/>
          <w:sz w:val="24"/>
          <w:szCs w:val="24"/>
          <w:lang w:val="sk-SK"/>
        </w:rPr>
        <w:tab/>
      </w:r>
      <w:r w:rsidRPr="00415F31">
        <w:rPr>
          <w:b/>
          <w:sz w:val="24"/>
          <w:szCs w:val="24"/>
          <w:lang w:val="sk-SK"/>
        </w:rPr>
        <w:tab/>
        <w:t xml:space="preserve">                Stimulácia aktivity v oblasti poznávania, ochrany a prezentácie kultúrneho dedičstva  </w:t>
      </w:r>
      <w:r w:rsidRPr="00415F31">
        <w:rPr>
          <w:b/>
          <w:sz w:val="24"/>
          <w:szCs w:val="24"/>
          <w:lang w:val="sk-SK"/>
        </w:rPr>
        <w:tab/>
        <w:t xml:space="preserve">                                </w:t>
      </w:r>
      <w:r w:rsidRPr="00415F31">
        <w:rPr>
          <w:sz w:val="24"/>
          <w:szCs w:val="24"/>
          <w:lang w:val="sk-SK"/>
        </w:rPr>
        <w:t>Termín</w:t>
      </w:r>
      <w:r w:rsidRPr="00415F31">
        <w:rPr>
          <w:b/>
          <w:sz w:val="24"/>
          <w:szCs w:val="24"/>
          <w:lang w:val="sk-SK"/>
        </w:rPr>
        <w:t>: Priebežne</w:t>
      </w:r>
      <w:r w:rsidRPr="00415F31">
        <w:rPr>
          <w:b/>
          <w:sz w:val="24"/>
          <w:szCs w:val="24"/>
          <w:lang w:val="sk-SK"/>
        </w:rPr>
        <w:br/>
      </w:r>
      <w:r w:rsidRPr="00415F31">
        <w:rPr>
          <w:sz w:val="24"/>
          <w:szCs w:val="24"/>
          <w:lang w:val="sk-SK"/>
        </w:rPr>
        <w:t xml:space="preserve">Merateľné ukazovatele: Odborné konferencie k Dňom európskeho kultúrneho dedičstva, printové výstupy (zborníky), súťaž Ocenenie za príkladnú obnovu, pokračovanie v edícii </w:t>
      </w:r>
      <w:r w:rsidRPr="00415F31">
        <w:rPr>
          <w:sz w:val="24"/>
          <w:szCs w:val="24"/>
          <w:lang w:val="sk-SK"/>
        </w:rPr>
        <w:lastRenderedPageBreak/>
        <w:t>spracúvajúcej pamiatky na území BSK a to príprava publikácie Sakrálne pamiatky Bratislavskej župy</w:t>
      </w:r>
      <w:r w:rsidRPr="00415F31">
        <w:rPr>
          <w:b/>
          <w:sz w:val="24"/>
          <w:szCs w:val="24"/>
          <w:lang w:val="sk-SK"/>
        </w:rPr>
        <w:t xml:space="preserve"> </w:t>
      </w:r>
      <w:r w:rsidRPr="00415F31">
        <w:rPr>
          <w:sz w:val="24"/>
          <w:szCs w:val="24"/>
          <w:lang w:val="sk-SK"/>
        </w:rPr>
        <w:t xml:space="preserve">a ďalších </w:t>
      </w:r>
    </w:p>
    <w:p w14:paraId="0E9CC17A" w14:textId="77777777" w:rsidR="001F41A7" w:rsidRPr="00415F31" w:rsidRDefault="001F41A7" w:rsidP="001F41A7">
      <w:pPr>
        <w:spacing w:after="0" w:line="240" w:lineRule="auto"/>
        <w:rPr>
          <w:sz w:val="24"/>
          <w:szCs w:val="24"/>
          <w:lang w:val="sk-SK"/>
        </w:rPr>
      </w:pPr>
      <w:r w:rsidRPr="00415F31">
        <w:rPr>
          <w:b/>
          <w:sz w:val="24"/>
          <w:szCs w:val="24"/>
          <w:lang w:val="sk-SK"/>
        </w:rPr>
        <w:t>Plnenie</w:t>
      </w:r>
      <w:r w:rsidRPr="00415F31">
        <w:rPr>
          <w:sz w:val="24"/>
          <w:szCs w:val="24"/>
          <w:lang w:val="sk-SK"/>
        </w:rPr>
        <w:t>: priebežne (BSK pokračuje v tradícii každoročných odborných konferencií k Dňom európskeho kultúrneho dedičstva, v edičnej činnosti vydávania zborníkov z konferencií, v organizovaní súťaže O ocenenie za príkladnú obnovu tradičnej architektúry)</w:t>
      </w:r>
    </w:p>
    <w:p w14:paraId="2EB71401" w14:textId="77777777" w:rsidR="001F41A7" w:rsidRPr="00415F31" w:rsidRDefault="001F41A7" w:rsidP="001F41A7">
      <w:pPr>
        <w:rPr>
          <w:sz w:val="24"/>
          <w:szCs w:val="24"/>
          <w:lang w:val="sk-SK"/>
        </w:rPr>
      </w:pPr>
    </w:p>
    <w:p w14:paraId="4087240F" w14:textId="77777777" w:rsidR="001F41A7" w:rsidRPr="00415F31" w:rsidRDefault="001F41A7" w:rsidP="001F41A7">
      <w:pPr>
        <w:rPr>
          <w:sz w:val="24"/>
          <w:szCs w:val="24"/>
          <w:lang w:val="sk-SK"/>
        </w:rPr>
      </w:pPr>
      <w:r w:rsidRPr="00415F31">
        <w:rPr>
          <w:sz w:val="24"/>
          <w:szCs w:val="24"/>
          <w:lang w:val="sk-SK"/>
        </w:rPr>
        <w:t xml:space="preserve">Opatrenie 7.3:                                                                                                                                                                                                                                                                                                                                                                                  </w:t>
      </w:r>
      <w:r w:rsidRPr="00415F31">
        <w:rPr>
          <w:b/>
          <w:sz w:val="24"/>
          <w:szCs w:val="24"/>
          <w:lang w:val="sk-SK"/>
        </w:rPr>
        <w:t>Obnova národných kultúrnych pamiatok vo vlastníctve BSK a ich adaptácia na nové použitie</w:t>
      </w:r>
    </w:p>
    <w:p w14:paraId="1B7F280C" w14:textId="77777777" w:rsidR="001F41A7" w:rsidRPr="00415F31" w:rsidRDefault="001F41A7" w:rsidP="001F41A7">
      <w:pPr>
        <w:rPr>
          <w:sz w:val="24"/>
          <w:szCs w:val="24"/>
          <w:lang w:val="sk-SK"/>
        </w:rPr>
      </w:pPr>
      <w:r w:rsidRPr="00415F31">
        <w:rPr>
          <w:sz w:val="24"/>
          <w:szCs w:val="24"/>
          <w:lang w:val="sk-SK"/>
        </w:rPr>
        <w:t xml:space="preserve">Termín:  </w:t>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r>
      <w:r w:rsidRPr="00415F31">
        <w:rPr>
          <w:sz w:val="24"/>
          <w:szCs w:val="24"/>
          <w:lang w:val="sk-SK"/>
        </w:rPr>
        <w:tab/>
        <w:t xml:space="preserve">                                                </w:t>
      </w:r>
    </w:p>
    <w:p w14:paraId="78300A9B" w14:textId="77777777" w:rsidR="001F41A7" w:rsidRPr="00415F31" w:rsidRDefault="001F41A7" w:rsidP="001F41A7">
      <w:pPr>
        <w:spacing w:after="0" w:line="240" w:lineRule="auto"/>
        <w:rPr>
          <w:sz w:val="24"/>
          <w:szCs w:val="24"/>
          <w:lang w:val="sk-SK"/>
        </w:rPr>
      </w:pPr>
      <w:r w:rsidRPr="00415F31">
        <w:rPr>
          <w:b/>
          <w:sz w:val="24"/>
          <w:szCs w:val="24"/>
          <w:lang w:val="sk-SK"/>
        </w:rPr>
        <w:t>2017 Bratislavské bábkové divadlo</w:t>
      </w:r>
      <w:r w:rsidRPr="00415F31">
        <w:rPr>
          <w:b/>
          <w:sz w:val="24"/>
          <w:szCs w:val="24"/>
          <w:lang w:val="sk-SK"/>
        </w:rPr>
        <w:br/>
        <w:t xml:space="preserve">2017 Múzeum Ferdiša Kostku  </w:t>
      </w:r>
      <w:r w:rsidRPr="00415F31">
        <w:rPr>
          <w:b/>
          <w:sz w:val="24"/>
          <w:szCs w:val="24"/>
          <w:lang w:val="sk-SK"/>
        </w:rPr>
        <w:tab/>
      </w:r>
      <w:r w:rsidRPr="00415F31">
        <w:rPr>
          <w:b/>
          <w:sz w:val="24"/>
          <w:szCs w:val="24"/>
          <w:lang w:val="sk-SK"/>
        </w:rPr>
        <w:tab/>
      </w:r>
      <w:r w:rsidRPr="00415F31">
        <w:rPr>
          <w:b/>
          <w:sz w:val="24"/>
          <w:szCs w:val="24"/>
          <w:lang w:val="sk-SK"/>
        </w:rPr>
        <w:tab/>
      </w:r>
      <w:r w:rsidRPr="00415F31">
        <w:rPr>
          <w:b/>
          <w:sz w:val="24"/>
          <w:szCs w:val="24"/>
          <w:lang w:val="sk-SK"/>
        </w:rPr>
        <w:tab/>
      </w:r>
      <w:r w:rsidRPr="00415F31">
        <w:rPr>
          <w:b/>
          <w:sz w:val="24"/>
          <w:szCs w:val="24"/>
          <w:lang w:val="sk-SK"/>
        </w:rPr>
        <w:tab/>
      </w:r>
      <w:r w:rsidRPr="00415F31">
        <w:rPr>
          <w:b/>
          <w:sz w:val="24"/>
          <w:szCs w:val="24"/>
          <w:lang w:val="sk-SK"/>
        </w:rPr>
        <w:tab/>
      </w:r>
      <w:r w:rsidRPr="00415F31">
        <w:rPr>
          <w:b/>
          <w:sz w:val="24"/>
          <w:szCs w:val="24"/>
          <w:lang w:val="sk-SK"/>
        </w:rPr>
        <w:tab/>
      </w:r>
      <w:r w:rsidRPr="00415F31">
        <w:rPr>
          <w:b/>
          <w:sz w:val="24"/>
          <w:szCs w:val="24"/>
          <w:lang w:val="sk-SK"/>
        </w:rPr>
        <w:tab/>
        <w:t xml:space="preserve">                        2018 Synagóga v Senci</w:t>
      </w:r>
      <w:r w:rsidRPr="00415F31">
        <w:rPr>
          <w:b/>
          <w:sz w:val="24"/>
          <w:szCs w:val="24"/>
          <w:lang w:val="sk-SK"/>
        </w:rPr>
        <w:tab/>
        <w:t xml:space="preserve">                                      </w:t>
      </w:r>
      <w:r w:rsidRPr="00415F31">
        <w:rPr>
          <w:b/>
          <w:sz w:val="24"/>
          <w:szCs w:val="24"/>
          <w:lang w:val="sk-SK"/>
        </w:rPr>
        <w:tab/>
      </w:r>
      <w:r w:rsidRPr="00415F31">
        <w:rPr>
          <w:b/>
          <w:sz w:val="24"/>
          <w:szCs w:val="24"/>
          <w:lang w:val="sk-SK"/>
        </w:rPr>
        <w:tab/>
      </w:r>
      <w:r w:rsidRPr="00415F31">
        <w:rPr>
          <w:b/>
          <w:sz w:val="24"/>
          <w:szCs w:val="24"/>
          <w:lang w:val="sk-SK"/>
        </w:rPr>
        <w:tab/>
      </w:r>
      <w:r w:rsidRPr="00415F31">
        <w:rPr>
          <w:b/>
          <w:sz w:val="24"/>
          <w:szCs w:val="24"/>
          <w:lang w:val="sk-SK"/>
        </w:rPr>
        <w:tab/>
      </w:r>
      <w:r w:rsidRPr="00415F31">
        <w:rPr>
          <w:b/>
          <w:sz w:val="24"/>
          <w:szCs w:val="24"/>
          <w:lang w:val="sk-SK"/>
        </w:rPr>
        <w:tab/>
      </w:r>
      <w:r w:rsidRPr="00415F31">
        <w:rPr>
          <w:b/>
          <w:sz w:val="24"/>
          <w:szCs w:val="24"/>
          <w:lang w:val="sk-SK"/>
        </w:rPr>
        <w:tab/>
        <w:t xml:space="preserve">                           2019 Kaštieľ a záhrada v Modre (Malokarpatské osvetové stredisko)</w:t>
      </w:r>
      <w:r w:rsidRPr="00415F31">
        <w:rPr>
          <w:b/>
          <w:sz w:val="24"/>
          <w:szCs w:val="24"/>
          <w:lang w:val="sk-SK"/>
        </w:rPr>
        <w:br/>
        <w:t>2017 Zámer využitia a pamiatkovej obnovy kaštieľa a parku v Stupave</w:t>
      </w:r>
      <w:r w:rsidRPr="00415F31">
        <w:rPr>
          <w:b/>
          <w:sz w:val="24"/>
          <w:szCs w:val="24"/>
          <w:lang w:val="sk-SK"/>
        </w:rPr>
        <w:br/>
      </w:r>
      <w:r w:rsidRPr="00415F31">
        <w:rPr>
          <w:sz w:val="24"/>
          <w:szCs w:val="24"/>
          <w:lang w:val="sk-SK"/>
        </w:rPr>
        <w:t xml:space="preserve">Merateľné ukazovatele: Analýza využitia, príprava projektovej dokumentácie, realizácia rekonštrukcií </w:t>
      </w:r>
      <w:r w:rsidRPr="00415F31">
        <w:rPr>
          <w:sz w:val="24"/>
          <w:szCs w:val="24"/>
          <w:lang w:val="sk-SK"/>
        </w:rPr>
        <w:br/>
      </w:r>
      <w:r w:rsidRPr="00415F31">
        <w:rPr>
          <w:b/>
          <w:sz w:val="24"/>
          <w:szCs w:val="24"/>
          <w:lang w:val="sk-SK"/>
        </w:rPr>
        <w:t>Plnenie</w:t>
      </w:r>
      <w:r w:rsidRPr="00415F31">
        <w:rPr>
          <w:sz w:val="24"/>
          <w:szCs w:val="24"/>
          <w:lang w:val="sk-SK"/>
        </w:rPr>
        <w:t xml:space="preserve">: priebežne </w:t>
      </w:r>
    </w:p>
    <w:p w14:paraId="6613C9A1" w14:textId="77777777" w:rsidR="001F41A7" w:rsidRPr="00415F31" w:rsidRDefault="001F41A7" w:rsidP="001F41A7">
      <w:pPr>
        <w:rPr>
          <w:sz w:val="24"/>
          <w:szCs w:val="24"/>
          <w:lang w:val="sk-SK"/>
        </w:rPr>
      </w:pPr>
    </w:p>
    <w:p w14:paraId="202AFFEE" w14:textId="77777777" w:rsidR="001F41A7" w:rsidRPr="00415F31" w:rsidRDefault="001F41A7" w:rsidP="001F41A7">
      <w:pPr>
        <w:rPr>
          <w:sz w:val="24"/>
          <w:szCs w:val="24"/>
          <w:lang w:val="sk-SK"/>
        </w:rPr>
      </w:pPr>
      <w:r w:rsidRPr="00415F31">
        <w:rPr>
          <w:sz w:val="24"/>
          <w:szCs w:val="24"/>
          <w:lang w:val="sk-SK"/>
        </w:rPr>
        <w:t>Opatrenie 7.4:</w:t>
      </w:r>
      <w:r w:rsidRPr="00415F31">
        <w:rPr>
          <w:sz w:val="24"/>
          <w:szCs w:val="24"/>
          <w:lang w:val="sk-SK"/>
        </w:rPr>
        <w:br/>
      </w:r>
      <w:r w:rsidRPr="00415F31">
        <w:rPr>
          <w:b/>
          <w:sz w:val="24"/>
          <w:szCs w:val="24"/>
          <w:lang w:val="sk-SK"/>
        </w:rPr>
        <w:t>Realizácia spoločných projektov s MK SR a hlavným mestom SR</w:t>
      </w:r>
      <w:r w:rsidRPr="00415F31">
        <w:rPr>
          <w:sz w:val="24"/>
          <w:szCs w:val="24"/>
          <w:lang w:val="sk-SK"/>
        </w:rPr>
        <w:br/>
        <w:t xml:space="preserve">Termín: </w:t>
      </w:r>
      <w:r w:rsidRPr="00415F31">
        <w:rPr>
          <w:b/>
          <w:sz w:val="24"/>
          <w:szCs w:val="24"/>
          <w:lang w:val="sk-SK"/>
        </w:rPr>
        <w:t>Priebežne</w:t>
      </w:r>
      <w:r w:rsidRPr="00415F31">
        <w:rPr>
          <w:sz w:val="24"/>
          <w:szCs w:val="24"/>
          <w:lang w:val="sk-SK"/>
        </w:rPr>
        <w:br/>
        <w:t xml:space="preserve">Merateľné ukazovatele: Projekt Keltská Bratislava, Devín ako historická pamiatka a priestor pre súčasnú kultúru                                                                                                                                             </w:t>
      </w:r>
      <w:r w:rsidRPr="00415F31">
        <w:rPr>
          <w:b/>
          <w:sz w:val="24"/>
          <w:szCs w:val="24"/>
          <w:lang w:val="sk-SK"/>
        </w:rPr>
        <w:t>Plnenie</w:t>
      </w:r>
      <w:r w:rsidRPr="00415F31">
        <w:rPr>
          <w:sz w:val="24"/>
          <w:szCs w:val="24"/>
          <w:lang w:val="sk-SK"/>
        </w:rPr>
        <w:t xml:space="preserve">: priebežne (podpora projektu Kelti z Bratislavy cez Bratislavskú dotačnú schému na podporu kultúry, integrovanie verejných priestorov do kultúrnych aktivít, spolupráca pri konkrétnych podujatiach – Kultúrne leto, Viva Musica! Festival, festival výtvarného umenia Biela noc)                    </w:t>
      </w:r>
    </w:p>
    <w:p w14:paraId="2CA90A28" w14:textId="77777777" w:rsidR="001F41A7" w:rsidRPr="00415F31" w:rsidRDefault="001F41A7" w:rsidP="001F41A7">
      <w:pPr>
        <w:rPr>
          <w:sz w:val="24"/>
          <w:szCs w:val="24"/>
          <w:lang w:val="sk-SK"/>
        </w:rPr>
      </w:pPr>
    </w:p>
    <w:p w14:paraId="6BF758F3" w14:textId="77777777" w:rsidR="001F41A7" w:rsidRPr="00415F31" w:rsidRDefault="001F41A7" w:rsidP="001F41A7">
      <w:pPr>
        <w:rPr>
          <w:sz w:val="24"/>
          <w:szCs w:val="24"/>
          <w:lang w:val="sk-SK"/>
        </w:rPr>
      </w:pPr>
      <w:r w:rsidRPr="00415F31">
        <w:rPr>
          <w:sz w:val="24"/>
          <w:szCs w:val="24"/>
          <w:lang w:val="sk-SK"/>
        </w:rPr>
        <w:t>Opatrenie 7.5:</w:t>
      </w:r>
      <w:r w:rsidRPr="00415F31">
        <w:rPr>
          <w:b/>
          <w:sz w:val="24"/>
          <w:szCs w:val="24"/>
          <w:lang w:val="sk-SK"/>
        </w:rPr>
        <w:t xml:space="preserve"> Vypracovanie konceptu ochrany a obnovy pamiatkového fondu</w:t>
      </w:r>
      <w:r w:rsidRPr="00415F31">
        <w:rPr>
          <w:sz w:val="24"/>
          <w:szCs w:val="24"/>
          <w:lang w:val="sk-SK"/>
        </w:rPr>
        <w:br/>
        <w:t xml:space="preserve">Termín: </w:t>
      </w:r>
      <w:r w:rsidRPr="00415F31">
        <w:rPr>
          <w:b/>
          <w:sz w:val="24"/>
          <w:szCs w:val="24"/>
          <w:lang w:val="sk-SK"/>
        </w:rPr>
        <w:t>2016</w:t>
      </w:r>
      <w:r w:rsidRPr="00415F31">
        <w:rPr>
          <w:sz w:val="24"/>
          <w:szCs w:val="24"/>
          <w:lang w:val="sk-SK"/>
        </w:rPr>
        <w:br/>
        <w:t xml:space="preserve">Merateľné ukazovatele: Vypracovanie konceptu ochrany a obnovy pamiatkového fondu                         </w:t>
      </w:r>
      <w:r w:rsidRPr="00415F31">
        <w:rPr>
          <w:b/>
          <w:sz w:val="24"/>
          <w:szCs w:val="24"/>
          <w:lang w:val="sk-SK"/>
        </w:rPr>
        <w:t>Plnenie</w:t>
      </w:r>
      <w:r w:rsidRPr="00415F31">
        <w:rPr>
          <w:sz w:val="24"/>
          <w:szCs w:val="24"/>
          <w:lang w:val="sk-SK"/>
        </w:rPr>
        <w:t>: priebežne (pracovný návrh koncept u bude vypracovaný do 31.12.2016)</w:t>
      </w:r>
    </w:p>
    <w:p w14:paraId="21D32465" w14:textId="5A60D535" w:rsidR="00F80E94" w:rsidRPr="00415F31" w:rsidRDefault="005E1885" w:rsidP="007D6452">
      <w:pPr>
        <w:spacing w:after="0" w:line="240" w:lineRule="auto"/>
        <w:jc w:val="both"/>
        <w:rPr>
          <w:b/>
          <w:lang w:val="sk-SK"/>
        </w:rPr>
      </w:pPr>
      <w:r w:rsidRPr="00415F31">
        <w:rPr>
          <w:noProof/>
        </w:rPr>
        <w:lastRenderedPageBreak/>
        <mc:AlternateContent>
          <mc:Choice Requires="wps">
            <w:drawing>
              <wp:anchor distT="0" distB="0" distL="114300" distR="114300" simplePos="0" relativeHeight="251460608" behindDoc="0" locked="0" layoutInCell="1" allowOverlap="1" wp14:anchorId="595EC1CE" wp14:editId="2F57B10A">
                <wp:simplePos x="0" y="0"/>
                <wp:positionH relativeFrom="column">
                  <wp:posOffset>-342900</wp:posOffset>
                </wp:positionH>
                <wp:positionV relativeFrom="paragraph">
                  <wp:posOffset>-342900</wp:posOffset>
                </wp:positionV>
                <wp:extent cx="6629400" cy="9029700"/>
                <wp:effectExtent l="0" t="0" r="19050" b="19050"/>
                <wp:wrapSquare wrapText="bothSides"/>
                <wp:docPr id="1" name="Text Box 1"/>
                <wp:cNvGraphicFramePr/>
                <a:graphic xmlns:a="http://schemas.openxmlformats.org/drawingml/2006/main">
                  <a:graphicData uri="http://schemas.microsoft.com/office/word/2010/wordprocessingShape">
                    <wps:wsp>
                      <wps:cNvSpPr txBox="1"/>
                      <wps:spPr>
                        <a:xfrm>
                          <a:off x="0" y="0"/>
                          <a:ext cx="6629400" cy="9029700"/>
                        </a:xfrm>
                        <a:prstGeom prst="rect">
                          <a:avLst/>
                        </a:prstGeom>
                        <a:solidFill>
                          <a:schemeClr val="accent1">
                            <a:lumMod val="60000"/>
                            <a:lumOff val="40000"/>
                          </a:schemeClr>
                        </a:solidFill>
                        <a:ln>
                          <a:solidFill>
                            <a:schemeClr val="accent1">
                              <a:lumMod val="60000"/>
                              <a:lumOff val="40000"/>
                            </a:schemeClr>
                          </a:solid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034E812C" w14:textId="44960A9C" w:rsidR="00E24D27" w:rsidRPr="006B3986" w:rsidRDefault="00E24D27" w:rsidP="005E1885">
                            <w:pPr>
                              <w:spacing w:after="0" w:line="240" w:lineRule="auto"/>
                              <w:jc w:val="right"/>
                              <w:rPr>
                                <w:b/>
                                <w:sz w:val="32"/>
                                <w:szCs w:val="32"/>
                                <w:lang w:val="sk-SK"/>
                              </w:rPr>
                            </w:pPr>
                          </w:p>
                          <w:p w14:paraId="03BBF8C1" w14:textId="77777777" w:rsidR="00B85610" w:rsidRDefault="00B85610" w:rsidP="005E1885">
                            <w:pPr>
                              <w:spacing w:after="0" w:line="240" w:lineRule="auto"/>
                              <w:ind w:right="371"/>
                              <w:jc w:val="right"/>
                              <w:rPr>
                                <w:b/>
                                <w:sz w:val="32"/>
                                <w:szCs w:val="32"/>
                                <w:lang w:val="sk-SK"/>
                              </w:rPr>
                            </w:pPr>
                            <w:r>
                              <w:rPr>
                                <w:b/>
                                <w:sz w:val="32"/>
                                <w:szCs w:val="32"/>
                                <w:lang w:val="sk-SK"/>
                              </w:rPr>
                              <w:t>PRÍLOHA</w:t>
                            </w:r>
                          </w:p>
                          <w:p w14:paraId="045BBF4D" w14:textId="5B66E7AC" w:rsidR="00E24D27" w:rsidRDefault="00B85610" w:rsidP="005E1885">
                            <w:pPr>
                              <w:spacing w:after="0" w:line="240" w:lineRule="auto"/>
                              <w:ind w:right="371"/>
                              <w:jc w:val="right"/>
                              <w:rPr>
                                <w:b/>
                                <w:sz w:val="32"/>
                                <w:szCs w:val="32"/>
                                <w:lang w:val="sk-SK"/>
                              </w:rPr>
                            </w:pPr>
                            <w:r>
                              <w:rPr>
                                <w:b/>
                                <w:sz w:val="32"/>
                                <w:szCs w:val="32"/>
                                <w:lang w:val="sk-SK"/>
                              </w:rPr>
                              <w:t>Odpoč</w:t>
                            </w:r>
                            <w:r w:rsidR="00E24D27" w:rsidRPr="006B3986">
                              <w:rPr>
                                <w:b/>
                                <w:sz w:val="32"/>
                                <w:szCs w:val="32"/>
                                <w:lang w:val="sk-SK"/>
                              </w:rPr>
                              <w:t>t</w:t>
                            </w:r>
                            <w:r>
                              <w:rPr>
                                <w:b/>
                                <w:sz w:val="32"/>
                                <w:szCs w:val="32"/>
                                <w:lang w:val="sk-SK"/>
                              </w:rPr>
                              <w:t>u</w:t>
                            </w:r>
                            <w:r w:rsidR="00E24D27" w:rsidRPr="006B3986">
                              <w:rPr>
                                <w:b/>
                                <w:sz w:val="32"/>
                                <w:szCs w:val="32"/>
                                <w:lang w:val="sk-SK"/>
                              </w:rPr>
                              <w:t xml:space="preserve"> </w:t>
                            </w:r>
                            <w:r w:rsidR="00E24D27">
                              <w:rPr>
                                <w:b/>
                                <w:sz w:val="32"/>
                                <w:szCs w:val="32"/>
                                <w:lang w:val="sk-SK"/>
                              </w:rPr>
                              <w:t>plnenia akčného plánu implementácie</w:t>
                            </w:r>
                          </w:p>
                          <w:p w14:paraId="49C302C2" w14:textId="47042066" w:rsidR="00E24D27" w:rsidRPr="006B3986" w:rsidRDefault="00E24D27" w:rsidP="005E1885">
                            <w:pPr>
                              <w:spacing w:after="0" w:line="240" w:lineRule="auto"/>
                              <w:ind w:right="371"/>
                              <w:jc w:val="right"/>
                              <w:rPr>
                                <w:b/>
                                <w:sz w:val="32"/>
                                <w:szCs w:val="32"/>
                                <w:lang w:val="sk-SK"/>
                              </w:rPr>
                            </w:pPr>
                            <w:r w:rsidRPr="006B3986">
                              <w:rPr>
                                <w:b/>
                                <w:sz w:val="32"/>
                                <w:szCs w:val="32"/>
                                <w:lang w:val="sk-SK"/>
                              </w:rPr>
                              <w:t xml:space="preserve">Stratégie rozvoja kultúry </w:t>
                            </w:r>
                          </w:p>
                          <w:p w14:paraId="25FF8443" w14:textId="15C98262" w:rsidR="00E24D27" w:rsidRPr="006B3986" w:rsidRDefault="00E24D27" w:rsidP="005E1885">
                            <w:pPr>
                              <w:spacing w:after="0" w:line="240" w:lineRule="auto"/>
                              <w:ind w:right="371"/>
                              <w:jc w:val="right"/>
                              <w:rPr>
                                <w:b/>
                                <w:sz w:val="32"/>
                                <w:szCs w:val="32"/>
                                <w:lang w:val="sk-SK"/>
                              </w:rPr>
                            </w:pPr>
                            <w:r w:rsidRPr="006B3986">
                              <w:rPr>
                                <w:b/>
                                <w:sz w:val="32"/>
                                <w:szCs w:val="32"/>
                                <w:lang w:val="sk-SK"/>
                              </w:rPr>
                              <w:t xml:space="preserve">v Bratislavskom samosprávnom kraji </w:t>
                            </w:r>
                          </w:p>
                          <w:p w14:paraId="6609192E" w14:textId="5681B9D5" w:rsidR="00E24D27" w:rsidRPr="006B3986" w:rsidRDefault="00E24D27" w:rsidP="005E1885">
                            <w:pPr>
                              <w:spacing w:after="0" w:line="240" w:lineRule="auto"/>
                              <w:ind w:right="371"/>
                              <w:jc w:val="right"/>
                              <w:rPr>
                                <w:b/>
                                <w:sz w:val="32"/>
                                <w:szCs w:val="32"/>
                                <w:lang w:val="sk-SK"/>
                              </w:rPr>
                            </w:pPr>
                            <w:r w:rsidRPr="006B3986">
                              <w:rPr>
                                <w:b/>
                                <w:sz w:val="32"/>
                                <w:szCs w:val="32"/>
                                <w:lang w:val="sk-SK"/>
                              </w:rPr>
                              <w:t>na roky 2015-2020</w:t>
                            </w:r>
                          </w:p>
                          <w:p w14:paraId="0617DB59" w14:textId="77777777" w:rsidR="00E24D27" w:rsidRPr="006B3986" w:rsidRDefault="00E24D27" w:rsidP="005E1885">
                            <w:pPr>
                              <w:spacing w:after="0" w:line="240" w:lineRule="auto"/>
                              <w:jc w:val="right"/>
                              <w:rPr>
                                <w:b/>
                                <w:sz w:val="28"/>
                                <w:szCs w:val="28"/>
                                <w:lang w:val="sk-SK"/>
                              </w:rPr>
                            </w:pPr>
                          </w:p>
                          <w:p w14:paraId="5C468C71" w14:textId="38639FEF" w:rsidR="00E24D27" w:rsidRPr="006B3986" w:rsidRDefault="00E24D27" w:rsidP="005F6895">
                            <w:pPr>
                              <w:spacing w:after="0" w:line="240" w:lineRule="auto"/>
                              <w:jc w:val="center"/>
                              <w:rPr>
                                <w:b/>
                                <w:sz w:val="28"/>
                                <w:szCs w:val="28"/>
                                <w:lang w:val="sk-SK"/>
                              </w:rPr>
                            </w:pPr>
                          </w:p>
                          <w:p w14:paraId="1986C436" w14:textId="77777777" w:rsidR="00E24D27" w:rsidRPr="006B3986" w:rsidRDefault="00E24D27" w:rsidP="005F6895">
                            <w:pPr>
                              <w:spacing w:after="0" w:line="240" w:lineRule="auto"/>
                              <w:jc w:val="center"/>
                              <w:rPr>
                                <w:b/>
                                <w:sz w:val="28"/>
                                <w:szCs w:val="28"/>
                                <w:lang w:val="sk-SK"/>
                              </w:rPr>
                            </w:pPr>
                          </w:p>
                          <w:p w14:paraId="62221A71" w14:textId="77777777" w:rsidR="00E24D27" w:rsidRPr="006B3986" w:rsidRDefault="00E24D27" w:rsidP="005F6895">
                            <w:pPr>
                              <w:spacing w:after="0" w:line="240" w:lineRule="auto"/>
                              <w:jc w:val="center"/>
                              <w:rPr>
                                <w:b/>
                                <w:sz w:val="28"/>
                                <w:szCs w:val="28"/>
                                <w:lang w:val="sk-SK"/>
                              </w:rPr>
                            </w:pPr>
                          </w:p>
                          <w:p w14:paraId="515D3E30" w14:textId="7F2257A1" w:rsidR="00E24D27" w:rsidRPr="006B3986" w:rsidRDefault="00E24D27" w:rsidP="005F6895">
                            <w:pPr>
                              <w:spacing w:after="0" w:line="240" w:lineRule="auto"/>
                              <w:jc w:val="center"/>
                              <w:rPr>
                                <w:b/>
                                <w:sz w:val="28"/>
                                <w:szCs w:val="28"/>
                                <w:lang w:val="sk-SK"/>
                              </w:rPr>
                            </w:pPr>
                          </w:p>
                          <w:p w14:paraId="012788D0" w14:textId="77777777" w:rsidR="00E24D27" w:rsidRPr="006B3986" w:rsidRDefault="00E24D27" w:rsidP="005F6895">
                            <w:pPr>
                              <w:spacing w:after="0" w:line="240" w:lineRule="auto"/>
                              <w:jc w:val="center"/>
                              <w:rPr>
                                <w:b/>
                                <w:sz w:val="28"/>
                                <w:szCs w:val="28"/>
                                <w:lang w:val="sk-SK"/>
                              </w:rPr>
                            </w:pPr>
                          </w:p>
                          <w:p w14:paraId="64B85114" w14:textId="77777777" w:rsidR="00E24D27" w:rsidRPr="006B3986" w:rsidRDefault="00E24D27" w:rsidP="005F6895">
                            <w:pPr>
                              <w:spacing w:after="0" w:line="240" w:lineRule="auto"/>
                              <w:jc w:val="center"/>
                              <w:rPr>
                                <w:b/>
                                <w:sz w:val="28"/>
                                <w:szCs w:val="28"/>
                                <w:lang w:val="sk-SK"/>
                              </w:rPr>
                            </w:pPr>
                          </w:p>
                          <w:p w14:paraId="0E0B4AFB" w14:textId="6E9B95CF" w:rsidR="00E24D27" w:rsidRPr="006B3986" w:rsidRDefault="00E24D27" w:rsidP="005F6895">
                            <w:pPr>
                              <w:spacing w:after="0" w:line="240" w:lineRule="auto"/>
                              <w:jc w:val="center"/>
                              <w:rPr>
                                <w:b/>
                                <w:sz w:val="28"/>
                                <w:szCs w:val="28"/>
                                <w:lang w:val="sk-SK"/>
                              </w:rPr>
                            </w:pPr>
                          </w:p>
                          <w:p w14:paraId="62482E89" w14:textId="77777777" w:rsidR="00E24D27" w:rsidRPr="006B3986" w:rsidRDefault="00E24D27" w:rsidP="005F6895">
                            <w:pPr>
                              <w:spacing w:after="0" w:line="240" w:lineRule="auto"/>
                              <w:jc w:val="center"/>
                              <w:rPr>
                                <w:b/>
                                <w:sz w:val="28"/>
                                <w:szCs w:val="28"/>
                                <w:lang w:val="sk-SK"/>
                              </w:rPr>
                            </w:pPr>
                          </w:p>
                          <w:p w14:paraId="35E15894" w14:textId="15D298E3" w:rsidR="00E24D27" w:rsidRPr="006B3986" w:rsidRDefault="00E24D27" w:rsidP="00B85610">
                            <w:pPr>
                              <w:spacing w:after="0" w:line="240" w:lineRule="auto"/>
                              <w:rPr>
                                <w:b/>
                                <w:sz w:val="28"/>
                                <w:szCs w:val="28"/>
                                <w:lang w:val="sk-SK"/>
                              </w:rPr>
                            </w:pPr>
                          </w:p>
                          <w:p w14:paraId="211005C0" w14:textId="77777777" w:rsidR="00E24D27" w:rsidRPr="006B3986" w:rsidRDefault="00E24D27" w:rsidP="005F6895">
                            <w:pPr>
                              <w:spacing w:after="0" w:line="240" w:lineRule="auto"/>
                              <w:jc w:val="center"/>
                              <w:rPr>
                                <w:b/>
                                <w:sz w:val="28"/>
                                <w:szCs w:val="28"/>
                                <w:lang w:val="sk-SK"/>
                              </w:rPr>
                            </w:pPr>
                          </w:p>
                          <w:p w14:paraId="293EB401" w14:textId="2E80A6D8" w:rsidR="00E24D27" w:rsidRPr="006B3986" w:rsidRDefault="00E24D27" w:rsidP="005F6895">
                            <w:pPr>
                              <w:spacing w:after="0" w:line="240" w:lineRule="auto"/>
                              <w:jc w:val="center"/>
                              <w:rPr>
                                <w:b/>
                                <w:sz w:val="40"/>
                                <w:szCs w:val="40"/>
                                <w:lang w:val="sk-SK"/>
                              </w:rPr>
                            </w:pPr>
                            <w:r>
                              <w:rPr>
                                <w:b/>
                                <w:sz w:val="40"/>
                                <w:szCs w:val="40"/>
                                <w:lang w:val="sk-SK"/>
                              </w:rPr>
                              <w:t>Informácia</w:t>
                            </w:r>
                            <w:r w:rsidRPr="006B3986">
                              <w:rPr>
                                <w:b/>
                                <w:sz w:val="40"/>
                                <w:szCs w:val="40"/>
                                <w:lang w:val="sk-SK"/>
                              </w:rPr>
                              <w:t xml:space="preserve"> o priebehu </w:t>
                            </w:r>
                          </w:p>
                          <w:p w14:paraId="534C4ED3" w14:textId="77777777" w:rsidR="00E24D27" w:rsidRPr="006B3986" w:rsidRDefault="00E24D27" w:rsidP="005F6895">
                            <w:pPr>
                              <w:spacing w:after="0" w:line="240" w:lineRule="auto"/>
                              <w:jc w:val="center"/>
                              <w:rPr>
                                <w:b/>
                                <w:sz w:val="40"/>
                                <w:szCs w:val="40"/>
                                <w:lang w:val="sk-SK"/>
                              </w:rPr>
                            </w:pPr>
                            <w:r w:rsidRPr="006B3986">
                              <w:rPr>
                                <w:b/>
                                <w:sz w:val="40"/>
                                <w:szCs w:val="40"/>
                                <w:lang w:val="sk-SK"/>
                              </w:rPr>
                              <w:t xml:space="preserve">Bratislavskej regionálnej dotačnej schémy </w:t>
                            </w:r>
                          </w:p>
                          <w:p w14:paraId="7EB9645F" w14:textId="3178D34A" w:rsidR="00E24D27" w:rsidRPr="006B3986" w:rsidRDefault="00E24D27" w:rsidP="005F6895">
                            <w:pPr>
                              <w:spacing w:after="0" w:line="240" w:lineRule="auto"/>
                              <w:jc w:val="center"/>
                              <w:rPr>
                                <w:b/>
                                <w:sz w:val="40"/>
                                <w:szCs w:val="40"/>
                                <w:lang w:val="sk-SK"/>
                              </w:rPr>
                            </w:pPr>
                            <w:r w:rsidRPr="006B3986">
                              <w:rPr>
                                <w:b/>
                                <w:sz w:val="40"/>
                                <w:szCs w:val="40"/>
                                <w:lang w:val="sk-SK"/>
                              </w:rPr>
                              <w:t>na podporu kultúry</w:t>
                            </w:r>
                          </w:p>
                          <w:p w14:paraId="294C979C" w14:textId="2E697762" w:rsidR="00E24D27" w:rsidRPr="006B3986" w:rsidRDefault="00E24D27" w:rsidP="005F6895">
                            <w:pPr>
                              <w:spacing w:after="0" w:line="240" w:lineRule="auto"/>
                              <w:jc w:val="center"/>
                              <w:rPr>
                                <w:b/>
                                <w:sz w:val="52"/>
                                <w:szCs w:val="52"/>
                                <w:lang w:val="sk-SK"/>
                              </w:rPr>
                            </w:pPr>
                            <w:r w:rsidRPr="006B3986">
                              <w:rPr>
                                <w:b/>
                                <w:sz w:val="52"/>
                                <w:szCs w:val="52"/>
                                <w:lang w:val="sk-SK"/>
                              </w:rPr>
                              <w:t>2015</w:t>
                            </w:r>
                          </w:p>
                          <w:p w14:paraId="7A610253" w14:textId="77777777" w:rsidR="00E24D27" w:rsidRPr="006B3986" w:rsidRDefault="00E24D27" w:rsidP="005F6895">
                            <w:pPr>
                              <w:spacing w:after="0" w:line="240" w:lineRule="auto"/>
                              <w:jc w:val="center"/>
                              <w:rPr>
                                <w:b/>
                                <w:sz w:val="28"/>
                                <w:szCs w:val="28"/>
                                <w:lang w:val="sk-SK"/>
                              </w:rPr>
                            </w:pPr>
                          </w:p>
                          <w:p w14:paraId="76A3355E" w14:textId="77777777" w:rsidR="00E24D27" w:rsidRPr="006B3986" w:rsidRDefault="00E24D27" w:rsidP="005F6895">
                            <w:pPr>
                              <w:jc w:val="center"/>
                              <w:rPr>
                                <w:sz w:val="28"/>
                                <w:szCs w:val="28"/>
                                <w:lang w:val="sk-SK"/>
                              </w:rPr>
                            </w:pPr>
                          </w:p>
                          <w:p w14:paraId="6E4343DE" w14:textId="77777777" w:rsidR="00E24D27" w:rsidRPr="006B3986" w:rsidRDefault="00E24D27" w:rsidP="005F6895">
                            <w:pPr>
                              <w:jc w:val="center"/>
                              <w:rPr>
                                <w:sz w:val="28"/>
                                <w:szCs w:val="28"/>
                                <w:lang w:val="sk-SK"/>
                              </w:rPr>
                            </w:pPr>
                          </w:p>
                          <w:p w14:paraId="258F8B12" w14:textId="77777777" w:rsidR="00E24D27" w:rsidRPr="006B3986" w:rsidRDefault="00E24D27" w:rsidP="005F6895">
                            <w:pPr>
                              <w:jc w:val="center"/>
                              <w:rPr>
                                <w:sz w:val="28"/>
                                <w:szCs w:val="28"/>
                                <w:lang w:val="sk-SK"/>
                              </w:rPr>
                            </w:pPr>
                          </w:p>
                          <w:p w14:paraId="0ED6E8EA" w14:textId="77777777" w:rsidR="00E24D27" w:rsidRPr="006B3986" w:rsidRDefault="00E24D27" w:rsidP="005F6895">
                            <w:pPr>
                              <w:jc w:val="center"/>
                              <w:rPr>
                                <w:sz w:val="28"/>
                                <w:szCs w:val="28"/>
                                <w:lang w:val="sk-SK"/>
                              </w:rPr>
                            </w:pPr>
                          </w:p>
                          <w:p w14:paraId="65B21566" w14:textId="77777777" w:rsidR="00E24D27" w:rsidRPr="006B3986" w:rsidRDefault="00E24D27" w:rsidP="005F6895">
                            <w:pPr>
                              <w:jc w:val="center"/>
                              <w:rPr>
                                <w:sz w:val="28"/>
                                <w:szCs w:val="28"/>
                                <w:lang w:val="sk-SK"/>
                              </w:rPr>
                            </w:pPr>
                          </w:p>
                          <w:p w14:paraId="7BEBD353" w14:textId="77777777" w:rsidR="00E24D27" w:rsidRPr="006B3986" w:rsidRDefault="00E24D27" w:rsidP="005F6895">
                            <w:pPr>
                              <w:jc w:val="center"/>
                              <w:rPr>
                                <w:sz w:val="28"/>
                                <w:szCs w:val="28"/>
                                <w:lang w:val="sk-SK"/>
                              </w:rPr>
                            </w:pPr>
                          </w:p>
                          <w:p w14:paraId="21171F39" w14:textId="77777777" w:rsidR="00E24D27" w:rsidRPr="006B3986" w:rsidRDefault="00E24D27" w:rsidP="005F6895">
                            <w:pPr>
                              <w:jc w:val="center"/>
                              <w:rPr>
                                <w:sz w:val="28"/>
                                <w:szCs w:val="28"/>
                                <w:lang w:val="sk-SK"/>
                              </w:rPr>
                            </w:pPr>
                          </w:p>
                          <w:p w14:paraId="642DADAB" w14:textId="77777777" w:rsidR="00E24D27" w:rsidRPr="006B3986" w:rsidRDefault="00E24D27" w:rsidP="005E1885">
                            <w:pPr>
                              <w:spacing w:after="0" w:line="240" w:lineRule="auto"/>
                              <w:jc w:val="center"/>
                              <w:rPr>
                                <w:rFonts w:cs="Arial"/>
                                <w:b/>
                                <w:sz w:val="28"/>
                                <w:szCs w:val="28"/>
                                <w:lang w:val="sk-SK"/>
                              </w:rPr>
                            </w:pPr>
                            <w:r w:rsidRPr="006B3986">
                              <w:rPr>
                                <w:rFonts w:cs="Arial"/>
                                <w:b/>
                                <w:sz w:val="28"/>
                                <w:szCs w:val="28"/>
                                <w:lang w:val="sk-SK"/>
                              </w:rPr>
                              <w:t>Bratislava</w:t>
                            </w:r>
                          </w:p>
                          <w:p w14:paraId="476C52BC" w14:textId="18CF2DB3" w:rsidR="00E24D27" w:rsidRPr="006B3986" w:rsidRDefault="00B7356B" w:rsidP="00851D6F">
                            <w:pPr>
                              <w:spacing w:after="0" w:line="240" w:lineRule="auto"/>
                              <w:jc w:val="center"/>
                              <w:rPr>
                                <w:rFonts w:cs="Arial"/>
                                <w:b/>
                                <w:sz w:val="28"/>
                                <w:szCs w:val="28"/>
                                <w:lang w:val="sk-SK"/>
                              </w:rPr>
                            </w:pPr>
                            <w:r>
                              <w:rPr>
                                <w:rFonts w:cs="Arial"/>
                                <w:b/>
                                <w:sz w:val="28"/>
                                <w:szCs w:val="28"/>
                                <w:lang w:val="sk-SK"/>
                              </w:rPr>
                              <w:t>október</w:t>
                            </w:r>
                            <w:r w:rsidR="00E24D27" w:rsidRPr="006B3986">
                              <w:rPr>
                                <w:rFonts w:cs="Arial"/>
                                <w:b/>
                                <w:sz w:val="28"/>
                                <w:szCs w:val="28"/>
                                <w:lang w:val="sk-SK"/>
                              </w:rPr>
                              <w:t xml:space="preserve"> 2016</w:t>
                            </w:r>
                          </w:p>
                          <w:p w14:paraId="21AED96E" w14:textId="77777777" w:rsidR="00E24D27" w:rsidRPr="006B3986" w:rsidRDefault="00E24D27" w:rsidP="005E1885">
                            <w:pPr>
                              <w:jc w:val="both"/>
                              <w:rPr>
                                <w:b/>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5EC1CE" id="_x0000_t202" coordsize="21600,21600" o:spt="202" path="m,l,21600r21600,l21600,xe">
                <v:stroke joinstyle="miter"/>
                <v:path gradientshapeok="t" o:connecttype="rect"/>
              </v:shapetype>
              <v:shape id="Text Box 1" o:spid="_x0000_s1026" type="#_x0000_t202" style="position:absolute;left:0;text-align:left;margin-left:-27pt;margin-top:-27pt;width:522pt;height:711pt;z-index:25146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" fillcolor="#9cc2e5 [1940]" strokecolor="#9cc2e5 [1940]">
                <v:textbox>
                  <w:txbxContent>
                    <w:p w14:paraId="034E812C" w14:textId="44960A9C" w:rsidR="00E24D27" w:rsidRPr="006B3986" w:rsidRDefault="00E24D27" w:rsidP="005E1885">
                      <w:pPr>
                        <w:spacing w:after="0" w:line="240" w:lineRule="auto"/>
                        <w:jc w:val="right"/>
                        <w:rPr>
                          <w:b/>
                          <w:sz w:val="32"/>
                          <w:szCs w:val="32"/>
                          <w:lang w:val="sk-SK"/>
                        </w:rPr>
                      </w:pPr>
                    </w:p>
                    <w:p w14:paraId="03BBF8C1" w14:textId="77777777" w:rsidR="00B85610" w:rsidRDefault="00B85610" w:rsidP="005E1885">
                      <w:pPr>
                        <w:spacing w:after="0" w:line="240" w:lineRule="auto"/>
                        <w:ind w:right="371"/>
                        <w:jc w:val="right"/>
                        <w:rPr>
                          <w:b/>
                          <w:sz w:val="32"/>
                          <w:szCs w:val="32"/>
                          <w:lang w:val="sk-SK"/>
                        </w:rPr>
                      </w:pPr>
                      <w:r>
                        <w:rPr>
                          <w:b/>
                          <w:sz w:val="32"/>
                          <w:szCs w:val="32"/>
                          <w:lang w:val="sk-SK"/>
                        </w:rPr>
                        <w:t>PRÍLOHA</w:t>
                      </w:r>
                    </w:p>
                    <w:p w14:paraId="045BBF4D" w14:textId="5B66E7AC" w:rsidR="00E24D27" w:rsidRDefault="00B85610" w:rsidP="005E1885">
                      <w:pPr>
                        <w:spacing w:after="0" w:line="240" w:lineRule="auto"/>
                        <w:ind w:right="371"/>
                        <w:jc w:val="right"/>
                        <w:rPr>
                          <w:b/>
                          <w:sz w:val="32"/>
                          <w:szCs w:val="32"/>
                          <w:lang w:val="sk-SK"/>
                        </w:rPr>
                      </w:pPr>
                      <w:r>
                        <w:rPr>
                          <w:b/>
                          <w:sz w:val="32"/>
                          <w:szCs w:val="32"/>
                          <w:lang w:val="sk-SK"/>
                        </w:rPr>
                        <w:t>Odpoč</w:t>
                      </w:r>
                      <w:r w:rsidR="00E24D27" w:rsidRPr="006B3986">
                        <w:rPr>
                          <w:b/>
                          <w:sz w:val="32"/>
                          <w:szCs w:val="32"/>
                          <w:lang w:val="sk-SK"/>
                        </w:rPr>
                        <w:t>t</w:t>
                      </w:r>
                      <w:r>
                        <w:rPr>
                          <w:b/>
                          <w:sz w:val="32"/>
                          <w:szCs w:val="32"/>
                          <w:lang w:val="sk-SK"/>
                        </w:rPr>
                        <w:t>u</w:t>
                      </w:r>
                      <w:r w:rsidR="00E24D27" w:rsidRPr="006B3986">
                        <w:rPr>
                          <w:b/>
                          <w:sz w:val="32"/>
                          <w:szCs w:val="32"/>
                          <w:lang w:val="sk-SK"/>
                        </w:rPr>
                        <w:t xml:space="preserve"> </w:t>
                      </w:r>
                      <w:r w:rsidR="00E24D27">
                        <w:rPr>
                          <w:b/>
                          <w:sz w:val="32"/>
                          <w:szCs w:val="32"/>
                          <w:lang w:val="sk-SK"/>
                        </w:rPr>
                        <w:t>plnenia akčného plánu implementácie</w:t>
                      </w:r>
                    </w:p>
                    <w:p w14:paraId="49C302C2" w14:textId="47042066" w:rsidR="00E24D27" w:rsidRPr="006B3986" w:rsidRDefault="00E24D27" w:rsidP="005E1885">
                      <w:pPr>
                        <w:spacing w:after="0" w:line="240" w:lineRule="auto"/>
                        <w:ind w:right="371"/>
                        <w:jc w:val="right"/>
                        <w:rPr>
                          <w:b/>
                          <w:sz w:val="32"/>
                          <w:szCs w:val="32"/>
                          <w:lang w:val="sk-SK"/>
                        </w:rPr>
                      </w:pPr>
                      <w:r w:rsidRPr="006B3986">
                        <w:rPr>
                          <w:b/>
                          <w:sz w:val="32"/>
                          <w:szCs w:val="32"/>
                          <w:lang w:val="sk-SK"/>
                        </w:rPr>
                        <w:t xml:space="preserve">Stratégie rozvoja kultúry </w:t>
                      </w:r>
                    </w:p>
                    <w:p w14:paraId="25FF8443" w14:textId="15C98262" w:rsidR="00E24D27" w:rsidRPr="006B3986" w:rsidRDefault="00E24D27" w:rsidP="005E1885">
                      <w:pPr>
                        <w:spacing w:after="0" w:line="240" w:lineRule="auto"/>
                        <w:ind w:right="371"/>
                        <w:jc w:val="right"/>
                        <w:rPr>
                          <w:b/>
                          <w:sz w:val="32"/>
                          <w:szCs w:val="32"/>
                          <w:lang w:val="sk-SK"/>
                        </w:rPr>
                      </w:pPr>
                      <w:r w:rsidRPr="006B3986">
                        <w:rPr>
                          <w:b/>
                          <w:sz w:val="32"/>
                          <w:szCs w:val="32"/>
                          <w:lang w:val="sk-SK"/>
                        </w:rPr>
                        <w:t xml:space="preserve">v Bratislavskom samosprávnom kraji </w:t>
                      </w:r>
                    </w:p>
                    <w:p w14:paraId="6609192E" w14:textId="5681B9D5" w:rsidR="00E24D27" w:rsidRPr="006B3986" w:rsidRDefault="00E24D27" w:rsidP="005E1885">
                      <w:pPr>
                        <w:spacing w:after="0" w:line="240" w:lineRule="auto"/>
                        <w:ind w:right="371"/>
                        <w:jc w:val="right"/>
                        <w:rPr>
                          <w:b/>
                          <w:sz w:val="32"/>
                          <w:szCs w:val="32"/>
                          <w:lang w:val="sk-SK"/>
                        </w:rPr>
                      </w:pPr>
                      <w:r w:rsidRPr="006B3986">
                        <w:rPr>
                          <w:b/>
                          <w:sz w:val="32"/>
                          <w:szCs w:val="32"/>
                          <w:lang w:val="sk-SK"/>
                        </w:rPr>
                        <w:t>na roky 2015-2020</w:t>
                      </w:r>
                    </w:p>
                    <w:p w14:paraId="0617DB59" w14:textId="77777777" w:rsidR="00E24D27" w:rsidRPr="006B3986" w:rsidRDefault="00E24D27" w:rsidP="005E1885">
                      <w:pPr>
                        <w:spacing w:after="0" w:line="240" w:lineRule="auto"/>
                        <w:jc w:val="right"/>
                        <w:rPr>
                          <w:b/>
                          <w:sz w:val="28"/>
                          <w:szCs w:val="28"/>
                          <w:lang w:val="sk-SK"/>
                        </w:rPr>
                      </w:pPr>
                    </w:p>
                    <w:p w14:paraId="5C468C71" w14:textId="38639FEF" w:rsidR="00E24D27" w:rsidRPr="006B3986" w:rsidRDefault="00E24D27" w:rsidP="005F6895">
                      <w:pPr>
                        <w:spacing w:after="0" w:line="240" w:lineRule="auto"/>
                        <w:jc w:val="center"/>
                        <w:rPr>
                          <w:b/>
                          <w:sz w:val="28"/>
                          <w:szCs w:val="28"/>
                          <w:lang w:val="sk-SK"/>
                        </w:rPr>
                      </w:pPr>
                    </w:p>
                    <w:p w14:paraId="1986C436" w14:textId="77777777" w:rsidR="00E24D27" w:rsidRPr="006B3986" w:rsidRDefault="00E24D27" w:rsidP="005F6895">
                      <w:pPr>
                        <w:spacing w:after="0" w:line="240" w:lineRule="auto"/>
                        <w:jc w:val="center"/>
                        <w:rPr>
                          <w:b/>
                          <w:sz w:val="28"/>
                          <w:szCs w:val="28"/>
                          <w:lang w:val="sk-SK"/>
                        </w:rPr>
                      </w:pPr>
                    </w:p>
                    <w:p w14:paraId="62221A71" w14:textId="77777777" w:rsidR="00E24D27" w:rsidRPr="006B3986" w:rsidRDefault="00E24D27" w:rsidP="005F6895">
                      <w:pPr>
                        <w:spacing w:after="0" w:line="240" w:lineRule="auto"/>
                        <w:jc w:val="center"/>
                        <w:rPr>
                          <w:b/>
                          <w:sz w:val="28"/>
                          <w:szCs w:val="28"/>
                          <w:lang w:val="sk-SK"/>
                        </w:rPr>
                      </w:pPr>
                    </w:p>
                    <w:p w14:paraId="515D3E30" w14:textId="7F2257A1" w:rsidR="00E24D27" w:rsidRPr="006B3986" w:rsidRDefault="00E24D27" w:rsidP="005F6895">
                      <w:pPr>
                        <w:spacing w:after="0" w:line="240" w:lineRule="auto"/>
                        <w:jc w:val="center"/>
                        <w:rPr>
                          <w:b/>
                          <w:sz w:val="28"/>
                          <w:szCs w:val="28"/>
                          <w:lang w:val="sk-SK"/>
                        </w:rPr>
                      </w:pPr>
                    </w:p>
                    <w:p w14:paraId="012788D0" w14:textId="77777777" w:rsidR="00E24D27" w:rsidRPr="006B3986" w:rsidRDefault="00E24D27" w:rsidP="005F6895">
                      <w:pPr>
                        <w:spacing w:after="0" w:line="240" w:lineRule="auto"/>
                        <w:jc w:val="center"/>
                        <w:rPr>
                          <w:b/>
                          <w:sz w:val="28"/>
                          <w:szCs w:val="28"/>
                          <w:lang w:val="sk-SK"/>
                        </w:rPr>
                      </w:pPr>
                    </w:p>
                    <w:p w14:paraId="64B85114" w14:textId="77777777" w:rsidR="00E24D27" w:rsidRPr="006B3986" w:rsidRDefault="00E24D27" w:rsidP="005F6895">
                      <w:pPr>
                        <w:spacing w:after="0" w:line="240" w:lineRule="auto"/>
                        <w:jc w:val="center"/>
                        <w:rPr>
                          <w:b/>
                          <w:sz w:val="28"/>
                          <w:szCs w:val="28"/>
                          <w:lang w:val="sk-SK"/>
                        </w:rPr>
                      </w:pPr>
                    </w:p>
                    <w:p w14:paraId="0E0B4AFB" w14:textId="6E9B95CF" w:rsidR="00E24D27" w:rsidRPr="006B3986" w:rsidRDefault="00E24D27" w:rsidP="005F6895">
                      <w:pPr>
                        <w:spacing w:after="0" w:line="240" w:lineRule="auto"/>
                        <w:jc w:val="center"/>
                        <w:rPr>
                          <w:b/>
                          <w:sz w:val="28"/>
                          <w:szCs w:val="28"/>
                          <w:lang w:val="sk-SK"/>
                        </w:rPr>
                      </w:pPr>
                    </w:p>
                    <w:p w14:paraId="62482E89" w14:textId="77777777" w:rsidR="00E24D27" w:rsidRPr="006B3986" w:rsidRDefault="00E24D27" w:rsidP="005F6895">
                      <w:pPr>
                        <w:spacing w:after="0" w:line="240" w:lineRule="auto"/>
                        <w:jc w:val="center"/>
                        <w:rPr>
                          <w:b/>
                          <w:sz w:val="28"/>
                          <w:szCs w:val="28"/>
                          <w:lang w:val="sk-SK"/>
                        </w:rPr>
                      </w:pPr>
                    </w:p>
                    <w:p w14:paraId="35E15894" w14:textId="15D298E3" w:rsidR="00E24D27" w:rsidRPr="006B3986" w:rsidRDefault="00E24D27" w:rsidP="00B85610">
                      <w:pPr>
                        <w:spacing w:after="0" w:line="240" w:lineRule="auto"/>
                        <w:rPr>
                          <w:b/>
                          <w:sz w:val="28"/>
                          <w:szCs w:val="28"/>
                          <w:lang w:val="sk-SK"/>
                        </w:rPr>
                      </w:pPr>
                    </w:p>
                    <w:p w14:paraId="211005C0" w14:textId="77777777" w:rsidR="00E24D27" w:rsidRPr="006B3986" w:rsidRDefault="00E24D27" w:rsidP="005F6895">
                      <w:pPr>
                        <w:spacing w:after="0" w:line="240" w:lineRule="auto"/>
                        <w:jc w:val="center"/>
                        <w:rPr>
                          <w:b/>
                          <w:sz w:val="28"/>
                          <w:szCs w:val="28"/>
                          <w:lang w:val="sk-SK"/>
                        </w:rPr>
                      </w:pPr>
                    </w:p>
                    <w:p w14:paraId="293EB401" w14:textId="2E80A6D8" w:rsidR="00E24D27" w:rsidRPr="006B3986" w:rsidRDefault="00E24D27" w:rsidP="005F6895">
                      <w:pPr>
                        <w:spacing w:after="0" w:line="240" w:lineRule="auto"/>
                        <w:jc w:val="center"/>
                        <w:rPr>
                          <w:b/>
                          <w:sz w:val="40"/>
                          <w:szCs w:val="40"/>
                          <w:lang w:val="sk-SK"/>
                        </w:rPr>
                      </w:pPr>
                      <w:r>
                        <w:rPr>
                          <w:b/>
                          <w:sz w:val="40"/>
                          <w:szCs w:val="40"/>
                          <w:lang w:val="sk-SK"/>
                        </w:rPr>
                        <w:t>Informácia</w:t>
                      </w:r>
                      <w:r w:rsidRPr="006B3986">
                        <w:rPr>
                          <w:b/>
                          <w:sz w:val="40"/>
                          <w:szCs w:val="40"/>
                          <w:lang w:val="sk-SK"/>
                        </w:rPr>
                        <w:t xml:space="preserve"> o priebehu </w:t>
                      </w:r>
                    </w:p>
                    <w:p w14:paraId="534C4ED3" w14:textId="77777777" w:rsidR="00E24D27" w:rsidRPr="006B3986" w:rsidRDefault="00E24D27" w:rsidP="005F6895">
                      <w:pPr>
                        <w:spacing w:after="0" w:line="240" w:lineRule="auto"/>
                        <w:jc w:val="center"/>
                        <w:rPr>
                          <w:b/>
                          <w:sz w:val="40"/>
                          <w:szCs w:val="40"/>
                          <w:lang w:val="sk-SK"/>
                        </w:rPr>
                      </w:pPr>
                      <w:r w:rsidRPr="006B3986">
                        <w:rPr>
                          <w:b/>
                          <w:sz w:val="40"/>
                          <w:szCs w:val="40"/>
                          <w:lang w:val="sk-SK"/>
                        </w:rPr>
                        <w:t xml:space="preserve">Bratislavskej regionálnej dotačnej schémy </w:t>
                      </w:r>
                    </w:p>
                    <w:p w14:paraId="7EB9645F" w14:textId="3178D34A" w:rsidR="00E24D27" w:rsidRPr="006B3986" w:rsidRDefault="00E24D27" w:rsidP="005F6895">
                      <w:pPr>
                        <w:spacing w:after="0" w:line="240" w:lineRule="auto"/>
                        <w:jc w:val="center"/>
                        <w:rPr>
                          <w:b/>
                          <w:sz w:val="40"/>
                          <w:szCs w:val="40"/>
                          <w:lang w:val="sk-SK"/>
                        </w:rPr>
                      </w:pPr>
                      <w:r w:rsidRPr="006B3986">
                        <w:rPr>
                          <w:b/>
                          <w:sz w:val="40"/>
                          <w:szCs w:val="40"/>
                          <w:lang w:val="sk-SK"/>
                        </w:rPr>
                        <w:t>na podporu kultúry</w:t>
                      </w:r>
                    </w:p>
                    <w:p w14:paraId="294C979C" w14:textId="2E697762" w:rsidR="00E24D27" w:rsidRPr="006B3986" w:rsidRDefault="00E24D27" w:rsidP="005F6895">
                      <w:pPr>
                        <w:spacing w:after="0" w:line="240" w:lineRule="auto"/>
                        <w:jc w:val="center"/>
                        <w:rPr>
                          <w:b/>
                          <w:sz w:val="52"/>
                          <w:szCs w:val="52"/>
                          <w:lang w:val="sk-SK"/>
                        </w:rPr>
                      </w:pPr>
                      <w:r w:rsidRPr="006B3986">
                        <w:rPr>
                          <w:b/>
                          <w:sz w:val="52"/>
                          <w:szCs w:val="52"/>
                          <w:lang w:val="sk-SK"/>
                        </w:rPr>
                        <w:t>2015</w:t>
                      </w:r>
                    </w:p>
                    <w:p w14:paraId="7A610253" w14:textId="77777777" w:rsidR="00E24D27" w:rsidRPr="006B3986" w:rsidRDefault="00E24D27" w:rsidP="005F6895">
                      <w:pPr>
                        <w:spacing w:after="0" w:line="240" w:lineRule="auto"/>
                        <w:jc w:val="center"/>
                        <w:rPr>
                          <w:b/>
                          <w:sz w:val="28"/>
                          <w:szCs w:val="28"/>
                          <w:lang w:val="sk-SK"/>
                        </w:rPr>
                      </w:pPr>
                    </w:p>
                    <w:p w14:paraId="76A3355E" w14:textId="77777777" w:rsidR="00E24D27" w:rsidRPr="006B3986" w:rsidRDefault="00E24D27" w:rsidP="005F6895">
                      <w:pPr>
                        <w:jc w:val="center"/>
                        <w:rPr>
                          <w:sz w:val="28"/>
                          <w:szCs w:val="28"/>
                          <w:lang w:val="sk-SK"/>
                        </w:rPr>
                      </w:pPr>
                    </w:p>
                    <w:p w14:paraId="6E4343DE" w14:textId="77777777" w:rsidR="00E24D27" w:rsidRPr="006B3986" w:rsidRDefault="00E24D27" w:rsidP="005F6895">
                      <w:pPr>
                        <w:jc w:val="center"/>
                        <w:rPr>
                          <w:sz w:val="28"/>
                          <w:szCs w:val="28"/>
                          <w:lang w:val="sk-SK"/>
                        </w:rPr>
                      </w:pPr>
                    </w:p>
                    <w:p w14:paraId="258F8B12" w14:textId="77777777" w:rsidR="00E24D27" w:rsidRPr="006B3986" w:rsidRDefault="00E24D27" w:rsidP="005F6895">
                      <w:pPr>
                        <w:jc w:val="center"/>
                        <w:rPr>
                          <w:sz w:val="28"/>
                          <w:szCs w:val="28"/>
                          <w:lang w:val="sk-SK"/>
                        </w:rPr>
                      </w:pPr>
                    </w:p>
                    <w:p w14:paraId="0ED6E8EA" w14:textId="77777777" w:rsidR="00E24D27" w:rsidRPr="006B3986" w:rsidRDefault="00E24D27" w:rsidP="005F6895">
                      <w:pPr>
                        <w:jc w:val="center"/>
                        <w:rPr>
                          <w:sz w:val="28"/>
                          <w:szCs w:val="28"/>
                          <w:lang w:val="sk-SK"/>
                        </w:rPr>
                      </w:pPr>
                    </w:p>
                    <w:p w14:paraId="65B21566" w14:textId="77777777" w:rsidR="00E24D27" w:rsidRPr="006B3986" w:rsidRDefault="00E24D27" w:rsidP="005F6895">
                      <w:pPr>
                        <w:jc w:val="center"/>
                        <w:rPr>
                          <w:sz w:val="28"/>
                          <w:szCs w:val="28"/>
                          <w:lang w:val="sk-SK"/>
                        </w:rPr>
                      </w:pPr>
                    </w:p>
                    <w:p w14:paraId="7BEBD353" w14:textId="77777777" w:rsidR="00E24D27" w:rsidRPr="006B3986" w:rsidRDefault="00E24D27" w:rsidP="005F6895">
                      <w:pPr>
                        <w:jc w:val="center"/>
                        <w:rPr>
                          <w:sz w:val="28"/>
                          <w:szCs w:val="28"/>
                          <w:lang w:val="sk-SK"/>
                        </w:rPr>
                      </w:pPr>
                    </w:p>
                    <w:p w14:paraId="21171F39" w14:textId="77777777" w:rsidR="00E24D27" w:rsidRPr="006B3986" w:rsidRDefault="00E24D27" w:rsidP="005F6895">
                      <w:pPr>
                        <w:jc w:val="center"/>
                        <w:rPr>
                          <w:sz w:val="28"/>
                          <w:szCs w:val="28"/>
                          <w:lang w:val="sk-SK"/>
                        </w:rPr>
                      </w:pPr>
                    </w:p>
                    <w:p w14:paraId="642DADAB" w14:textId="77777777" w:rsidR="00E24D27" w:rsidRPr="006B3986" w:rsidRDefault="00E24D27" w:rsidP="005E1885">
                      <w:pPr>
                        <w:spacing w:after="0" w:line="240" w:lineRule="auto"/>
                        <w:jc w:val="center"/>
                        <w:rPr>
                          <w:rFonts w:cs="Arial"/>
                          <w:b/>
                          <w:sz w:val="28"/>
                          <w:szCs w:val="28"/>
                          <w:lang w:val="sk-SK"/>
                        </w:rPr>
                      </w:pPr>
                      <w:r w:rsidRPr="006B3986">
                        <w:rPr>
                          <w:rFonts w:cs="Arial"/>
                          <w:b/>
                          <w:sz w:val="28"/>
                          <w:szCs w:val="28"/>
                          <w:lang w:val="sk-SK"/>
                        </w:rPr>
                        <w:t>Bratislava</w:t>
                      </w:r>
                    </w:p>
                    <w:p w14:paraId="476C52BC" w14:textId="18CF2DB3" w:rsidR="00E24D27" w:rsidRPr="006B3986" w:rsidRDefault="00B7356B" w:rsidP="00851D6F">
                      <w:pPr>
                        <w:spacing w:after="0" w:line="240" w:lineRule="auto"/>
                        <w:jc w:val="center"/>
                        <w:rPr>
                          <w:rFonts w:cs="Arial"/>
                          <w:b/>
                          <w:sz w:val="28"/>
                          <w:szCs w:val="28"/>
                          <w:lang w:val="sk-SK"/>
                        </w:rPr>
                      </w:pPr>
                      <w:r>
                        <w:rPr>
                          <w:rFonts w:cs="Arial"/>
                          <w:b/>
                          <w:sz w:val="28"/>
                          <w:szCs w:val="28"/>
                          <w:lang w:val="sk-SK"/>
                        </w:rPr>
                        <w:t>október</w:t>
                      </w:r>
                      <w:r w:rsidR="00E24D27" w:rsidRPr="006B3986">
                        <w:rPr>
                          <w:rFonts w:cs="Arial"/>
                          <w:b/>
                          <w:sz w:val="28"/>
                          <w:szCs w:val="28"/>
                          <w:lang w:val="sk-SK"/>
                        </w:rPr>
                        <w:t xml:space="preserve"> 2016</w:t>
                      </w:r>
                    </w:p>
                    <w:p w14:paraId="21AED96E" w14:textId="77777777" w:rsidR="00E24D27" w:rsidRPr="006B3986" w:rsidRDefault="00E24D27" w:rsidP="005E1885">
                      <w:pPr>
                        <w:jc w:val="both"/>
                        <w:rPr>
                          <w:b/>
                          <w:sz w:val="28"/>
                          <w:szCs w:val="28"/>
                        </w:rPr>
                      </w:pPr>
                    </w:p>
                  </w:txbxContent>
                </v:textbox>
                <w10:wrap type="square"/>
              </v:shape>
            </w:pict>
          </mc:Fallback>
        </mc:AlternateContent>
      </w:r>
    </w:p>
    <w:p w14:paraId="78010693" w14:textId="2FA5262D" w:rsidR="00B81198" w:rsidRPr="00415F31" w:rsidRDefault="009764DF" w:rsidP="00851D6F">
      <w:pPr>
        <w:spacing w:after="0" w:line="240" w:lineRule="auto"/>
        <w:jc w:val="both"/>
        <w:rPr>
          <w:rFonts w:eastAsiaTheme="minorEastAsia"/>
          <w:lang w:val="sk-SK" w:eastAsia="sk-SK"/>
        </w:rPr>
      </w:pPr>
      <w:r w:rsidRPr="00415F31">
        <w:rPr>
          <w:noProof/>
        </w:rPr>
        <w:lastRenderedPageBreak/>
        <mc:AlternateContent>
          <mc:Choice Requires="wps">
            <w:drawing>
              <wp:anchor distT="0" distB="0" distL="114300" distR="114300" simplePos="0" relativeHeight="251482112" behindDoc="0" locked="0" layoutInCell="1" allowOverlap="1" wp14:anchorId="66AFEF6B" wp14:editId="4D3FF172">
                <wp:simplePos x="0" y="0"/>
                <wp:positionH relativeFrom="column">
                  <wp:posOffset>-342900</wp:posOffset>
                </wp:positionH>
                <wp:positionV relativeFrom="paragraph">
                  <wp:posOffset>-342900</wp:posOffset>
                </wp:positionV>
                <wp:extent cx="6629400" cy="9029700"/>
                <wp:effectExtent l="0" t="0" r="0" b="12700"/>
                <wp:wrapSquare wrapText="bothSides"/>
                <wp:docPr id="26" name="Text Box 26"/>
                <wp:cNvGraphicFramePr/>
                <a:graphic xmlns:a="http://schemas.openxmlformats.org/drawingml/2006/main">
                  <a:graphicData uri="http://schemas.microsoft.com/office/word/2010/wordprocessingShape">
                    <wps:wsp>
                      <wps:cNvSpPr txBox="1"/>
                      <wps:spPr>
                        <a:xfrm>
                          <a:off x="0" y="0"/>
                          <a:ext cx="6629400" cy="9029700"/>
                        </a:xfrm>
                        <a:prstGeom prst="rect">
                          <a:avLst/>
                        </a:prstGeom>
                        <a:solidFill>
                          <a:srgbClr val="FFD622"/>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34EF7A5C" w14:textId="77777777" w:rsidR="00E24D27" w:rsidRDefault="00E24D27" w:rsidP="007D6452">
                            <w:pPr>
                              <w:spacing w:after="0" w:line="240" w:lineRule="auto"/>
                              <w:jc w:val="both"/>
                              <w:rPr>
                                <w:b/>
                                <w:sz w:val="28"/>
                                <w:szCs w:val="28"/>
                                <w:lang w:val="sk-SK"/>
                              </w:rPr>
                            </w:pPr>
                          </w:p>
                          <w:p w14:paraId="6235F915" w14:textId="77777777" w:rsidR="00E24D27" w:rsidRDefault="00E24D27" w:rsidP="007D6452">
                            <w:pPr>
                              <w:spacing w:after="0" w:line="240" w:lineRule="auto"/>
                              <w:jc w:val="both"/>
                              <w:rPr>
                                <w:b/>
                                <w:sz w:val="28"/>
                                <w:szCs w:val="28"/>
                                <w:lang w:val="sk-SK"/>
                              </w:rPr>
                            </w:pPr>
                          </w:p>
                          <w:p w14:paraId="536DEF1B" w14:textId="77777777" w:rsidR="00E24D27" w:rsidRDefault="00E24D27" w:rsidP="009764DF">
                            <w:pPr>
                              <w:spacing w:after="0" w:line="240" w:lineRule="auto"/>
                              <w:jc w:val="both"/>
                              <w:rPr>
                                <w:b/>
                                <w:sz w:val="28"/>
                                <w:szCs w:val="28"/>
                                <w:lang w:val="sk-SK"/>
                              </w:rPr>
                            </w:pPr>
                          </w:p>
                          <w:p w14:paraId="3B7AC4C9" w14:textId="77777777" w:rsidR="00E24D27" w:rsidRDefault="00E24D27" w:rsidP="009764DF">
                            <w:pPr>
                              <w:spacing w:after="0" w:line="240" w:lineRule="auto"/>
                              <w:jc w:val="both"/>
                              <w:rPr>
                                <w:b/>
                                <w:sz w:val="28"/>
                                <w:szCs w:val="28"/>
                                <w:lang w:val="sk-SK"/>
                              </w:rPr>
                            </w:pPr>
                          </w:p>
                          <w:p w14:paraId="4BA1766A" w14:textId="77777777" w:rsidR="00E24D27" w:rsidRPr="005609A7" w:rsidRDefault="00E24D27" w:rsidP="009764DF">
                            <w:pPr>
                              <w:spacing w:after="0" w:line="240" w:lineRule="auto"/>
                              <w:ind w:firstLine="1134"/>
                              <w:jc w:val="both"/>
                              <w:rPr>
                                <w:b/>
                                <w:sz w:val="36"/>
                                <w:szCs w:val="36"/>
                                <w:lang w:val="sk-SK"/>
                              </w:rPr>
                            </w:pPr>
                            <w:r w:rsidRPr="005609A7">
                              <w:rPr>
                                <w:b/>
                                <w:sz w:val="36"/>
                                <w:szCs w:val="36"/>
                                <w:lang w:val="sk-SK"/>
                              </w:rPr>
                              <w:t>OBSAH</w:t>
                            </w:r>
                          </w:p>
                          <w:p w14:paraId="0C48ADE8" w14:textId="77777777" w:rsidR="00E24D27" w:rsidRPr="00742F73" w:rsidRDefault="00E24D27" w:rsidP="009764DF">
                            <w:pPr>
                              <w:spacing w:after="0" w:line="240" w:lineRule="auto"/>
                              <w:ind w:left="993" w:firstLine="425"/>
                              <w:jc w:val="both"/>
                              <w:rPr>
                                <w:b/>
                                <w:sz w:val="28"/>
                                <w:szCs w:val="28"/>
                                <w:lang w:val="sk-SK"/>
                              </w:rPr>
                            </w:pPr>
                          </w:p>
                          <w:p w14:paraId="5B445840" w14:textId="77777777" w:rsidR="00E24D27" w:rsidRPr="00742F73" w:rsidRDefault="00E24D27" w:rsidP="009764DF">
                            <w:pPr>
                              <w:spacing w:after="0" w:line="240" w:lineRule="auto"/>
                              <w:ind w:left="993" w:firstLine="425"/>
                              <w:jc w:val="both"/>
                              <w:rPr>
                                <w:b/>
                                <w:sz w:val="28"/>
                                <w:szCs w:val="28"/>
                                <w:lang w:val="sk-SK"/>
                              </w:rPr>
                            </w:pPr>
                          </w:p>
                          <w:p w14:paraId="67FA6737" w14:textId="77777777" w:rsidR="00E24D27" w:rsidRPr="00742F73" w:rsidRDefault="00E24D27" w:rsidP="00646A03">
                            <w:pPr>
                              <w:pStyle w:val="Odsekzoznamu"/>
                              <w:numPr>
                                <w:ilvl w:val="0"/>
                                <w:numId w:val="1"/>
                              </w:numPr>
                              <w:spacing w:after="0" w:line="240" w:lineRule="auto"/>
                              <w:ind w:left="993" w:firstLine="141"/>
                              <w:jc w:val="both"/>
                              <w:rPr>
                                <w:b/>
                                <w:sz w:val="28"/>
                                <w:szCs w:val="28"/>
                              </w:rPr>
                            </w:pPr>
                            <w:r w:rsidRPr="00742F73">
                              <w:rPr>
                                <w:b/>
                                <w:sz w:val="28"/>
                                <w:szCs w:val="28"/>
                              </w:rPr>
                              <w:t>Východiská</w:t>
                            </w:r>
                          </w:p>
                          <w:p w14:paraId="0C568C44" w14:textId="77777777" w:rsidR="00E24D27" w:rsidRPr="00742F73" w:rsidRDefault="00E24D27" w:rsidP="00646A03">
                            <w:pPr>
                              <w:pStyle w:val="Odsekzoznamu"/>
                              <w:numPr>
                                <w:ilvl w:val="0"/>
                                <w:numId w:val="1"/>
                              </w:numPr>
                              <w:spacing w:after="0" w:line="240" w:lineRule="auto"/>
                              <w:ind w:left="993" w:firstLine="141"/>
                              <w:jc w:val="both"/>
                              <w:rPr>
                                <w:b/>
                                <w:sz w:val="28"/>
                                <w:szCs w:val="28"/>
                              </w:rPr>
                            </w:pPr>
                            <w:r w:rsidRPr="00742F73">
                              <w:rPr>
                                <w:b/>
                                <w:sz w:val="28"/>
                                <w:szCs w:val="28"/>
                              </w:rPr>
                              <w:t>Vznik dotačnej schémy</w:t>
                            </w:r>
                          </w:p>
                          <w:p w14:paraId="6F4FB3AA" w14:textId="77777777" w:rsidR="00E24D27" w:rsidRPr="00742F73" w:rsidRDefault="00E24D27" w:rsidP="00646A03">
                            <w:pPr>
                              <w:pStyle w:val="Odsekzoznamu"/>
                              <w:numPr>
                                <w:ilvl w:val="1"/>
                                <w:numId w:val="1"/>
                              </w:numPr>
                              <w:spacing w:after="0" w:line="240" w:lineRule="auto"/>
                              <w:ind w:left="993" w:firstLine="567"/>
                              <w:jc w:val="both"/>
                              <w:rPr>
                                <w:b/>
                                <w:sz w:val="28"/>
                                <w:szCs w:val="28"/>
                              </w:rPr>
                            </w:pPr>
                            <w:r w:rsidRPr="00742F73">
                              <w:rPr>
                                <w:sz w:val="28"/>
                                <w:szCs w:val="28"/>
                              </w:rPr>
                              <w:t>„Bez kultúry nie sme“</w:t>
                            </w:r>
                          </w:p>
                          <w:p w14:paraId="5FAC6BFB" w14:textId="77777777" w:rsidR="00E24D27" w:rsidRPr="00742F73" w:rsidRDefault="00E24D27" w:rsidP="00646A03">
                            <w:pPr>
                              <w:pStyle w:val="Odsekzoznamu"/>
                              <w:numPr>
                                <w:ilvl w:val="1"/>
                                <w:numId w:val="1"/>
                              </w:numPr>
                              <w:spacing w:after="0" w:line="240" w:lineRule="auto"/>
                              <w:ind w:left="993" w:firstLine="567"/>
                              <w:jc w:val="both"/>
                              <w:rPr>
                                <w:b/>
                                <w:sz w:val="28"/>
                                <w:szCs w:val="28"/>
                              </w:rPr>
                            </w:pPr>
                            <w:r w:rsidRPr="00742F73">
                              <w:rPr>
                                <w:sz w:val="28"/>
                                <w:szCs w:val="28"/>
                              </w:rPr>
                              <w:t>Spustenie výzvy</w:t>
                            </w:r>
                          </w:p>
                          <w:p w14:paraId="74B75353" w14:textId="77777777" w:rsidR="00E24D27" w:rsidRPr="00742F73" w:rsidRDefault="00E24D27" w:rsidP="00646A03">
                            <w:pPr>
                              <w:pStyle w:val="Odsekzoznamu"/>
                              <w:numPr>
                                <w:ilvl w:val="0"/>
                                <w:numId w:val="1"/>
                              </w:numPr>
                              <w:spacing w:after="0" w:line="240" w:lineRule="auto"/>
                              <w:ind w:left="993" w:firstLine="141"/>
                              <w:jc w:val="both"/>
                              <w:rPr>
                                <w:b/>
                                <w:sz w:val="28"/>
                                <w:szCs w:val="28"/>
                              </w:rPr>
                            </w:pPr>
                            <w:r w:rsidRPr="00742F73">
                              <w:rPr>
                                <w:b/>
                                <w:sz w:val="28"/>
                                <w:szCs w:val="28"/>
                              </w:rPr>
                              <w:t>Priebeh dotačnej schémy</w:t>
                            </w:r>
                          </w:p>
                          <w:p w14:paraId="38047A82" w14:textId="77777777" w:rsidR="00E24D27" w:rsidRPr="00742F73" w:rsidRDefault="00E24D27" w:rsidP="00646A03">
                            <w:pPr>
                              <w:pStyle w:val="Odsekzoznamu"/>
                              <w:numPr>
                                <w:ilvl w:val="1"/>
                                <w:numId w:val="1"/>
                              </w:numPr>
                              <w:spacing w:after="0" w:line="240" w:lineRule="auto"/>
                              <w:ind w:left="1418" w:firstLine="141"/>
                              <w:jc w:val="both"/>
                              <w:rPr>
                                <w:sz w:val="28"/>
                                <w:szCs w:val="28"/>
                              </w:rPr>
                            </w:pPr>
                            <w:r w:rsidRPr="00742F73">
                              <w:rPr>
                                <w:sz w:val="28"/>
                                <w:szCs w:val="28"/>
                              </w:rPr>
                              <w:t>Mechanizmus poskytovania dotácií</w:t>
                            </w:r>
                          </w:p>
                          <w:p w14:paraId="1EDCA1AC" w14:textId="77777777" w:rsidR="00E24D27" w:rsidRPr="00742F73" w:rsidRDefault="00E24D27" w:rsidP="00646A03">
                            <w:pPr>
                              <w:pStyle w:val="Odsekzoznamu"/>
                              <w:numPr>
                                <w:ilvl w:val="1"/>
                                <w:numId w:val="1"/>
                              </w:numPr>
                              <w:spacing w:after="0" w:line="240" w:lineRule="auto"/>
                              <w:ind w:left="1418" w:firstLine="141"/>
                              <w:jc w:val="both"/>
                              <w:rPr>
                                <w:sz w:val="28"/>
                                <w:szCs w:val="28"/>
                              </w:rPr>
                            </w:pPr>
                            <w:r w:rsidRPr="00742F73">
                              <w:rPr>
                                <w:sz w:val="28"/>
                                <w:szCs w:val="28"/>
                              </w:rPr>
                              <w:t>Časový harmonogram</w:t>
                            </w:r>
                          </w:p>
                          <w:p w14:paraId="1133122A" w14:textId="77777777" w:rsidR="00E24D27" w:rsidRPr="00742F73" w:rsidRDefault="00E24D27" w:rsidP="00646A03">
                            <w:pPr>
                              <w:pStyle w:val="Odsekzoznamu"/>
                              <w:numPr>
                                <w:ilvl w:val="1"/>
                                <w:numId w:val="1"/>
                              </w:numPr>
                              <w:ind w:left="1418" w:firstLine="141"/>
                              <w:jc w:val="both"/>
                              <w:rPr>
                                <w:sz w:val="28"/>
                                <w:szCs w:val="28"/>
                              </w:rPr>
                            </w:pPr>
                            <w:r w:rsidRPr="00742F73">
                              <w:rPr>
                                <w:sz w:val="28"/>
                                <w:szCs w:val="28"/>
                              </w:rPr>
                              <w:t xml:space="preserve">Prehľad žiadateľov o dotáciu </w:t>
                            </w:r>
                          </w:p>
                          <w:p w14:paraId="6F4C7E17" w14:textId="77777777" w:rsidR="00E24D27" w:rsidRPr="00742F73" w:rsidRDefault="00E24D27" w:rsidP="00646A03">
                            <w:pPr>
                              <w:pStyle w:val="Odsekzoznamu"/>
                              <w:numPr>
                                <w:ilvl w:val="1"/>
                                <w:numId w:val="1"/>
                              </w:numPr>
                              <w:ind w:left="1418" w:firstLine="141"/>
                              <w:jc w:val="both"/>
                              <w:rPr>
                                <w:sz w:val="28"/>
                                <w:szCs w:val="28"/>
                              </w:rPr>
                            </w:pPr>
                            <w:r w:rsidRPr="00742F73">
                              <w:rPr>
                                <w:sz w:val="28"/>
                                <w:szCs w:val="28"/>
                              </w:rPr>
                              <w:t>Proces hodnotenia a schvaľovania</w:t>
                            </w:r>
                          </w:p>
                          <w:p w14:paraId="5226BDFE" w14:textId="77777777" w:rsidR="00E24D27" w:rsidRDefault="00E24D27" w:rsidP="00646A03">
                            <w:pPr>
                              <w:pStyle w:val="Odsekzoznamu"/>
                              <w:numPr>
                                <w:ilvl w:val="1"/>
                                <w:numId w:val="1"/>
                              </w:numPr>
                              <w:ind w:left="1418" w:firstLine="141"/>
                              <w:jc w:val="both"/>
                              <w:rPr>
                                <w:sz w:val="28"/>
                                <w:szCs w:val="28"/>
                              </w:rPr>
                            </w:pPr>
                            <w:r w:rsidRPr="00742F73">
                              <w:rPr>
                                <w:sz w:val="28"/>
                                <w:szCs w:val="28"/>
                              </w:rPr>
                              <w:t>P</w:t>
                            </w:r>
                            <w:r>
                              <w:rPr>
                                <w:sz w:val="28"/>
                                <w:szCs w:val="28"/>
                              </w:rPr>
                              <w:t xml:space="preserve">rehľad podporených žiadateľov </w:t>
                            </w:r>
                          </w:p>
                          <w:p w14:paraId="648E3855" w14:textId="34BFD28F" w:rsidR="00E24D27" w:rsidRPr="00C6138F" w:rsidRDefault="00E24D27" w:rsidP="00646A03">
                            <w:pPr>
                              <w:pStyle w:val="Odsekzoznamu"/>
                              <w:numPr>
                                <w:ilvl w:val="1"/>
                                <w:numId w:val="1"/>
                              </w:numPr>
                              <w:ind w:left="1418" w:firstLine="141"/>
                              <w:jc w:val="both"/>
                              <w:rPr>
                                <w:sz w:val="28"/>
                                <w:szCs w:val="28"/>
                              </w:rPr>
                            </w:pPr>
                            <w:r>
                              <w:rPr>
                                <w:sz w:val="28"/>
                                <w:szCs w:val="28"/>
                              </w:rPr>
                              <w:t xml:space="preserve">Príklady </w:t>
                            </w:r>
                            <w:r w:rsidRPr="00C6138F">
                              <w:rPr>
                                <w:sz w:val="28"/>
                                <w:szCs w:val="28"/>
                              </w:rPr>
                              <w:t>realizovaných projektov</w:t>
                            </w:r>
                          </w:p>
                          <w:p w14:paraId="3F13F802" w14:textId="77777777" w:rsidR="00E24D27" w:rsidRPr="00742F73" w:rsidRDefault="00E24D27" w:rsidP="00646A03">
                            <w:pPr>
                              <w:pStyle w:val="Odsekzoznamu"/>
                              <w:numPr>
                                <w:ilvl w:val="0"/>
                                <w:numId w:val="1"/>
                              </w:numPr>
                              <w:spacing w:after="0" w:line="240" w:lineRule="auto"/>
                              <w:ind w:left="993" w:firstLine="141"/>
                              <w:jc w:val="both"/>
                              <w:rPr>
                                <w:b/>
                                <w:sz w:val="28"/>
                                <w:szCs w:val="28"/>
                              </w:rPr>
                            </w:pPr>
                            <w:r w:rsidRPr="00742F73">
                              <w:rPr>
                                <w:b/>
                                <w:sz w:val="28"/>
                                <w:szCs w:val="28"/>
                              </w:rPr>
                              <w:t>Vyhodnotenie dotačnej schémy</w:t>
                            </w:r>
                          </w:p>
                          <w:p w14:paraId="7C1E4A7A" w14:textId="46E53326" w:rsidR="00E24D27" w:rsidRPr="00742F73" w:rsidRDefault="00E24D27" w:rsidP="00646A03">
                            <w:pPr>
                              <w:pStyle w:val="Odsekzoznamu"/>
                              <w:numPr>
                                <w:ilvl w:val="1"/>
                                <w:numId w:val="1"/>
                              </w:numPr>
                              <w:ind w:left="2127" w:hanging="567"/>
                              <w:jc w:val="both"/>
                              <w:rPr>
                                <w:sz w:val="28"/>
                                <w:szCs w:val="28"/>
                              </w:rPr>
                            </w:pPr>
                            <w:r w:rsidRPr="00742F73">
                              <w:rPr>
                                <w:sz w:val="28"/>
                                <w:szCs w:val="28"/>
                              </w:rPr>
                              <w:t xml:space="preserve">Štatistiky žiadateľov a podporených </w:t>
                            </w:r>
                            <w:r>
                              <w:rPr>
                                <w:sz w:val="28"/>
                                <w:szCs w:val="28"/>
                              </w:rPr>
                              <w:t xml:space="preserve">projektov </w:t>
                            </w:r>
                            <w:r w:rsidRPr="00742F73">
                              <w:rPr>
                                <w:sz w:val="28"/>
                                <w:szCs w:val="28"/>
                              </w:rPr>
                              <w:t>- porovnanie</w:t>
                            </w:r>
                          </w:p>
                          <w:p w14:paraId="311C1DC9" w14:textId="08D06903" w:rsidR="00E24D27" w:rsidRPr="00742F73" w:rsidRDefault="00E24D27" w:rsidP="00646A03">
                            <w:pPr>
                              <w:pStyle w:val="Odsekzoznamu"/>
                              <w:numPr>
                                <w:ilvl w:val="1"/>
                                <w:numId w:val="1"/>
                              </w:numPr>
                              <w:ind w:left="2127" w:hanging="567"/>
                              <w:jc w:val="both"/>
                              <w:rPr>
                                <w:sz w:val="28"/>
                                <w:szCs w:val="28"/>
                              </w:rPr>
                            </w:pPr>
                            <w:r w:rsidRPr="00742F73">
                              <w:rPr>
                                <w:sz w:val="28"/>
                                <w:szCs w:val="28"/>
                              </w:rPr>
                              <w:t xml:space="preserve">Vyhodnotenie implementácie </w:t>
                            </w:r>
                          </w:p>
                          <w:p w14:paraId="63762455" w14:textId="77777777" w:rsidR="00E24D27" w:rsidRPr="00742F73" w:rsidRDefault="00E24D27" w:rsidP="0014107E">
                            <w:pPr>
                              <w:spacing w:after="0" w:line="240" w:lineRule="auto"/>
                              <w:jc w:val="both"/>
                              <w:rPr>
                                <w:b/>
                                <w:sz w:val="24"/>
                                <w:szCs w:val="24"/>
                                <w:lang w:val="sk-SK"/>
                              </w:rPr>
                            </w:pPr>
                          </w:p>
                          <w:p w14:paraId="465CB7FB" w14:textId="77777777" w:rsidR="00E24D27" w:rsidRPr="00742F73" w:rsidRDefault="00E24D27" w:rsidP="0014107E">
                            <w:pPr>
                              <w:spacing w:after="0" w:line="240" w:lineRule="auto"/>
                              <w:jc w:val="both"/>
                              <w:rPr>
                                <w:b/>
                                <w:sz w:val="24"/>
                                <w:szCs w:val="24"/>
                                <w:lang w:val="sk-SK"/>
                              </w:rPr>
                            </w:pPr>
                          </w:p>
                          <w:p w14:paraId="6E0AEF9F" w14:textId="77777777" w:rsidR="00E24D27" w:rsidRPr="005609A7" w:rsidRDefault="00E24D27" w:rsidP="009764DF">
                            <w:pPr>
                              <w:spacing w:after="0" w:line="240" w:lineRule="auto"/>
                              <w:ind w:left="1560" w:hanging="426"/>
                              <w:jc w:val="both"/>
                              <w:rPr>
                                <w:b/>
                                <w:sz w:val="36"/>
                                <w:szCs w:val="36"/>
                                <w:lang w:val="sk-SK"/>
                              </w:rPr>
                            </w:pPr>
                            <w:r w:rsidRPr="005609A7">
                              <w:rPr>
                                <w:b/>
                                <w:sz w:val="36"/>
                                <w:szCs w:val="36"/>
                                <w:lang w:val="sk-SK"/>
                              </w:rPr>
                              <w:t>PRÍLOHY</w:t>
                            </w:r>
                          </w:p>
                          <w:p w14:paraId="3497A5FE" w14:textId="77777777" w:rsidR="00E24D27" w:rsidRPr="00E913DE" w:rsidRDefault="00E24D27" w:rsidP="009764DF">
                            <w:pPr>
                              <w:pStyle w:val="Odsekzoznamu"/>
                              <w:spacing w:after="0" w:line="240" w:lineRule="auto"/>
                              <w:ind w:left="1560" w:right="2130" w:hanging="426"/>
                              <w:jc w:val="both"/>
                              <w:rPr>
                                <w:sz w:val="24"/>
                                <w:szCs w:val="24"/>
                              </w:rPr>
                            </w:pPr>
                          </w:p>
                          <w:p w14:paraId="38C7C53C" w14:textId="3F481EAC" w:rsidR="00E24D27" w:rsidRPr="005609A7" w:rsidRDefault="00E24D27" w:rsidP="00646A03">
                            <w:pPr>
                              <w:pStyle w:val="Odsekzoznamu"/>
                              <w:numPr>
                                <w:ilvl w:val="0"/>
                                <w:numId w:val="3"/>
                              </w:numPr>
                              <w:spacing w:after="0" w:line="240" w:lineRule="auto"/>
                              <w:ind w:left="1560" w:right="571" w:hanging="426"/>
                              <w:rPr>
                                <w:sz w:val="28"/>
                                <w:szCs w:val="28"/>
                              </w:rPr>
                            </w:pPr>
                            <w:r w:rsidRPr="005609A7">
                              <w:rPr>
                                <w:sz w:val="28"/>
                                <w:szCs w:val="28"/>
                              </w:rPr>
                              <w:t>Výzva na predkladani</w:t>
                            </w:r>
                            <w:r>
                              <w:rPr>
                                <w:sz w:val="28"/>
                                <w:szCs w:val="28"/>
                              </w:rPr>
                              <w:t>e žiadostí o poskytnutie dotácie</w:t>
                            </w:r>
                            <w:r w:rsidRPr="005609A7">
                              <w:rPr>
                                <w:sz w:val="28"/>
                                <w:szCs w:val="28"/>
                              </w:rPr>
                              <w:t xml:space="preserve"> z Bratislavskej regionálnej dotačnej schémy na podporu kultúry</w:t>
                            </w:r>
                            <w:r>
                              <w:rPr>
                                <w:sz w:val="28"/>
                                <w:szCs w:val="28"/>
                              </w:rPr>
                              <w:t xml:space="preserve"> v roku 2015</w:t>
                            </w:r>
                            <w:r w:rsidRPr="005609A7">
                              <w:rPr>
                                <w:sz w:val="28"/>
                                <w:szCs w:val="28"/>
                              </w:rPr>
                              <w:t xml:space="preserve"> </w:t>
                            </w:r>
                          </w:p>
                          <w:p w14:paraId="62E65EF8" w14:textId="0469AEA9" w:rsidR="00E24D27" w:rsidRPr="005609A7" w:rsidRDefault="00E24D27" w:rsidP="00646A03">
                            <w:pPr>
                              <w:pStyle w:val="Odsekzoznamu"/>
                              <w:numPr>
                                <w:ilvl w:val="0"/>
                                <w:numId w:val="3"/>
                              </w:numPr>
                              <w:spacing w:after="0" w:line="240" w:lineRule="auto"/>
                              <w:ind w:left="1560" w:right="571" w:hanging="426"/>
                              <w:rPr>
                                <w:sz w:val="28"/>
                                <w:szCs w:val="28"/>
                              </w:rPr>
                            </w:pPr>
                            <w:r w:rsidRPr="005609A7">
                              <w:rPr>
                                <w:sz w:val="28"/>
                                <w:szCs w:val="28"/>
                              </w:rPr>
                              <w:t xml:space="preserve">Medializácia spustenia dotačnej schémy </w:t>
                            </w:r>
                          </w:p>
                          <w:p w14:paraId="3AD63792" w14:textId="68C8E51A" w:rsidR="00E24D27" w:rsidRPr="005609A7" w:rsidRDefault="00E24D27" w:rsidP="00646A03">
                            <w:pPr>
                              <w:pStyle w:val="Odsekzoznamu"/>
                              <w:numPr>
                                <w:ilvl w:val="0"/>
                                <w:numId w:val="3"/>
                              </w:numPr>
                              <w:spacing w:after="0" w:line="240" w:lineRule="auto"/>
                              <w:ind w:left="1560" w:right="571" w:hanging="426"/>
                              <w:rPr>
                                <w:sz w:val="28"/>
                                <w:szCs w:val="28"/>
                              </w:rPr>
                            </w:pPr>
                            <w:r w:rsidRPr="005609A7">
                              <w:rPr>
                                <w:sz w:val="28"/>
                                <w:szCs w:val="28"/>
                              </w:rPr>
                              <w:t>Zoznam žiadateľov z Bratislavskej regionálnej dotačnej schém</w:t>
                            </w:r>
                            <w:r>
                              <w:rPr>
                                <w:sz w:val="28"/>
                                <w:szCs w:val="28"/>
                              </w:rPr>
                              <w:t>y</w:t>
                            </w:r>
                            <w:r w:rsidRPr="005609A7">
                              <w:rPr>
                                <w:sz w:val="28"/>
                                <w:szCs w:val="28"/>
                              </w:rPr>
                              <w:t xml:space="preserve"> na podporu kultúry v roku 2015 </w:t>
                            </w:r>
                          </w:p>
                          <w:p w14:paraId="471EAFF5" w14:textId="77777777" w:rsidR="00E24D27" w:rsidRPr="005609A7" w:rsidRDefault="00E24D27" w:rsidP="00646A03">
                            <w:pPr>
                              <w:pStyle w:val="Odsekzoznamu"/>
                              <w:numPr>
                                <w:ilvl w:val="0"/>
                                <w:numId w:val="3"/>
                              </w:numPr>
                              <w:spacing w:after="0" w:line="240" w:lineRule="auto"/>
                              <w:ind w:left="1560" w:right="571" w:hanging="426"/>
                              <w:rPr>
                                <w:sz w:val="28"/>
                                <w:szCs w:val="28"/>
                              </w:rPr>
                            </w:pPr>
                            <w:r w:rsidRPr="005609A7">
                              <w:rPr>
                                <w:sz w:val="28"/>
                                <w:szCs w:val="28"/>
                              </w:rPr>
                              <w:t xml:space="preserve">Štatút Rady Bratislavského samosprávneho kraja pre kultúru a umenie z roku 2015 </w:t>
                            </w:r>
                          </w:p>
                          <w:p w14:paraId="7F5134A0" w14:textId="77777777" w:rsidR="00E24D27" w:rsidRPr="005609A7" w:rsidRDefault="00E24D27" w:rsidP="00646A03">
                            <w:pPr>
                              <w:pStyle w:val="Odsekzoznamu"/>
                              <w:numPr>
                                <w:ilvl w:val="0"/>
                                <w:numId w:val="3"/>
                              </w:numPr>
                              <w:spacing w:after="0" w:line="240" w:lineRule="auto"/>
                              <w:ind w:left="1560" w:right="571" w:hanging="426"/>
                              <w:rPr>
                                <w:sz w:val="28"/>
                                <w:szCs w:val="28"/>
                              </w:rPr>
                            </w:pPr>
                            <w:r w:rsidRPr="005609A7">
                              <w:rPr>
                                <w:sz w:val="28"/>
                                <w:szCs w:val="28"/>
                              </w:rPr>
                              <w:t>Zápis zo zasadnutia Rady Bratislavského samosprávneho kraja pre kultúru a umenie z roku 2015</w:t>
                            </w:r>
                          </w:p>
                          <w:p w14:paraId="695CCA2B" w14:textId="655E4DBA" w:rsidR="00E24D27" w:rsidRPr="005609A7" w:rsidRDefault="00E24D27" w:rsidP="00646A03">
                            <w:pPr>
                              <w:pStyle w:val="Odsekzoznamu"/>
                              <w:numPr>
                                <w:ilvl w:val="0"/>
                                <w:numId w:val="3"/>
                              </w:numPr>
                              <w:spacing w:after="0" w:line="240" w:lineRule="auto"/>
                              <w:ind w:left="1560" w:right="571" w:hanging="426"/>
                              <w:rPr>
                                <w:sz w:val="28"/>
                                <w:szCs w:val="28"/>
                              </w:rPr>
                            </w:pPr>
                            <w:r w:rsidRPr="005609A7">
                              <w:rPr>
                                <w:sz w:val="28"/>
                                <w:szCs w:val="28"/>
                              </w:rPr>
                              <w:t xml:space="preserve">Návrh na poskytnutie dotácií z Bratislavskej dotačnej schémy na podporu kultúry </w:t>
                            </w:r>
                            <w:r>
                              <w:rPr>
                                <w:sz w:val="28"/>
                                <w:szCs w:val="28"/>
                              </w:rPr>
                              <w:t>za rok 2015</w:t>
                            </w:r>
                          </w:p>
                          <w:p w14:paraId="27C4D121" w14:textId="77777777" w:rsidR="00E24D27" w:rsidRDefault="00E24D27" w:rsidP="009764DF">
                            <w:pPr>
                              <w:pStyle w:val="Odsekzoznamu"/>
                              <w:ind w:left="1560" w:right="2130" w:hanging="426"/>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AFEF6B" id="Text Box 26" o:spid="_x0000_s1027" type="#_x0000_t202" style="position:absolute;left:0;text-align:left;margin-left:-27pt;margin-top:-27pt;width:522pt;height:711pt;z-index:25148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" fillcolor="#ffd622" stroked="f">
                <v:textbox>
                  <w:txbxContent>
                    <w:p w14:paraId="34EF7A5C" w14:textId="77777777" w:rsidR="00E24D27" w:rsidRDefault="00E24D27" w:rsidP="007D6452">
                      <w:pPr>
                        <w:spacing w:after="0" w:line="240" w:lineRule="auto"/>
                        <w:jc w:val="both"/>
                        <w:rPr>
                          <w:b/>
                          <w:sz w:val="28"/>
                          <w:szCs w:val="28"/>
                          <w:lang w:val="sk-SK"/>
                        </w:rPr>
                      </w:pPr>
                    </w:p>
                    <w:p w14:paraId="6235F915" w14:textId="77777777" w:rsidR="00E24D27" w:rsidRDefault="00E24D27" w:rsidP="007D6452">
                      <w:pPr>
                        <w:spacing w:after="0" w:line="240" w:lineRule="auto"/>
                        <w:jc w:val="both"/>
                        <w:rPr>
                          <w:b/>
                          <w:sz w:val="28"/>
                          <w:szCs w:val="28"/>
                          <w:lang w:val="sk-SK"/>
                        </w:rPr>
                      </w:pPr>
                    </w:p>
                    <w:p w14:paraId="536DEF1B" w14:textId="77777777" w:rsidR="00E24D27" w:rsidRDefault="00E24D27" w:rsidP="009764DF">
                      <w:pPr>
                        <w:spacing w:after="0" w:line="240" w:lineRule="auto"/>
                        <w:jc w:val="both"/>
                        <w:rPr>
                          <w:b/>
                          <w:sz w:val="28"/>
                          <w:szCs w:val="28"/>
                          <w:lang w:val="sk-SK"/>
                        </w:rPr>
                      </w:pPr>
                    </w:p>
                    <w:p w14:paraId="3B7AC4C9" w14:textId="77777777" w:rsidR="00E24D27" w:rsidRDefault="00E24D27" w:rsidP="009764DF">
                      <w:pPr>
                        <w:spacing w:after="0" w:line="240" w:lineRule="auto"/>
                        <w:jc w:val="both"/>
                        <w:rPr>
                          <w:b/>
                          <w:sz w:val="28"/>
                          <w:szCs w:val="28"/>
                          <w:lang w:val="sk-SK"/>
                        </w:rPr>
                      </w:pPr>
                    </w:p>
                    <w:p w14:paraId="4BA1766A" w14:textId="77777777" w:rsidR="00E24D27" w:rsidRPr="005609A7" w:rsidRDefault="00E24D27" w:rsidP="009764DF">
                      <w:pPr>
                        <w:spacing w:after="0" w:line="240" w:lineRule="auto"/>
                        <w:ind w:firstLine="1134"/>
                        <w:jc w:val="both"/>
                        <w:rPr>
                          <w:b/>
                          <w:sz w:val="36"/>
                          <w:szCs w:val="36"/>
                          <w:lang w:val="sk-SK"/>
                        </w:rPr>
                      </w:pPr>
                      <w:r w:rsidRPr="005609A7">
                        <w:rPr>
                          <w:b/>
                          <w:sz w:val="36"/>
                          <w:szCs w:val="36"/>
                          <w:lang w:val="sk-SK"/>
                        </w:rPr>
                        <w:t>OBSAH</w:t>
                      </w:r>
                    </w:p>
                    <w:p w14:paraId="0C48ADE8" w14:textId="77777777" w:rsidR="00E24D27" w:rsidRPr="00742F73" w:rsidRDefault="00E24D27" w:rsidP="009764DF">
                      <w:pPr>
                        <w:spacing w:after="0" w:line="240" w:lineRule="auto"/>
                        <w:ind w:left="993" w:firstLine="425"/>
                        <w:jc w:val="both"/>
                        <w:rPr>
                          <w:b/>
                          <w:sz w:val="28"/>
                          <w:szCs w:val="28"/>
                          <w:lang w:val="sk-SK"/>
                        </w:rPr>
                      </w:pPr>
                    </w:p>
                    <w:p w14:paraId="5B445840" w14:textId="77777777" w:rsidR="00E24D27" w:rsidRPr="00742F73" w:rsidRDefault="00E24D27" w:rsidP="009764DF">
                      <w:pPr>
                        <w:spacing w:after="0" w:line="240" w:lineRule="auto"/>
                        <w:ind w:left="993" w:firstLine="425"/>
                        <w:jc w:val="both"/>
                        <w:rPr>
                          <w:b/>
                          <w:sz w:val="28"/>
                          <w:szCs w:val="28"/>
                          <w:lang w:val="sk-SK"/>
                        </w:rPr>
                      </w:pPr>
                    </w:p>
                    <w:p w14:paraId="67FA6737" w14:textId="77777777" w:rsidR="00E24D27" w:rsidRPr="00742F73" w:rsidRDefault="00E24D27" w:rsidP="00646A03">
                      <w:pPr>
                        <w:pStyle w:val="Odsekzoznamu"/>
                        <w:numPr>
                          <w:ilvl w:val="0"/>
                          <w:numId w:val="1"/>
                        </w:numPr>
                        <w:spacing w:after="0" w:line="240" w:lineRule="auto"/>
                        <w:ind w:left="993" w:firstLine="141"/>
                        <w:jc w:val="both"/>
                        <w:rPr>
                          <w:b/>
                          <w:sz w:val="28"/>
                          <w:szCs w:val="28"/>
                        </w:rPr>
                      </w:pPr>
                      <w:r w:rsidRPr="00742F73">
                        <w:rPr>
                          <w:b/>
                          <w:sz w:val="28"/>
                          <w:szCs w:val="28"/>
                        </w:rPr>
                        <w:t>Východiská</w:t>
                      </w:r>
                    </w:p>
                    <w:p w14:paraId="0C568C44" w14:textId="77777777" w:rsidR="00E24D27" w:rsidRPr="00742F73" w:rsidRDefault="00E24D27" w:rsidP="00646A03">
                      <w:pPr>
                        <w:pStyle w:val="Odsekzoznamu"/>
                        <w:numPr>
                          <w:ilvl w:val="0"/>
                          <w:numId w:val="1"/>
                        </w:numPr>
                        <w:spacing w:after="0" w:line="240" w:lineRule="auto"/>
                        <w:ind w:left="993" w:firstLine="141"/>
                        <w:jc w:val="both"/>
                        <w:rPr>
                          <w:b/>
                          <w:sz w:val="28"/>
                          <w:szCs w:val="28"/>
                        </w:rPr>
                      </w:pPr>
                      <w:r w:rsidRPr="00742F73">
                        <w:rPr>
                          <w:b/>
                          <w:sz w:val="28"/>
                          <w:szCs w:val="28"/>
                        </w:rPr>
                        <w:t>Vznik dotačnej schémy</w:t>
                      </w:r>
                    </w:p>
                    <w:p w14:paraId="6F4FB3AA" w14:textId="77777777" w:rsidR="00E24D27" w:rsidRPr="00742F73" w:rsidRDefault="00E24D27" w:rsidP="00646A03">
                      <w:pPr>
                        <w:pStyle w:val="Odsekzoznamu"/>
                        <w:numPr>
                          <w:ilvl w:val="1"/>
                          <w:numId w:val="1"/>
                        </w:numPr>
                        <w:spacing w:after="0" w:line="240" w:lineRule="auto"/>
                        <w:ind w:left="993" w:firstLine="567"/>
                        <w:jc w:val="both"/>
                        <w:rPr>
                          <w:b/>
                          <w:sz w:val="28"/>
                          <w:szCs w:val="28"/>
                        </w:rPr>
                      </w:pPr>
                      <w:r w:rsidRPr="00742F73">
                        <w:rPr>
                          <w:sz w:val="28"/>
                          <w:szCs w:val="28"/>
                        </w:rPr>
                        <w:t>„Bez kultúry nie sme“</w:t>
                      </w:r>
                    </w:p>
                    <w:p w14:paraId="5FAC6BFB" w14:textId="77777777" w:rsidR="00E24D27" w:rsidRPr="00742F73" w:rsidRDefault="00E24D27" w:rsidP="00646A03">
                      <w:pPr>
                        <w:pStyle w:val="Odsekzoznamu"/>
                        <w:numPr>
                          <w:ilvl w:val="1"/>
                          <w:numId w:val="1"/>
                        </w:numPr>
                        <w:spacing w:after="0" w:line="240" w:lineRule="auto"/>
                        <w:ind w:left="993" w:firstLine="567"/>
                        <w:jc w:val="both"/>
                        <w:rPr>
                          <w:b/>
                          <w:sz w:val="28"/>
                          <w:szCs w:val="28"/>
                        </w:rPr>
                      </w:pPr>
                      <w:r w:rsidRPr="00742F73">
                        <w:rPr>
                          <w:sz w:val="28"/>
                          <w:szCs w:val="28"/>
                        </w:rPr>
                        <w:t>Spustenie výzvy</w:t>
                      </w:r>
                    </w:p>
                    <w:p w14:paraId="74B75353" w14:textId="77777777" w:rsidR="00E24D27" w:rsidRPr="00742F73" w:rsidRDefault="00E24D27" w:rsidP="00646A03">
                      <w:pPr>
                        <w:pStyle w:val="Odsekzoznamu"/>
                        <w:numPr>
                          <w:ilvl w:val="0"/>
                          <w:numId w:val="1"/>
                        </w:numPr>
                        <w:spacing w:after="0" w:line="240" w:lineRule="auto"/>
                        <w:ind w:left="993" w:firstLine="141"/>
                        <w:jc w:val="both"/>
                        <w:rPr>
                          <w:b/>
                          <w:sz w:val="28"/>
                          <w:szCs w:val="28"/>
                        </w:rPr>
                      </w:pPr>
                      <w:r w:rsidRPr="00742F73">
                        <w:rPr>
                          <w:b/>
                          <w:sz w:val="28"/>
                          <w:szCs w:val="28"/>
                        </w:rPr>
                        <w:t>Priebeh dotačnej schémy</w:t>
                      </w:r>
                    </w:p>
                    <w:p w14:paraId="38047A82" w14:textId="77777777" w:rsidR="00E24D27" w:rsidRPr="00742F73" w:rsidRDefault="00E24D27" w:rsidP="00646A03">
                      <w:pPr>
                        <w:pStyle w:val="Odsekzoznamu"/>
                        <w:numPr>
                          <w:ilvl w:val="1"/>
                          <w:numId w:val="1"/>
                        </w:numPr>
                        <w:spacing w:after="0" w:line="240" w:lineRule="auto"/>
                        <w:ind w:left="1418" w:firstLine="141"/>
                        <w:jc w:val="both"/>
                        <w:rPr>
                          <w:sz w:val="28"/>
                          <w:szCs w:val="28"/>
                        </w:rPr>
                      </w:pPr>
                      <w:r w:rsidRPr="00742F73">
                        <w:rPr>
                          <w:sz w:val="28"/>
                          <w:szCs w:val="28"/>
                        </w:rPr>
                        <w:t>Mechanizmus poskytovania dotácií</w:t>
                      </w:r>
                    </w:p>
                    <w:p w14:paraId="1EDCA1AC" w14:textId="77777777" w:rsidR="00E24D27" w:rsidRPr="00742F73" w:rsidRDefault="00E24D27" w:rsidP="00646A03">
                      <w:pPr>
                        <w:pStyle w:val="Odsekzoznamu"/>
                        <w:numPr>
                          <w:ilvl w:val="1"/>
                          <w:numId w:val="1"/>
                        </w:numPr>
                        <w:spacing w:after="0" w:line="240" w:lineRule="auto"/>
                        <w:ind w:left="1418" w:firstLine="141"/>
                        <w:jc w:val="both"/>
                        <w:rPr>
                          <w:sz w:val="28"/>
                          <w:szCs w:val="28"/>
                        </w:rPr>
                      </w:pPr>
                      <w:r w:rsidRPr="00742F73">
                        <w:rPr>
                          <w:sz w:val="28"/>
                          <w:szCs w:val="28"/>
                        </w:rPr>
                        <w:t>Časový harmonogram</w:t>
                      </w:r>
                    </w:p>
                    <w:p w14:paraId="1133122A" w14:textId="77777777" w:rsidR="00E24D27" w:rsidRPr="00742F73" w:rsidRDefault="00E24D27" w:rsidP="00646A03">
                      <w:pPr>
                        <w:pStyle w:val="Odsekzoznamu"/>
                        <w:numPr>
                          <w:ilvl w:val="1"/>
                          <w:numId w:val="1"/>
                        </w:numPr>
                        <w:ind w:left="1418" w:firstLine="141"/>
                        <w:jc w:val="both"/>
                        <w:rPr>
                          <w:sz w:val="28"/>
                          <w:szCs w:val="28"/>
                        </w:rPr>
                      </w:pPr>
                      <w:r w:rsidRPr="00742F73">
                        <w:rPr>
                          <w:sz w:val="28"/>
                          <w:szCs w:val="28"/>
                        </w:rPr>
                        <w:t xml:space="preserve">Prehľad žiadateľov o dotáciu </w:t>
                      </w:r>
                    </w:p>
                    <w:p w14:paraId="6F4C7E17" w14:textId="77777777" w:rsidR="00E24D27" w:rsidRPr="00742F73" w:rsidRDefault="00E24D27" w:rsidP="00646A03">
                      <w:pPr>
                        <w:pStyle w:val="Odsekzoznamu"/>
                        <w:numPr>
                          <w:ilvl w:val="1"/>
                          <w:numId w:val="1"/>
                        </w:numPr>
                        <w:ind w:left="1418" w:firstLine="141"/>
                        <w:jc w:val="both"/>
                        <w:rPr>
                          <w:sz w:val="28"/>
                          <w:szCs w:val="28"/>
                        </w:rPr>
                      </w:pPr>
                      <w:r w:rsidRPr="00742F73">
                        <w:rPr>
                          <w:sz w:val="28"/>
                          <w:szCs w:val="28"/>
                        </w:rPr>
                        <w:t>Proces hodnotenia a schvaľovania</w:t>
                      </w:r>
                    </w:p>
                    <w:p w14:paraId="5226BDFE" w14:textId="77777777" w:rsidR="00E24D27" w:rsidRDefault="00E24D27" w:rsidP="00646A03">
                      <w:pPr>
                        <w:pStyle w:val="Odsekzoznamu"/>
                        <w:numPr>
                          <w:ilvl w:val="1"/>
                          <w:numId w:val="1"/>
                        </w:numPr>
                        <w:ind w:left="1418" w:firstLine="141"/>
                        <w:jc w:val="both"/>
                        <w:rPr>
                          <w:sz w:val="28"/>
                          <w:szCs w:val="28"/>
                        </w:rPr>
                      </w:pPr>
                      <w:r w:rsidRPr="00742F73">
                        <w:rPr>
                          <w:sz w:val="28"/>
                          <w:szCs w:val="28"/>
                        </w:rPr>
                        <w:t>P</w:t>
                      </w:r>
                      <w:r>
                        <w:rPr>
                          <w:sz w:val="28"/>
                          <w:szCs w:val="28"/>
                        </w:rPr>
                        <w:t xml:space="preserve">rehľad podporených žiadateľov </w:t>
                      </w:r>
                    </w:p>
                    <w:p w14:paraId="648E3855" w14:textId="34BFD28F" w:rsidR="00E24D27" w:rsidRPr="00C6138F" w:rsidRDefault="00E24D27" w:rsidP="00646A03">
                      <w:pPr>
                        <w:pStyle w:val="Odsekzoznamu"/>
                        <w:numPr>
                          <w:ilvl w:val="1"/>
                          <w:numId w:val="1"/>
                        </w:numPr>
                        <w:ind w:left="1418" w:firstLine="141"/>
                        <w:jc w:val="both"/>
                        <w:rPr>
                          <w:sz w:val="28"/>
                          <w:szCs w:val="28"/>
                        </w:rPr>
                      </w:pPr>
                      <w:r>
                        <w:rPr>
                          <w:sz w:val="28"/>
                          <w:szCs w:val="28"/>
                        </w:rPr>
                        <w:t xml:space="preserve">Príklady </w:t>
                      </w:r>
                      <w:r w:rsidRPr="00C6138F">
                        <w:rPr>
                          <w:sz w:val="28"/>
                          <w:szCs w:val="28"/>
                        </w:rPr>
                        <w:t>realizovaných projektov</w:t>
                      </w:r>
                    </w:p>
                    <w:p w14:paraId="3F13F802" w14:textId="77777777" w:rsidR="00E24D27" w:rsidRPr="00742F73" w:rsidRDefault="00E24D27" w:rsidP="00646A03">
                      <w:pPr>
                        <w:pStyle w:val="Odsekzoznamu"/>
                        <w:numPr>
                          <w:ilvl w:val="0"/>
                          <w:numId w:val="1"/>
                        </w:numPr>
                        <w:spacing w:after="0" w:line="240" w:lineRule="auto"/>
                        <w:ind w:left="993" w:firstLine="141"/>
                        <w:jc w:val="both"/>
                        <w:rPr>
                          <w:b/>
                          <w:sz w:val="28"/>
                          <w:szCs w:val="28"/>
                        </w:rPr>
                      </w:pPr>
                      <w:r w:rsidRPr="00742F73">
                        <w:rPr>
                          <w:b/>
                          <w:sz w:val="28"/>
                          <w:szCs w:val="28"/>
                        </w:rPr>
                        <w:t>Vyhodnotenie dotačnej schémy</w:t>
                      </w:r>
                    </w:p>
                    <w:p w14:paraId="7C1E4A7A" w14:textId="46E53326" w:rsidR="00E24D27" w:rsidRPr="00742F73" w:rsidRDefault="00E24D27" w:rsidP="00646A03">
                      <w:pPr>
                        <w:pStyle w:val="Odsekzoznamu"/>
                        <w:numPr>
                          <w:ilvl w:val="1"/>
                          <w:numId w:val="1"/>
                        </w:numPr>
                        <w:ind w:left="2127" w:hanging="567"/>
                        <w:jc w:val="both"/>
                        <w:rPr>
                          <w:sz w:val="28"/>
                          <w:szCs w:val="28"/>
                        </w:rPr>
                      </w:pPr>
                      <w:r w:rsidRPr="00742F73">
                        <w:rPr>
                          <w:sz w:val="28"/>
                          <w:szCs w:val="28"/>
                        </w:rPr>
                        <w:t xml:space="preserve">Štatistiky žiadateľov a podporených </w:t>
                      </w:r>
                      <w:r>
                        <w:rPr>
                          <w:sz w:val="28"/>
                          <w:szCs w:val="28"/>
                        </w:rPr>
                        <w:t xml:space="preserve">projektov </w:t>
                      </w:r>
                      <w:r w:rsidRPr="00742F73">
                        <w:rPr>
                          <w:sz w:val="28"/>
                          <w:szCs w:val="28"/>
                        </w:rPr>
                        <w:t>- porovnanie</w:t>
                      </w:r>
                    </w:p>
                    <w:p w14:paraId="311C1DC9" w14:textId="08D06903" w:rsidR="00E24D27" w:rsidRPr="00742F73" w:rsidRDefault="00E24D27" w:rsidP="00646A03">
                      <w:pPr>
                        <w:pStyle w:val="Odsekzoznamu"/>
                        <w:numPr>
                          <w:ilvl w:val="1"/>
                          <w:numId w:val="1"/>
                        </w:numPr>
                        <w:ind w:left="2127" w:hanging="567"/>
                        <w:jc w:val="both"/>
                        <w:rPr>
                          <w:sz w:val="28"/>
                          <w:szCs w:val="28"/>
                        </w:rPr>
                      </w:pPr>
                      <w:r w:rsidRPr="00742F73">
                        <w:rPr>
                          <w:sz w:val="28"/>
                          <w:szCs w:val="28"/>
                        </w:rPr>
                        <w:t xml:space="preserve">Vyhodnotenie implementácie </w:t>
                      </w:r>
                    </w:p>
                    <w:p w14:paraId="63762455" w14:textId="77777777" w:rsidR="00E24D27" w:rsidRPr="00742F73" w:rsidRDefault="00E24D27" w:rsidP="0014107E">
                      <w:pPr>
                        <w:spacing w:after="0" w:line="240" w:lineRule="auto"/>
                        <w:jc w:val="both"/>
                        <w:rPr>
                          <w:b/>
                          <w:sz w:val="24"/>
                          <w:szCs w:val="24"/>
                          <w:lang w:val="sk-SK"/>
                        </w:rPr>
                      </w:pPr>
                    </w:p>
                    <w:p w14:paraId="465CB7FB" w14:textId="77777777" w:rsidR="00E24D27" w:rsidRPr="00742F73" w:rsidRDefault="00E24D27" w:rsidP="0014107E">
                      <w:pPr>
                        <w:spacing w:after="0" w:line="240" w:lineRule="auto"/>
                        <w:jc w:val="both"/>
                        <w:rPr>
                          <w:b/>
                          <w:sz w:val="24"/>
                          <w:szCs w:val="24"/>
                          <w:lang w:val="sk-SK"/>
                        </w:rPr>
                      </w:pPr>
                    </w:p>
                    <w:p w14:paraId="6E0AEF9F" w14:textId="77777777" w:rsidR="00E24D27" w:rsidRPr="005609A7" w:rsidRDefault="00E24D27" w:rsidP="009764DF">
                      <w:pPr>
                        <w:spacing w:after="0" w:line="240" w:lineRule="auto"/>
                        <w:ind w:left="1560" w:hanging="426"/>
                        <w:jc w:val="both"/>
                        <w:rPr>
                          <w:b/>
                          <w:sz w:val="36"/>
                          <w:szCs w:val="36"/>
                          <w:lang w:val="sk-SK"/>
                        </w:rPr>
                      </w:pPr>
                      <w:r w:rsidRPr="005609A7">
                        <w:rPr>
                          <w:b/>
                          <w:sz w:val="36"/>
                          <w:szCs w:val="36"/>
                          <w:lang w:val="sk-SK"/>
                        </w:rPr>
                        <w:t>PRÍLOHY</w:t>
                      </w:r>
                    </w:p>
                    <w:p w14:paraId="3497A5FE" w14:textId="77777777" w:rsidR="00E24D27" w:rsidRPr="00E913DE" w:rsidRDefault="00E24D27" w:rsidP="009764DF">
                      <w:pPr>
                        <w:pStyle w:val="Odsekzoznamu"/>
                        <w:spacing w:after="0" w:line="240" w:lineRule="auto"/>
                        <w:ind w:left="1560" w:right="2130" w:hanging="426"/>
                        <w:jc w:val="both"/>
                        <w:rPr>
                          <w:sz w:val="24"/>
                          <w:szCs w:val="24"/>
                        </w:rPr>
                      </w:pPr>
                    </w:p>
                    <w:p w14:paraId="38C7C53C" w14:textId="3F481EAC" w:rsidR="00E24D27" w:rsidRPr="005609A7" w:rsidRDefault="00E24D27" w:rsidP="00646A03">
                      <w:pPr>
                        <w:pStyle w:val="Odsekzoznamu"/>
                        <w:numPr>
                          <w:ilvl w:val="0"/>
                          <w:numId w:val="3"/>
                        </w:numPr>
                        <w:spacing w:after="0" w:line="240" w:lineRule="auto"/>
                        <w:ind w:left="1560" w:right="571" w:hanging="426"/>
                        <w:rPr>
                          <w:sz w:val="28"/>
                          <w:szCs w:val="28"/>
                        </w:rPr>
                      </w:pPr>
                      <w:r w:rsidRPr="005609A7">
                        <w:rPr>
                          <w:sz w:val="28"/>
                          <w:szCs w:val="28"/>
                        </w:rPr>
                        <w:t>Výzva na predkladani</w:t>
                      </w:r>
                      <w:r>
                        <w:rPr>
                          <w:sz w:val="28"/>
                          <w:szCs w:val="28"/>
                        </w:rPr>
                        <w:t>e žiadostí o poskytnutie dotácie</w:t>
                      </w:r>
                      <w:r w:rsidRPr="005609A7">
                        <w:rPr>
                          <w:sz w:val="28"/>
                          <w:szCs w:val="28"/>
                        </w:rPr>
                        <w:t xml:space="preserve"> z Bratislavskej regionálnej dotačnej schémy na podporu kultúry</w:t>
                      </w:r>
                      <w:r>
                        <w:rPr>
                          <w:sz w:val="28"/>
                          <w:szCs w:val="28"/>
                        </w:rPr>
                        <w:t xml:space="preserve"> v roku 2015</w:t>
                      </w:r>
                      <w:r w:rsidRPr="005609A7">
                        <w:rPr>
                          <w:sz w:val="28"/>
                          <w:szCs w:val="28"/>
                        </w:rPr>
                        <w:t xml:space="preserve"> </w:t>
                      </w:r>
                    </w:p>
                    <w:p w14:paraId="62E65EF8" w14:textId="0469AEA9" w:rsidR="00E24D27" w:rsidRPr="005609A7" w:rsidRDefault="00E24D27" w:rsidP="00646A03">
                      <w:pPr>
                        <w:pStyle w:val="Odsekzoznamu"/>
                        <w:numPr>
                          <w:ilvl w:val="0"/>
                          <w:numId w:val="3"/>
                        </w:numPr>
                        <w:spacing w:after="0" w:line="240" w:lineRule="auto"/>
                        <w:ind w:left="1560" w:right="571" w:hanging="426"/>
                        <w:rPr>
                          <w:sz w:val="28"/>
                          <w:szCs w:val="28"/>
                        </w:rPr>
                      </w:pPr>
                      <w:r w:rsidRPr="005609A7">
                        <w:rPr>
                          <w:sz w:val="28"/>
                          <w:szCs w:val="28"/>
                        </w:rPr>
                        <w:t xml:space="preserve">Medializácia spustenia dotačnej schémy </w:t>
                      </w:r>
                    </w:p>
                    <w:p w14:paraId="3AD63792" w14:textId="68C8E51A" w:rsidR="00E24D27" w:rsidRPr="005609A7" w:rsidRDefault="00E24D27" w:rsidP="00646A03">
                      <w:pPr>
                        <w:pStyle w:val="Odsekzoznamu"/>
                        <w:numPr>
                          <w:ilvl w:val="0"/>
                          <w:numId w:val="3"/>
                        </w:numPr>
                        <w:spacing w:after="0" w:line="240" w:lineRule="auto"/>
                        <w:ind w:left="1560" w:right="571" w:hanging="426"/>
                        <w:rPr>
                          <w:sz w:val="28"/>
                          <w:szCs w:val="28"/>
                        </w:rPr>
                      </w:pPr>
                      <w:r w:rsidRPr="005609A7">
                        <w:rPr>
                          <w:sz w:val="28"/>
                          <w:szCs w:val="28"/>
                        </w:rPr>
                        <w:t>Zoznam žiadateľov z Bratislavskej regionálnej dotačnej schém</w:t>
                      </w:r>
                      <w:r>
                        <w:rPr>
                          <w:sz w:val="28"/>
                          <w:szCs w:val="28"/>
                        </w:rPr>
                        <w:t>y</w:t>
                      </w:r>
                      <w:r w:rsidRPr="005609A7">
                        <w:rPr>
                          <w:sz w:val="28"/>
                          <w:szCs w:val="28"/>
                        </w:rPr>
                        <w:t xml:space="preserve"> na podporu kultúry v roku 2015 </w:t>
                      </w:r>
                    </w:p>
                    <w:p w14:paraId="471EAFF5" w14:textId="77777777" w:rsidR="00E24D27" w:rsidRPr="005609A7" w:rsidRDefault="00E24D27" w:rsidP="00646A03">
                      <w:pPr>
                        <w:pStyle w:val="Odsekzoznamu"/>
                        <w:numPr>
                          <w:ilvl w:val="0"/>
                          <w:numId w:val="3"/>
                        </w:numPr>
                        <w:spacing w:after="0" w:line="240" w:lineRule="auto"/>
                        <w:ind w:left="1560" w:right="571" w:hanging="426"/>
                        <w:rPr>
                          <w:sz w:val="28"/>
                          <w:szCs w:val="28"/>
                        </w:rPr>
                      </w:pPr>
                      <w:r w:rsidRPr="005609A7">
                        <w:rPr>
                          <w:sz w:val="28"/>
                          <w:szCs w:val="28"/>
                        </w:rPr>
                        <w:t xml:space="preserve">Štatút Rady Bratislavského samosprávneho kraja pre kultúru a umenie z roku 2015 </w:t>
                      </w:r>
                    </w:p>
                    <w:p w14:paraId="7F5134A0" w14:textId="77777777" w:rsidR="00E24D27" w:rsidRPr="005609A7" w:rsidRDefault="00E24D27" w:rsidP="00646A03">
                      <w:pPr>
                        <w:pStyle w:val="Odsekzoznamu"/>
                        <w:numPr>
                          <w:ilvl w:val="0"/>
                          <w:numId w:val="3"/>
                        </w:numPr>
                        <w:spacing w:after="0" w:line="240" w:lineRule="auto"/>
                        <w:ind w:left="1560" w:right="571" w:hanging="426"/>
                        <w:rPr>
                          <w:sz w:val="28"/>
                          <w:szCs w:val="28"/>
                        </w:rPr>
                      </w:pPr>
                      <w:r w:rsidRPr="005609A7">
                        <w:rPr>
                          <w:sz w:val="28"/>
                          <w:szCs w:val="28"/>
                        </w:rPr>
                        <w:t>Zápis zo zasadnutia Rady Bratislavského samosprávneho kraja pre kultúru a umenie z roku 2015</w:t>
                      </w:r>
                    </w:p>
                    <w:p w14:paraId="695CCA2B" w14:textId="655E4DBA" w:rsidR="00E24D27" w:rsidRPr="005609A7" w:rsidRDefault="00E24D27" w:rsidP="00646A03">
                      <w:pPr>
                        <w:pStyle w:val="Odsekzoznamu"/>
                        <w:numPr>
                          <w:ilvl w:val="0"/>
                          <w:numId w:val="3"/>
                        </w:numPr>
                        <w:spacing w:after="0" w:line="240" w:lineRule="auto"/>
                        <w:ind w:left="1560" w:right="571" w:hanging="426"/>
                        <w:rPr>
                          <w:sz w:val="28"/>
                          <w:szCs w:val="28"/>
                        </w:rPr>
                      </w:pPr>
                      <w:r w:rsidRPr="005609A7">
                        <w:rPr>
                          <w:sz w:val="28"/>
                          <w:szCs w:val="28"/>
                        </w:rPr>
                        <w:t xml:space="preserve">Návrh na poskytnutie dotácií z Bratislavskej dotačnej schémy na podporu kultúry </w:t>
                      </w:r>
                      <w:r>
                        <w:rPr>
                          <w:sz w:val="28"/>
                          <w:szCs w:val="28"/>
                        </w:rPr>
                        <w:t>za rok 2015</w:t>
                      </w:r>
                    </w:p>
                    <w:p w14:paraId="27C4D121" w14:textId="77777777" w:rsidR="00E24D27" w:rsidRDefault="00E24D27" w:rsidP="009764DF">
                      <w:pPr>
                        <w:pStyle w:val="Odsekzoznamu"/>
                        <w:ind w:left="1560" w:right="2130" w:hanging="426"/>
                        <w:jc w:val="both"/>
                      </w:pPr>
                    </w:p>
                  </w:txbxContent>
                </v:textbox>
                <w10:wrap type="square"/>
              </v:shape>
            </w:pict>
          </mc:Fallback>
        </mc:AlternateContent>
      </w:r>
    </w:p>
    <w:p w14:paraId="518E2686" w14:textId="01694B57" w:rsidR="000B0963" w:rsidRPr="00415F31" w:rsidRDefault="00D9389A" w:rsidP="007D6452">
      <w:pPr>
        <w:spacing w:after="0" w:line="240" w:lineRule="auto"/>
        <w:jc w:val="both"/>
        <w:rPr>
          <w:b/>
          <w:lang w:val="sk-SK"/>
        </w:rPr>
      </w:pPr>
      <w:r w:rsidRPr="00415F31">
        <w:rPr>
          <w:noProof/>
        </w:rPr>
        <w:lastRenderedPageBreak/>
        <mc:AlternateContent>
          <mc:Choice Requires="wps">
            <w:drawing>
              <wp:anchor distT="0" distB="0" distL="114300" distR="114300" simplePos="0" relativeHeight="251503616" behindDoc="0" locked="0" layoutInCell="1" allowOverlap="1" wp14:anchorId="1E821EB1" wp14:editId="44A95B21">
                <wp:simplePos x="0" y="0"/>
                <wp:positionH relativeFrom="column">
                  <wp:posOffset>-342900</wp:posOffset>
                </wp:positionH>
                <wp:positionV relativeFrom="paragraph">
                  <wp:posOffset>-342900</wp:posOffset>
                </wp:positionV>
                <wp:extent cx="6629400" cy="8915400"/>
                <wp:effectExtent l="0" t="0" r="25400" b="25400"/>
                <wp:wrapSquare wrapText="bothSides"/>
                <wp:docPr id="28" name="Text Box 28"/>
                <wp:cNvGraphicFramePr/>
                <a:graphic xmlns:a="http://schemas.openxmlformats.org/drawingml/2006/main">
                  <a:graphicData uri="http://schemas.microsoft.com/office/word/2010/wordprocessingShape">
                    <wps:wsp>
                      <wps:cNvSpPr txBox="1"/>
                      <wps:spPr>
                        <a:xfrm>
                          <a:off x="0" y="0"/>
                          <a:ext cx="6629400" cy="8915400"/>
                        </a:xfrm>
                        <a:prstGeom prst="rect">
                          <a:avLst/>
                        </a:prstGeom>
                        <a:solidFill>
                          <a:schemeClr val="bg1">
                            <a:lumMod val="85000"/>
                          </a:schemeClr>
                        </a:solidFill>
                        <a:ln>
                          <a:solidFill>
                            <a:schemeClr val="bg1">
                              <a:lumMod val="85000"/>
                            </a:schemeClr>
                          </a:solid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3019E565" w14:textId="77777777" w:rsidR="00E24D27" w:rsidRDefault="00E24D27" w:rsidP="00976079">
                            <w:pPr>
                              <w:ind w:left="426"/>
                              <w:rPr>
                                <w:b/>
                                <w:sz w:val="32"/>
                                <w:szCs w:val="32"/>
                                <w:lang w:val="sk-SK"/>
                              </w:rPr>
                            </w:pPr>
                          </w:p>
                          <w:p w14:paraId="17684E7C" w14:textId="36F2C553" w:rsidR="00E24D27" w:rsidRPr="00D9389A" w:rsidRDefault="00E24D27" w:rsidP="001D58D1">
                            <w:pPr>
                              <w:ind w:left="426"/>
                              <w:rPr>
                                <w:b/>
                                <w:sz w:val="32"/>
                                <w:szCs w:val="32"/>
                                <w:lang w:val="sk-SK"/>
                              </w:rPr>
                            </w:pPr>
                            <w:r w:rsidRPr="00D9389A">
                              <w:rPr>
                                <w:b/>
                                <w:sz w:val="32"/>
                                <w:szCs w:val="32"/>
                                <w:lang w:val="sk-SK"/>
                              </w:rPr>
                              <w:t>Tabuľky</w:t>
                            </w:r>
                          </w:p>
                          <w:p w14:paraId="5DCF62E9" w14:textId="3C5D2E05" w:rsidR="00E24D27" w:rsidRPr="00976079" w:rsidRDefault="00E24D27" w:rsidP="001D58D1">
                            <w:pPr>
                              <w:spacing w:after="120" w:line="240" w:lineRule="auto"/>
                              <w:ind w:left="426" w:right="371"/>
                              <w:rPr>
                                <w:b/>
                                <w:sz w:val="24"/>
                                <w:szCs w:val="24"/>
                                <w:lang w:val="sk-SK"/>
                              </w:rPr>
                            </w:pPr>
                            <w:r w:rsidRPr="00976079">
                              <w:rPr>
                                <w:b/>
                                <w:sz w:val="24"/>
                                <w:szCs w:val="24"/>
                                <w:lang w:val="sk-SK"/>
                              </w:rPr>
                              <w:t>Tab. 1 Nastavenie funkčného systému  finančnej podpory kultúry a umenia</w:t>
                            </w:r>
                          </w:p>
                          <w:p w14:paraId="781265AC" w14:textId="77777777" w:rsidR="00E24D27" w:rsidRPr="00976079" w:rsidRDefault="00E24D27" w:rsidP="001D58D1">
                            <w:pPr>
                              <w:spacing w:after="120" w:line="240" w:lineRule="auto"/>
                              <w:ind w:left="426" w:right="371"/>
                              <w:rPr>
                                <w:b/>
                                <w:sz w:val="24"/>
                                <w:szCs w:val="24"/>
                                <w:lang w:val="sk-SK"/>
                              </w:rPr>
                            </w:pPr>
                            <w:r w:rsidRPr="00976079">
                              <w:rPr>
                                <w:b/>
                                <w:sz w:val="24"/>
                                <w:szCs w:val="24"/>
                                <w:lang w:val="sk-SK"/>
                              </w:rPr>
                              <w:t>Tab. 2 Priebeh dotačnej schémy</w:t>
                            </w:r>
                          </w:p>
                          <w:p w14:paraId="74D3804D" w14:textId="77B79D02" w:rsidR="00E24D27" w:rsidRPr="00976079" w:rsidRDefault="00E24D27" w:rsidP="001D58D1">
                            <w:pPr>
                              <w:spacing w:after="120" w:line="240" w:lineRule="auto"/>
                              <w:ind w:left="426" w:right="371"/>
                              <w:rPr>
                                <w:b/>
                                <w:sz w:val="24"/>
                                <w:szCs w:val="24"/>
                                <w:lang w:val="sk-SK"/>
                              </w:rPr>
                            </w:pPr>
                            <w:r w:rsidRPr="00976079">
                              <w:rPr>
                                <w:b/>
                                <w:sz w:val="24"/>
                                <w:szCs w:val="24"/>
                                <w:lang w:val="sk-SK"/>
                              </w:rPr>
                              <w:t xml:space="preserve">Tab. 3 Zoznam dokumentov k priebehu dotačnej schémy </w:t>
                            </w:r>
                          </w:p>
                          <w:p w14:paraId="70EDFDE2" w14:textId="77777777" w:rsidR="00E24D27" w:rsidRPr="00976079" w:rsidRDefault="00E24D27" w:rsidP="001D58D1">
                            <w:pPr>
                              <w:spacing w:after="120" w:line="240" w:lineRule="auto"/>
                              <w:ind w:left="426" w:right="371"/>
                              <w:rPr>
                                <w:b/>
                                <w:sz w:val="24"/>
                                <w:szCs w:val="24"/>
                                <w:lang w:val="sk-SK"/>
                              </w:rPr>
                            </w:pPr>
                            <w:r w:rsidRPr="00976079">
                              <w:rPr>
                                <w:b/>
                                <w:sz w:val="24"/>
                                <w:szCs w:val="24"/>
                                <w:lang w:val="sk-SK"/>
                              </w:rPr>
                              <w:t>Tab. 4 Harmonogram priebehu</w:t>
                            </w:r>
                          </w:p>
                          <w:p w14:paraId="7531C74D" w14:textId="77777777" w:rsidR="00E24D27" w:rsidRPr="00976079" w:rsidRDefault="00E24D27" w:rsidP="001D58D1">
                            <w:pPr>
                              <w:spacing w:after="120" w:line="240" w:lineRule="auto"/>
                              <w:ind w:left="426" w:right="371"/>
                              <w:rPr>
                                <w:b/>
                                <w:sz w:val="24"/>
                                <w:szCs w:val="24"/>
                                <w:lang w:val="sk-SK"/>
                              </w:rPr>
                            </w:pPr>
                            <w:r w:rsidRPr="00976079">
                              <w:rPr>
                                <w:b/>
                                <w:sz w:val="24"/>
                                <w:szCs w:val="24"/>
                                <w:lang w:val="sk-SK"/>
                              </w:rPr>
                              <w:t>Tab. 5 Zoznam žiadostí vyradených na základe formálnych kritérií</w:t>
                            </w:r>
                          </w:p>
                          <w:p w14:paraId="11B7CD16" w14:textId="77777777" w:rsidR="00E24D27" w:rsidRPr="00976079" w:rsidRDefault="00E24D27" w:rsidP="001D58D1">
                            <w:pPr>
                              <w:spacing w:after="120" w:line="240" w:lineRule="auto"/>
                              <w:ind w:left="426" w:right="371"/>
                              <w:rPr>
                                <w:b/>
                                <w:sz w:val="24"/>
                                <w:szCs w:val="24"/>
                                <w:lang w:val="sk-SK"/>
                              </w:rPr>
                            </w:pPr>
                            <w:r w:rsidRPr="00976079">
                              <w:rPr>
                                <w:b/>
                                <w:sz w:val="24"/>
                                <w:szCs w:val="24"/>
                                <w:lang w:val="sk-SK"/>
                              </w:rPr>
                              <w:t>Tab. 6 Počet žiadostí postúpených na hodnotenie podľa oblastí podpory</w:t>
                            </w:r>
                          </w:p>
                          <w:p w14:paraId="53437F10" w14:textId="77777777" w:rsidR="00E24D27" w:rsidRPr="00976079" w:rsidRDefault="00E24D27" w:rsidP="001D58D1">
                            <w:pPr>
                              <w:spacing w:after="120" w:line="240" w:lineRule="auto"/>
                              <w:ind w:left="426" w:right="371"/>
                              <w:rPr>
                                <w:b/>
                                <w:sz w:val="24"/>
                                <w:szCs w:val="24"/>
                                <w:lang w:val="sk-SK"/>
                              </w:rPr>
                            </w:pPr>
                            <w:r w:rsidRPr="00976079">
                              <w:rPr>
                                <w:b/>
                                <w:sz w:val="24"/>
                                <w:szCs w:val="24"/>
                                <w:lang w:val="sk-SK"/>
                              </w:rPr>
                              <w:t>Tab. 7 Výška žiadaných dotácií podľa oblastí podpory</w:t>
                            </w:r>
                          </w:p>
                          <w:p w14:paraId="5F6E59E2" w14:textId="77777777" w:rsidR="00E24D27" w:rsidRPr="00976079" w:rsidRDefault="00E24D27" w:rsidP="001D58D1">
                            <w:pPr>
                              <w:spacing w:after="120" w:line="240" w:lineRule="auto"/>
                              <w:ind w:left="426" w:right="371"/>
                              <w:rPr>
                                <w:b/>
                                <w:sz w:val="24"/>
                                <w:szCs w:val="24"/>
                                <w:lang w:val="sk-SK"/>
                              </w:rPr>
                            </w:pPr>
                            <w:r w:rsidRPr="00976079">
                              <w:rPr>
                                <w:b/>
                                <w:sz w:val="24"/>
                                <w:szCs w:val="24"/>
                                <w:lang w:val="sk-SK"/>
                              </w:rPr>
                              <w:t>Tab. 8 Žiadatelia podľa právnej subjektivity</w:t>
                            </w:r>
                          </w:p>
                          <w:p w14:paraId="277B2179" w14:textId="2CA44E75" w:rsidR="00E24D27" w:rsidRPr="00976079" w:rsidRDefault="00E24D27" w:rsidP="001D58D1">
                            <w:pPr>
                              <w:spacing w:after="120" w:line="240" w:lineRule="auto"/>
                              <w:ind w:left="426" w:right="371"/>
                              <w:rPr>
                                <w:b/>
                                <w:sz w:val="24"/>
                                <w:szCs w:val="24"/>
                                <w:lang w:val="sk-SK"/>
                              </w:rPr>
                            </w:pPr>
                            <w:r w:rsidRPr="00976079">
                              <w:rPr>
                                <w:b/>
                                <w:sz w:val="24"/>
                                <w:szCs w:val="24"/>
                                <w:lang w:val="sk-SK"/>
                              </w:rPr>
                              <w:t xml:space="preserve">Tab. 9 </w:t>
                            </w:r>
                            <w:r>
                              <w:rPr>
                                <w:b/>
                                <w:sz w:val="24"/>
                                <w:szCs w:val="24"/>
                                <w:lang w:val="sk-SK"/>
                              </w:rPr>
                              <w:t>Č</w:t>
                            </w:r>
                            <w:r w:rsidRPr="00976079">
                              <w:rPr>
                                <w:b/>
                                <w:sz w:val="24"/>
                                <w:szCs w:val="24"/>
                                <w:lang w:val="sk-SK"/>
                              </w:rPr>
                              <w:t>lenov</w:t>
                            </w:r>
                            <w:r>
                              <w:rPr>
                                <w:b/>
                                <w:sz w:val="24"/>
                                <w:szCs w:val="24"/>
                                <w:lang w:val="sk-SK"/>
                              </w:rPr>
                              <w:t>ia</w:t>
                            </w:r>
                            <w:r w:rsidRPr="00976079">
                              <w:rPr>
                                <w:b/>
                                <w:sz w:val="24"/>
                                <w:szCs w:val="24"/>
                                <w:lang w:val="sk-SK"/>
                              </w:rPr>
                              <w:t xml:space="preserve"> Rady BSK pre kultúru a umenie 2015</w:t>
                            </w:r>
                          </w:p>
                          <w:p w14:paraId="39BFE7CA" w14:textId="77777777" w:rsidR="00E24D27" w:rsidRPr="00976079" w:rsidRDefault="00E24D27" w:rsidP="001D58D1">
                            <w:pPr>
                              <w:spacing w:after="120" w:line="240" w:lineRule="auto"/>
                              <w:ind w:left="426" w:right="371"/>
                              <w:rPr>
                                <w:b/>
                                <w:sz w:val="24"/>
                                <w:szCs w:val="24"/>
                                <w:lang w:val="sk-SK"/>
                              </w:rPr>
                            </w:pPr>
                            <w:r w:rsidRPr="00976079">
                              <w:rPr>
                                <w:b/>
                                <w:sz w:val="24"/>
                                <w:szCs w:val="24"/>
                                <w:lang w:val="sk-SK"/>
                              </w:rPr>
                              <w:t>Tab. 10 Počet podporených žiadostí podľa oblastí podpory</w:t>
                            </w:r>
                          </w:p>
                          <w:p w14:paraId="122BF924" w14:textId="77777777" w:rsidR="00E24D27" w:rsidRPr="00976079" w:rsidRDefault="00E24D27" w:rsidP="001D58D1">
                            <w:pPr>
                              <w:spacing w:after="120" w:line="240" w:lineRule="auto"/>
                              <w:ind w:left="426" w:right="371"/>
                              <w:rPr>
                                <w:b/>
                                <w:sz w:val="24"/>
                                <w:szCs w:val="24"/>
                                <w:lang w:val="sk-SK"/>
                              </w:rPr>
                            </w:pPr>
                            <w:r w:rsidRPr="00976079">
                              <w:rPr>
                                <w:b/>
                                <w:sz w:val="24"/>
                                <w:szCs w:val="24"/>
                                <w:lang w:val="sk-SK"/>
                              </w:rPr>
                              <w:t>Tab. 11 Výška pridelených dotácií podľa oblastí podpory</w:t>
                            </w:r>
                          </w:p>
                          <w:p w14:paraId="3C019BDE" w14:textId="77777777" w:rsidR="00E24D27" w:rsidRPr="00976079" w:rsidRDefault="00E24D27" w:rsidP="001D58D1">
                            <w:pPr>
                              <w:spacing w:after="120" w:line="240" w:lineRule="auto"/>
                              <w:ind w:left="426" w:right="371"/>
                              <w:rPr>
                                <w:b/>
                                <w:sz w:val="24"/>
                                <w:szCs w:val="24"/>
                                <w:lang w:val="sk-SK"/>
                              </w:rPr>
                            </w:pPr>
                            <w:r w:rsidRPr="00976079">
                              <w:rPr>
                                <w:b/>
                                <w:sz w:val="24"/>
                                <w:szCs w:val="24"/>
                                <w:lang w:val="sk-SK"/>
                              </w:rPr>
                              <w:t>Tab. 12 Podporení žiadatelia podľa právnej subjektivity</w:t>
                            </w:r>
                          </w:p>
                          <w:p w14:paraId="24C5598F" w14:textId="77777777" w:rsidR="00E24D27" w:rsidRPr="00742F73" w:rsidRDefault="00E24D27" w:rsidP="008155A3">
                            <w:pPr>
                              <w:jc w:val="center"/>
                              <w:rPr>
                                <w:lang w:val="sk-SK"/>
                              </w:rPr>
                            </w:pPr>
                          </w:p>
                          <w:p w14:paraId="4209887C" w14:textId="77777777" w:rsidR="00E24D27" w:rsidRPr="00D9389A" w:rsidRDefault="00E24D27" w:rsidP="00C37E97">
                            <w:pPr>
                              <w:ind w:left="426" w:right="371"/>
                              <w:rPr>
                                <w:b/>
                                <w:sz w:val="32"/>
                                <w:szCs w:val="32"/>
                                <w:lang w:val="sk-SK"/>
                              </w:rPr>
                            </w:pPr>
                            <w:r w:rsidRPr="00D9389A">
                              <w:rPr>
                                <w:b/>
                                <w:sz w:val="32"/>
                                <w:szCs w:val="32"/>
                                <w:lang w:val="sk-SK"/>
                              </w:rPr>
                              <w:t>Grafy</w:t>
                            </w:r>
                          </w:p>
                          <w:p w14:paraId="02C5C61B" w14:textId="06F72084" w:rsidR="00E24D27" w:rsidRDefault="00E24D27" w:rsidP="00C37E97">
                            <w:pPr>
                              <w:spacing w:after="120" w:line="240" w:lineRule="auto"/>
                              <w:ind w:right="371" w:firstLine="426"/>
                              <w:rPr>
                                <w:b/>
                                <w:sz w:val="24"/>
                                <w:szCs w:val="24"/>
                                <w:lang w:val="sk-SK"/>
                              </w:rPr>
                            </w:pPr>
                            <w:r w:rsidRPr="00976079">
                              <w:rPr>
                                <w:b/>
                                <w:sz w:val="24"/>
                                <w:szCs w:val="24"/>
                                <w:lang w:val="sk-SK"/>
                              </w:rPr>
                              <w:t>Graf 1</w:t>
                            </w:r>
                            <w:r>
                              <w:rPr>
                                <w:b/>
                                <w:sz w:val="24"/>
                                <w:szCs w:val="24"/>
                                <w:lang w:val="sk-SK"/>
                              </w:rPr>
                              <w:t>a</w:t>
                            </w:r>
                            <w:r w:rsidRPr="00976079">
                              <w:rPr>
                                <w:b/>
                                <w:sz w:val="24"/>
                                <w:szCs w:val="24"/>
                                <w:lang w:val="sk-SK"/>
                              </w:rPr>
                              <w:t xml:space="preserve"> </w:t>
                            </w:r>
                            <w:r>
                              <w:rPr>
                                <w:b/>
                                <w:sz w:val="24"/>
                                <w:szCs w:val="24"/>
                                <w:lang w:val="sk-SK"/>
                              </w:rPr>
                              <w:t>Podané žiadosti</w:t>
                            </w:r>
                            <w:r w:rsidRPr="00976079">
                              <w:rPr>
                                <w:b/>
                                <w:sz w:val="24"/>
                                <w:szCs w:val="24"/>
                                <w:lang w:val="sk-SK"/>
                              </w:rPr>
                              <w:t xml:space="preserve"> podľa oblastí podpory</w:t>
                            </w:r>
                          </w:p>
                          <w:p w14:paraId="51A711B0" w14:textId="24A63DDF" w:rsidR="00E24D27" w:rsidRPr="00976079" w:rsidRDefault="00E24D27" w:rsidP="003E359B">
                            <w:pPr>
                              <w:spacing w:after="120" w:line="240" w:lineRule="auto"/>
                              <w:ind w:right="371" w:firstLine="426"/>
                              <w:rPr>
                                <w:b/>
                                <w:sz w:val="24"/>
                                <w:szCs w:val="24"/>
                                <w:lang w:val="sk-SK"/>
                              </w:rPr>
                            </w:pPr>
                            <w:r w:rsidRPr="00976079">
                              <w:rPr>
                                <w:b/>
                                <w:sz w:val="24"/>
                                <w:szCs w:val="24"/>
                                <w:lang w:val="sk-SK"/>
                              </w:rPr>
                              <w:t>Graf 1</w:t>
                            </w:r>
                            <w:r>
                              <w:rPr>
                                <w:b/>
                                <w:sz w:val="24"/>
                                <w:szCs w:val="24"/>
                                <w:lang w:val="sk-SK"/>
                              </w:rPr>
                              <w:t>b</w:t>
                            </w:r>
                            <w:r w:rsidRPr="00976079">
                              <w:rPr>
                                <w:b/>
                                <w:sz w:val="24"/>
                                <w:szCs w:val="24"/>
                                <w:lang w:val="sk-SK"/>
                              </w:rPr>
                              <w:t xml:space="preserve"> </w:t>
                            </w:r>
                            <w:r>
                              <w:rPr>
                                <w:b/>
                                <w:sz w:val="24"/>
                                <w:szCs w:val="24"/>
                                <w:lang w:val="sk-SK"/>
                              </w:rPr>
                              <w:t>Podané žiadosti podľa oblastí podpory</w:t>
                            </w:r>
                          </w:p>
                          <w:p w14:paraId="784DB11A" w14:textId="5A55AFBD" w:rsidR="00E24D27" w:rsidRDefault="00E24D27" w:rsidP="00C37E97">
                            <w:pPr>
                              <w:spacing w:after="120" w:line="240" w:lineRule="auto"/>
                              <w:ind w:right="371" w:firstLine="426"/>
                              <w:rPr>
                                <w:b/>
                                <w:sz w:val="24"/>
                                <w:szCs w:val="24"/>
                                <w:lang w:val="sk-SK"/>
                              </w:rPr>
                            </w:pPr>
                            <w:r w:rsidRPr="00976079">
                              <w:rPr>
                                <w:b/>
                                <w:sz w:val="24"/>
                                <w:szCs w:val="24"/>
                                <w:lang w:val="sk-SK"/>
                              </w:rPr>
                              <w:t>Graf 2</w:t>
                            </w:r>
                            <w:r>
                              <w:rPr>
                                <w:b/>
                                <w:sz w:val="24"/>
                                <w:szCs w:val="24"/>
                                <w:lang w:val="sk-SK"/>
                              </w:rPr>
                              <w:t>a</w:t>
                            </w:r>
                            <w:r w:rsidRPr="00976079">
                              <w:rPr>
                                <w:b/>
                                <w:sz w:val="24"/>
                                <w:szCs w:val="24"/>
                                <w:lang w:val="sk-SK"/>
                              </w:rPr>
                              <w:t xml:space="preserve"> Podporené žiadosti podľa oblastí podpory</w:t>
                            </w:r>
                          </w:p>
                          <w:p w14:paraId="74CAA93E" w14:textId="118296D1" w:rsidR="00E24D27" w:rsidRPr="00976079" w:rsidRDefault="00E24D27" w:rsidP="003E359B">
                            <w:pPr>
                              <w:spacing w:after="120" w:line="240" w:lineRule="auto"/>
                              <w:ind w:right="371" w:firstLine="426"/>
                              <w:rPr>
                                <w:b/>
                                <w:sz w:val="24"/>
                                <w:szCs w:val="24"/>
                                <w:lang w:val="sk-SK"/>
                              </w:rPr>
                            </w:pPr>
                            <w:r w:rsidRPr="00976079">
                              <w:rPr>
                                <w:b/>
                                <w:sz w:val="24"/>
                                <w:szCs w:val="24"/>
                                <w:lang w:val="sk-SK"/>
                              </w:rPr>
                              <w:t>Graf 2</w:t>
                            </w:r>
                            <w:r>
                              <w:rPr>
                                <w:b/>
                                <w:sz w:val="24"/>
                                <w:szCs w:val="24"/>
                                <w:lang w:val="sk-SK"/>
                              </w:rPr>
                              <w:t>b</w:t>
                            </w:r>
                            <w:r w:rsidRPr="00976079">
                              <w:rPr>
                                <w:b/>
                                <w:sz w:val="24"/>
                                <w:szCs w:val="24"/>
                                <w:lang w:val="sk-SK"/>
                              </w:rPr>
                              <w:t xml:space="preserve"> Podporené</w:t>
                            </w:r>
                            <w:r>
                              <w:rPr>
                                <w:b/>
                                <w:sz w:val="24"/>
                                <w:szCs w:val="24"/>
                                <w:lang w:val="sk-SK"/>
                              </w:rPr>
                              <w:t xml:space="preserve"> žiadosti podľa oblastí podpory</w:t>
                            </w:r>
                          </w:p>
                          <w:p w14:paraId="57903499" w14:textId="0B31A50D" w:rsidR="00E24D27" w:rsidRDefault="00E24D27" w:rsidP="00C37E97">
                            <w:pPr>
                              <w:spacing w:after="120" w:line="240" w:lineRule="auto"/>
                              <w:ind w:right="371" w:firstLine="426"/>
                              <w:rPr>
                                <w:b/>
                                <w:sz w:val="24"/>
                                <w:szCs w:val="24"/>
                                <w:lang w:val="sk-SK"/>
                              </w:rPr>
                            </w:pPr>
                            <w:r w:rsidRPr="00976079">
                              <w:rPr>
                                <w:b/>
                                <w:sz w:val="24"/>
                                <w:szCs w:val="24"/>
                                <w:lang w:val="sk-SK"/>
                              </w:rPr>
                              <w:t>Graf 3</w:t>
                            </w:r>
                            <w:r>
                              <w:rPr>
                                <w:b/>
                                <w:sz w:val="24"/>
                                <w:szCs w:val="24"/>
                                <w:lang w:val="sk-SK"/>
                              </w:rPr>
                              <w:t>a</w:t>
                            </w:r>
                            <w:r w:rsidRPr="00976079">
                              <w:rPr>
                                <w:b/>
                                <w:sz w:val="24"/>
                                <w:szCs w:val="24"/>
                                <w:lang w:val="sk-SK"/>
                              </w:rPr>
                              <w:t xml:space="preserve"> Výška žiadaných dotácií podľa oblastí podpory</w:t>
                            </w:r>
                          </w:p>
                          <w:p w14:paraId="44A0ECDB" w14:textId="79C67980" w:rsidR="00E24D27" w:rsidRPr="00976079" w:rsidRDefault="00E24D27" w:rsidP="003E359B">
                            <w:pPr>
                              <w:spacing w:after="120" w:line="240" w:lineRule="auto"/>
                              <w:ind w:right="371" w:firstLine="426"/>
                              <w:rPr>
                                <w:b/>
                                <w:sz w:val="24"/>
                                <w:szCs w:val="24"/>
                                <w:lang w:val="sk-SK"/>
                              </w:rPr>
                            </w:pPr>
                            <w:r w:rsidRPr="00976079">
                              <w:rPr>
                                <w:b/>
                                <w:sz w:val="24"/>
                                <w:szCs w:val="24"/>
                                <w:lang w:val="sk-SK"/>
                              </w:rPr>
                              <w:t>Graf 3</w:t>
                            </w:r>
                            <w:r>
                              <w:rPr>
                                <w:b/>
                                <w:sz w:val="24"/>
                                <w:szCs w:val="24"/>
                                <w:lang w:val="sk-SK"/>
                              </w:rPr>
                              <w:t>b</w:t>
                            </w:r>
                            <w:r w:rsidRPr="00976079">
                              <w:rPr>
                                <w:b/>
                                <w:sz w:val="24"/>
                                <w:szCs w:val="24"/>
                                <w:lang w:val="sk-SK"/>
                              </w:rPr>
                              <w:t xml:space="preserve"> Výška žiadaných dotá</w:t>
                            </w:r>
                            <w:r>
                              <w:rPr>
                                <w:b/>
                                <w:sz w:val="24"/>
                                <w:szCs w:val="24"/>
                                <w:lang w:val="sk-SK"/>
                              </w:rPr>
                              <w:t>cií podľa oblastí podpory</w:t>
                            </w:r>
                          </w:p>
                          <w:p w14:paraId="523EAF9E" w14:textId="1DFE82F4" w:rsidR="00E24D27" w:rsidRDefault="00E24D27" w:rsidP="00C37E97">
                            <w:pPr>
                              <w:spacing w:after="120" w:line="240" w:lineRule="auto"/>
                              <w:ind w:right="371" w:firstLine="426"/>
                              <w:rPr>
                                <w:b/>
                                <w:sz w:val="24"/>
                                <w:szCs w:val="24"/>
                                <w:lang w:val="sk-SK"/>
                              </w:rPr>
                            </w:pPr>
                            <w:r w:rsidRPr="00976079">
                              <w:rPr>
                                <w:b/>
                                <w:sz w:val="24"/>
                                <w:szCs w:val="24"/>
                                <w:lang w:val="sk-SK"/>
                              </w:rPr>
                              <w:t>Graf 4</w:t>
                            </w:r>
                            <w:r>
                              <w:rPr>
                                <w:b/>
                                <w:sz w:val="24"/>
                                <w:szCs w:val="24"/>
                                <w:lang w:val="sk-SK"/>
                              </w:rPr>
                              <w:t>a</w:t>
                            </w:r>
                            <w:r w:rsidRPr="00976079">
                              <w:rPr>
                                <w:b/>
                                <w:sz w:val="24"/>
                                <w:szCs w:val="24"/>
                                <w:lang w:val="sk-SK"/>
                              </w:rPr>
                              <w:t xml:space="preserve"> Výška pridelených dotácií podľa oblastí podpory</w:t>
                            </w:r>
                          </w:p>
                          <w:p w14:paraId="7BA913EA" w14:textId="5D9F3F04" w:rsidR="00E24D27" w:rsidRPr="00976079" w:rsidRDefault="00E24D27" w:rsidP="003E359B">
                            <w:pPr>
                              <w:spacing w:after="120" w:line="240" w:lineRule="auto"/>
                              <w:ind w:right="371" w:firstLine="426"/>
                              <w:rPr>
                                <w:b/>
                                <w:sz w:val="24"/>
                                <w:szCs w:val="24"/>
                                <w:lang w:val="sk-SK"/>
                              </w:rPr>
                            </w:pPr>
                            <w:r w:rsidRPr="00976079">
                              <w:rPr>
                                <w:b/>
                                <w:sz w:val="24"/>
                                <w:szCs w:val="24"/>
                                <w:lang w:val="sk-SK"/>
                              </w:rPr>
                              <w:t>Graf 4</w:t>
                            </w:r>
                            <w:r>
                              <w:rPr>
                                <w:b/>
                                <w:sz w:val="24"/>
                                <w:szCs w:val="24"/>
                                <w:lang w:val="sk-SK"/>
                              </w:rPr>
                              <w:t>b</w:t>
                            </w:r>
                            <w:r w:rsidRPr="00976079">
                              <w:rPr>
                                <w:b/>
                                <w:sz w:val="24"/>
                                <w:szCs w:val="24"/>
                                <w:lang w:val="sk-SK"/>
                              </w:rPr>
                              <w:t xml:space="preserve"> Výška pridelenýc</w:t>
                            </w:r>
                            <w:r>
                              <w:rPr>
                                <w:b/>
                                <w:sz w:val="24"/>
                                <w:szCs w:val="24"/>
                                <w:lang w:val="sk-SK"/>
                              </w:rPr>
                              <w:t>h dotácií podľa oblastí podpory</w:t>
                            </w:r>
                          </w:p>
                          <w:p w14:paraId="49E418AA" w14:textId="77777777" w:rsidR="00E24D27" w:rsidRPr="00976079" w:rsidRDefault="00E24D27" w:rsidP="00C37E97">
                            <w:pPr>
                              <w:spacing w:after="120" w:line="240" w:lineRule="auto"/>
                              <w:ind w:right="371" w:firstLine="426"/>
                              <w:rPr>
                                <w:b/>
                                <w:sz w:val="24"/>
                                <w:szCs w:val="24"/>
                                <w:lang w:val="sk-SK"/>
                              </w:rPr>
                            </w:pPr>
                            <w:r w:rsidRPr="00976079">
                              <w:rPr>
                                <w:b/>
                                <w:sz w:val="24"/>
                                <w:szCs w:val="24"/>
                                <w:lang w:val="sk-SK"/>
                              </w:rPr>
                              <w:t>Graf 5 Žiadatelia podľa právnej subjektivity</w:t>
                            </w:r>
                          </w:p>
                          <w:p w14:paraId="7330A3AD" w14:textId="77777777" w:rsidR="00E24D27" w:rsidRDefault="00E24D27" w:rsidP="003E359B">
                            <w:pPr>
                              <w:spacing w:after="120" w:line="240" w:lineRule="auto"/>
                              <w:ind w:right="371" w:firstLine="426"/>
                              <w:rPr>
                                <w:b/>
                                <w:sz w:val="24"/>
                                <w:szCs w:val="24"/>
                                <w:lang w:val="sk-SK"/>
                              </w:rPr>
                            </w:pPr>
                            <w:r w:rsidRPr="00976079">
                              <w:rPr>
                                <w:b/>
                                <w:sz w:val="24"/>
                                <w:szCs w:val="24"/>
                                <w:lang w:val="sk-SK"/>
                              </w:rPr>
                              <w:t>Graf 6 Podpo</w:t>
                            </w:r>
                            <w:r>
                              <w:rPr>
                                <w:b/>
                                <w:sz w:val="24"/>
                                <w:szCs w:val="24"/>
                                <w:lang w:val="sk-SK"/>
                              </w:rPr>
                              <w:t>rení podľa právnej subjektivity</w:t>
                            </w:r>
                          </w:p>
                          <w:p w14:paraId="3B9C6C6F" w14:textId="77777777" w:rsidR="00E24D27" w:rsidRDefault="00E24D27" w:rsidP="003E359B">
                            <w:pPr>
                              <w:spacing w:after="120" w:line="240" w:lineRule="auto"/>
                              <w:ind w:right="371" w:firstLine="426"/>
                              <w:rPr>
                                <w:b/>
                                <w:sz w:val="24"/>
                                <w:szCs w:val="24"/>
                                <w:lang w:val="sk-SK"/>
                              </w:rPr>
                            </w:pPr>
                            <w:r w:rsidRPr="003E359B">
                              <w:rPr>
                                <w:b/>
                                <w:sz w:val="24"/>
                                <w:szCs w:val="24"/>
                                <w:lang w:val="sk-SK"/>
                              </w:rPr>
                              <w:t>Graf 7 Žiadosti podľa miesta realizácie projektu</w:t>
                            </w:r>
                          </w:p>
                          <w:p w14:paraId="5FE046D8" w14:textId="06CB9205" w:rsidR="00E24D27" w:rsidRPr="003E359B" w:rsidRDefault="00E24D27" w:rsidP="003E359B">
                            <w:pPr>
                              <w:spacing w:after="120" w:line="240" w:lineRule="auto"/>
                              <w:ind w:right="371" w:firstLine="426"/>
                              <w:rPr>
                                <w:b/>
                                <w:sz w:val="24"/>
                                <w:szCs w:val="24"/>
                                <w:lang w:val="sk-SK"/>
                              </w:rPr>
                            </w:pPr>
                            <w:r w:rsidRPr="003E359B">
                              <w:rPr>
                                <w:b/>
                                <w:sz w:val="24"/>
                                <w:szCs w:val="24"/>
                                <w:lang w:val="sk-SK"/>
                              </w:rPr>
                              <w:t>Graf 8 Podporené projekty podľa miesta realizácie projektu</w:t>
                            </w:r>
                          </w:p>
                          <w:p w14:paraId="3325D289" w14:textId="42E2CED8" w:rsidR="00E24D27" w:rsidRPr="00976079" w:rsidRDefault="00E24D27" w:rsidP="00C37E97">
                            <w:pPr>
                              <w:spacing w:after="120" w:line="240" w:lineRule="auto"/>
                              <w:ind w:right="371" w:firstLine="426"/>
                              <w:rPr>
                                <w:b/>
                                <w:sz w:val="24"/>
                                <w:szCs w:val="24"/>
                                <w:highlight w:val="yellow"/>
                                <w:lang w:val="sk-SK"/>
                              </w:rPr>
                            </w:pPr>
                          </w:p>
                          <w:p w14:paraId="233067E2" w14:textId="77777777" w:rsidR="00E24D27" w:rsidRPr="00BE30FC" w:rsidRDefault="00E24D27" w:rsidP="00976079">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821EB1" id="Text Box 28" o:spid="_x0000_s1028" type="#_x0000_t202" style="position:absolute;left:0;text-align:left;margin-left:-27pt;margin-top:-27pt;width:522pt;height:702pt;z-index:25150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" fillcolor="#d8d8d8 [2732]" strokecolor="#d8d8d8 [2732]">
                <v:textbox>
                  <w:txbxContent>
                    <w:p w14:paraId="3019E565" w14:textId="77777777" w:rsidR="00E24D27" w:rsidRDefault="00E24D27" w:rsidP="00976079">
                      <w:pPr>
                        <w:ind w:left="426"/>
                        <w:rPr>
                          <w:b/>
                          <w:sz w:val="32"/>
                          <w:szCs w:val="32"/>
                          <w:lang w:val="sk-SK"/>
                        </w:rPr>
                      </w:pPr>
                    </w:p>
                    <w:p w14:paraId="17684E7C" w14:textId="36F2C553" w:rsidR="00E24D27" w:rsidRPr="00D9389A" w:rsidRDefault="00E24D27" w:rsidP="001D58D1">
                      <w:pPr>
                        <w:ind w:left="426"/>
                        <w:rPr>
                          <w:b/>
                          <w:sz w:val="32"/>
                          <w:szCs w:val="32"/>
                          <w:lang w:val="sk-SK"/>
                        </w:rPr>
                      </w:pPr>
                      <w:r w:rsidRPr="00D9389A">
                        <w:rPr>
                          <w:b/>
                          <w:sz w:val="32"/>
                          <w:szCs w:val="32"/>
                          <w:lang w:val="sk-SK"/>
                        </w:rPr>
                        <w:t>Tabuľky</w:t>
                      </w:r>
                    </w:p>
                    <w:p w14:paraId="5DCF62E9" w14:textId="3C5D2E05" w:rsidR="00E24D27" w:rsidRPr="00976079" w:rsidRDefault="00E24D27" w:rsidP="001D58D1">
                      <w:pPr>
                        <w:spacing w:after="120" w:line="240" w:lineRule="auto"/>
                        <w:ind w:left="426" w:right="371"/>
                        <w:rPr>
                          <w:b/>
                          <w:sz w:val="24"/>
                          <w:szCs w:val="24"/>
                          <w:lang w:val="sk-SK"/>
                        </w:rPr>
                      </w:pPr>
                      <w:r w:rsidRPr="00976079">
                        <w:rPr>
                          <w:b/>
                          <w:sz w:val="24"/>
                          <w:szCs w:val="24"/>
                          <w:lang w:val="sk-SK"/>
                        </w:rPr>
                        <w:t>Tab. 1 Nastavenie funkčného systému  finančnej podpory kultúry a umenia</w:t>
                      </w:r>
                    </w:p>
                    <w:p w14:paraId="781265AC" w14:textId="77777777" w:rsidR="00E24D27" w:rsidRPr="00976079" w:rsidRDefault="00E24D27" w:rsidP="001D58D1">
                      <w:pPr>
                        <w:spacing w:after="120" w:line="240" w:lineRule="auto"/>
                        <w:ind w:left="426" w:right="371"/>
                        <w:rPr>
                          <w:b/>
                          <w:sz w:val="24"/>
                          <w:szCs w:val="24"/>
                          <w:lang w:val="sk-SK"/>
                        </w:rPr>
                      </w:pPr>
                      <w:r w:rsidRPr="00976079">
                        <w:rPr>
                          <w:b/>
                          <w:sz w:val="24"/>
                          <w:szCs w:val="24"/>
                          <w:lang w:val="sk-SK"/>
                        </w:rPr>
                        <w:t>Tab. 2 Priebeh dotačnej schémy</w:t>
                      </w:r>
                    </w:p>
                    <w:p w14:paraId="74D3804D" w14:textId="77B79D02" w:rsidR="00E24D27" w:rsidRPr="00976079" w:rsidRDefault="00E24D27" w:rsidP="001D58D1">
                      <w:pPr>
                        <w:spacing w:after="120" w:line="240" w:lineRule="auto"/>
                        <w:ind w:left="426" w:right="371"/>
                        <w:rPr>
                          <w:b/>
                          <w:sz w:val="24"/>
                          <w:szCs w:val="24"/>
                          <w:lang w:val="sk-SK"/>
                        </w:rPr>
                      </w:pPr>
                      <w:r w:rsidRPr="00976079">
                        <w:rPr>
                          <w:b/>
                          <w:sz w:val="24"/>
                          <w:szCs w:val="24"/>
                          <w:lang w:val="sk-SK"/>
                        </w:rPr>
                        <w:t xml:space="preserve">Tab. 3 Zoznam dokumentov k priebehu dotačnej schémy </w:t>
                      </w:r>
                    </w:p>
                    <w:p w14:paraId="70EDFDE2" w14:textId="77777777" w:rsidR="00E24D27" w:rsidRPr="00976079" w:rsidRDefault="00E24D27" w:rsidP="001D58D1">
                      <w:pPr>
                        <w:spacing w:after="120" w:line="240" w:lineRule="auto"/>
                        <w:ind w:left="426" w:right="371"/>
                        <w:rPr>
                          <w:b/>
                          <w:sz w:val="24"/>
                          <w:szCs w:val="24"/>
                          <w:lang w:val="sk-SK"/>
                        </w:rPr>
                      </w:pPr>
                      <w:r w:rsidRPr="00976079">
                        <w:rPr>
                          <w:b/>
                          <w:sz w:val="24"/>
                          <w:szCs w:val="24"/>
                          <w:lang w:val="sk-SK"/>
                        </w:rPr>
                        <w:t>Tab. 4 Harmonogram priebehu</w:t>
                      </w:r>
                    </w:p>
                    <w:p w14:paraId="7531C74D" w14:textId="77777777" w:rsidR="00E24D27" w:rsidRPr="00976079" w:rsidRDefault="00E24D27" w:rsidP="001D58D1">
                      <w:pPr>
                        <w:spacing w:after="120" w:line="240" w:lineRule="auto"/>
                        <w:ind w:left="426" w:right="371"/>
                        <w:rPr>
                          <w:b/>
                          <w:sz w:val="24"/>
                          <w:szCs w:val="24"/>
                          <w:lang w:val="sk-SK"/>
                        </w:rPr>
                      </w:pPr>
                      <w:r w:rsidRPr="00976079">
                        <w:rPr>
                          <w:b/>
                          <w:sz w:val="24"/>
                          <w:szCs w:val="24"/>
                          <w:lang w:val="sk-SK"/>
                        </w:rPr>
                        <w:t>Tab. 5 Zoznam žiadostí vyradených na základe formálnych kritérií</w:t>
                      </w:r>
                    </w:p>
                    <w:p w14:paraId="11B7CD16" w14:textId="77777777" w:rsidR="00E24D27" w:rsidRPr="00976079" w:rsidRDefault="00E24D27" w:rsidP="001D58D1">
                      <w:pPr>
                        <w:spacing w:after="120" w:line="240" w:lineRule="auto"/>
                        <w:ind w:left="426" w:right="371"/>
                        <w:rPr>
                          <w:b/>
                          <w:sz w:val="24"/>
                          <w:szCs w:val="24"/>
                          <w:lang w:val="sk-SK"/>
                        </w:rPr>
                      </w:pPr>
                      <w:r w:rsidRPr="00976079">
                        <w:rPr>
                          <w:b/>
                          <w:sz w:val="24"/>
                          <w:szCs w:val="24"/>
                          <w:lang w:val="sk-SK"/>
                        </w:rPr>
                        <w:t>Tab. 6 Počet žiadostí postúpených na hodnotenie podľa oblastí podpory</w:t>
                      </w:r>
                    </w:p>
                    <w:p w14:paraId="53437F10" w14:textId="77777777" w:rsidR="00E24D27" w:rsidRPr="00976079" w:rsidRDefault="00E24D27" w:rsidP="001D58D1">
                      <w:pPr>
                        <w:spacing w:after="120" w:line="240" w:lineRule="auto"/>
                        <w:ind w:left="426" w:right="371"/>
                        <w:rPr>
                          <w:b/>
                          <w:sz w:val="24"/>
                          <w:szCs w:val="24"/>
                          <w:lang w:val="sk-SK"/>
                        </w:rPr>
                      </w:pPr>
                      <w:r w:rsidRPr="00976079">
                        <w:rPr>
                          <w:b/>
                          <w:sz w:val="24"/>
                          <w:szCs w:val="24"/>
                          <w:lang w:val="sk-SK"/>
                        </w:rPr>
                        <w:t>Tab. 7 Výška žiadaných dotácií podľa oblastí podpory</w:t>
                      </w:r>
                    </w:p>
                    <w:p w14:paraId="5F6E59E2" w14:textId="77777777" w:rsidR="00E24D27" w:rsidRPr="00976079" w:rsidRDefault="00E24D27" w:rsidP="001D58D1">
                      <w:pPr>
                        <w:spacing w:after="120" w:line="240" w:lineRule="auto"/>
                        <w:ind w:left="426" w:right="371"/>
                        <w:rPr>
                          <w:b/>
                          <w:sz w:val="24"/>
                          <w:szCs w:val="24"/>
                          <w:lang w:val="sk-SK"/>
                        </w:rPr>
                      </w:pPr>
                      <w:r w:rsidRPr="00976079">
                        <w:rPr>
                          <w:b/>
                          <w:sz w:val="24"/>
                          <w:szCs w:val="24"/>
                          <w:lang w:val="sk-SK"/>
                        </w:rPr>
                        <w:t>Tab. 8 Žiadatelia podľa právnej subjektivity</w:t>
                      </w:r>
                    </w:p>
                    <w:p w14:paraId="277B2179" w14:textId="2CA44E75" w:rsidR="00E24D27" w:rsidRPr="00976079" w:rsidRDefault="00E24D27" w:rsidP="001D58D1">
                      <w:pPr>
                        <w:spacing w:after="120" w:line="240" w:lineRule="auto"/>
                        <w:ind w:left="426" w:right="371"/>
                        <w:rPr>
                          <w:b/>
                          <w:sz w:val="24"/>
                          <w:szCs w:val="24"/>
                          <w:lang w:val="sk-SK"/>
                        </w:rPr>
                      </w:pPr>
                      <w:r w:rsidRPr="00976079">
                        <w:rPr>
                          <w:b/>
                          <w:sz w:val="24"/>
                          <w:szCs w:val="24"/>
                          <w:lang w:val="sk-SK"/>
                        </w:rPr>
                        <w:t xml:space="preserve">Tab. 9 </w:t>
                      </w:r>
                      <w:r>
                        <w:rPr>
                          <w:b/>
                          <w:sz w:val="24"/>
                          <w:szCs w:val="24"/>
                          <w:lang w:val="sk-SK"/>
                        </w:rPr>
                        <w:t>Č</w:t>
                      </w:r>
                      <w:r w:rsidRPr="00976079">
                        <w:rPr>
                          <w:b/>
                          <w:sz w:val="24"/>
                          <w:szCs w:val="24"/>
                          <w:lang w:val="sk-SK"/>
                        </w:rPr>
                        <w:t>lenov</w:t>
                      </w:r>
                      <w:r>
                        <w:rPr>
                          <w:b/>
                          <w:sz w:val="24"/>
                          <w:szCs w:val="24"/>
                          <w:lang w:val="sk-SK"/>
                        </w:rPr>
                        <w:t>ia</w:t>
                      </w:r>
                      <w:r w:rsidRPr="00976079">
                        <w:rPr>
                          <w:b/>
                          <w:sz w:val="24"/>
                          <w:szCs w:val="24"/>
                          <w:lang w:val="sk-SK"/>
                        </w:rPr>
                        <w:t xml:space="preserve"> Rady BSK pre kultúru a umenie 2015</w:t>
                      </w:r>
                    </w:p>
                    <w:p w14:paraId="39BFE7CA" w14:textId="77777777" w:rsidR="00E24D27" w:rsidRPr="00976079" w:rsidRDefault="00E24D27" w:rsidP="001D58D1">
                      <w:pPr>
                        <w:spacing w:after="120" w:line="240" w:lineRule="auto"/>
                        <w:ind w:left="426" w:right="371"/>
                        <w:rPr>
                          <w:b/>
                          <w:sz w:val="24"/>
                          <w:szCs w:val="24"/>
                          <w:lang w:val="sk-SK"/>
                        </w:rPr>
                      </w:pPr>
                      <w:r w:rsidRPr="00976079">
                        <w:rPr>
                          <w:b/>
                          <w:sz w:val="24"/>
                          <w:szCs w:val="24"/>
                          <w:lang w:val="sk-SK"/>
                        </w:rPr>
                        <w:t>Tab. 10 Počet podporených žiadostí podľa oblastí podpory</w:t>
                      </w:r>
                    </w:p>
                    <w:p w14:paraId="122BF924" w14:textId="77777777" w:rsidR="00E24D27" w:rsidRPr="00976079" w:rsidRDefault="00E24D27" w:rsidP="001D58D1">
                      <w:pPr>
                        <w:spacing w:after="120" w:line="240" w:lineRule="auto"/>
                        <w:ind w:left="426" w:right="371"/>
                        <w:rPr>
                          <w:b/>
                          <w:sz w:val="24"/>
                          <w:szCs w:val="24"/>
                          <w:lang w:val="sk-SK"/>
                        </w:rPr>
                      </w:pPr>
                      <w:r w:rsidRPr="00976079">
                        <w:rPr>
                          <w:b/>
                          <w:sz w:val="24"/>
                          <w:szCs w:val="24"/>
                          <w:lang w:val="sk-SK"/>
                        </w:rPr>
                        <w:t>Tab. 11 Výška pridelených dotácií podľa oblastí podpory</w:t>
                      </w:r>
                    </w:p>
                    <w:p w14:paraId="3C019BDE" w14:textId="77777777" w:rsidR="00E24D27" w:rsidRPr="00976079" w:rsidRDefault="00E24D27" w:rsidP="001D58D1">
                      <w:pPr>
                        <w:spacing w:after="120" w:line="240" w:lineRule="auto"/>
                        <w:ind w:left="426" w:right="371"/>
                        <w:rPr>
                          <w:b/>
                          <w:sz w:val="24"/>
                          <w:szCs w:val="24"/>
                          <w:lang w:val="sk-SK"/>
                        </w:rPr>
                      </w:pPr>
                      <w:r w:rsidRPr="00976079">
                        <w:rPr>
                          <w:b/>
                          <w:sz w:val="24"/>
                          <w:szCs w:val="24"/>
                          <w:lang w:val="sk-SK"/>
                        </w:rPr>
                        <w:t>Tab. 12 Podporení žiadatelia podľa právnej subjektivity</w:t>
                      </w:r>
                    </w:p>
                    <w:p w14:paraId="24C5598F" w14:textId="77777777" w:rsidR="00E24D27" w:rsidRPr="00742F73" w:rsidRDefault="00E24D27" w:rsidP="008155A3">
                      <w:pPr>
                        <w:jc w:val="center"/>
                        <w:rPr>
                          <w:lang w:val="sk-SK"/>
                        </w:rPr>
                      </w:pPr>
                    </w:p>
                    <w:p w14:paraId="4209887C" w14:textId="77777777" w:rsidR="00E24D27" w:rsidRPr="00D9389A" w:rsidRDefault="00E24D27" w:rsidP="00C37E97">
                      <w:pPr>
                        <w:ind w:left="426" w:right="371"/>
                        <w:rPr>
                          <w:b/>
                          <w:sz w:val="32"/>
                          <w:szCs w:val="32"/>
                          <w:lang w:val="sk-SK"/>
                        </w:rPr>
                      </w:pPr>
                      <w:r w:rsidRPr="00D9389A">
                        <w:rPr>
                          <w:b/>
                          <w:sz w:val="32"/>
                          <w:szCs w:val="32"/>
                          <w:lang w:val="sk-SK"/>
                        </w:rPr>
                        <w:t>Grafy</w:t>
                      </w:r>
                    </w:p>
                    <w:p w14:paraId="02C5C61B" w14:textId="06F72084" w:rsidR="00E24D27" w:rsidRDefault="00E24D27" w:rsidP="00C37E97">
                      <w:pPr>
                        <w:spacing w:after="120" w:line="240" w:lineRule="auto"/>
                        <w:ind w:right="371" w:firstLine="426"/>
                        <w:rPr>
                          <w:b/>
                          <w:sz w:val="24"/>
                          <w:szCs w:val="24"/>
                          <w:lang w:val="sk-SK"/>
                        </w:rPr>
                      </w:pPr>
                      <w:r w:rsidRPr="00976079">
                        <w:rPr>
                          <w:b/>
                          <w:sz w:val="24"/>
                          <w:szCs w:val="24"/>
                          <w:lang w:val="sk-SK"/>
                        </w:rPr>
                        <w:t>Graf 1</w:t>
                      </w:r>
                      <w:r>
                        <w:rPr>
                          <w:b/>
                          <w:sz w:val="24"/>
                          <w:szCs w:val="24"/>
                          <w:lang w:val="sk-SK"/>
                        </w:rPr>
                        <w:t>a</w:t>
                      </w:r>
                      <w:r w:rsidRPr="00976079">
                        <w:rPr>
                          <w:b/>
                          <w:sz w:val="24"/>
                          <w:szCs w:val="24"/>
                          <w:lang w:val="sk-SK"/>
                        </w:rPr>
                        <w:t xml:space="preserve"> </w:t>
                      </w:r>
                      <w:r>
                        <w:rPr>
                          <w:b/>
                          <w:sz w:val="24"/>
                          <w:szCs w:val="24"/>
                          <w:lang w:val="sk-SK"/>
                        </w:rPr>
                        <w:t>Podané žiadosti</w:t>
                      </w:r>
                      <w:r w:rsidRPr="00976079">
                        <w:rPr>
                          <w:b/>
                          <w:sz w:val="24"/>
                          <w:szCs w:val="24"/>
                          <w:lang w:val="sk-SK"/>
                        </w:rPr>
                        <w:t xml:space="preserve"> podľa oblastí podpory</w:t>
                      </w:r>
                    </w:p>
                    <w:p w14:paraId="51A711B0" w14:textId="24A63DDF" w:rsidR="00E24D27" w:rsidRPr="00976079" w:rsidRDefault="00E24D27" w:rsidP="003E359B">
                      <w:pPr>
                        <w:spacing w:after="120" w:line="240" w:lineRule="auto"/>
                        <w:ind w:right="371" w:firstLine="426"/>
                        <w:rPr>
                          <w:b/>
                          <w:sz w:val="24"/>
                          <w:szCs w:val="24"/>
                          <w:lang w:val="sk-SK"/>
                        </w:rPr>
                      </w:pPr>
                      <w:r w:rsidRPr="00976079">
                        <w:rPr>
                          <w:b/>
                          <w:sz w:val="24"/>
                          <w:szCs w:val="24"/>
                          <w:lang w:val="sk-SK"/>
                        </w:rPr>
                        <w:t>Graf 1</w:t>
                      </w:r>
                      <w:r>
                        <w:rPr>
                          <w:b/>
                          <w:sz w:val="24"/>
                          <w:szCs w:val="24"/>
                          <w:lang w:val="sk-SK"/>
                        </w:rPr>
                        <w:t>b</w:t>
                      </w:r>
                      <w:r w:rsidRPr="00976079">
                        <w:rPr>
                          <w:b/>
                          <w:sz w:val="24"/>
                          <w:szCs w:val="24"/>
                          <w:lang w:val="sk-SK"/>
                        </w:rPr>
                        <w:t xml:space="preserve"> </w:t>
                      </w:r>
                      <w:r>
                        <w:rPr>
                          <w:b/>
                          <w:sz w:val="24"/>
                          <w:szCs w:val="24"/>
                          <w:lang w:val="sk-SK"/>
                        </w:rPr>
                        <w:t>Podané žiadosti podľa oblastí podpory</w:t>
                      </w:r>
                    </w:p>
                    <w:p w14:paraId="784DB11A" w14:textId="5A55AFBD" w:rsidR="00E24D27" w:rsidRDefault="00E24D27" w:rsidP="00C37E97">
                      <w:pPr>
                        <w:spacing w:after="120" w:line="240" w:lineRule="auto"/>
                        <w:ind w:right="371" w:firstLine="426"/>
                        <w:rPr>
                          <w:b/>
                          <w:sz w:val="24"/>
                          <w:szCs w:val="24"/>
                          <w:lang w:val="sk-SK"/>
                        </w:rPr>
                      </w:pPr>
                      <w:r w:rsidRPr="00976079">
                        <w:rPr>
                          <w:b/>
                          <w:sz w:val="24"/>
                          <w:szCs w:val="24"/>
                          <w:lang w:val="sk-SK"/>
                        </w:rPr>
                        <w:t>Graf 2</w:t>
                      </w:r>
                      <w:r>
                        <w:rPr>
                          <w:b/>
                          <w:sz w:val="24"/>
                          <w:szCs w:val="24"/>
                          <w:lang w:val="sk-SK"/>
                        </w:rPr>
                        <w:t>a</w:t>
                      </w:r>
                      <w:r w:rsidRPr="00976079">
                        <w:rPr>
                          <w:b/>
                          <w:sz w:val="24"/>
                          <w:szCs w:val="24"/>
                          <w:lang w:val="sk-SK"/>
                        </w:rPr>
                        <w:t xml:space="preserve"> Podporené žiadosti podľa oblastí podpory</w:t>
                      </w:r>
                    </w:p>
                    <w:p w14:paraId="74CAA93E" w14:textId="118296D1" w:rsidR="00E24D27" w:rsidRPr="00976079" w:rsidRDefault="00E24D27" w:rsidP="003E359B">
                      <w:pPr>
                        <w:spacing w:after="120" w:line="240" w:lineRule="auto"/>
                        <w:ind w:right="371" w:firstLine="426"/>
                        <w:rPr>
                          <w:b/>
                          <w:sz w:val="24"/>
                          <w:szCs w:val="24"/>
                          <w:lang w:val="sk-SK"/>
                        </w:rPr>
                      </w:pPr>
                      <w:r w:rsidRPr="00976079">
                        <w:rPr>
                          <w:b/>
                          <w:sz w:val="24"/>
                          <w:szCs w:val="24"/>
                          <w:lang w:val="sk-SK"/>
                        </w:rPr>
                        <w:t>Graf 2</w:t>
                      </w:r>
                      <w:r>
                        <w:rPr>
                          <w:b/>
                          <w:sz w:val="24"/>
                          <w:szCs w:val="24"/>
                          <w:lang w:val="sk-SK"/>
                        </w:rPr>
                        <w:t>b</w:t>
                      </w:r>
                      <w:r w:rsidRPr="00976079">
                        <w:rPr>
                          <w:b/>
                          <w:sz w:val="24"/>
                          <w:szCs w:val="24"/>
                          <w:lang w:val="sk-SK"/>
                        </w:rPr>
                        <w:t xml:space="preserve"> Podporené</w:t>
                      </w:r>
                      <w:r>
                        <w:rPr>
                          <w:b/>
                          <w:sz w:val="24"/>
                          <w:szCs w:val="24"/>
                          <w:lang w:val="sk-SK"/>
                        </w:rPr>
                        <w:t xml:space="preserve"> žiadosti podľa oblastí podpory</w:t>
                      </w:r>
                    </w:p>
                    <w:p w14:paraId="57903499" w14:textId="0B31A50D" w:rsidR="00E24D27" w:rsidRDefault="00E24D27" w:rsidP="00C37E97">
                      <w:pPr>
                        <w:spacing w:after="120" w:line="240" w:lineRule="auto"/>
                        <w:ind w:right="371" w:firstLine="426"/>
                        <w:rPr>
                          <w:b/>
                          <w:sz w:val="24"/>
                          <w:szCs w:val="24"/>
                          <w:lang w:val="sk-SK"/>
                        </w:rPr>
                      </w:pPr>
                      <w:r w:rsidRPr="00976079">
                        <w:rPr>
                          <w:b/>
                          <w:sz w:val="24"/>
                          <w:szCs w:val="24"/>
                          <w:lang w:val="sk-SK"/>
                        </w:rPr>
                        <w:t>Graf 3</w:t>
                      </w:r>
                      <w:r>
                        <w:rPr>
                          <w:b/>
                          <w:sz w:val="24"/>
                          <w:szCs w:val="24"/>
                          <w:lang w:val="sk-SK"/>
                        </w:rPr>
                        <w:t>a</w:t>
                      </w:r>
                      <w:r w:rsidRPr="00976079">
                        <w:rPr>
                          <w:b/>
                          <w:sz w:val="24"/>
                          <w:szCs w:val="24"/>
                          <w:lang w:val="sk-SK"/>
                        </w:rPr>
                        <w:t xml:space="preserve"> Výška žiadaných dotácií podľa oblastí podpory</w:t>
                      </w:r>
                    </w:p>
                    <w:p w14:paraId="44A0ECDB" w14:textId="79C67980" w:rsidR="00E24D27" w:rsidRPr="00976079" w:rsidRDefault="00E24D27" w:rsidP="003E359B">
                      <w:pPr>
                        <w:spacing w:after="120" w:line="240" w:lineRule="auto"/>
                        <w:ind w:right="371" w:firstLine="426"/>
                        <w:rPr>
                          <w:b/>
                          <w:sz w:val="24"/>
                          <w:szCs w:val="24"/>
                          <w:lang w:val="sk-SK"/>
                        </w:rPr>
                      </w:pPr>
                      <w:r w:rsidRPr="00976079">
                        <w:rPr>
                          <w:b/>
                          <w:sz w:val="24"/>
                          <w:szCs w:val="24"/>
                          <w:lang w:val="sk-SK"/>
                        </w:rPr>
                        <w:t>Graf 3</w:t>
                      </w:r>
                      <w:r>
                        <w:rPr>
                          <w:b/>
                          <w:sz w:val="24"/>
                          <w:szCs w:val="24"/>
                          <w:lang w:val="sk-SK"/>
                        </w:rPr>
                        <w:t>b</w:t>
                      </w:r>
                      <w:r w:rsidRPr="00976079">
                        <w:rPr>
                          <w:b/>
                          <w:sz w:val="24"/>
                          <w:szCs w:val="24"/>
                          <w:lang w:val="sk-SK"/>
                        </w:rPr>
                        <w:t xml:space="preserve"> Výška žiadaných dotá</w:t>
                      </w:r>
                      <w:r>
                        <w:rPr>
                          <w:b/>
                          <w:sz w:val="24"/>
                          <w:szCs w:val="24"/>
                          <w:lang w:val="sk-SK"/>
                        </w:rPr>
                        <w:t>cií podľa oblastí podpory</w:t>
                      </w:r>
                    </w:p>
                    <w:p w14:paraId="523EAF9E" w14:textId="1DFE82F4" w:rsidR="00E24D27" w:rsidRDefault="00E24D27" w:rsidP="00C37E97">
                      <w:pPr>
                        <w:spacing w:after="120" w:line="240" w:lineRule="auto"/>
                        <w:ind w:right="371" w:firstLine="426"/>
                        <w:rPr>
                          <w:b/>
                          <w:sz w:val="24"/>
                          <w:szCs w:val="24"/>
                          <w:lang w:val="sk-SK"/>
                        </w:rPr>
                      </w:pPr>
                      <w:r w:rsidRPr="00976079">
                        <w:rPr>
                          <w:b/>
                          <w:sz w:val="24"/>
                          <w:szCs w:val="24"/>
                          <w:lang w:val="sk-SK"/>
                        </w:rPr>
                        <w:t>Graf 4</w:t>
                      </w:r>
                      <w:r>
                        <w:rPr>
                          <w:b/>
                          <w:sz w:val="24"/>
                          <w:szCs w:val="24"/>
                          <w:lang w:val="sk-SK"/>
                        </w:rPr>
                        <w:t>a</w:t>
                      </w:r>
                      <w:r w:rsidRPr="00976079">
                        <w:rPr>
                          <w:b/>
                          <w:sz w:val="24"/>
                          <w:szCs w:val="24"/>
                          <w:lang w:val="sk-SK"/>
                        </w:rPr>
                        <w:t xml:space="preserve"> Výška pridelených dotácií podľa oblastí podpory</w:t>
                      </w:r>
                    </w:p>
                    <w:p w14:paraId="7BA913EA" w14:textId="5D9F3F04" w:rsidR="00E24D27" w:rsidRPr="00976079" w:rsidRDefault="00E24D27" w:rsidP="003E359B">
                      <w:pPr>
                        <w:spacing w:after="120" w:line="240" w:lineRule="auto"/>
                        <w:ind w:right="371" w:firstLine="426"/>
                        <w:rPr>
                          <w:b/>
                          <w:sz w:val="24"/>
                          <w:szCs w:val="24"/>
                          <w:lang w:val="sk-SK"/>
                        </w:rPr>
                      </w:pPr>
                      <w:r w:rsidRPr="00976079">
                        <w:rPr>
                          <w:b/>
                          <w:sz w:val="24"/>
                          <w:szCs w:val="24"/>
                          <w:lang w:val="sk-SK"/>
                        </w:rPr>
                        <w:t>Graf 4</w:t>
                      </w:r>
                      <w:r>
                        <w:rPr>
                          <w:b/>
                          <w:sz w:val="24"/>
                          <w:szCs w:val="24"/>
                          <w:lang w:val="sk-SK"/>
                        </w:rPr>
                        <w:t>b</w:t>
                      </w:r>
                      <w:r w:rsidRPr="00976079">
                        <w:rPr>
                          <w:b/>
                          <w:sz w:val="24"/>
                          <w:szCs w:val="24"/>
                          <w:lang w:val="sk-SK"/>
                        </w:rPr>
                        <w:t xml:space="preserve"> Výška pridelenýc</w:t>
                      </w:r>
                      <w:r>
                        <w:rPr>
                          <w:b/>
                          <w:sz w:val="24"/>
                          <w:szCs w:val="24"/>
                          <w:lang w:val="sk-SK"/>
                        </w:rPr>
                        <w:t>h dotácií podľa oblastí podpory</w:t>
                      </w:r>
                    </w:p>
                    <w:p w14:paraId="49E418AA" w14:textId="77777777" w:rsidR="00E24D27" w:rsidRPr="00976079" w:rsidRDefault="00E24D27" w:rsidP="00C37E97">
                      <w:pPr>
                        <w:spacing w:after="120" w:line="240" w:lineRule="auto"/>
                        <w:ind w:right="371" w:firstLine="426"/>
                        <w:rPr>
                          <w:b/>
                          <w:sz w:val="24"/>
                          <w:szCs w:val="24"/>
                          <w:lang w:val="sk-SK"/>
                        </w:rPr>
                      </w:pPr>
                      <w:r w:rsidRPr="00976079">
                        <w:rPr>
                          <w:b/>
                          <w:sz w:val="24"/>
                          <w:szCs w:val="24"/>
                          <w:lang w:val="sk-SK"/>
                        </w:rPr>
                        <w:t>Graf 5 Žiadatelia podľa právnej subjektivity</w:t>
                      </w:r>
                    </w:p>
                    <w:p w14:paraId="7330A3AD" w14:textId="77777777" w:rsidR="00E24D27" w:rsidRDefault="00E24D27" w:rsidP="003E359B">
                      <w:pPr>
                        <w:spacing w:after="120" w:line="240" w:lineRule="auto"/>
                        <w:ind w:right="371" w:firstLine="426"/>
                        <w:rPr>
                          <w:b/>
                          <w:sz w:val="24"/>
                          <w:szCs w:val="24"/>
                          <w:lang w:val="sk-SK"/>
                        </w:rPr>
                      </w:pPr>
                      <w:r w:rsidRPr="00976079">
                        <w:rPr>
                          <w:b/>
                          <w:sz w:val="24"/>
                          <w:szCs w:val="24"/>
                          <w:lang w:val="sk-SK"/>
                        </w:rPr>
                        <w:t>Graf 6 Podpo</w:t>
                      </w:r>
                      <w:r>
                        <w:rPr>
                          <w:b/>
                          <w:sz w:val="24"/>
                          <w:szCs w:val="24"/>
                          <w:lang w:val="sk-SK"/>
                        </w:rPr>
                        <w:t>rení podľa právnej subjektivity</w:t>
                      </w:r>
                    </w:p>
                    <w:p w14:paraId="3B9C6C6F" w14:textId="77777777" w:rsidR="00E24D27" w:rsidRDefault="00E24D27" w:rsidP="003E359B">
                      <w:pPr>
                        <w:spacing w:after="120" w:line="240" w:lineRule="auto"/>
                        <w:ind w:right="371" w:firstLine="426"/>
                        <w:rPr>
                          <w:b/>
                          <w:sz w:val="24"/>
                          <w:szCs w:val="24"/>
                          <w:lang w:val="sk-SK"/>
                        </w:rPr>
                      </w:pPr>
                      <w:r w:rsidRPr="003E359B">
                        <w:rPr>
                          <w:b/>
                          <w:sz w:val="24"/>
                          <w:szCs w:val="24"/>
                          <w:lang w:val="sk-SK"/>
                        </w:rPr>
                        <w:t>Graf 7 Žiadosti podľa miesta realizácie projektu</w:t>
                      </w:r>
                    </w:p>
                    <w:p w14:paraId="5FE046D8" w14:textId="06CB9205" w:rsidR="00E24D27" w:rsidRPr="003E359B" w:rsidRDefault="00E24D27" w:rsidP="003E359B">
                      <w:pPr>
                        <w:spacing w:after="120" w:line="240" w:lineRule="auto"/>
                        <w:ind w:right="371" w:firstLine="426"/>
                        <w:rPr>
                          <w:b/>
                          <w:sz w:val="24"/>
                          <w:szCs w:val="24"/>
                          <w:lang w:val="sk-SK"/>
                        </w:rPr>
                      </w:pPr>
                      <w:r w:rsidRPr="003E359B">
                        <w:rPr>
                          <w:b/>
                          <w:sz w:val="24"/>
                          <w:szCs w:val="24"/>
                          <w:lang w:val="sk-SK"/>
                        </w:rPr>
                        <w:t>Graf 8 Podporené projekty podľa miesta realizácie projektu</w:t>
                      </w:r>
                    </w:p>
                    <w:p w14:paraId="3325D289" w14:textId="42E2CED8" w:rsidR="00E24D27" w:rsidRPr="00976079" w:rsidRDefault="00E24D27" w:rsidP="00C37E97">
                      <w:pPr>
                        <w:spacing w:after="120" w:line="240" w:lineRule="auto"/>
                        <w:ind w:right="371" w:firstLine="426"/>
                        <w:rPr>
                          <w:b/>
                          <w:sz w:val="24"/>
                          <w:szCs w:val="24"/>
                          <w:highlight w:val="yellow"/>
                          <w:lang w:val="sk-SK"/>
                        </w:rPr>
                      </w:pPr>
                    </w:p>
                    <w:p w14:paraId="233067E2" w14:textId="77777777" w:rsidR="00E24D27" w:rsidRPr="00BE30FC" w:rsidRDefault="00E24D27" w:rsidP="00976079">
                      <w:pPr>
                        <w:jc w:val="both"/>
                      </w:pPr>
                    </w:p>
                  </w:txbxContent>
                </v:textbox>
                <w10:wrap type="square"/>
              </v:shape>
            </w:pict>
          </mc:Fallback>
        </mc:AlternateContent>
      </w:r>
    </w:p>
    <w:p w14:paraId="3B1368A2" w14:textId="77777777" w:rsidR="00E57290" w:rsidRPr="00415F31" w:rsidRDefault="00E57290" w:rsidP="00646A03">
      <w:pPr>
        <w:pStyle w:val="Odsekzoznamu"/>
        <w:numPr>
          <w:ilvl w:val="0"/>
          <w:numId w:val="2"/>
        </w:numPr>
        <w:spacing w:after="0" w:line="240" w:lineRule="auto"/>
        <w:ind w:left="426" w:hanging="426"/>
        <w:jc w:val="both"/>
        <w:rPr>
          <w:b/>
          <w:caps/>
          <w:sz w:val="32"/>
          <w:szCs w:val="32"/>
        </w:rPr>
      </w:pPr>
      <w:r w:rsidRPr="00415F31">
        <w:rPr>
          <w:b/>
          <w:caps/>
          <w:sz w:val="32"/>
          <w:szCs w:val="32"/>
        </w:rPr>
        <w:lastRenderedPageBreak/>
        <w:t>Východiská</w:t>
      </w:r>
    </w:p>
    <w:p w14:paraId="72A1F32E" w14:textId="77777777" w:rsidR="00E57290" w:rsidRPr="00415F31" w:rsidRDefault="00E57290" w:rsidP="007D6452">
      <w:pPr>
        <w:spacing w:after="0" w:line="240" w:lineRule="auto"/>
        <w:jc w:val="both"/>
        <w:rPr>
          <w:lang w:val="sk-SK"/>
        </w:rPr>
      </w:pPr>
    </w:p>
    <w:p w14:paraId="18648A8C" w14:textId="65B39D6C" w:rsidR="003F71F8" w:rsidRPr="00415F31" w:rsidRDefault="006246C5" w:rsidP="003F71F8">
      <w:pPr>
        <w:spacing w:after="120" w:line="240" w:lineRule="auto"/>
        <w:jc w:val="both"/>
        <w:rPr>
          <w:b/>
          <w:sz w:val="24"/>
          <w:szCs w:val="24"/>
          <w:lang w:val="sk-SK"/>
        </w:rPr>
      </w:pPr>
      <w:r w:rsidRPr="00415F31">
        <w:rPr>
          <w:b/>
          <w:sz w:val="24"/>
          <w:szCs w:val="24"/>
          <w:lang w:val="sk-SK"/>
        </w:rPr>
        <w:t>Informácia</w:t>
      </w:r>
      <w:r w:rsidR="006A5A42" w:rsidRPr="00415F31">
        <w:rPr>
          <w:b/>
          <w:sz w:val="24"/>
          <w:szCs w:val="24"/>
          <w:lang w:val="sk-SK"/>
        </w:rPr>
        <w:t xml:space="preserve"> o priebehu </w:t>
      </w:r>
      <w:r w:rsidR="002F01C9" w:rsidRPr="00415F31">
        <w:rPr>
          <w:b/>
          <w:sz w:val="24"/>
          <w:szCs w:val="24"/>
          <w:lang w:val="sk-SK"/>
        </w:rPr>
        <w:t>Bratislavsk</w:t>
      </w:r>
      <w:r w:rsidR="006A5A42" w:rsidRPr="00415F31">
        <w:rPr>
          <w:b/>
          <w:sz w:val="24"/>
          <w:szCs w:val="24"/>
          <w:lang w:val="sk-SK"/>
        </w:rPr>
        <w:t>ej regionálnej</w:t>
      </w:r>
      <w:r w:rsidR="002F01C9" w:rsidRPr="00415F31">
        <w:rPr>
          <w:b/>
          <w:sz w:val="24"/>
          <w:szCs w:val="24"/>
          <w:lang w:val="sk-SK"/>
        </w:rPr>
        <w:t xml:space="preserve"> dotačn</w:t>
      </w:r>
      <w:r w:rsidR="006A5A42" w:rsidRPr="00415F31">
        <w:rPr>
          <w:b/>
          <w:sz w:val="24"/>
          <w:szCs w:val="24"/>
          <w:lang w:val="sk-SK"/>
        </w:rPr>
        <w:t>ej</w:t>
      </w:r>
      <w:r w:rsidR="002F01C9" w:rsidRPr="00415F31">
        <w:rPr>
          <w:b/>
          <w:sz w:val="24"/>
          <w:szCs w:val="24"/>
          <w:lang w:val="sk-SK"/>
        </w:rPr>
        <w:t xml:space="preserve"> schém</w:t>
      </w:r>
      <w:r w:rsidR="006A5A42" w:rsidRPr="00415F31">
        <w:rPr>
          <w:b/>
          <w:sz w:val="24"/>
          <w:szCs w:val="24"/>
          <w:lang w:val="sk-SK"/>
        </w:rPr>
        <w:t>y</w:t>
      </w:r>
      <w:r w:rsidR="002F01C9" w:rsidRPr="00415F31">
        <w:rPr>
          <w:b/>
          <w:sz w:val="24"/>
          <w:szCs w:val="24"/>
          <w:lang w:val="sk-SK"/>
        </w:rPr>
        <w:t xml:space="preserve"> na podporu kultúry </w:t>
      </w:r>
      <w:r w:rsidR="0014107E" w:rsidRPr="00415F31">
        <w:rPr>
          <w:b/>
          <w:i/>
          <w:sz w:val="24"/>
          <w:szCs w:val="24"/>
          <w:lang w:val="sk-SK"/>
        </w:rPr>
        <w:t>(ďalej aj „dotačnej schémy“)</w:t>
      </w:r>
      <w:r w:rsidR="0014107E" w:rsidRPr="00415F31">
        <w:rPr>
          <w:b/>
          <w:sz w:val="24"/>
          <w:szCs w:val="24"/>
          <w:lang w:val="sk-SK"/>
        </w:rPr>
        <w:t xml:space="preserve"> </w:t>
      </w:r>
      <w:r w:rsidR="006A5A42" w:rsidRPr="00415F31">
        <w:rPr>
          <w:b/>
          <w:sz w:val="24"/>
          <w:szCs w:val="24"/>
          <w:lang w:val="sk-SK"/>
        </w:rPr>
        <w:t xml:space="preserve">v roku 2015 je súčasťou odpočtu </w:t>
      </w:r>
      <w:r w:rsidR="009C7579" w:rsidRPr="00415F31">
        <w:rPr>
          <w:b/>
          <w:sz w:val="24"/>
          <w:szCs w:val="24"/>
          <w:lang w:val="sk-SK"/>
        </w:rPr>
        <w:t xml:space="preserve">plnenia akčného plánu </w:t>
      </w:r>
      <w:r w:rsidR="00BC63CD" w:rsidRPr="00415F31">
        <w:rPr>
          <w:b/>
          <w:sz w:val="24"/>
          <w:szCs w:val="24"/>
          <w:lang w:val="sk-SK"/>
        </w:rPr>
        <w:t>Stratégie roz</w:t>
      </w:r>
      <w:r w:rsidR="009C7579" w:rsidRPr="00415F31">
        <w:rPr>
          <w:b/>
          <w:sz w:val="24"/>
          <w:szCs w:val="24"/>
          <w:lang w:val="sk-SK"/>
        </w:rPr>
        <w:t xml:space="preserve">voja kultúry BSK na roky 2015 – </w:t>
      </w:r>
      <w:r w:rsidR="00BC63CD" w:rsidRPr="00415F31">
        <w:rPr>
          <w:b/>
          <w:sz w:val="24"/>
          <w:szCs w:val="24"/>
          <w:lang w:val="sk-SK"/>
        </w:rPr>
        <w:t>2020, ktorá bola schválená Zastupiteľstvom Bratislavského samosprávneho kraja uznese</w:t>
      </w:r>
      <w:r w:rsidR="001970AF" w:rsidRPr="00415F31">
        <w:rPr>
          <w:b/>
          <w:sz w:val="24"/>
          <w:szCs w:val="24"/>
          <w:lang w:val="sk-SK"/>
        </w:rPr>
        <w:t>ním č. 46/2015 zo dňa 26.6.2015</w:t>
      </w:r>
      <w:r w:rsidR="003F71F8" w:rsidRPr="00415F31">
        <w:rPr>
          <w:b/>
          <w:sz w:val="24"/>
          <w:szCs w:val="24"/>
          <w:lang w:val="sk-SK"/>
        </w:rPr>
        <w:t>.</w:t>
      </w:r>
    </w:p>
    <w:p w14:paraId="4C07EFE8" w14:textId="04297718" w:rsidR="003F71F8" w:rsidRPr="00415F31" w:rsidRDefault="006D517A" w:rsidP="003F71F8">
      <w:pPr>
        <w:spacing w:after="120" w:line="240" w:lineRule="auto"/>
        <w:jc w:val="both"/>
        <w:rPr>
          <w:sz w:val="24"/>
          <w:szCs w:val="24"/>
          <w:lang w:val="sk-SK"/>
        </w:rPr>
      </w:pPr>
      <w:r w:rsidRPr="00415F31">
        <w:rPr>
          <w:sz w:val="24"/>
          <w:szCs w:val="24"/>
          <w:lang w:val="sk-SK"/>
        </w:rPr>
        <w:t>V schválenej stratégii</w:t>
      </w:r>
      <w:r w:rsidR="00EB7553" w:rsidRPr="00415F31">
        <w:rPr>
          <w:sz w:val="24"/>
          <w:szCs w:val="24"/>
          <w:lang w:val="sk-SK"/>
        </w:rPr>
        <w:t>, ktorej cieľom je</w:t>
      </w:r>
      <w:r w:rsidR="00EB7553" w:rsidRPr="00415F31">
        <w:rPr>
          <w:i/>
          <w:sz w:val="24"/>
          <w:szCs w:val="24"/>
          <w:lang w:val="sk-SK"/>
        </w:rPr>
        <w:t xml:space="preserve"> vytvoriť predpoklady a podmienky na rozvoj kultúry v Bratislavskom kraji v celej diverzite jej oblastí, foriem, aktivít a platforiem</w:t>
      </w:r>
      <w:r w:rsidR="00EB7553" w:rsidRPr="00415F31">
        <w:rPr>
          <w:sz w:val="24"/>
          <w:szCs w:val="24"/>
          <w:lang w:val="sk-SK"/>
        </w:rPr>
        <w:t>,</w:t>
      </w:r>
      <w:r w:rsidRPr="00415F31">
        <w:rPr>
          <w:sz w:val="24"/>
          <w:szCs w:val="24"/>
          <w:lang w:val="sk-SK"/>
        </w:rPr>
        <w:t xml:space="preserve"> sa v jej </w:t>
      </w:r>
      <w:r w:rsidRPr="00415F31">
        <w:rPr>
          <w:sz w:val="24"/>
          <w:szCs w:val="24"/>
          <w:u w:val="single"/>
          <w:lang w:val="sk-SK"/>
        </w:rPr>
        <w:t>analytickej časti</w:t>
      </w:r>
      <w:r w:rsidRPr="00415F31">
        <w:rPr>
          <w:sz w:val="24"/>
          <w:szCs w:val="24"/>
          <w:lang w:val="sk-SK"/>
        </w:rPr>
        <w:t xml:space="preserve"> uvádza, že BSK má dotačný systém (</w:t>
      </w:r>
      <w:r w:rsidR="00E44206" w:rsidRPr="00415F31">
        <w:rPr>
          <w:sz w:val="24"/>
          <w:szCs w:val="24"/>
          <w:lang w:val="sk-SK"/>
        </w:rPr>
        <w:t>Všeobecne záväzné nariadenie o poskytovaní dotácií z </w:t>
      </w:r>
      <w:r w:rsidR="00A11CBB" w:rsidRPr="00415F31">
        <w:rPr>
          <w:sz w:val="24"/>
          <w:szCs w:val="24"/>
          <w:lang w:val="sk-SK"/>
        </w:rPr>
        <w:t>rozpočtu</w:t>
      </w:r>
      <w:r w:rsidR="00E44206" w:rsidRPr="00415F31">
        <w:rPr>
          <w:sz w:val="24"/>
          <w:szCs w:val="24"/>
          <w:lang w:val="sk-SK"/>
        </w:rPr>
        <w:t xml:space="preserve"> BSK </w:t>
      </w:r>
      <w:r w:rsidRPr="00415F31">
        <w:rPr>
          <w:sz w:val="24"/>
          <w:szCs w:val="24"/>
          <w:lang w:val="sk-SK"/>
        </w:rPr>
        <w:t>č. 6/2012) a že systém je otvorený aj pre žiadateľov z oblasti kultúry. No v porovnaní s európskym štandardom a z pohľadu systematického financovania kultúry sa tento mechanizmus nedá považovať za relevantný. Najväčšie rezervy má Bratislavský samosprávny kraj vo využití obrovského kultúrneho  potenciálu,  kumulovaného na jeho území v mimoriadnej pestrosti a početnosti jednotlivýc</w:t>
      </w:r>
      <w:r w:rsidR="00E44206" w:rsidRPr="00415F31">
        <w:rPr>
          <w:sz w:val="24"/>
          <w:szCs w:val="24"/>
          <w:lang w:val="sk-SK"/>
        </w:rPr>
        <w:t xml:space="preserve">h foriem, žánrov a platforiem. </w:t>
      </w:r>
      <w:r w:rsidRPr="00415F31">
        <w:rPr>
          <w:sz w:val="24"/>
          <w:szCs w:val="24"/>
          <w:lang w:val="sk-SK"/>
        </w:rPr>
        <w:t>Výhrady premietnuté následne do SWOT analýzy hovoria o nasledujúcich slabých stránkach:</w:t>
      </w:r>
      <w:r w:rsidR="0061105C" w:rsidRPr="00415F31">
        <w:rPr>
          <w:sz w:val="24"/>
          <w:szCs w:val="24"/>
          <w:lang w:val="sk-SK"/>
        </w:rPr>
        <w:t xml:space="preserve"> </w:t>
      </w:r>
      <w:r w:rsidRPr="00415F31">
        <w:rPr>
          <w:sz w:val="24"/>
          <w:szCs w:val="24"/>
          <w:lang w:val="sk-SK"/>
        </w:rPr>
        <w:t>„Marginálna podpora  umeleckej tvorby, nezr</w:t>
      </w:r>
      <w:r w:rsidR="0061105C" w:rsidRPr="00415F31">
        <w:rPr>
          <w:sz w:val="24"/>
          <w:szCs w:val="24"/>
          <w:lang w:val="sk-SK"/>
        </w:rPr>
        <w:t>iaďovanej  a neziskovej kultúry</w:t>
      </w:r>
      <w:r w:rsidR="00411543" w:rsidRPr="00415F31">
        <w:rPr>
          <w:sz w:val="24"/>
          <w:szCs w:val="24"/>
          <w:lang w:val="sk-SK"/>
        </w:rPr>
        <w:t xml:space="preserve">”, </w:t>
      </w:r>
      <w:r w:rsidR="0061105C" w:rsidRPr="00415F31">
        <w:rPr>
          <w:sz w:val="24"/>
          <w:szCs w:val="24"/>
          <w:lang w:val="sk-SK"/>
        </w:rPr>
        <w:t>“</w:t>
      </w:r>
      <w:r w:rsidRPr="00415F31">
        <w:rPr>
          <w:sz w:val="24"/>
          <w:szCs w:val="24"/>
          <w:lang w:val="sk-SK"/>
        </w:rPr>
        <w:t>Chýba</w:t>
      </w:r>
      <w:r w:rsidR="0061105C" w:rsidRPr="00415F31">
        <w:rPr>
          <w:sz w:val="24"/>
          <w:szCs w:val="24"/>
          <w:lang w:val="sk-SK"/>
        </w:rPr>
        <w:t>júci</w:t>
      </w:r>
      <w:r w:rsidRPr="00415F31">
        <w:rPr>
          <w:sz w:val="24"/>
          <w:szCs w:val="24"/>
          <w:lang w:val="sk-SK"/>
        </w:rPr>
        <w:t xml:space="preserve"> systém viaczdrojového  financovania a dlhodobej podpory rozvoja kultúry</w:t>
      </w:r>
      <w:r w:rsidR="0061105C" w:rsidRPr="00415F31">
        <w:rPr>
          <w:sz w:val="24"/>
          <w:szCs w:val="24"/>
          <w:lang w:val="sk-SK"/>
        </w:rPr>
        <w:t>”</w:t>
      </w:r>
      <w:r w:rsidR="00543623" w:rsidRPr="00415F31">
        <w:rPr>
          <w:sz w:val="24"/>
          <w:szCs w:val="24"/>
          <w:lang w:val="sk-SK"/>
        </w:rPr>
        <w:t>, pričom</w:t>
      </w:r>
      <w:r w:rsidR="0061105C" w:rsidRPr="00415F31">
        <w:rPr>
          <w:sz w:val="24"/>
          <w:szCs w:val="24"/>
          <w:lang w:val="sk-SK"/>
        </w:rPr>
        <w:t xml:space="preserve"> identifikujú </w:t>
      </w:r>
      <w:r w:rsidR="00543623" w:rsidRPr="00415F31">
        <w:rPr>
          <w:sz w:val="24"/>
          <w:szCs w:val="24"/>
          <w:lang w:val="sk-SK"/>
        </w:rPr>
        <w:t xml:space="preserve">ako </w:t>
      </w:r>
      <w:r w:rsidR="0061105C" w:rsidRPr="00415F31">
        <w:rPr>
          <w:sz w:val="24"/>
          <w:szCs w:val="24"/>
          <w:lang w:val="sk-SK"/>
        </w:rPr>
        <w:t>príležitosť</w:t>
      </w:r>
      <w:r w:rsidR="00543623" w:rsidRPr="00415F31">
        <w:rPr>
          <w:sz w:val="24"/>
          <w:szCs w:val="24"/>
          <w:lang w:val="sk-SK"/>
        </w:rPr>
        <w:t xml:space="preserve"> “Vytvorenie </w:t>
      </w:r>
      <w:r w:rsidR="000960D7" w:rsidRPr="00415F31">
        <w:rPr>
          <w:sz w:val="24"/>
          <w:szCs w:val="24"/>
          <w:lang w:val="sk-SK"/>
        </w:rPr>
        <w:t xml:space="preserve">systému finančnej podpory </w:t>
      </w:r>
      <w:r w:rsidR="0061105C" w:rsidRPr="00415F31">
        <w:rPr>
          <w:sz w:val="24"/>
          <w:szCs w:val="24"/>
          <w:lang w:val="sk-SK"/>
        </w:rPr>
        <w:t>umeleckej tvorby a nezriaďovanej kultúry”.</w:t>
      </w:r>
    </w:p>
    <w:p w14:paraId="15DB507F" w14:textId="0F808DCB" w:rsidR="00DD35C5" w:rsidRPr="00415F31" w:rsidRDefault="00893266" w:rsidP="002E59AE">
      <w:pPr>
        <w:spacing w:after="120" w:line="240" w:lineRule="auto"/>
        <w:jc w:val="both"/>
        <w:rPr>
          <w:sz w:val="24"/>
          <w:szCs w:val="24"/>
          <w:lang w:val="sk-SK"/>
        </w:rPr>
      </w:pPr>
      <w:r w:rsidRPr="00415F31">
        <w:rPr>
          <w:noProof/>
          <w:sz w:val="24"/>
          <w:szCs w:val="24"/>
        </w:rPr>
        <mc:AlternateContent>
          <mc:Choice Requires="wps">
            <w:drawing>
              <wp:anchor distT="0" distB="0" distL="114300" distR="114300" simplePos="0" relativeHeight="251527168" behindDoc="0" locked="0" layoutInCell="1" allowOverlap="1" wp14:anchorId="072E004E" wp14:editId="4E47E106">
                <wp:simplePos x="0" y="0"/>
                <wp:positionH relativeFrom="column">
                  <wp:posOffset>2540</wp:posOffset>
                </wp:positionH>
                <wp:positionV relativeFrom="paragraph">
                  <wp:posOffset>1836420</wp:posOffset>
                </wp:positionV>
                <wp:extent cx="5943600" cy="2592705"/>
                <wp:effectExtent l="0" t="0" r="0" b="0"/>
                <wp:wrapSquare wrapText="bothSides"/>
                <wp:docPr id="29" name="Text Box 29"/>
                <wp:cNvGraphicFramePr/>
                <a:graphic xmlns:a="http://schemas.openxmlformats.org/drawingml/2006/main">
                  <a:graphicData uri="http://schemas.microsoft.com/office/word/2010/wordprocessingShape">
                    <wps:wsp>
                      <wps:cNvSpPr txBox="1"/>
                      <wps:spPr>
                        <a:xfrm>
                          <a:off x="0" y="0"/>
                          <a:ext cx="5943600" cy="2592705"/>
                        </a:xfrm>
                        <a:prstGeom prst="rect">
                          <a:avLst/>
                        </a:prstGeom>
                        <a:solidFill>
                          <a:schemeClr val="accent5">
                            <a:lumMod val="75000"/>
                          </a:schemeClr>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587D4499" w14:textId="77777777" w:rsidR="00E24D27" w:rsidRPr="005631EA" w:rsidRDefault="00E24D27" w:rsidP="00893266">
                            <w:pPr>
                              <w:spacing w:after="0" w:line="240" w:lineRule="auto"/>
                              <w:contextualSpacing/>
                              <w:rPr>
                                <w:b/>
                                <w:color w:val="FFFFFF"/>
                                <w:sz w:val="16"/>
                                <w:szCs w:val="16"/>
                                <w:lang w:val="sk-SK"/>
                              </w:rPr>
                            </w:pPr>
                          </w:p>
                          <w:p w14:paraId="52AEA2CC" w14:textId="77777777" w:rsidR="00E24D27" w:rsidRPr="00893266" w:rsidRDefault="00E24D27" w:rsidP="00646A03">
                            <w:pPr>
                              <w:pStyle w:val="Odsekzoznamu"/>
                              <w:numPr>
                                <w:ilvl w:val="0"/>
                                <w:numId w:val="8"/>
                              </w:numPr>
                              <w:spacing w:after="0" w:line="240" w:lineRule="auto"/>
                              <w:rPr>
                                <w:b/>
                                <w:color w:val="FFFFFF"/>
                                <w:sz w:val="28"/>
                                <w:szCs w:val="28"/>
                              </w:rPr>
                            </w:pPr>
                            <w:r w:rsidRPr="00893266">
                              <w:rPr>
                                <w:b/>
                                <w:color w:val="FFFFFF"/>
                                <w:sz w:val="28"/>
                                <w:szCs w:val="28"/>
                              </w:rPr>
                              <w:t>Podpora ochrany kultúrneho dedičstva</w:t>
                            </w:r>
                          </w:p>
                          <w:p w14:paraId="33D5CA5F" w14:textId="77777777" w:rsidR="00E24D27" w:rsidRPr="00893266" w:rsidRDefault="00E24D27" w:rsidP="00646A03">
                            <w:pPr>
                              <w:pStyle w:val="Odsekzoznamu"/>
                              <w:numPr>
                                <w:ilvl w:val="0"/>
                                <w:numId w:val="8"/>
                              </w:numPr>
                              <w:spacing w:after="0" w:line="240" w:lineRule="auto"/>
                              <w:rPr>
                                <w:b/>
                                <w:color w:val="FFFFFF"/>
                                <w:sz w:val="28"/>
                                <w:szCs w:val="28"/>
                              </w:rPr>
                            </w:pPr>
                            <w:r w:rsidRPr="00893266">
                              <w:rPr>
                                <w:b/>
                                <w:color w:val="FFFFFF"/>
                                <w:sz w:val="28"/>
                                <w:szCs w:val="28"/>
                              </w:rPr>
                              <w:t>Podpora ľudovej a neprofesionálnej kultúry</w:t>
                            </w:r>
                          </w:p>
                          <w:p w14:paraId="08F8E280" w14:textId="3C422A94" w:rsidR="00E24D27" w:rsidRPr="00893266" w:rsidRDefault="00E24D27" w:rsidP="00646A03">
                            <w:pPr>
                              <w:pStyle w:val="Odsekzoznamu"/>
                              <w:numPr>
                                <w:ilvl w:val="0"/>
                                <w:numId w:val="8"/>
                              </w:numPr>
                              <w:spacing w:after="0" w:line="240" w:lineRule="auto"/>
                              <w:rPr>
                                <w:b/>
                                <w:color w:val="FFFFFF"/>
                                <w:sz w:val="28"/>
                                <w:szCs w:val="28"/>
                              </w:rPr>
                            </w:pPr>
                            <w:r w:rsidRPr="00893266">
                              <w:rPr>
                                <w:b/>
                                <w:color w:val="FFFFFF"/>
                                <w:sz w:val="28"/>
                                <w:szCs w:val="28"/>
                              </w:rPr>
                              <w:t>Podpora pamäťových aktivít a činností</w:t>
                            </w:r>
                          </w:p>
                          <w:p w14:paraId="52F7E3FF" w14:textId="1BB2104A" w:rsidR="00E24D27" w:rsidRPr="00893266" w:rsidRDefault="00E24D27" w:rsidP="00646A03">
                            <w:pPr>
                              <w:pStyle w:val="Odsekzoznamu"/>
                              <w:numPr>
                                <w:ilvl w:val="0"/>
                                <w:numId w:val="8"/>
                              </w:numPr>
                              <w:spacing w:after="0" w:line="240" w:lineRule="auto"/>
                              <w:rPr>
                                <w:b/>
                                <w:color w:val="FFFFFF"/>
                                <w:sz w:val="28"/>
                                <w:szCs w:val="28"/>
                              </w:rPr>
                            </w:pPr>
                            <w:r w:rsidRPr="00893266">
                              <w:rPr>
                                <w:b/>
                                <w:color w:val="FFFFFF"/>
                                <w:sz w:val="28"/>
                                <w:szCs w:val="28"/>
                              </w:rPr>
                              <w:t>Podpora divadla a tanca</w:t>
                            </w:r>
                          </w:p>
                          <w:p w14:paraId="5C055F74" w14:textId="77777777" w:rsidR="00E24D27" w:rsidRPr="00893266" w:rsidRDefault="00E24D27" w:rsidP="00646A03">
                            <w:pPr>
                              <w:pStyle w:val="Odsekzoznamu"/>
                              <w:numPr>
                                <w:ilvl w:val="0"/>
                                <w:numId w:val="8"/>
                              </w:numPr>
                              <w:spacing w:after="0" w:line="240" w:lineRule="auto"/>
                              <w:rPr>
                                <w:b/>
                                <w:color w:val="FFFFFF"/>
                                <w:sz w:val="28"/>
                                <w:szCs w:val="28"/>
                              </w:rPr>
                            </w:pPr>
                            <w:r w:rsidRPr="00893266">
                              <w:rPr>
                                <w:b/>
                                <w:color w:val="FFFFFF"/>
                                <w:sz w:val="28"/>
                                <w:szCs w:val="28"/>
                              </w:rPr>
                              <w:t>Podpora audiovizuálneho umenia</w:t>
                            </w:r>
                          </w:p>
                          <w:p w14:paraId="062D365F" w14:textId="77777777" w:rsidR="00E24D27" w:rsidRPr="00893266" w:rsidRDefault="00E24D27" w:rsidP="00646A03">
                            <w:pPr>
                              <w:pStyle w:val="Odsekzoznamu"/>
                              <w:numPr>
                                <w:ilvl w:val="0"/>
                                <w:numId w:val="8"/>
                              </w:numPr>
                              <w:spacing w:after="0" w:line="240" w:lineRule="auto"/>
                              <w:rPr>
                                <w:b/>
                                <w:color w:val="FFFFFF"/>
                                <w:sz w:val="28"/>
                                <w:szCs w:val="28"/>
                              </w:rPr>
                            </w:pPr>
                            <w:r w:rsidRPr="00893266">
                              <w:rPr>
                                <w:b/>
                                <w:color w:val="FFFFFF"/>
                                <w:sz w:val="28"/>
                                <w:szCs w:val="28"/>
                              </w:rPr>
                              <w:t>Podpora literatúry</w:t>
                            </w:r>
                          </w:p>
                          <w:p w14:paraId="3ED42B28" w14:textId="77777777" w:rsidR="00E24D27" w:rsidRPr="00893266" w:rsidRDefault="00E24D27" w:rsidP="00646A03">
                            <w:pPr>
                              <w:pStyle w:val="Odsekzoznamu"/>
                              <w:numPr>
                                <w:ilvl w:val="0"/>
                                <w:numId w:val="8"/>
                              </w:numPr>
                              <w:spacing w:after="0" w:line="240" w:lineRule="auto"/>
                              <w:rPr>
                                <w:b/>
                                <w:color w:val="FFFFFF"/>
                                <w:sz w:val="28"/>
                                <w:szCs w:val="28"/>
                              </w:rPr>
                            </w:pPr>
                            <w:r w:rsidRPr="00893266">
                              <w:rPr>
                                <w:b/>
                                <w:color w:val="FFFFFF"/>
                                <w:sz w:val="28"/>
                                <w:szCs w:val="28"/>
                              </w:rPr>
                              <w:t xml:space="preserve">Podpora výtvarného umenia </w:t>
                            </w:r>
                          </w:p>
                          <w:p w14:paraId="08C0F42F" w14:textId="77777777" w:rsidR="00E24D27" w:rsidRPr="00893266" w:rsidRDefault="00E24D27" w:rsidP="00646A03">
                            <w:pPr>
                              <w:pStyle w:val="Odsekzoznamu"/>
                              <w:numPr>
                                <w:ilvl w:val="0"/>
                                <w:numId w:val="8"/>
                              </w:numPr>
                              <w:spacing w:after="0" w:line="240" w:lineRule="auto"/>
                              <w:rPr>
                                <w:b/>
                                <w:color w:val="FFFFFF"/>
                                <w:sz w:val="28"/>
                                <w:szCs w:val="28"/>
                              </w:rPr>
                            </w:pPr>
                            <w:r w:rsidRPr="00893266">
                              <w:rPr>
                                <w:b/>
                                <w:color w:val="FFFFFF"/>
                                <w:sz w:val="28"/>
                                <w:szCs w:val="28"/>
                              </w:rPr>
                              <w:t>Podpora hudobného umenia</w:t>
                            </w:r>
                          </w:p>
                          <w:p w14:paraId="366961E5" w14:textId="6D645E80" w:rsidR="00E24D27" w:rsidRPr="00893266" w:rsidRDefault="00E24D27" w:rsidP="00646A03">
                            <w:pPr>
                              <w:pStyle w:val="Odsekzoznamu"/>
                              <w:numPr>
                                <w:ilvl w:val="0"/>
                                <w:numId w:val="8"/>
                              </w:numPr>
                              <w:spacing w:after="0" w:line="240" w:lineRule="auto"/>
                              <w:rPr>
                                <w:b/>
                                <w:color w:val="FFFFFF"/>
                                <w:sz w:val="28"/>
                                <w:szCs w:val="28"/>
                              </w:rPr>
                            </w:pPr>
                            <w:r w:rsidRPr="00893266">
                              <w:rPr>
                                <w:b/>
                                <w:color w:val="FFFFFF"/>
                                <w:sz w:val="28"/>
                                <w:szCs w:val="28"/>
                              </w:rPr>
                              <w:t>Podpora medziodborových kultúrnych a umeleckých aktivít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2E004E" id="Text Box 29" o:spid="_x0000_s1029" type="#_x0000_t202" style="position:absolute;left:0;text-align:left;margin-left:.2pt;margin-top:144.6pt;width:468pt;height:204.15pt;z-index:25152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" fillcolor="#2f5496 [2408]" stroked="f">
                <v:textbox>
                  <w:txbxContent>
                    <w:p w14:paraId="587D4499" w14:textId="77777777" w:rsidR="00E24D27" w:rsidRPr="005631EA" w:rsidRDefault="00E24D27" w:rsidP="00893266">
                      <w:pPr>
                        <w:spacing w:after="0" w:line="240" w:lineRule="auto"/>
                        <w:contextualSpacing/>
                        <w:rPr>
                          <w:b/>
                          <w:color w:val="FFFFFF"/>
                          <w:sz w:val="16"/>
                          <w:szCs w:val="16"/>
                          <w:lang w:val="sk-SK"/>
                        </w:rPr>
                      </w:pPr>
                    </w:p>
                    <w:p w14:paraId="52AEA2CC" w14:textId="77777777" w:rsidR="00E24D27" w:rsidRPr="00893266" w:rsidRDefault="00E24D27" w:rsidP="00646A03">
                      <w:pPr>
                        <w:pStyle w:val="Odsekzoznamu"/>
                        <w:numPr>
                          <w:ilvl w:val="0"/>
                          <w:numId w:val="8"/>
                        </w:numPr>
                        <w:spacing w:after="0" w:line="240" w:lineRule="auto"/>
                        <w:rPr>
                          <w:b/>
                          <w:color w:val="FFFFFF"/>
                          <w:sz w:val="28"/>
                          <w:szCs w:val="28"/>
                        </w:rPr>
                      </w:pPr>
                      <w:r w:rsidRPr="00893266">
                        <w:rPr>
                          <w:b/>
                          <w:color w:val="FFFFFF"/>
                          <w:sz w:val="28"/>
                          <w:szCs w:val="28"/>
                        </w:rPr>
                        <w:t>Podpora ochrany kultúrneho dedičstva</w:t>
                      </w:r>
                    </w:p>
                    <w:p w14:paraId="33D5CA5F" w14:textId="77777777" w:rsidR="00E24D27" w:rsidRPr="00893266" w:rsidRDefault="00E24D27" w:rsidP="00646A03">
                      <w:pPr>
                        <w:pStyle w:val="Odsekzoznamu"/>
                        <w:numPr>
                          <w:ilvl w:val="0"/>
                          <w:numId w:val="8"/>
                        </w:numPr>
                        <w:spacing w:after="0" w:line="240" w:lineRule="auto"/>
                        <w:rPr>
                          <w:b/>
                          <w:color w:val="FFFFFF"/>
                          <w:sz w:val="28"/>
                          <w:szCs w:val="28"/>
                        </w:rPr>
                      </w:pPr>
                      <w:r w:rsidRPr="00893266">
                        <w:rPr>
                          <w:b/>
                          <w:color w:val="FFFFFF"/>
                          <w:sz w:val="28"/>
                          <w:szCs w:val="28"/>
                        </w:rPr>
                        <w:t>Podpora ľudovej a neprofesionálnej kultúry</w:t>
                      </w:r>
                    </w:p>
                    <w:p w14:paraId="08F8E280" w14:textId="3C422A94" w:rsidR="00E24D27" w:rsidRPr="00893266" w:rsidRDefault="00E24D27" w:rsidP="00646A03">
                      <w:pPr>
                        <w:pStyle w:val="Odsekzoznamu"/>
                        <w:numPr>
                          <w:ilvl w:val="0"/>
                          <w:numId w:val="8"/>
                        </w:numPr>
                        <w:spacing w:after="0" w:line="240" w:lineRule="auto"/>
                        <w:rPr>
                          <w:b/>
                          <w:color w:val="FFFFFF"/>
                          <w:sz w:val="28"/>
                          <w:szCs w:val="28"/>
                        </w:rPr>
                      </w:pPr>
                      <w:r w:rsidRPr="00893266">
                        <w:rPr>
                          <w:b/>
                          <w:color w:val="FFFFFF"/>
                          <w:sz w:val="28"/>
                          <w:szCs w:val="28"/>
                        </w:rPr>
                        <w:t>Podpora pamäťových aktivít a činností</w:t>
                      </w:r>
                    </w:p>
                    <w:p w14:paraId="52F7E3FF" w14:textId="1BB2104A" w:rsidR="00E24D27" w:rsidRPr="00893266" w:rsidRDefault="00E24D27" w:rsidP="00646A03">
                      <w:pPr>
                        <w:pStyle w:val="Odsekzoznamu"/>
                        <w:numPr>
                          <w:ilvl w:val="0"/>
                          <w:numId w:val="8"/>
                        </w:numPr>
                        <w:spacing w:after="0" w:line="240" w:lineRule="auto"/>
                        <w:rPr>
                          <w:b/>
                          <w:color w:val="FFFFFF"/>
                          <w:sz w:val="28"/>
                          <w:szCs w:val="28"/>
                        </w:rPr>
                      </w:pPr>
                      <w:r w:rsidRPr="00893266">
                        <w:rPr>
                          <w:b/>
                          <w:color w:val="FFFFFF"/>
                          <w:sz w:val="28"/>
                          <w:szCs w:val="28"/>
                        </w:rPr>
                        <w:t>Podpora divadla a tanca</w:t>
                      </w:r>
                    </w:p>
                    <w:p w14:paraId="5C055F74" w14:textId="77777777" w:rsidR="00E24D27" w:rsidRPr="00893266" w:rsidRDefault="00E24D27" w:rsidP="00646A03">
                      <w:pPr>
                        <w:pStyle w:val="Odsekzoznamu"/>
                        <w:numPr>
                          <w:ilvl w:val="0"/>
                          <w:numId w:val="8"/>
                        </w:numPr>
                        <w:spacing w:after="0" w:line="240" w:lineRule="auto"/>
                        <w:rPr>
                          <w:b/>
                          <w:color w:val="FFFFFF"/>
                          <w:sz w:val="28"/>
                          <w:szCs w:val="28"/>
                        </w:rPr>
                      </w:pPr>
                      <w:r w:rsidRPr="00893266">
                        <w:rPr>
                          <w:b/>
                          <w:color w:val="FFFFFF"/>
                          <w:sz w:val="28"/>
                          <w:szCs w:val="28"/>
                        </w:rPr>
                        <w:t>Podpora audiovizuálneho umenia</w:t>
                      </w:r>
                    </w:p>
                    <w:p w14:paraId="062D365F" w14:textId="77777777" w:rsidR="00E24D27" w:rsidRPr="00893266" w:rsidRDefault="00E24D27" w:rsidP="00646A03">
                      <w:pPr>
                        <w:pStyle w:val="Odsekzoznamu"/>
                        <w:numPr>
                          <w:ilvl w:val="0"/>
                          <w:numId w:val="8"/>
                        </w:numPr>
                        <w:spacing w:after="0" w:line="240" w:lineRule="auto"/>
                        <w:rPr>
                          <w:b/>
                          <w:color w:val="FFFFFF"/>
                          <w:sz w:val="28"/>
                          <w:szCs w:val="28"/>
                        </w:rPr>
                      </w:pPr>
                      <w:r w:rsidRPr="00893266">
                        <w:rPr>
                          <w:b/>
                          <w:color w:val="FFFFFF"/>
                          <w:sz w:val="28"/>
                          <w:szCs w:val="28"/>
                        </w:rPr>
                        <w:t>Podpora literatúry</w:t>
                      </w:r>
                    </w:p>
                    <w:p w14:paraId="3ED42B28" w14:textId="77777777" w:rsidR="00E24D27" w:rsidRPr="00893266" w:rsidRDefault="00E24D27" w:rsidP="00646A03">
                      <w:pPr>
                        <w:pStyle w:val="Odsekzoznamu"/>
                        <w:numPr>
                          <w:ilvl w:val="0"/>
                          <w:numId w:val="8"/>
                        </w:numPr>
                        <w:spacing w:after="0" w:line="240" w:lineRule="auto"/>
                        <w:rPr>
                          <w:b/>
                          <w:color w:val="FFFFFF"/>
                          <w:sz w:val="28"/>
                          <w:szCs w:val="28"/>
                        </w:rPr>
                      </w:pPr>
                      <w:r w:rsidRPr="00893266">
                        <w:rPr>
                          <w:b/>
                          <w:color w:val="FFFFFF"/>
                          <w:sz w:val="28"/>
                          <w:szCs w:val="28"/>
                        </w:rPr>
                        <w:t xml:space="preserve">Podpora výtvarného umenia </w:t>
                      </w:r>
                    </w:p>
                    <w:p w14:paraId="08C0F42F" w14:textId="77777777" w:rsidR="00E24D27" w:rsidRPr="00893266" w:rsidRDefault="00E24D27" w:rsidP="00646A03">
                      <w:pPr>
                        <w:pStyle w:val="Odsekzoznamu"/>
                        <w:numPr>
                          <w:ilvl w:val="0"/>
                          <w:numId w:val="8"/>
                        </w:numPr>
                        <w:spacing w:after="0" w:line="240" w:lineRule="auto"/>
                        <w:rPr>
                          <w:b/>
                          <w:color w:val="FFFFFF"/>
                          <w:sz w:val="28"/>
                          <w:szCs w:val="28"/>
                        </w:rPr>
                      </w:pPr>
                      <w:r w:rsidRPr="00893266">
                        <w:rPr>
                          <w:b/>
                          <w:color w:val="FFFFFF"/>
                          <w:sz w:val="28"/>
                          <w:szCs w:val="28"/>
                        </w:rPr>
                        <w:t>Podpora hudobného umenia</w:t>
                      </w:r>
                    </w:p>
                    <w:p w14:paraId="366961E5" w14:textId="6D645E80" w:rsidR="00E24D27" w:rsidRPr="00893266" w:rsidRDefault="00E24D27" w:rsidP="00646A03">
                      <w:pPr>
                        <w:pStyle w:val="Odsekzoznamu"/>
                        <w:numPr>
                          <w:ilvl w:val="0"/>
                          <w:numId w:val="8"/>
                        </w:numPr>
                        <w:spacing w:after="0" w:line="240" w:lineRule="auto"/>
                        <w:rPr>
                          <w:b/>
                          <w:color w:val="FFFFFF"/>
                          <w:sz w:val="28"/>
                          <w:szCs w:val="28"/>
                        </w:rPr>
                      </w:pPr>
                      <w:r w:rsidRPr="00893266">
                        <w:rPr>
                          <w:b/>
                          <w:color w:val="FFFFFF"/>
                          <w:sz w:val="28"/>
                          <w:szCs w:val="28"/>
                        </w:rPr>
                        <w:t>Podpora medziodborových kultúrnych a umeleckých aktivít</w:t>
                      </w:r>
                    </w:p>
                  </w:txbxContent>
                </v:textbox>
                <w10:wrap type="square"/>
              </v:shape>
            </w:pict>
          </mc:Fallback>
        </mc:AlternateContent>
      </w:r>
      <w:r w:rsidR="007D7171" w:rsidRPr="00415F31">
        <w:rPr>
          <w:sz w:val="24"/>
          <w:szCs w:val="24"/>
          <w:u w:val="single"/>
          <w:lang w:val="sk-SK"/>
        </w:rPr>
        <w:t>V strategickej časti</w:t>
      </w:r>
      <w:r w:rsidR="007D7171" w:rsidRPr="00415F31">
        <w:rPr>
          <w:sz w:val="24"/>
          <w:szCs w:val="24"/>
          <w:lang w:val="sk-SK"/>
        </w:rPr>
        <w:t xml:space="preserve"> je prvou oblasťou „Otvorený a efektívny systém financovania kultúry a umenia“, kde sa píše, že najdôležitejšou súčasťou strategickej vízie rozvoja kultúry v Bratislavskom regióne je </w:t>
      </w:r>
      <w:r w:rsidR="007D7171" w:rsidRPr="00415F31">
        <w:rPr>
          <w:b/>
          <w:sz w:val="24"/>
          <w:szCs w:val="24"/>
          <w:lang w:val="sk-SK"/>
        </w:rPr>
        <w:t xml:space="preserve">zriadenie samostatnej dotačnej schémy určenej na podporu kultúrnych aktivít: Bratislavskej regionálnej dotačnej schémy na podporu kultúry </w:t>
      </w:r>
      <w:r w:rsidR="007D7171" w:rsidRPr="00415F31">
        <w:rPr>
          <w:sz w:val="24"/>
          <w:szCs w:val="24"/>
          <w:lang w:val="sk-SK"/>
        </w:rPr>
        <w:t>(v zmysle dotačnej podschémy existujúcej dotačnej schémy BSK).</w:t>
      </w:r>
      <w:r w:rsidR="007D7171" w:rsidRPr="00415F31">
        <w:rPr>
          <w:b/>
          <w:sz w:val="24"/>
          <w:szCs w:val="24"/>
          <w:lang w:val="sk-SK"/>
        </w:rPr>
        <w:t xml:space="preserve"> </w:t>
      </w:r>
      <w:r w:rsidR="007D7171" w:rsidRPr="00415F31">
        <w:rPr>
          <w:sz w:val="24"/>
          <w:szCs w:val="24"/>
          <w:lang w:val="sk-SK"/>
        </w:rPr>
        <w:t>Dotačný systém</w:t>
      </w:r>
      <w:r w:rsidR="007D7171" w:rsidRPr="00415F31">
        <w:rPr>
          <w:b/>
          <w:sz w:val="24"/>
          <w:szCs w:val="24"/>
          <w:lang w:val="sk-SK"/>
        </w:rPr>
        <w:t xml:space="preserve"> </w:t>
      </w:r>
      <w:r w:rsidR="007D7171" w:rsidRPr="00415F31">
        <w:rPr>
          <w:sz w:val="24"/>
          <w:szCs w:val="24"/>
          <w:lang w:val="sk-SK"/>
        </w:rPr>
        <w:t xml:space="preserve"> by zrovnoprávnil šance na získani</w:t>
      </w:r>
      <w:r w:rsidR="00DD35C5" w:rsidRPr="00415F31">
        <w:rPr>
          <w:sz w:val="24"/>
          <w:szCs w:val="24"/>
          <w:lang w:val="sk-SK"/>
        </w:rPr>
        <w:t>e finančnej podpory pre všetky</w:t>
      </w:r>
      <w:r w:rsidR="007D7171" w:rsidRPr="00415F31">
        <w:rPr>
          <w:sz w:val="24"/>
          <w:szCs w:val="24"/>
          <w:lang w:val="sk-SK"/>
        </w:rPr>
        <w:t xml:space="preserve"> subjekty kultúry pôsobiace v kraji – právnické a fyzické osoby tak, ako ich definuje § 3 </w:t>
      </w:r>
      <w:r w:rsidR="00E44206" w:rsidRPr="00415F31">
        <w:rPr>
          <w:sz w:val="24"/>
          <w:szCs w:val="24"/>
          <w:lang w:val="sk-SK"/>
        </w:rPr>
        <w:t>VZN</w:t>
      </w:r>
      <w:r w:rsidR="007D7171" w:rsidRPr="00415F31">
        <w:rPr>
          <w:sz w:val="24"/>
          <w:szCs w:val="24"/>
          <w:lang w:val="sk-SK"/>
        </w:rPr>
        <w:t xml:space="preserve"> č. 6/2012 (horizontálny rozvoj kultúry) a zároveň by sa stal aj nástrojom  kontinuálnej viacročnej podpory (vertikálny rozvoj kultúry). Dotačný systém by bol rozdelený na nasledujúce oblasti: </w:t>
      </w:r>
    </w:p>
    <w:p w14:paraId="51CC5EF7" w14:textId="286408BE" w:rsidR="001D29E0" w:rsidRPr="00415F31" w:rsidRDefault="001D29E0" w:rsidP="002E59AE">
      <w:pPr>
        <w:spacing w:after="120" w:line="240" w:lineRule="auto"/>
        <w:jc w:val="both"/>
        <w:rPr>
          <w:sz w:val="24"/>
          <w:szCs w:val="24"/>
          <w:lang w:val="sk-SK"/>
        </w:rPr>
      </w:pPr>
    </w:p>
    <w:p w14:paraId="20B020CA" w14:textId="77777777" w:rsidR="001D29E0" w:rsidRPr="00415F31" w:rsidRDefault="001D29E0" w:rsidP="002E59AE">
      <w:pPr>
        <w:spacing w:after="120" w:line="240" w:lineRule="auto"/>
        <w:jc w:val="both"/>
        <w:rPr>
          <w:sz w:val="24"/>
          <w:szCs w:val="24"/>
          <w:lang w:val="sk-SK"/>
        </w:rPr>
      </w:pPr>
    </w:p>
    <w:p w14:paraId="47021B5F" w14:textId="08F0B84E" w:rsidR="002E59AE" w:rsidRPr="00415F31" w:rsidRDefault="007D7171" w:rsidP="002E59AE">
      <w:pPr>
        <w:spacing w:after="120" w:line="240" w:lineRule="auto"/>
        <w:jc w:val="both"/>
        <w:rPr>
          <w:sz w:val="24"/>
          <w:szCs w:val="24"/>
          <w:lang w:val="sk-SK"/>
        </w:rPr>
      </w:pPr>
      <w:r w:rsidRPr="00415F31">
        <w:rPr>
          <w:sz w:val="24"/>
          <w:szCs w:val="24"/>
          <w:lang w:val="sk-SK"/>
        </w:rPr>
        <w:lastRenderedPageBreak/>
        <w:t>Transparentnosť, odbornosť a nezávislosť dotačnej schémy má  garantovať nezávislý poradný orgán,</w:t>
      </w:r>
      <w:r w:rsidRPr="00415F31">
        <w:rPr>
          <w:b/>
          <w:sz w:val="24"/>
          <w:szCs w:val="24"/>
          <w:lang w:val="sk-SK"/>
        </w:rPr>
        <w:t xml:space="preserve"> Rada BSK pre kultúru a umenie</w:t>
      </w:r>
      <w:r w:rsidRPr="00415F31">
        <w:rPr>
          <w:sz w:val="24"/>
          <w:szCs w:val="24"/>
          <w:lang w:val="sk-SK"/>
        </w:rPr>
        <w:t xml:space="preserve">, ktorej poslaním má byť odborné posúdenie žiadostí (projektov) o poskytnutie dotácií. Na odborné posúdenie má nadväzovať štandardný ďalší postup v súlade s VZN č. 6/2012 – prerokovanie žiadostí v Dotačnej komisii a schválenie dotácií v Zastupiteľstve BSK. </w:t>
      </w:r>
    </w:p>
    <w:p w14:paraId="36E0E580" w14:textId="53AF49D4" w:rsidR="002E59AE" w:rsidRPr="00415F31" w:rsidRDefault="007D7171" w:rsidP="002E59AE">
      <w:pPr>
        <w:spacing w:after="120" w:line="240" w:lineRule="auto"/>
        <w:jc w:val="both"/>
        <w:rPr>
          <w:sz w:val="24"/>
          <w:szCs w:val="24"/>
          <w:lang w:val="sk-SK"/>
        </w:rPr>
      </w:pPr>
      <w:r w:rsidRPr="00415F31">
        <w:rPr>
          <w:sz w:val="24"/>
          <w:szCs w:val="24"/>
          <w:lang w:val="sk-SK"/>
        </w:rPr>
        <w:t>Navrhovaný dotačný systém má byť financovaný prostredníctvom všeobecne záväzného nariadenia kraja s tým, že každoročne by bola vyčlenená suma v rozpočte BSK na rok „t“ vo výške 1,35% z daňových príjmov BSK za rok „t-2“, maximálne však do výšky 1 000 000,- EUR (napríklad  v schválenom rozpočte na rok 2016 by sa vyčlenili finančné prostriedky pre dotačný systém vo výške 1,35% z daňových príjmov roku 2014).</w:t>
      </w:r>
    </w:p>
    <w:p w14:paraId="6CD13F1B" w14:textId="639D0401" w:rsidR="002E59AE" w:rsidRPr="00415F31" w:rsidRDefault="00214339" w:rsidP="002E59AE">
      <w:pPr>
        <w:spacing w:after="120" w:line="240" w:lineRule="auto"/>
        <w:jc w:val="both"/>
        <w:rPr>
          <w:sz w:val="24"/>
          <w:szCs w:val="24"/>
          <w:lang w:val="sk-SK"/>
        </w:rPr>
      </w:pPr>
      <w:r w:rsidRPr="00415F31">
        <w:rPr>
          <w:sz w:val="24"/>
          <w:szCs w:val="24"/>
          <w:u w:val="single"/>
          <w:lang w:val="sk-SK"/>
        </w:rPr>
        <w:t>Programová časť</w:t>
      </w:r>
      <w:r w:rsidRPr="00415F31">
        <w:rPr>
          <w:sz w:val="24"/>
          <w:szCs w:val="24"/>
          <w:lang w:val="sk-SK"/>
        </w:rPr>
        <w:t xml:space="preserve"> zahŕňa medzi finančné nástroje</w:t>
      </w:r>
      <w:r w:rsidR="00137A25" w:rsidRPr="00415F31">
        <w:rPr>
          <w:sz w:val="24"/>
          <w:szCs w:val="24"/>
          <w:lang w:val="sk-SK"/>
        </w:rPr>
        <w:t xml:space="preserve"> zriadenie samostatnej dotačnej podschémy určenej na podporu kultúrnych aktivít: Bratislavskej regionálnej dotačnej schémy na podporu kultúry. </w:t>
      </w:r>
    </w:p>
    <w:p w14:paraId="05DB3820" w14:textId="491FC85C" w:rsidR="007C0760" w:rsidRPr="00415F31" w:rsidRDefault="006A5A42" w:rsidP="002E59AE">
      <w:pPr>
        <w:spacing w:after="120" w:line="240" w:lineRule="auto"/>
        <w:jc w:val="both"/>
        <w:rPr>
          <w:b/>
          <w:sz w:val="24"/>
          <w:szCs w:val="24"/>
          <w:lang w:val="sk-SK"/>
        </w:rPr>
      </w:pPr>
      <w:r w:rsidRPr="00415F31">
        <w:rPr>
          <w:b/>
          <w:sz w:val="24"/>
          <w:szCs w:val="24"/>
          <w:lang w:val="sk-SK"/>
        </w:rPr>
        <w:t xml:space="preserve">Akčný </w:t>
      </w:r>
      <w:r w:rsidR="000E51F7" w:rsidRPr="00415F31">
        <w:rPr>
          <w:b/>
          <w:sz w:val="24"/>
          <w:szCs w:val="24"/>
          <w:lang w:val="sk-SK"/>
        </w:rPr>
        <w:t>plán implementácie S</w:t>
      </w:r>
      <w:r w:rsidRPr="00415F31">
        <w:rPr>
          <w:b/>
          <w:sz w:val="24"/>
          <w:szCs w:val="24"/>
          <w:lang w:val="sk-SK"/>
        </w:rPr>
        <w:t>tratég</w:t>
      </w:r>
      <w:r w:rsidR="00BC63CD" w:rsidRPr="00415F31">
        <w:rPr>
          <w:b/>
          <w:sz w:val="24"/>
          <w:szCs w:val="24"/>
          <w:lang w:val="sk-SK"/>
        </w:rPr>
        <w:t>ie rozvoja kultúry BSK nadväzujúci</w:t>
      </w:r>
      <w:r w:rsidRPr="00415F31">
        <w:rPr>
          <w:b/>
          <w:sz w:val="24"/>
          <w:szCs w:val="24"/>
          <w:lang w:val="sk-SK"/>
        </w:rPr>
        <w:t xml:space="preserve"> na </w:t>
      </w:r>
      <w:r w:rsidR="000E51F7" w:rsidRPr="00415F31">
        <w:rPr>
          <w:b/>
          <w:sz w:val="24"/>
          <w:szCs w:val="24"/>
          <w:lang w:val="sk-SK"/>
        </w:rPr>
        <w:t xml:space="preserve">Program hospodárskeho a sociálneho rozvoja BSK na roky 2014 – 2020 </w:t>
      </w:r>
      <w:r w:rsidR="00BC63CD" w:rsidRPr="00415F31">
        <w:rPr>
          <w:b/>
          <w:sz w:val="24"/>
          <w:szCs w:val="24"/>
          <w:lang w:val="sk-SK"/>
        </w:rPr>
        <w:t xml:space="preserve">vymedzil medzi svojimi prioritami: </w:t>
      </w:r>
    </w:p>
    <w:p w14:paraId="635652AD" w14:textId="77777777" w:rsidR="00E9301B" w:rsidRPr="00415F31" w:rsidRDefault="00E9301B" w:rsidP="002E59AE">
      <w:pPr>
        <w:spacing w:after="120" w:line="240" w:lineRule="auto"/>
        <w:jc w:val="both"/>
        <w:rPr>
          <w:b/>
          <w:lang w:val="sk-SK"/>
        </w:rPr>
      </w:pPr>
    </w:p>
    <w:p w14:paraId="272E5743" w14:textId="43E02C00" w:rsidR="00A120B2" w:rsidRPr="00415F31" w:rsidRDefault="00A120B2" w:rsidP="00A120B2">
      <w:pPr>
        <w:jc w:val="both"/>
        <w:rPr>
          <w:i/>
          <w:sz w:val="24"/>
          <w:szCs w:val="24"/>
          <w:lang w:val="sk-SK"/>
        </w:rPr>
      </w:pPr>
      <w:r w:rsidRPr="00415F31">
        <w:rPr>
          <w:noProof/>
          <w:sz w:val="24"/>
          <w:szCs w:val="24"/>
        </w:rPr>
        <mc:AlternateContent>
          <mc:Choice Requires="wps">
            <w:drawing>
              <wp:anchor distT="0" distB="0" distL="114300" distR="114300" simplePos="0" relativeHeight="251572224" behindDoc="0" locked="0" layoutInCell="1" allowOverlap="1" wp14:anchorId="5E63852D" wp14:editId="52570954">
                <wp:simplePos x="0" y="0"/>
                <wp:positionH relativeFrom="column">
                  <wp:posOffset>0</wp:posOffset>
                </wp:positionH>
                <wp:positionV relativeFrom="paragraph">
                  <wp:posOffset>389890</wp:posOffset>
                </wp:positionV>
                <wp:extent cx="5943600" cy="3886200"/>
                <wp:effectExtent l="0" t="0" r="0" b="0"/>
                <wp:wrapSquare wrapText="bothSides"/>
                <wp:docPr id="32" name="Text Box 32"/>
                <wp:cNvGraphicFramePr/>
                <a:graphic xmlns:a="http://schemas.openxmlformats.org/drawingml/2006/main">
                  <a:graphicData uri="http://schemas.microsoft.com/office/word/2010/wordprocessingShape">
                    <wps:wsp>
                      <wps:cNvSpPr txBox="1"/>
                      <wps:spPr>
                        <a:xfrm>
                          <a:off x="0" y="0"/>
                          <a:ext cx="5943600" cy="3886200"/>
                        </a:xfrm>
                        <a:prstGeom prst="rect">
                          <a:avLst/>
                        </a:prstGeom>
                        <a:solidFill>
                          <a:srgbClr val="FFD622"/>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04D48827" w14:textId="77777777" w:rsidR="00E24D27" w:rsidRPr="001D29E0" w:rsidRDefault="00E24D27" w:rsidP="00A120B2">
                            <w:pPr>
                              <w:spacing w:after="0" w:line="240" w:lineRule="auto"/>
                              <w:ind w:left="459" w:right="595"/>
                              <w:jc w:val="both"/>
                              <w:rPr>
                                <w:b/>
                                <w:sz w:val="24"/>
                                <w:szCs w:val="24"/>
                                <w:lang w:val="sk-SK"/>
                              </w:rPr>
                            </w:pPr>
                          </w:p>
                          <w:p w14:paraId="0112C9AF" w14:textId="77777777" w:rsidR="00E24D27" w:rsidRPr="001D29E0" w:rsidRDefault="00E24D27" w:rsidP="00A120B2">
                            <w:pPr>
                              <w:spacing w:after="0" w:line="240" w:lineRule="auto"/>
                              <w:ind w:left="459" w:right="595"/>
                              <w:jc w:val="both"/>
                              <w:rPr>
                                <w:b/>
                                <w:sz w:val="24"/>
                                <w:szCs w:val="24"/>
                                <w:lang w:val="sk-SK"/>
                              </w:rPr>
                            </w:pPr>
                            <w:r w:rsidRPr="001D29E0">
                              <w:rPr>
                                <w:b/>
                                <w:sz w:val="24"/>
                                <w:szCs w:val="24"/>
                                <w:lang w:val="sk-SK"/>
                              </w:rPr>
                              <w:t xml:space="preserve">PRIORITA 1: Nastavenie funkčného systému  finančnej podpory kultúry a umenia        </w:t>
                            </w:r>
                          </w:p>
                          <w:p w14:paraId="48CFE144" w14:textId="77777777" w:rsidR="00E24D27" w:rsidRPr="001D29E0" w:rsidRDefault="00E24D27" w:rsidP="00A120B2">
                            <w:pPr>
                              <w:spacing w:after="0" w:line="240" w:lineRule="auto"/>
                              <w:ind w:left="459" w:right="595"/>
                              <w:jc w:val="both"/>
                              <w:rPr>
                                <w:b/>
                                <w:sz w:val="24"/>
                                <w:szCs w:val="24"/>
                                <w:lang w:val="sk-SK"/>
                              </w:rPr>
                            </w:pPr>
                            <w:r w:rsidRPr="001D29E0">
                              <w:rPr>
                                <w:b/>
                                <w:sz w:val="24"/>
                                <w:szCs w:val="24"/>
                                <w:lang w:val="sk-SK"/>
                              </w:rPr>
                              <w:t xml:space="preserve">    </w:t>
                            </w:r>
                          </w:p>
                          <w:p w14:paraId="6A01CB5D" w14:textId="77777777" w:rsidR="00E24D27" w:rsidRPr="001D29E0" w:rsidRDefault="00E24D27" w:rsidP="00A120B2">
                            <w:pPr>
                              <w:spacing w:after="0" w:line="240" w:lineRule="auto"/>
                              <w:ind w:left="459" w:right="595"/>
                              <w:jc w:val="both"/>
                              <w:rPr>
                                <w:b/>
                                <w:sz w:val="24"/>
                                <w:szCs w:val="24"/>
                                <w:lang w:val="sk-SK"/>
                              </w:rPr>
                            </w:pPr>
                            <w:r w:rsidRPr="001D29E0">
                              <w:rPr>
                                <w:b/>
                                <w:sz w:val="24"/>
                                <w:szCs w:val="24"/>
                                <w:lang w:val="sk-SK"/>
                              </w:rPr>
                              <w:t xml:space="preserve">Opatrenie 1. 1                                                                                                                             </w:t>
                            </w:r>
                          </w:p>
                          <w:p w14:paraId="61E39609" w14:textId="77777777" w:rsidR="00E24D27" w:rsidRPr="001D29E0" w:rsidRDefault="00E24D27" w:rsidP="00A120B2">
                            <w:pPr>
                              <w:spacing w:after="0" w:line="240" w:lineRule="auto"/>
                              <w:ind w:left="459" w:right="595"/>
                              <w:jc w:val="both"/>
                              <w:rPr>
                                <w:b/>
                                <w:sz w:val="24"/>
                                <w:szCs w:val="24"/>
                                <w:lang w:val="sk-SK"/>
                              </w:rPr>
                            </w:pPr>
                            <w:r w:rsidRPr="001D29E0">
                              <w:rPr>
                                <w:b/>
                                <w:sz w:val="24"/>
                                <w:szCs w:val="24"/>
                                <w:lang w:val="sk-SK"/>
                              </w:rPr>
                              <w:t>Vytvorenie samostatnej dotačnej podschémy pre rozvoj kultúry (Bratislavská regionálna dotačná schéma na podporu kultúry)</w:t>
                            </w:r>
                          </w:p>
                          <w:p w14:paraId="72FFBCA5" w14:textId="77777777" w:rsidR="00E24D27" w:rsidRPr="001D29E0" w:rsidRDefault="00E24D27" w:rsidP="00A120B2">
                            <w:pPr>
                              <w:spacing w:after="0" w:line="240" w:lineRule="auto"/>
                              <w:ind w:left="459" w:right="595"/>
                              <w:jc w:val="both"/>
                              <w:rPr>
                                <w:sz w:val="24"/>
                                <w:szCs w:val="24"/>
                                <w:lang w:val="sk-SK"/>
                              </w:rPr>
                            </w:pPr>
                            <w:r w:rsidRPr="001D29E0">
                              <w:rPr>
                                <w:sz w:val="24"/>
                                <w:szCs w:val="24"/>
                                <w:lang w:val="sk-SK"/>
                              </w:rPr>
                              <w:t>Termín: 2016</w:t>
                            </w:r>
                          </w:p>
                          <w:p w14:paraId="57F4FCED" w14:textId="77777777" w:rsidR="00E24D27" w:rsidRPr="001D29E0" w:rsidRDefault="00E24D27" w:rsidP="00A120B2">
                            <w:pPr>
                              <w:spacing w:after="0" w:line="240" w:lineRule="auto"/>
                              <w:ind w:left="459" w:right="595"/>
                              <w:jc w:val="both"/>
                              <w:rPr>
                                <w:sz w:val="24"/>
                                <w:szCs w:val="24"/>
                                <w:lang w:val="sk-SK"/>
                              </w:rPr>
                            </w:pPr>
                            <w:r w:rsidRPr="001D29E0">
                              <w:rPr>
                                <w:sz w:val="24"/>
                                <w:szCs w:val="24"/>
                                <w:lang w:val="sk-SK"/>
                              </w:rPr>
                              <w:t>Merateľné ukazovatele: Zriadenie samostatnej dotačnej podschémy, zriadenie odborného expertného orgánu (nastavenie kritérií, štatútu, rokovacieho poriadku),  vyčlenenie prostriedkov v  rozpočte BSK,  minimálne 40 %-ná podpora žiadateľov z oblasti nezriaďovanej kultúry</w:t>
                            </w:r>
                            <w:r w:rsidRPr="001D29E0">
                              <w:rPr>
                                <w:sz w:val="24"/>
                                <w:szCs w:val="24"/>
                                <w:lang w:val="sk-SK"/>
                              </w:rPr>
                              <w:tab/>
                            </w:r>
                          </w:p>
                          <w:p w14:paraId="6C97FB05" w14:textId="77777777" w:rsidR="00E24D27" w:rsidRPr="001D29E0" w:rsidRDefault="00E24D27" w:rsidP="00A120B2">
                            <w:pPr>
                              <w:spacing w:after="0" w:line="240" w:lineRule="auto"/>
                              <w:ind w:left="459" w:right="595"/>
                              <w:jc w:val="both"/>
                              <w:rPr>
                                <w:sz w:val="24"/>
                                <w:szCs w:val="24"/>
                                <w:lang w:val="sk-SK"/>
                              </w:rPr>
                            </w:pPr>
                            <w:r w:rsidRPr="001D29E0">
                              <w:rPr>
                                <w:sz w:val="24"/>
                                <w:szCs w:val="24"/>
                                <w:lang w:val="sk-SK"/>
                              </w:rPr>
                              <w:tab/>
                            </w:r>
                          </w:p>
                          <w:p w14:paraId="1D85D060" w14:textId="77777777" w:rsidR="00E24D27" w:rsidRPr="001D29E0" w:rsidRDefault="00E24D27" w:rsidP="00A120B2">
                            <w:pPr>
                              <w:spacing w:after="0" w:line="240" w:lineRule="auto"/>
                              <w:ind w:left="459"/>
                              <w:jc w:val="both"/>
                              <w:rPr>
                                <w:b/>
                                <w:sz w:val="24"/>
                                <w:szCs w:val="24"/>
                                <w:lang w:val="sk-SK"/>
                              </w:rPr>
                            </w:pPr>
                            <w:r w:rsidRPr="001D29E0">
                              <w:rPr>
                                <w:b/>
                                <w:sz w:val="24"/>
                                <w:szCs w:val="24"/>
                                <w:lang w:val="sk-SK"/>
                              </w:rPr>
                              <w:t xml:space="preserve">Opatrenie 1. 2                                                                                                                                  </w:t>
                            </w:r>
                          </w:p>
                          <w:p w14:paraId="3197B989" w14:textId="77777777" w:rsidR="00E24D27" w:rsidRPr="001D29E0" w:rsidRDefault="00E24D27" w:rsidP="00A120B2">
                            <w:pPr>
                              <w:spacing w:after="0" w:line="240" w:lineRule="auto"/>
                              <w:ind w:left="459" w:right="595"/>
                              <w:jc w:val="both"/>
                              <w:rPr>
                                <w:b/>
                                <w:sz w:val="24"/>
                                <w:szCs w:val="24"/>
                                <w:lang w:val="sk-SK"/>
                              </w:rPr>
                            </w:pPr>
                            <w:r w:rsidRPr="001D29E0">
                              <w:rPr>
                                <w:b/>
                                <w:sz w:val="24"/>
                                <w:szCs w:val="24"/>
                                <w:lang w:val="sk-SK"/>
                              </w:rPr>
                              <w:t xml:space="preserve">Vytvorenie expertného poradného orgánu predsedu BSK (Rada BSK pre kultúru a umenie)                              </w:t>
                            </w:r>
                          </w:p>
                          <w:p w14:paraId="24B57B43" w14:textId="77777777" w:rsidR="00E24D27" w:rsidRPr="001D29E0" w:rsidRDefault="00E24D27" w:rsidP="00A120B2">
                            <w:pPr>
                              <w:spacing w:after="0" w:line="240" w:lineRule="auto"/>
                              <w:ind w:left="459" w:right="595"/>
                              <w:jc w:val="both"/>
                              <w:rPr>
                                <w:sz w:val="24"/>
                                <w:szCs w:val="24"/>
                                <w:lang w:val="sk-SK"/>
                              </w:rPr>
                            </w:pPr>
                            <w:r w:rsidRPr="001D29E0">
                              <w:rPr>
                                <w:sz w:val="24"/>
                                <w:szCs w:val="24"/>
                                <w:lang w:val="sk-SK"/>
                              </w:rPr>
                              <w:t>Termín: 2015</w:t>
                            </w:r>
                          </w:p>
                          <w:p w14:paraId="61467F8C" w14:textId="77777777" w:rsidR="00E24D27" w:rsidRPr="001D29E0" w:rsidRDefault="00E24D27" w:rsidP="00A120B2">
                            <w:pPr>
                              <w:spacing w:after="0" w:line="240" w:lineRule="auto"/>
                              <w:ind w:left="459" w:right="595"/>
                              <w:jc w:val="both"/>
                              <w:rPr>
                                <w:sz w:val="24"/>
                                <w:szCs w:val="24"/>
                                <w:lang w:val="sk-SK"/>
                              </w:rPr>
                            </w:pPr>
                            <w:r w:rsidRPr="001D29E0">
                              <w:rPr>
                                <w:sz w:val="24"/>
                                <w:szCs w:val="24"/>
                                <w:lang w:val="sk-SK"/>
                              </w:rPr>
                              <w:t xml:space="preserve">Merateľné ukazovatele: Štatút a rokovací poriadok expertného poradného orgánu predsedu BSK (Rada BSK pre kultúru a umenie)     </w:t>
                            </w:r>
                          </w:p>
                          <w:p w14:paraId="6897FF44" w14:textId="77777777" w:rsidR="00E24D27" w:rsidRPr="00A120B2" w:rsidRDefault="00E24D27" w:rsidP="00A120B2">
                            <w:pPr>
                              <w:spacing w:after="0" w:line="240" w:lineRule="auto"/>
                              <w:ind w:left="459" w:right="595"/>
                              <w:jc w:val="both"/>
                              <w:rPr>
                                <w:sz w:val="24"/>
                                <w:szCs w:val="24"/>
                                <w:lang w:val="sk-SK"/>
                              </w:rPr>
                            </w:pPr>
                            <w:r w:rsidRPr="00A120B2">
                              <w:rPr>
                                <w:sz w:val="24"/>
                                <w:szCs w:val="24"/>
                                <w:lang w:val="sk-SK"/>
                              </w:rPr>
                              <w:t xml:space="preserve">                          </w:t>
                            </w:r>
                          </w:p>
                          <w:p w14:paraId="2A28B2A4" w14:textId="77777777" w:rsidR="00E24D27" w:rsidRPr="00A120B2" w:rsidRDefault="00E24D27" w:rsidP="00A120B2">
                            <w:pPr>
                              <w:spacing w:after="0" w:line="240" w:lineRule="auto"/>
                              <w:rPr>
                                <w:sz w:val="24"/>
                                <w:szCs w:val="24"/>
                              </w:rPr>
                            </w:pPr>
                          </w:p>
                          <w:p w14:paraId="7659F65F" w14:textId="77777777" w:rsidR="00E24D27" w:rsidRPr="009E352F" w:rsidRDefault="00E24D27" w:rsidP="007163BC">
                            <w:pPr>
                              <w:jc w:val="both"/>
                              <w:rPr>
                                <w:i/>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63852D" id="Text Box 32" o:spid="_x0000_s1030" type="#_x0000_t202" style="position:absolute;left:0;text-align:left;margin-left:0;margin-top:30.7pt;width:468pt;height:306pt;z-index:25157222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" fillcolor="#ffd622" stroked="f">
                <v:textbox>
                  <w:txbxContent>
                    <w:p w14:paraId="04D48827" w14:textId="77777777" w:rsidR="00E24D27" w:rsidRPr="001D29E0" w:rsidRDefault="00E24D27" w:rsidP="00A120B2">
                      <w:pPr>
                        <w:spacing w:after="0" w:line="240" w:lineRule="auto"/>
                        <w:ind w:left="459" w:right="595"/>
                        <w:jc w:val="both"/>
                        <w:rPr>
                          <w:b/>
                          <w:sz w:val="24"/>
                          <w:szCs w:val="24"/>
                          <w:lang w:val="sk-SK"/>
                        </w:rPr>
                      </w:pPr>
                    </w:p>
                    <w:p w14:paraId="0112C9AF" w14:textId="77777777" w:rsidR="00E24D27" w:rsidRPr="001D29E0" w:rsidRDefault="00E24D27" w:rsidP="00A120B2">
                      <w:pPr>
                        <w:spacing w:after="0" w:line="240" w:lineRule="auto"/>
                        <w:ind w:left="459" w:right="595"/>
                        <w:jc w:val="both"/>
                        <w:rPr>
                          <w:b/>
                          <w:sz w:val="24"/>
                          <w:szCs w:val="24"/>
                          <w:lang w:val="sk-SK"/>
                        </w:rPr>
                      </w:pPr>
                      <w:r w:rsidRPr="001D29E0">
                        <w:rPr>
                          <w:b/>
                          <w:sz w:val="24"/>
                          <w:szCs w:val="24"/>
                          <w:lang w:val="sk-SK"/>
                        </w:rPr>
                        <w:t xml:space="preserve">PRIORITA 1: Nastavenie funkčného systému  finančnej podpory kultúry a umenia        </w:t>
                      </w:r>
                    </w:p>
                    <w:p w14:paraId="48CFE144" w14:textId="77777777" w:rsidR="00E24D27" w:rsidRPr="001D29E0" w:rsidRDefault="00E24D27" w:rsidP="00A120B2">
                      <w:pPr>
                        <w:spacing w:after="0" w:line="240" w:lineRule="auto"/>
                        <w:ind w:left="459" w:right="595"/>
                        <w:jc w:val="both"/>
                        <w:rPr>
                          <w:b/>
                          <w:sz w:val="24"/>
                          <w:szCs w:val="24"/>
                          <w:lang w:val="sk-SK"/>
                        </w:rPr>
                      </w:pPr>
                      <w:r w:rsidRPr="001D29E0">
                        <w:rPr>
                          <w:b/>
                          <w:sz w:val="24"/>
                          <w:szCs w:val="24"/>
                          <w:lang w:val="sk-SK"/>
                        </w:rPr>
                        <w:t xml:space="preserve">    </w:t>
                      </w:r>
                    </w:p>
                    <w:p w14:paraId="6A01CB5D" w14:textId="77777777" w:rsidR="00E24D27" w:rsidRPr="001D29E0" w:rsidRDefault="00E24D27" w:rsidP="00A120B2">
                      <w:pPr>
                        <w:spacing w:after="0" w:line="240" w:lineRule="auto"/>
                        <w:ind w:left="459" w:right="595"/>
                        <w:jc w:val="both"/>
                        <w:rPr>
                          <w:b/>
                          <w:sz w:val="24"/>
                          <w:szCs w:val="24"/>
                          <w:lang w:val="sk-SK"/>
                        </w:rPr>
                      </w:pPr>
                      <w:r w:rsidRPr="001D29E0">
                        <w:rPr>
                          <w:b/>
                          <w:sz w:val="24"/>
                          <w:szCs w:val="24"/>
                          <w:lang w:val="sk-SK"/>
                        </w:rPr>
                        <w:t xml:space="preserve">Opatrenie 1. 1                                                                                                                             </w:t>
                      </w:r>
                    </w:p>
                    <w:p w14:paraId="61E39609" w14:textId="77777777" w:rsidR="00E24D27" w:rsidRPr="001D29E0" w:rsidRDefault="00E24D27" w:rsidP="00A120B2">
                      <w:pPr>
                        <w:spacing w:after="0" w:line="240" w:lineRule="auto"/>
                        <w:ind w:left="459" w:right="595"/>
                        <w:jc w:val="both"/>
                        <w:rPr>
                          <w:b/>
                          <w:sz w:val="24"/>
                          <w:szCs w:val="24"/>
                          <w:lang w:val="sk-SK"/>
                        </w:rPr>
                      </w:pPr>
                      <w:r w:rsidRPr="001D29E0">
                        <w:rPr>
                          <w:b/>
                          <w:sz w:val="24"/>
                          <w:szCs w:val="24"/>
                          <w:lang w:val="sk-SK"/>
                        </w:rPr>
                        <w:t>Vytvorenie samostatnej dotačnej podschémy pre rozvoj kultúry (Bratislavská regionálna dotačná schéma na podporu kultúry)</w:t>
                      </w:r>
                    </w:p>
                    <w:p w14:paraId="72FFBCA5" w14:textId="77777777" w:rsidR="00E24D27" w:rsidRPr="001D29E0" w:rsidRDefault="00E24D27" w:rsidP="00A120B2">
                      <w:pPr>
                        <w:spacing w:after="0" w:line="240" w:lineRule="auto"/>
                        <w:ind w:left="459" w:right="595"/>
                        <w:jc w:val="both"/>
                        <w:rPr>
                          <w:sz w:val="24"/>
                          <w:szCs w:val="24"/>
                          <w:lang w:val="sk-SK"/>
                        </w:rPr>
                      </w:pPr>
                      <w:r w:rsidRPr="001D29E0">
                        <w:rPr>
                          <w:sz w:val="24"/>
                          <w:szCs w:val="24"/>
                          <w:lang w:val="sk-SK"/>
                        </w:rPr>
                        <w:t>Termín: 2016</w:t>
                      </w:r>
                    </w:p>
                    <w:p w14:paraId="57F4FCED" w14:textId="77777777" w:rsidR="00E24D27" w:rsidRPr="001D29E0" w:rsidRDefault="00E24D27" w:rsidP="00A120B2">
                      <w:pPr>
                        <w:spacing w:after="0" w:line="240" w:lineRule="auto"/>
                        <w:ind w:left="459" w:right="595"/>
                        <w:jc w:val="both"/>
                        <w:rPr>
                          <w:sz w:val="24"/>
                          <w:szCs w:val="24"/>
                          <w:lang w:val="sk-SK"/>
                        </w:rPr>
                      </w:pPr>
                      <w:r w:rsidRPr="001D29E0">
                        <w:rPr>
                          <w:sz w:val="24"/>
                          <w:szCs w:val="24"/>
                          <w:lang w:val="sk-SK"/>
                        </w:rPr>
                        <w:t>Merateľné ukazovatele: Zriadenie samostatnej dotačnej podschémy, zriadenie odborného expertného orgánu (nastavenie kritérií, štatútu, rokovacieho poriadku),  vyčlenenie prostriedkov v  rozpočte BSK,  minimálne 40 %-ná podpora žiadateľov z oblasti nezriaďovanej kultúry</w:t>
                      </w:r>
                      <w:r w:rsidRPr="001D29E0">
                        <w:rPr>
                          <w:sz w:val="24"/>
                          <w:szCs w:val="24"/>
                          <w:lang w:val="sk-SK"/>
                        </w:rPr>
                        <w:tab/>
                      </w:r>
                    </w:p>
                    <w:p w14:paraId="6C97FB05" w14:textId="77777777" w:rsidR="00E24D27" w:rsidRPr="001D29E0" w:rsidRDefault="00E24D27" w:rsidP="00A120B2">
                      <w:pPr>
                        <w:spacing w:after="0" w:line="240" w:lineRule="auto"/>
                        <w:ind w:left="459" w:right="595"/>
                        <w:jc w:val="both"/>
                        <w:rPr>
                          <w:sz w:val="24"/>
                          <w:szCs w:val="24"/>
                          <w:lang w:val="sk-SK"/>
                        </w:rPr>
                      </w:pPr>
                      <w:r w:rsidRPr="001D29E0">
                        <w:rPr>
                          <w:sz w:val="24"/>
                          <w:szCs w:val="24"/>
                          <w:lang w:val="sk-SK"/>
                        </w:rPr>
                        <w:tab/>
                      </w:r>
                    </w:p>
                    <w:p w14:paraId="1D85D060" w14:textId="77777777" w:rsidR="00E24D27" w:rsidRPr="001D29E0" w:rsidRDefault="00E24D27" w:rsidP="00A120B2">
                      <w:pPr>
                        <w:spacing w:after="0" w:line="240" w:lineRule="auto"/>
                        <w:ind w:left="459"/>
                        <w:jc w:val="both"/>
                        <w:rPr>
                          <w:b/>
                          <w:sz w:val="24"/>
                          <w:szCs w:val="24"/>
                          <w:lang w:val="sk-SK"/>
                        </w:rPr>
                      </w:pPr>
                      <w:r w:rsidRPr="001D29E0">
                        <w:rPr>
                          <w:b/>
                          <w:sz w:val="24"/>
                          <w:szCs w:val="24"/>
                          <w:lang w:val="sk-SK"/>
                        </w:rPr>
                        <w:t xml:space="preserve">Opatrenie 1. 2                                                                                                                                  </w:t>
                      </w:r>
                    </w:p>
                    <w:p w14:paraId="3197B989" w14:textId="77777777" w:rsidR="00E24D27" w:rsidRPr="001D29E0" w:rsidRDefault="00E24D27" w:rsidP="00A120B2">
                      <w:pPr>
                        <w:spacing w:after="0" w:line="240" w:lineRule="auto"/>
                        <w:ind w:left="459" w:right="595"/>
                        <w:jc w:val="both"/>
                        <w:rPr>
                          <w:b/>
                          <w:sz w:val="24"/>
                          <w:szCs w:val="24"/>
                          <w:lang w:val="sk-SK"/>
                        </w:rPr>
                      </w:pPr>
                      <w:r w:rsidRPr="001D29E0">
                        <w:rPr>
                          <w:b/>
                          <w:sz w:val="24"/>
                          <w:szCs w:val="24"/>
                          <w:lang w:val="sk-SK"/>
                        </w:rPr>
                        <w:t xml:space="preserve">Vytvorenie expertného poradného orgánu predsedu BSK (Rada BSK pre kultúru a umenie)                              </w:t>
                      </w:r>
                    </w:p>
                    <w:p w14:paraId="24B57B43" w14:textId="77777777" w:rsidR="00E24D27" w:rsidRPr="001D29E0" w:rsidRDefault="00E24D27" w:rsidP="00A120B2">
                      <w:pPr>
                        <w:spacing w:after="0" w:line="240" w:lineRule="auto"/>
                        <w:ind w:left="459" w:right="595"/>
                        <w:jc w:val="both"/>
                        <w:rPr>
                          <w:sz w:val="24"/>
                          <w:szCs w:val="24"/>
                          <w:lang w:val="sk-SK"/>
                        </w:rPr>
                      </w:pPr>
                      <w:r w:rsidRPr="001D29E0">
                        <w:rPr>
                          <w:sz w:val="24"/>
                          <w:szCs w:val="24"/>
                          <w:lang w:val="sk-SK"/>
                        </w:rPr>
                        <w:t>Termín: 2015</w:t>
                      </w:r>
                    </w:p>
                    <w:p w14:paraId="61467F8C" w14:textId="77777777" w:rsidR="00E24D27" w:rsidRPr="001D29E0" w:rsidRDefault="00E24D27" w:rsidP="00A120B2">
                      <w:pPr>
                        <w:spacing w:after="0" w:line="240" w:lineRule="auto"/>
                        <w:ind w:left="459" w:right="595"/>
                        <w:jc w:val="both"/>
                        <w:rPr>
                          <w:sz w:val="24"/>
                          <w:szCs w:val="24"/>
                          <w:lang w:val="sk-SK"/>
                        </w:rPr>
                      </w:pPr>
                      <w:r w:rsidRPr="001D29E0">
                        <w:rPr>
                          <w:sz w:val="24"/>
                          <w:szCs w:val="24"/>
                          <w:lang w:val="sk-SK"/>
                        </w:rPr>
                        <w:t xml:space="preserve">Merateľné ukazovatele: Štatút a rokovací poriadok expertného poradného orgánu predsedu BSK (Rada BSK pre kultúru a umenie)     </w:t>
                      </w:r>
                    </w:p>
                    <w:p w14:paraId="6897FF44" w14:textId="77777777" w:rsidR="00E24D27" w:rsidRPr="00A120B2" w:rsidRDefault="00E24D27" w:rsidP="00A120B2">
                      <w:pPr>
                        <w:spacing w:after="0" w:line="240" w:lineRule="auto"/>
                        <w:ind w:left="459" w:right="595"/>
                        <w:jc w:val="both"/>
                        <w:rPr>
                          <w:sz w:val="24"/>
                          <w:szCs w:val="24"/>
                          <w:lang w:val="sk-SK"/>
                        </w:rPr>
                      </w:pPr>
                      <w:r w:rsidRPr="00A120B2">
                        <w:rPr>
                          <w:sz w:val="24"/>
                          <w:szCs w:val="24"/>
                          <w:lang w:val="sk-SK"/>
                        </w:rPr>
                        <w:t xml:space="preserve">                          </w:t>
                      </w:r>
                    </w:p>
                    <w:p w14:paraId="2A28B2A4" w14:textId="77777777" w:rsidR="00E24D27" w:rsidRPr="00A120B2" w:rsidRDefault="00E24D27" w:rsidP="00A120B2">
                      <w:pPr>
                        <w:spacing w:after="0" w:line="240" w:lineRule="auto"/>
                        <w:rPr>
                          <w:sz w:val="24"/>
                          <w:szCs w:val="24"/>
                        </w:rPr>
                      </w:pPr>
                    </w:p>
                    <w:p w14:paraId="7659F65F" w14:textId="77777777" w:rsidR="00E24D27" w:rsidRPr="009E352F" w:rsidRDefault="00E24D27" w:rsidP="007163BC">
                      <w:pPr>
                        <w:jc w:val="both"/>
                        <w:rPr>
                          <w:i/>
                        </w:rPr>
                      </w:pPr>
                    </w:p>
                  </w:txbxContent>
                </v:textbox>
                <w10:wrap type="square"/>
              </v:shape>
            </w:pict>
          </mc:Fallback>
        </mc:AlternateContent>
      </w:r>
      <w:r w:rsidR="00D92CCC" w:rsidRPr="00415F31">
        <w:rPr>
          <w:i/>
          <w:sz w:val="24"/>
          <w:szCs w:val="24"/>
          <w:lang w:val="sk-SK"/>
        </w:rPr>
        <w:t xml:space="preserve">Tab. 1 </w:t>
      </w:r>
      <w:r w:rsidR="007C0760" w:rsidRPr="00415F31">
        <w:rPr>
          <w:i/>
          <w:sz w:val="24"/>
          <w:szCs w:val="24"/>
          <w:lang w:val="sk-SK"/>
        </w:rPr>
        <w:t xml:space="preserve">Nastavenie funkčného systému  finančnej podpory kultúry a umenia   </w:t>
      </w:r>
      <w:r w:rsidR="00A61282" w:rsidRPr="00415F31">
        <w:rPr>
          <w:i/>
          <w:sz w:val="24"/>
          <w:szCs w:val="24"/>
          <w:lang w:val="sk-SK"/>
        </w:rPr>
        <w:t xml:space="preserve">   </w:t>
      </w:r>
    </w:p>
    <w:p w14:paraId="7B430616" w14:textId="7373B251" w:rsidR="00217D8F" w:rsidRPr="00415F31" w:rsidRDefault="00217D8F" w:rsidP="00217D8F">
      <w:pPr>
        <w:spacing w:after="0" w:line="240" w:lineRule="auto"/>
        <w:jc w:val="both"/>
        <w:rPr>
          <w:b/>
          <w:caps/>
          <w:lang w:val="sk-SK"/>
        </w:rPr>
      </w:pPr>
    </w:p>
    <w:p w14:paraId="388CB906" w14:textId="56CDE578" w:rsidR="00E9301B" w:rsidRPr="00415F31" w:rsidRDefault="00E9301B" w:rsidP="00217D8F">
      <w:pPr>
        <w:spacing w:after="0" w:line="240" w:lineRule="auto"/>
        <w:jc w:val="both"/>
        <w:rPr>
          <w:b/>
          <w:caps/>
          <w:lang w:val="sk-SK"/>
        </w:rPr>
      </w:pPr>
    </w:p>
    <w:p w14:paraId="33E9022A" w14:textId="0D04C95F" w:rsidR="001D29E0" w:rsidRPr="00415F31" w:rsidRDefault="001D29E0" w:rsidP="00217D8F">
      <w:pPr>
        <w:spacing w:after="0" w:line="240" w:lineRule="auto"/>
        <w:jc w:val="both"/>
        <w:rPr>
          <w:b/>
          <w:caps/>
          <w:lang w:val="sk-SK"/>
        </w:rPr>
      </w:pPr>
    </w:p>
    <w:p w14:paraId="0BADF943" w14:textId="2C403836" w:rsidR="001D29E0" w:rsidRPr="00415F31" w:rsidRDefault="001D29E0" w:rsidP="00217D8F">
      <w:pPr>
        <w:spacing w:after="0" w:line="240" w:lineRule="auto"/>
        <w:jc w:val="both"/>
        <w:rPr>
          <w:b/>
          <w:caps/>
          <w:lang w:val="sk-SK"/>
        </w:rPr>
      </w:pPr>
    </w:p>
    <w:p w14:paraId="36B94449" w14:textId="7C7D8819" w:rsidR="001D29E0" w:rsidRPr="00415F31" w:rsidRDefault="001D29E0" w:rsidP="00217D8F">
      <w:pPr>
        <w:spacing w:after="0" w:line="240" w:lineRule="auto"/>
        <w:jc w:val="both"/>
        <w:rPr>
          <w:b/>
          <w:caps/>
          <w:lang w:val="sk-SK"/>
        </w:rPr>
      </w:pPr>
    </w:p>
    <w:p w14:paraId="76DB1047" w14:textId="77777777" w:rsidR="001D29E0" w:rsidRPr="00415F31" w:rsidRDefault="001D29E0" w:rsidP="00217D8F">
      <w:pPr>
        <w:spacing w:after="0" w:line="240" w:lineRule="auto"/>
        <w:jc w:val="both"/>
        <w:rPr>
          <w:b/>
          <w:caps/>
          <w:lang w:val="sk-SK"/>
        </w:rPr>
      </w:pPr>
    </w:p>
    <w:p w14:paraId="394FE140" w14:textId="6CD26247" w:rsidR="0068728F" w:rsidRPr="00415F31" w:rsidRDefault="0068728F" w:rsidP="00646A03">
      <w:pPr>
        <w:pStyle w:val="Odsekzoznamu"/>
        <w:numPr>
          <w:ilvl w:val="0"/>
          <w:numId w:val="2"/>
        </w:numPr>
        <w:spacing w:after="0" w:line="240" w:lineRule="auto"/>
        <w:ind w:left="426" w:hanging="426"/>
        <w:jc w:val="both"/>
        <w:rPr>
          <w:b/>
          <w:caps/>
          <w:sz w:val="32"/>
          <w:szCs w:val="32"/>
        </w:rPr>
      </w:pPr>
      <w:r w:rsidRPr="00415F31">
        <w:rPr>
          <w:b/>
          <w:caps/>
          <w:sz w:val="32"/>
          <w:szCs w:val="32"/>
        </w:rPr>
        <w:lastRenderedPageBreak/>
        <w:t>Vznik dotačnej schémy</w:t>
      </w:r>
    </w:p>
    <w:p w14:paraId="488127F2" w14:textId="77777777" w:rsidR="00FF5778" w:rsidRPr="00415F31" w:rsidRDefault="00FF5778" w:rsidP="00217D8F">
      <w:pPr>
        <w:pStyle w:val="Odsekzoznamu"/>
        <w:spacing w:after="120" w:line="240" w:lineRule="auto"/>
        <w:ind w:left="426"/>
        <w:jc w:val="both"/>
      </w:pPr>
    </w:p>
    <w:p w14:paraId="1DE644A2" w14:textId="77777777" w:rsidR="00556715" w:rsidRPr="00415F31" w:rsidRDefault="00C2123D" w:rsidP="00646A03">
      <w:pPr>
        <w:pStyle w:val="Odsekzoznamu"/>
        <w:numPr>
          <w:ilvl w:val="1"/>
          <w:numId w:val="2"/>
        </w:numPr>
        <w:spacing w:after="120" w:line="240" w:lineRule="auto"/>
        <w:jc w:val="both"/>
        <w:rPr>
          <w:b/>
          <w:sz w:val="28"/>
          <w:szCs w:val="28"/>
          <w:lang w:eastAsia="en-US"/>
        </w:rPr>
      </w:pPr>
      <w:r w:rsidRPr="00415F31">
        <w:rPr>
          <w:b/>
          <w:sz w:val="28"/>
          <w:szCs w:val="28"/>
        </w:rPr>
        <w:t>„</w:t>
      </w:r>
      <w:r w:rsidR="0068458C" w:rsidRPr="00415F31">
        <w:rPr>
          <w:b/>
          <w:sz w:val="28"/>
          <w:szCs w:val="28"/>
        </w:rPr>
        <w:t>Bez kultúry nie sme</w:t>
      </w:r>
      <w:r w:rsidRPr="00415F31">
        <w:rPr>
          <w:b/>
          <w:sz w:val="28"/>
          <w:szCs w:val="28"/>
        </w:rPr>
        <w:t>“</w:t>
      </w:r>
    </w:p>
    <w:p w14:paraId="2F38696D" w14:textId="7060261E" w:rsidR="00851D6F" w:rsidRPr="00415F31" w:rsidRDefault="00972758" w:rsidP="00217D8F">
      <w:pPr>
        <w:spacing w:after="120" w:line="240" w:lineRule="auto"/>
        <w:jc w:val="both"/>
        <w:rPr>
          <w:color w:val="000000"/>
          <w:sz w:val="24"/>
          <w:szCs w:val="24"/>
          <w:lang w:val="sk-SK" w:eastAsia="sk-SK"/>
        </w:rPr>
      </w:pPr>
      <w:r w:rsidRPr="00415F31">
        <w:rPr>
          <w:b/>
          <w:sz w:val="24"/>
          <w:szCs w:val="24"/>
          <w:lang w:val="sk-SK" w:eastAsia="sk-SK"/>
        </w:rPr>
        <w:t>V máji 2015</w:t>
      </w:r>
      <w:r w:rsidRPr="00415F31">
        <w:rPr>
          <w:sz w:val="24"/>
          <w:szCs w:val="24"/>
          <w:lang w:val="sk-SK" w:eastAsia="sk-SK"/>
        </w:rPr>
        <w:t xml:space="preserve"> začal Odbor cestovného ruchu a kultúry pripravovať </w:t>
      </w:r>
      <w:r w:rsidRPr="00415F31">
        <w:rPr>
          <w:sz w:val="24"/>
          <w:szCs w:val="24"/>
          <w:lang w:val="sk-SK"/>
        </w:rPr>
        <w:t>Stratégiu</w:t>
      </w:r>
      <w:r w:rsidR="00556715" w:rsidRPr="00415F31">
        <w:rPr>
          <w:sz w:val="24"/>
          <w:szCs w:val="24"/>
          <w:lang w:val="sk-SK"/>
        </w:rPr>
        <w:t xml:space="preserve"> rozvoja kultúry Bratislavského samosprávneho kraja</w:t>
      </w:r>
      <w:r w:rsidRPr="00415F31">
        <w:rPr>
          <w:sz w:val="24"/>
          <w:szCs w:val="24"/>
          <w:lang w:val="sk-SK"/>
        </w:rPr>
        <w:t xml:space="preserve"> na roky 2015-2020. V tejto súvislosti treba spomenúť, že popri komunikácii so zriaďovanými kultúrnymi zariadeniami oslovil odbor zastúpený riaditeľkou Zuzanou Šajgalíkovou a </w:t>
      </w:r>
      <w:r w:rsidR="00DD35C5" w:rsidRPr="00415F31">
        <w:rPr>
          <w:sz w:val="24"/>
          <w:szCs w:val="24"/>
          <w:lang w:val="sk-SK"/>
        </w:rPr>
        <w:t>vedúcim</w:t>
      </w:r>
      <w:r w:rsidRPr="00415F31">
        <w:rPr>
          <w:sz w:val="24"/>
          <w:szCs w:val="24"/>
          <w:lang w:val="sk-SK"/>
        </w:rPr>
        <w:t xml:space="preserve"> oddelenia kultúry Rastislavom Šenkirikom aj nezriaďované kultúrne subjekty pôsobiace v bratislavskom kraji prostredníctvom platformy Kultúrna Bratislava</w:t>
      </w:r>
      <w:r w:rsidR="00BC3598" w:rsidRPr="00415F31">
        <w:rPr>
          <w:sz w:val="24"/>
          <w:szCs w:val="24"/>
          <w:lang w:val="sk-SK"/>
        </w:rPr>
        <w:t xml:space="preserve"> - </w:t>
      </w:r>
      <w:r w:rsidR="0016689B" w:rsidRPr="00415F31">
        <w:rPr>
          <w:sz w:val="24"/>
          <w:szCs w:val="24"/>
          <w:lang w:val="sk-SK"/>
        </w:rPr>
        <w:t>KU.BA</w:t>
      </w:r>
      <w:r w:rsidR="00BC3598" w:rsidRPr="00415F31">
        <w:rPr>
          <w:rStyle w:val="Odkaznapoznmkupodiarou"/>
          <w:sz w:val="24"/>
          <w:szCs w:val="24"/>
          <w:lang w:val="sk-SK"/>
        </w:rPr>
        <w:footnoteReference w:id="1"/>
      </w:r>
      <w:r w:rsidRPr="00415F31">
        <w:rPr>
          <w:sz w:val="24"/>
          <w:szCs w:val="24"/>
          <w:lang w:val="sk-SK"/>
        </w:rPr>
        <w:t>, ktorá združuje</w:t>
      </w:r>
      <w:r w:rsidR="0016689B" w:rsidRPr="00415F31">
        <w:rPr>
          <w:sz w:val="24"/>
          <w:szCs w:val="24"/>
          <w:lang w:val="sk-SK"/>
        </w:rPr>
        <w:t xml:space="preserve"> viac ako 50 subjektov</w:t>
      </w:r>
      <w:r w:rsidRPr="00415F31">
        <w:rPr>
          <w:sz w:val="24"/>
          <w:szCs w:val="24"/>
          <w:lang w:val="sk-SK"/>
        </w:rPr>
        <w:t xml:space="preserve">. </w:t>
      </w:r>
      <w:r w:rsidR="0016689B" w:rsidRPr="00415F31">
        <w:rPr>
          <w:color w:val="000000"/>
          <w:sz w:val="24"/>
          <w:szCs w:val="24"/>
          <w:lang w:val="sk-SK" w:eastAsia="sk-SK"/>
        </w:rPr>
        <w:t>V priebehu mesiaca</w:t>
      </w:r>
      <w:r w:rsidRPr="00415F31">
        <w:rPr>
          <w:color w:val="000000"/>
          <w:sz w:val="24"/>
          <w:szCs w:val="24"/>
          <w:lang w:val="sk-SK" w:eastAsia="sk-SK"/>
        </w:rPr>
        <w:t xml:space="preserve"> </w:t>
      </w:r>
      <w:r w:rsidR="00556715" w:rsidRPr="00415F31">
        <w:rPr>
          <w:color w:val="000000"/>
          <w:sz w:val="24"/>
          <w:szCs w:val="24"/>
          <w:lang w:val="sk-SK" w:eastAsia="sk-SK"/>
        </w:rPr>
        <w:t xml:space="preserve">sa </w:t>
      </w:r>
      <w:r w:rsidRPr="00415F31">
        <w:rPr>
          <w:color w:val="000000"/>
          <w:sz w:val="24"/>
          <w:szCs w:val="24"/>
          <w:lang w:val="sk-SK" w:eastAsia="sk-SK"/>
        </w:rPr>
        <w:t>aj spolu s predsedom BSK Pavlom Frešom zúčastnili spoločných stretnutí</w:t>
      </w:r>
      <w:r w:rsidR="00556715" w:rsidRPr="00415F31">
        <w:rPr>
          <w:color w:val="000000"/>
          <w:sz w:val="24"/>
          <w:szCs w:val="24"/>
          <w:lang w:val="sk-SK" w:eastAsia="sk-SK"/>
        </w:rPr>
        <w:t xml:space="preserve">, aby prerokovali pripravovanú </w:t>
      </w:r>
      <w:r w:rsidRPr="00415F31">
        <w:rPr>
          <w:color w:val="000000"/>
          <w:sz w:val="24"/>
          <w:szCs w:val="24"/>
          <w:lang w:val="sk-SK" w:eastAsia="sk-SK"/>
        </w:rPr>
        <w:t xml:space="preserve">stratégiu </w:t>
      </w:r>
      <w:r w:rsidR="00556715" w:rsidRPr="00415F31">
        <w:rPr>
          <w:color w:val="000000"/>
          <w:sz w:val="24"/>
          <w:szCs w:val="24"/>
          <w:lang w:val="sk-SK" w:eastAsia="sk-SK"/>
        </w:rPr>
        <w:t xml:space="preserve">a participáciu platformy na dokumente. </w:t>
      </w:r>
    </w:p>
    <w:p w14:paraId="54AD15F8" w14:textId="28877311" w:rsidR="005F6D03" w:rsidRPr="00415F31" w:rsidRDefault="00835F8F" w:rsidP="00217D8F">
      <w:pPr>
        <w:spacing w:after="120" w:line="240" w:lineRule="auto"/>
        <w:jc w:val="both"/>
        <w:rPr>
          <w:color w:val="000000"/>
          <w:sz w:val="24"/>
          <w:szCs w:val="24"/>
          <w:lang w:val="sk-SK" w:eastAsia="sk-SK"/>
        </w:rPr>
      </w:pPr>
      <w:r w:rsidRPr="00415F31">
        <w:rPr>
          <w:b/>
          <w:color w:val="000000"/>
          <w:sz w:val="24"/>
          <w:szCs w:val="24"/>
          <w:lang w:val="sk-SK" w:eastAsia="sk-SK"/>
        </w:rPr>
        <w:t>V júni</w:t>
      </w:r>
      <w:r w:rsidR="00972758" w:rsidRPr="00415F31">
        <w:rPr>
          <w:b/>
          <w:color w:val="000000"/>
          <w:sz w:val="24"/>
          <w:szCs w:val="24"/>
          <w:lang w:val="sk-SK" w:eastAsia="sk-SK"/>
        </w:rPr>
        <w:t xml:space="preserve"> 2015</w:t>
      </w:r>
      <w:r w:rsidR="00556715" w:rsidRPr="00415F31">
        <w:rPr>
          <w:color w:val="000000"/>
          <w:sz w:val="24"/>
          <w:szCs w:val="24"/>
          <w:lang w:val="sk-SK" w:eastAsia="sk-SK"/>
        </w:rPr>
        <w:t xml:space="preserve"> </w:t>
      </w:r>
      <w:r w:rsidR="00972758" w:rsidRPr="00415F31">
        <w:rPr>
          <w:color w:val="000000"/>
          <w:sz w:val="24"/>
          <w:szCs w:val="24"/>
          <w:lang w:val="sk-SK" w:eastAsia="sk-SK"/>
        </w:rPr>
        <w:t>prebiehalo pripomienkovanie návrhu stratégie zainteresovanými subjektmi a</w:t>
      </w:r>
      <w:r w:rsidR="00410987" w:rsidRPr="00415F31">
        <w:rPr>
          <w:color w:val="000000"/>
          <w:sz w:val="24"/>
          <w:szCs w:val="24"/>
          <w:lang w:val="sk-SK" w:eastAsia="sk-SK"/>
        </w:rPr>
        <w:t> </w:t>
      </w:r>
      <w:r w:rsidR="00972758" w:rsidRPr="00415F31">
        <w:rPr>
          <w:color w:val="000000"/>
          <w:sz w:val="24"/>
          <w:szCs w:val="24"/>
          <w:lang w:val="sk-SK" w:eastAsia="sk-SK"/>
        </w:rPr>
        <w:t>aktérmi</w:t>
      </w:r>
      <w:r w:rsidR="00556715" w:rsidRPr="00415F31">
        <w:rPr>
          <w:color w:val="000000"/>
          <w:sz w:val="24"/>
          <w:szCs w:val="24"/>
          <w:lang w:val="sk-SK" w:eastAsia="sk-SK"/>
        </w:rPr>
        <w:t>. Rýchli priebeh ud</w:t>
      </w:r>
      <w:r w:rsidR="00972758" w:rsidRPr="00415F31">
        <w:rPr>
          <w:color w:val="000000"/>
          <w:sz w:val="24"/>
          <w:szCs w:val="24"/>
          <w:lang w:val="sk-SK" w:eastAsia="sk-SK"/>
        </w:rPr>
        <w:t>alostí smerujúcich k vytvoreniu</w:t>
      </w:r>
      <w:r w:rsidR="00556715" w:rsidRPr="00415F31">
        <w:rPr>
          <w:color w:val="000000"/>
          <w:sz w:val="24"/>
          <w:szCs w:val="24"/>
          <w:lang w:val="sk-SK" w:eastAsia="sk-SK"/>
        </w:rPr>
        <w:t xml:space="preserve"> návrhu Stratégie rozvoja kultúry BSK 2015 – 2020 </w:t>
      </w:r>
      <w:r w:rsidR="00972758" w:rsidRPr="00415F31">
        <w:rPr>
          <w:color w:val="000000"/>
          <w:sz w:val="24"/>
          <w:szCs w:val="24"/>
          <w:lang w:val="sk-SK" w:eastAsia="sk-SK"/>
        </w:rPr>
        <w:t>kultúrnu obec</w:t>
      </w:r>
      <w:r w:rsidR="00556715" w:rsidRPr="00415F31">
        <w:rPr>
          <w:color w:val="000000"/>
          <w:sz w:val="24"/>
          <w:szCs w:val="24"/>
          <w:lang w:val="sk-SK" w:eastAsia="sk-SK"/>
        </w:rPr>
        <w:t xml:space="preserve"> veľmi pozitívne prekvapil. </w:t>
      </w:r>
      <w:r w:rsidR="00972758" w:rsidRPr="00415F31">
        <w:rPr>
          <w:color w:val="000000"/>
          <w:sz w:val="24"/>
          <w:szCs w:val="24"/>
          <w:lang w:val="sk-SK" w:eastAsia="sk-SK"/>
        </w:rPr>
        <w:t>Oslovení aktéri ocenili</w:t>
      </w:r>
      <w:r w:rsidR="00556715" w:rsidRPr="00415F31">
        <w:rPr>
          <w:color w:val="000000"/>
          <w:sz w:val="24"/>
          <w:szCs w:val="24"/>
          <w:lang w:val="sk-SK" w:eastAsia="sk-SK"/>
        </w:rPr>
        <w:t xml:space="preserve"> možnosť stratégiu pripomienkovať a zabezpečiť tak vyjadrenie sa kultúrnych subjektov a aktérov k pripravovanému dokumentu. </w:t>
      </w:r>
      <w:r w:rsidR="0016689B" w:rsidRPr="00415F31">
        <w:rPr>
          <w:color w:val="000000"/>
          <w:sz w:val="24"/>
          <w:szCs w:val="24"/>
          <w:lang w:val="sk-SK" w:eastAsia="sk-SK"/>
        </w:rPr>
        <w:t xml:space="preserve">Platforma </w:t>
      </w:r>
      <w:r w:rsidR="00B70097" w:rsidRPr="00415F31">
        <w:rPr>
          <w:color w:val="000000"/>
          <w:sz w:val="24"/>
          <w:szCs w:val="24"/>
          <w:lang w:val="sk-SK" w:eastAsia="sk-SK"/>
        </w:rPr>
        <w:t xml:space="preserve">vypracovala podporné stanovisko k schváleniu stratégie ako podklad pre </w:t>
      </w:r>
      <w:r w:rsidR="00AE35F3" w:rsidRPr="00415F31">
        <w:rPr>
          <w:color w:val="000000"/>
          <w:sz w:val="24"/>
          <w:szCs w:val="24"/>
          <w:lang w:val="sk-SK" w:eastAsia="sk-SK"/>
        </w:rPr>
        <w:t xml:space="preserve">júnové </w:t>
      </w:r>
      <w:r w:rsidR="00B70097" w:rsidRPr="00415F31">
        <w:rPr>
          <w:color w:val="000000"/>
          <w:sz w:val="24"/>
          <w:szCs w:val="24"/>
          <w:lang w:val="sk-SK" w:eastAsia="sk-SK"/>
        </w:rPr>
        <w:t>zastupiteľstvo</w:t>
      </w:r>
      <w:r w:rsidR="00AE35F3" w:rsidRPr="00415F31">
        <w:rPr>
          <w:color w:val="000000"/>
          <w:sz w:val="24"/>
          <w:szCs w:val="24"/>
          <w:lang w:val="sk-SK" w:eastAsia="sk-SK"/>
        </w:rPr>
        <w:t xml:space="preserve"> BSK, v ktorom jej členovia artikulovali dôležitosť existencie strategického dokumentu pre oblasť kultúry pripravený v širšej participácii s odborníkmi. Za platformu sa zasadnutia zastupiteľstva zúčastnil Bohdan Smieška, ktorý dostal priestor vystúpiť v rozprave a stratégiu podporiť. Materiál bol schválený uznesením č. 46/2015 dňa 26.6.2015.</w:t>
      </w:r>
      <w:r w:rsidR="005F6D03" w:rsidRPr="00415F31">
        <w:rPr>
          <w:color w:val="000000"/>
          <w:sz w:val="24"/>
          <w:szCs w:val="24"/>
          <w:lang w:val="sk-SK" w:eastAsia="sk-SK"/>
        </w:rPr>
        <w:t xml:space="preserve"> </w:t>
      </w:r>
    </w:p>
    <w:p w14:paraId="0F30ABD4" w14:textId="77777777" w:rsidR="00240598" w:rsidRPr="00415F31" w:rsidRDefault="00240598" w:rsidP="00217D8F">
      <w:pPr>
        <w:spacing w:after="120" w:line="240" w:lineRule="auto"/>
        <w:jc w:val="both"/>
        <w:rPr>
          <w:color w:val="000000"/>
          <w:sz w:val="24"/>
          <w:szCs w:val="24"/>
          <w:lang w:val="sk-SK" w:eastAsia="sk-SK"/>
        </w:rPr>
      </w:pPr>
      <w:r w:rsidRPr="00415F31">
        <w:rPr>
          <w:color w:val="000000"/>
          <w:sz w:val="24"/>
          <w:szCs w:val="24"/>
          <w:lang w:val="sk-SK" w:eastAsia="sk-SK"/>
        </w:rPr>
        <w:t xml:space="preserve">V schválenej stratégii sa píše: </w:t>
      </w:r>
      <w:r w:rsidRPr="00415F31">
        <w:rPr>
          <w:i/>
          <w:color w:val="000000"/>
          <w:sz w:val="24"/>
          <w:szCs w:val="24"/>
          <w:lang w:val="sk-SK" w:eastAsia="sk-SK"/>
        </w:rPr>
        <w:t>„Kultúra je jeden z najzásadnejších nástrojov kultivácie človeka. Kultúra rozvíja vkus, myslenie, formuje morálku, kultúra je predpoklad vzniku spoločenského názoru. Kultúra priamo posilňuje občiansku spoločnosť. Kultúra je miesto inšpirácie. Kultúra je kreativita. Kultúra je náš obraz. V širšom zmysle je kultúra synonymom civilizácie. Bez kultúry nie sme.</w:t>
      </w:r>
      <w:r w:rsidRPr="00415F31">
        <w:rPr>
          <w:color w:val="000000"/>
          <w:sz w:val="24"/>
          <w:szCs w:val="24"/>
          <w:lang w:val="sk-SK" w:eastAsia="sk-SK"/>
        </w:rPr>
        <w:t xml:space="preserve">“ </w:t>
      </w:r>
      <w:r w:rsidR="00D0490D" w:rsidRPr="00415F31">
        <w:rPr>
          <w:color w:val="000000"/>
          <w:sz w:val="24"/>
          <w:szCs w:val="24"/>
          <w:lang w:val="sk-SK" w:eastAsia="sk-SK"/>
        </w:rPr>
        <w:t>„</w:t>
      </w:r>
      <w:r w:rsidRPr="00415F31">
        <w:rPr>
          <w:b/>
          <w:color w:val="000000"/>
          <w:sz w:val="24"/>
          <w:szCs w:val="24"/>
          <w:lang w:val="sk-SK" w:eastAsia="sk-SK"/>
        </w:rPr>
        <w:t>Bez kultúry nie sme</w:t>
      </w:r>
      <w:r w:rsidR="00D0490D" w:rsidRPr="00415F31">
        <w:rPr>
          <w:b/>
          <w:color w:val="000000"/>
          <w:sz w:val="24"/>
          <w:szCs w:val="24"/>
          <w:lang w:val="sk-SK" w:eastAsia="sk-SK"/>
        </w:rPr>
        <w:t>“</w:t>
      </w:r>
      <w:r w:rsidRPr="00415F31">
        <w:rPr>
          <w:b/>
          <w:color w:val="000000"/>
          <w:sz w:val="24"/>
          <w:szCs w:val="24"/>
          <w:lang w:val="sk-SK" w:eastAsia="sk-SK"/>
        </w:rPr>
        <w:t xml:space="preserve"> -  táto veta, alebo motto</w:t>
      </w:r>
      <w:r w:rsidR="00D0490D" w:rsidRPr="00415F31">
        <w:rPr>
          <w:b/>
          <w:color w:val="000000"/>
          <w:sz w:val="24"/>
          <w:szCs w:val="24"/>
          <w:lang w:val="sk-SK" w:eastAsia="sk-SK"/>
        </w:rPr>
        <w:t>, sa stala</w:t>
      </w:r>
      <w:r w:rsidRPr="00415F31">
        <w:rPr>
          <w:b/>
          <w:color w:val="000000"/>
          <w:sz w:val="24"/>
          <w:szCs w:val="24"/>
          <w:lang w:val="sk-SK" w:eastAsia="sk-SK"/>
        </w:rPr>
        <w:t xml:space="preserve"> heslom stratégie</w:t>
      </w:r>
      <w:r w:rsidR="00C24A4E" w:rsidRPr="00415F31">
        <w:rPr>
          <w:b/>
          <w:color w:val="000000"/>
          <w:sz w:val="24"/>
          <w:szCs w:val="24"/>
          <w:lang w:val="sk-SK" w:eastAsia="sk-SK"/>
        </w:rPr>
        <w:t xml:space="preserve"> </w:t>
      </w:r>
      <w:r w:rsidR="00C24A4E" w:rsidRPr="00415F31">
        <w:rPr>
          <w:color w:val="000000"/>
          <w:sz w:val="24"/>
          <w:szCs w:val="24"/>
          <w:lang w:val="sk-SK" w:eastAsia="sk-SK"/>
        </w:rPr>
        <w:t>a ako leitmotív sa objavuje aj pri ďalších kultúrnych aktivitách a podujatiach BSK</w:t>
      </w:r>
      <w:r w:rsidRPr="00415F31">
        <w:rPr>
          <w:b/>
          <w:color w:val="000000"/>
          <w:sz w:val="24"/>
          <w:szCs w:val="24"/>
          <w:lang w:val="sk-SK" w:eastAsia="sk-SK"/>
        </w:rPr>
        <w:t xml:space="preserve">. </w:t>
      </w:r>
    </w:p>
    <w:p w14:paraId="593CAA99" w14:textId="77777777" w:rsidR="0068728F" w:rsidRPr="00415F31" w:rsidRDefault="0068728F" w:rsidP="007D6452">
      <w:pPr>
        <w:jc w:val="both"/>
        <w:rPr>
          <w:b/>
          <w:lang w:val="sk-SK"/>
        </w:rPr>
      </w:pPr>
    </w:p>
    <w:p w14:paraId="07698D79" w14:textId="77777777" w:rsidR="003706E5" w:rsidRPr="00415F31" w:rsidRDefault="0068458C" w:rsidP="00646A03">
      <w:pPr>
        <w:pStyle w:val="Odsekzoznamu"/>
        <w:numPr>
          <w:ilvl w:val="1"/>
          <w:numId w:val="2"/>
        </w:numPr>
        <w:jc w:val="both"/>
        <w:rPr>
          <w:b/>
          <w:sz w:val="28"/>
          <w:szCs w:val="28"/>
        </w:rPr>
      </w:pPr>
      <w:r w:rsidRPr="00415F31">
        <w:rPr>
          <w:b/>
          <w:sz w:val="28"/>
          <w:szCs w:val="28"/>
        </w:rPr>
        <w:t>Spustenie výzvy</w:t>
      </w:r>
    </w:p>
    <w:p w14:paraId="7764FEEB" w14:textId="77777777" w:rsidR="00424B2F" w:rsidRPr="00415F31" w:rsidRDefault="00424B2F" w:rsidP="007D6452">
      <w:pPr>
        <w:jc w:val="both"/>
        <w:rPr>
          <w:sz w:val="24"/>
          <w:szCs w:val="24"/>
          <w:lang w:val="sk-SK"/>
        </w:rPr>
      </w:pPr>
      <w:r w:rsidRPr="00415F31">
        <w:rPr>
          <w:sz w:val="24"/>
          <w:szCs w:val="24"/>
          <w:lang w:val="sk-SK"/>
        </w:rPr>
        <w:t xml:space="preserve">Napriek plánu vytvorenia </w:t>
      </w:r>
      <w:r w:rsidR="004F70D6" w:rsidRPr="00415F31">
        <w:rPr>
          <w:sz w:val="24"/>
          <w:szCs w:val="24"/>
          <w:lang w:val="sk-SK"/>
        </w:rPr>
        <w:t>B</w:t>
      </w:r>
      <w:r w:rsidR="003D219F" w:rsidRPr="00415F31">
        <w:rPr>
          <w:sz w:val="24"/>
          <w:szCs w:val="24"/>
          <w:lang w:val="sk-SK"/>
        </w:rPr>
        <w:t>ratislavskej regionálnej dotačnej schémy na podporu kultúry</w:t>
      </w:r>
      <w:r w:rsidRPr="00415F31">
        <w:rPr>
          <w:sz w:val="24"/>
          <w:szCs w:val="24"/>
          <w:lang w:val="sk-SK"/>
        </w:rPr>
        <w:t xml:space="preserve"> v roku 2016, príprava dotačnej schémy a jej spustenie nastali bezprostredne po prijatí stratégie Zastupiteľstvom Bratislavského samosprávneho kraja uznesením č. 46/2015 zo dňa 26.6.2015, teda už </w:t>
      </w:r>
      <w:r w:rsidR="008F39C5" w:rsidRPr="00415F31">
        <w:rPr>
          <w:sz w:val="24"/>
          <w:szCs w:val="24"/>
          <w:lang w:val="sk-SK"/>
        </w:rPr>
        <w:t>v júli</w:t>
      </w:r>
      <w:r w:rsidRPr="00415F31">
        <w:rPr>
          <w:sz w:val="24"/>
          <w:szCs w:val="24"/>
          <w:lang w:val="sk-SK"/>
        </w:rPr>
        <w:t xml:space="preserve"> 2015.</w:t>
      </w:r>
    </w:p>
    <w:p w14:paraId="789484C3" w14:textId="77777777" w:rsidR="00691199" w:rsidRPr="00415F31" w:rsidRDefault="00691199" w:rsidP="00691199">
      <w:pPr>
        <w:jc w:val="both"/>
        <w:rPr>
          <w:sz w:val="24"/>
          <w:szCs w:val="24"/>
          <w:lang w:val="sk-SK"/>
        </w:rPr>
      </w:pPr>
      <w:r w:rsidRPr="00415F31">
        <w:rPr>
          <w:sz w:val="24"/>
          <w:szCs w:val="24"/>
          <w:lang w:val="sk-SK"/>
        </w:rPr>
        <w:t xml:space="preserve">Zastupiteľstvo BSK schválilo na svojom zasadnutí spolu so Stratégiou rozvoja kultúry bežné </w:t>
      </w:r>
      <w:r w:rsidRPr="00415F31">
        <w:rPr>
          <w:b/>
          <w:sz w:val="24"/>
          <w:szCs w:val="24"/>
          <w:lang w:val="sk-SK"/>
        </w:rPr>
        <w:t>finančné prostriedky v sume 400.000.- EUR na zabezpečenie dotačnej schémy BSK v roku 2015</w:t>
      </w:r>
      <w:r w:rsidRPr="00415F31">
        <w:rPr>
          <w:sz w:val="24"/>
          <w:szCs w:val="24"/>
          <w:lang w:val="sk-SK"/>
        </w:rPr>
        <w:t>, určenej na podporu kultúry v zmysle stratégie.</w:t>
      </w:r>
    </w:p>
    <w:p w14:paraId="74B635BB" w14:textId="387A44A0" w:rsidR="00642740" w:rsidRPr="00415F31" w:rsidRDefault="001E00A9" w:rsidP="00691199">
      <w:pPr>
        <w:shd w:val="clear" w:color="auto" w:fill="FFFFFF"/>
        <w:spacing w:after="0" w:line="240" w:lineRule="auto"/>
        <w:jc w:val="both"/>
        <w:rPr>
          <w:sz w:val="24"/>
          <w:szCs w:val="24"/>
          <w:lang w:val="sk-SK"/>
        </w:rPr>
      </w:pPr>
      <w:r w:rsidRPr="00415F31">
        <w:rPr>
          <w:noProof/>
          <w:sz w:val="24"/>
          <w:szCs w:val="24"/>
        </w:rPr>
        <w:lastRenderedPageBreak/>
        <mc:AlternateContent>
          <mc:Choice Requires="wps">
            <w:drawing>
              <wp:anchor distT="0" distB="0" distL="114300" distR="114300" simplePos="0" relativeHeight="251549696" behindDoc="0" locked="0" layoutInCell="1" allowOverlap="1" wp14:anchorId="121D897A" wp14:editId="5B78522A">
                <wp:simplePos x="0" y="0"/>
                <wp:positionH relativeFrom="column">
                  <wp:posOffset>0</wp:posOffset>
                </wp:positionH>
                <wp:positionV relativeFrom="paragraph">
                  <wp:posOffset>0</wp:posOffset>
                </wp:positionV>
                <wp:extent cx="2514600" cy="1196975"/>
                <wp:effectExtent l="0" t="0" r="0" b="0"/>
                <wp:wrapSquare wrapText="bothSides"/>
                <wp:docPr id="31" name="Text Box 31"/>
                <wp:cNvGraphicFramePr/>
                <a:graphic xmlns:a="http://schemas.openxmlformats.org/drawingml/2006/main">
                  <a:graphicData uri="http://schemas.microsoft.com/office/word/2010/wordprocessingShape">
                    <wps:wsp>
                      <wps:cNvSpPr txBox="1"/>
                      <wps:spPr>
                        <a:xfrm>
                          <a:off x="0" y="0"/>
                          <a:ext cx="2514600" cy="1196975"/>
                        </a:xfrm>
                        <a:prstGeom prst="rect">
                          <a:avLst/>
                        </a:prstGeom>
                        <a:solidFill>
                          <a:srgbClr val="FFD622"/>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00B79DDF" w14:textId="6153F48C" w:rsidR="00E24D27" w:rsidRPr="00F3284C" w:rsidRDefault="00E24D27" w:rsidP="007163BC">
                            <w:pPr>
                              <w:rPr>
                                <w:b/>
                                <w:sz w:val="24"/>
                                <w:szCs w:val="24"/>
                              </w:rPr>
                            </w:pPr>
                            <w:r w:rsidRPr="00F3284C">
                              <w:rPr>
                                <w:b/>
                                <w:sz w:val="24"/>
                                <w:szCs w:val="24"/>
                                <w:lang w:val="sk-SK"/>
                              </w:rPr>
                              <w:t xml:space="preserve">Výzva </w:t>
                            </w:r>
                            <w:r w:rsidRPr="00F3284C">
                              <w:rPr>
                                <w:sz w:val="24"/>
                                <w:szCs w:val="24"/>
                                <w:lang w:val="sk-SK"/>
                              </w:rPr>
                              <w:t>na predkladanie žiadostí o poskytnutie dotácie z Bratislavskej regionálnej dotačnej schémy na podporu kultúry</w:t>
                            </w:r>
                            <w:r w:rsidRPr="00F3284C">
                              <w:rPr>
                                <w:b/>
                                <w:sz w:val="24"/>
                                <w:szCs w:val="24"/>
                                <w:lang w:val="sk-SK"/>
                              </w:rPr>
                              <w:t xml:space="preserve"> tvorí prílohu č. 1 Správy o priebehu.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21D897A" id="Text Box 31" o:spid="_x0000_s1031" type="#_x0000_t202" style="position:absolute;left:0;text-align:left;margin-left:0;margin-top:0;width:198pt;height:94.25pt;z-index:251549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" fillcolor="#ffd622" stroked="f">
                <v:textbox style="mso-fit-shape-to-text:t">
                  <w:txbxContent>
                    <w:p w14:paraId="00B79DDF" w14:textId="6153F48C" w:rsidR="00E24D27" w:rsidRPr="00F3284C" w:rsidRDefault="00E24D27" w:rsidP="007163BC">
                      <w:pPr>
                        <w:rPr>
                          <w:b/>
                          <w:sz w:val="24"/>
                          <w:szCs w:val="24"/>
                        </w:rPr>
                      </w:pPr>
                      <w:r w:rsidRPr="00F3284C">
                        <w:rPr>
                          <w:b/>
                          <w:sz w:val="24"/>
                          <w:szCs w:val="24"/>
                          <w:lang w:val="sk-SK"/>
                        </w:rPr>
                        <w:t xml:space="preserve">Výzva </w:t>
                      </w:r>
                      <w:r w:rsidRPr="00F3284C">
                        <w:rPr>
                          <w:sz w:val="24"/>
                          <w:szCs w:val="24"/>
                          <w:lang w:val="sk-SK"/>
                        </w:rPr>
                        <w:t>na predkladanie žiadostí o poskytnutie dotácie z Bratislavskej regionálnej dotačnej schémy na podporu kultúry</w:t>
                      </w:r>
                      <w:r w:rsidRPr="00F3284C">
                        <w:rPr>
                          <w:b/>
                          <w:sz w:val="24"/>
                          <w:szCs w:val="24"/>
                          <w:lang w:val="sk-SK"/>
                        </w:rPr>
                        <w:t xml:space="preserve"> tvorí prílohu č. 1 Správy o priebehu.</w:t>
                      </w:r>
                    </w:p>
                  </w:txbxContent>
                </v:textbox>
                <w10:wrap type="square"/>
              </v:shape>
            </w:pict>
          </mc:Fallback>
        </mc:AlternateContent>
      </w:r>
      <w:r w:rsidR="00691199" w:rsidRPr="00415F31">
        <w:rPr>
          <w:b/>
          <w:sz w:val="24"/>
          <w:szCs w:val="24"/>
          <w:lang w:val="sk-SK"/>
        </w:rPr>
        <w:t>15. júla 2015</w:t>
      </w:r>
      <w:r w:rsidR="00691199" w:rsidRPr="00415F31">
        <w:rPr>
          <w:sz w:val="24"/>
          <w:szCs w:val="24"/>
          <w:lang w:val="sk-SK"/>
        </w:rPr>
        <w:t xml:space="preserve"> bola vyhlásená výzva na predkladanie žiadostí o poskytnutie dotácií z Bratislavskej regionálnej dotačnej schémy na podporu kultúry pre všetky oblasti uvedené v Stratégii rozvoja kultúry. Lehota na predkladanie žiadostí bola určená do 7.8.2015 (vrátane).</w:t>
      </w:r>
    </w:p>
    <w:p w14:paraId="184C3EDA" w14:textId="77777777" w:rsidR="001E00A9" w:rsidRPr="00415F31" w:rsidRDefault="001E00A9" w:rsidP="00F35CA7">
      <w:pPr>
        <w:shd w:val="clear" w:color="auto" w:fill="FFFFFF"/>
        <w:spacing w:after="0" w:line="240" w:lineRule="auto"/>
        <w:jc w:val="both"/>
        <w:rPr>
          <w:sz w:val="24"/>
          <w:szCs w:val="24"/>
          <w:lang w:val="sk-SK"/>
        </w:rPr>
      </w:pPr>
    </w:p>
    <w:p w14:paraId="5682D293" w14:textId="77777777" w:rsidR="007C0760" w:rsidRPr="00415F31" w:rsidRDefault="00256546" w:rsidP="00F35CA7">
      <w:pPr>
        <w:shd w:val="clear" w:color="auto" w:fill="FFFFFF"/>
        <w:spacing w:after="0" w:line="240" w:lineRule="auto"/>
        <w:jc w:val="both"/>
        <w:rPr>
          <w:sz w:val="24"/>
          <w:szCs w:val="24"/>
          <w:lang w:val="sk-SK"/>
        </w:rPr>
      </w:pPr>
      <w:r w:rsidRPr="00415F31">
        <w:rPr>
          <w:sz w:val="24"/>
          <w:szCs w:val="24"/>
          <w:lang w:val="sk-SK"/>
        </w:rPr>
        <w:t>4. augusta 2015 sa uskutočnila</w:t>
      </w:r>
      <w:r w:rsidRPr="00415F31">
        <w:rPr>
          <w:b/>
          <w:sz w:val="24"/>
          <w:szCs w:val="24"/>
          <w:lang w:val="sk-SK"/>
        </w:rPr>
        <w:t xml:space="preserve"> tlačová konferencia </w:t>
      </w:r>
      <w:r w:rsidR="00642740" w:rsidRPr="00415F31">
        <w:rPr>
          <w:b/>
          <w:sz w:val="24"/>
          <w:szCs w:val="24"/>
          <w:lang w:val="sk-SK"/>
        </w:rPr>
        <w:t xml:space="preserve">k spusteniu </w:t>
      </w:r>
      <w:r w:rsidR="00642740" w:rsidRPr="00415F31">
        <w:rPr>
          <w:sz w:val="24"/>
          <w:szCs w:val="24"/>
          <w:lang w:val="sk-SK"/>
        </w:rPr>
        <w:t>dotačnej schémy.</w:t>
      </w:r>
    </w:p>
    <w:p w14:paraId="75317F78" w14:textId="06F4191B" w:rsidR="000941F1" w:rsidRPr="00415F31" w:rsidRDefault="000941F1" w:rsidP="000941F1">
      <w:pPr>
        <w:shd w:val="clear" w:color="auto" w:fill="FFFFFF"/>
        <w:spacing w:after="120" w:line="240" w:lineRule="auto"/>
        <w:jc w:val="both"/>
        <w:rPr>
          <w:i/>
          <w:sz w:val="24"/>
          <w:szCs w:val="24"/>
          <w:lang w:val="sk-SK"/>
        </w:rPr>
      </w:pPr>
      <w:r w:rsidRPr="00415F31">
        <w:rPr>
          <w:noProof/>
        </w:rPr>
        <w:drawing>
          <wp:anchor distT="0" distB="0" distL="114300" distR="114300" simplePos="0" relativeHeight="251593728" behindDoc="0" locked="0" layoutInCell="1" allowOverlap="1" wp14:anchorId="2E2366B7" wp14:editId="6F0487B0">
            <wp:simplePos x="0" y="0"/>
            <wp:positionH relativeFrom="column">
              <wp:posOffset>0</wp:posOffset>
            </wp:positionH>
            <wp:positionV relativeFrom="paragraph">
              <wp:posOffset>154305</wp:posOffset>
            </wp:positionV>
            <wp:extent cx="5943600" cy="4460875"/>
            <wp:effectExtent l="0" t="0" r="0" b="9525"/>
            <wp:wrapTight wrapText="bothSides">
              <wp:wrapPolygon edited="0">
                <wp:start x="0" y="0"/>
                <wp:lineTo x="0" y="21523"/>
                <wp:lineTo x="21508" y="21523"/>
                <wp:lineTo x="21508" y="0"/>
                <wp:lineTo x="0" y="0"/>
              </wp:wrapPolygon>
            </wp:wrapTight>
            <wp:docPr id="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ntitled.jpg"/>
                    <pic:cNvPicPr/>
                  </pic:nvPicPr>
                  <pic:blipFill>
                    <a:blip r:embed="rId8">
                      <a:extLst>
                        <a:ext uri="{28A0092B-C50C-407E-A947-70E740481C1C}">
                          <a14:useLocalDpi xmlns:a14="http://schemas.microsoft.com/office/drawing/2010/main" val="0"/>
                        </a:ext>
                      </a:extLst>
                    </a:blip>
                    <a:stretch>
                      <a:fillRect/>
                    </a:stretch>
                  </pic:blipFill>
                  <pic:spPr>
                    <a:xfrm>
                      <a:off x="0" y="0"/>
                      <a:ext cx="5943600" cy="4460875"/>
                    </a:xfrm>
                    <a:prstGeom prst="rect">
                      <a:avLst/>
                    </a:prstGeom>
                  </pic:spPr>
                </pic:pic>
              </a:graphicData>
            </a:graphic>
            <wp14:sizeRelH relativeFrom="page">
              <wp14:pctWidth>0</wp14:pctWidth>
            </wp14:sizeRelH>
            <wp14:sizeRelV relativeFrom="page">
              <wp14:pctHeight>0</wp14:pctHeight>
            </wp14:sizeRelV>
          </wp:anchor>
        </w:drawing>
      </w:r>
      <w:r w:rsidR="0023205A" w:rsidRPr="00415F31">
        <w:rPr>
          <w:i/>
          <w:lang w:val="sk-SK"/>
        </w:rPr>
        <w:t xml:space="preserve">Foto: </w:t>
      </w:r>
      <w:r w:rsidR="001E3E36" w:rsidRPr="00415F31">
        <w:rPr>
          <w:i/>
          <w:lang w:val="sk-SK"/>
        </w:rPr>
        <w:t>T</w:t>
      </w:r>
      <w:r w:rsidR="0023205A" w:rsidRPr="00415F31">
        <w:rPr>
          <w:i/>
          <w:lang w:val="sk-SK"/>
        </w:rPr>
        <w:t>lačová konferencia pri príležitosti spustenia dotačnej schémy na podporu kultúry, 4.8.2015. Zľava: Bohdan Smieška z platformy Kultúrna Bratislava, Zuzana Šajgal</w:t>
      </w:r>
      <w:r w:rsidR="0023205A" w:rsidRPr="00415F31">
        <w:rPr>
          <w:i/>
          <w:sz w:val="24"/>
          <w:szCs w:val="24"/>
          <w:lang w:val="sk-SK"/>
        </w:rPr>
        <w:t>íková, riaditeľka Odboru cestovného ruchu a kultúry a Pavol Frešo, predseda BSK.</w:t>
      </w:r>
    </w:p>
    <w:p w14:paraId="74A016F1" w14:textId="78827572" w:rsidR="00691199" w:rsidRPr="00415F31" w:rsidRDefault="000E2085" w:rsidP="000941F1">
      <w:pPr>
        <w:shd w:val="clear" w:color="auto" w:fill="FFFFFF"/>
        <w:spacing w:after="120" w:line="240" w:lineRule="auto"/>
        <w:jc w:val="both"/>
        <w:rPr>
          <w:sz w:val="24"/>
          <w:szCs w:val="24"/>
          <w:lang w:val="sk-SK"/>
        </w:rPr>
      </w:pPr>
      <w:r w:rsidRPr="00415F31">
        <w:rPr>
          <w:b/>
          <w:sz w:val="24"/>
          <w:szCs w:val="24"/>
          <w:lang w:val="sk-SK"/>
        </w:rPr>
        <w:t>„Takýto kultúrny mechanizmus je prelomový a dosahuje úroveň modelov kultúrnych veľmocí ako je napríklad Rakúsko, Nemecko, kde je zvykom budovať a podporovať kultúru,“</w:t>
      </w:r>
      <w:r w:rsidRPr="00415F31">
        <w:rPr>
          <w:sz w:val="24"/>
          <w:szCs w:val="24"/>
          <w:lang w:val="sk-SK"/>
        </w:rPr>
        <w:t> vyjadril sa Pavol Frešo, predseda Bratislavského samosprávneho kraja</w:t>
      </w:r>
      <w:r w:rsidR="00206031" w:rsidRPr="00415F31">
        <w:rPr>
          <w:sz w:val="24"/>
          <w:szCs w:val="24"/>
          <w:lang w:val="sk-SK"/>
        </w:rPr>
        <w:t xml:space="preserve"> na tlačovej konferencii</w:t>
      </w:r>
      <w:r w:rsidRPr="00415F31">
        <w:rPr>
          <w:sz w:val="24"/>
          <w:szCs w:val="24"/>
          <w:lang w:val="sk-SK"/>
        </w:rPr>
        <w:t>.</w:t>
      </w:r>
      <w:r w:rsidR="007D6452" w:rsidRPr="00415F31">
        <w:rPr>
          <w:sz w:val="24"/>
          <w:szCs w:val="24"/>
          <w:lang w:val="sk-SK"/>
        </w:rPr>
        <w:t xml:space="preserve"> Bohdan Smieška z platformy Kultúrna Bratislava zapojenej do n</w:t>
      </w:r>
      <w:r w:rsidR="00206031" w:rsidRPr="00415F31">
        <w:rPr>
          <w:sz w:val="24"/>
          <w:szCs w:val="24"/>
          <w:lang w:val="sk-SK"/>
        </w:rPr>
        <w:t xml:space="preserve">astavenia grantového mechanizmu, </w:t>
      </w:r>
      <w:r w:rsidR="007D6452" w:rsidRPr="00415F31">
        <w:rPr>
          <w:sz w:val="24"/>
          <w:szCs w:val="24"/>
          <w:lang w:val="sk-SK"/>
        </w:rPr>
        <w:t>ktorý sa tlačovej konferencie k spusteniu výzvy zúčastnil, považuje vznik aktuálnej stratégie rozvoja kultúry v BSK rovnako ako vznik novej regionálnej dotačnej schémy za pravdepodobne najvýznamnejšiu štrukturálnu zmenu v oblasti vnímania a financovania kultúry za ostatných 25 rokov a je to podľa neho naozaj veľmi súčasný prístup: „</w:t>
      </w:r>
      <w:r w:rsidR="00CD6EB8" w:rsidRPr="00415F31">
        <w:rPr>
          <w:b/>
          <w:sz w:val="24"/>
          <w:szCs w:val="24"/>
          <w:lang w:val="sk-SK"/>
        </w:rPr>
        <w:t>Špeciálne kreovanie R</w:t>
      </w:r>
      <w:r w:rsidR="007D6452" w:rsidRPr="00415F31">
        <w:rPr>
          <w:b/>
          <w:sz w:val="24"/>
          <w:szCs w:val="24"/>
          <w:lang w:val="sk-SK"/>
        </w:rPr>
        <w:t>ady ako poradného orgánu župana považujeme za veľký posun, je to takzvaný prístup predĺženej ruky kedy sa dôvera vkladá do rúk renomovaných odborníkov</w:t>
      </w:r>
      <w:r w:rsidR="007D6452" w:rsidRPr="00415F31">
        <w:rPr>
          <w:sz w:val="24"/>
          <w:szCs w:val="24"/>
          <w:lang w:val="sk-SK"/>
        </w:rPr>
        <w:t xml:space="preserve">, nezávislých expertov, ktorí dokážu svojimi skúsenosťami, svojou odbornou </w:t>
      </w:r>
      <w:r w:rsidR="007D6452" w:rsidRPr="00415F31">
        <w:rPr>
          <w:sz w:val="24"/>
          <w:szCs w:val="24"/>
          <w:lang w:val="sk-SK"/>
        </w:rPr>
        <w:lastRenderedPageBreak/>
        <w:t>erudíciou lepšie odporučiť projekty na pod</w:t>
      </w:r>
      <w:r w:rsidR="007D5D40" w:rsidRPr="00415F31">
        <w:rPr>
          <w:sz w:val="24"/>
          <w:szCs w:val="24"/>
          <w:lang w:val="sk-SK"/>
        </w:rPr>
        <w:t xml:space="preserve">poru, ako len samotní poslanci. </w:t>
      </w:r>
      <w:r w:rsidR="007D5D40" w:rsidRPr="00415F31">
        <w:rPr>
          <w:color w:val="000000"/>
          <w:sz w:val="24"/>
          <w:szCs w:val="24"/>
          <w:lang w:val="sk-SK" w:eastAsia="sk-SK"/>
        </w:rPr>
        <w:t>Ide o krok smerom k transparentnému otvorenému systému hodnotenia, ktorý je prínosom pre celú kultúrnu scénu.“</w:t>
      </w:r>
    </w:p>
    <w:p w14:paraId="7355603D" w14:textId="20A512F1" w:rsidR="00F35CA7" w:rsidRPr="00415F31" w:rsidRDefault="009702A4" w:rsidP="000941F1">
      <w:pPr>
        <w:shd w:val="clear" w:color="auto" w:fill="FFFFFF"/>
        <w:spacing w:after="120" w:line="240" w:lineRule="auto"/>
        <w:jc w:val="both"/>
        <w:rPr>
          <w:sz w:val="24"/>
          <w:szCs w:val="24"/>
          <w:lang w:val="sk-SK"/>
        </w:rPr>
      </w:pPr>
      <w:r w:rsidRPr="00415F31">
        <w:rPr>
          <w:sz w:val="24"/>
          <w:szCs w:val="24"/>
          <w:lang w:val="sk-SK"/>
        </w:rPr>
        <w:t xml:space="preserve">„Pri vzniku stratégie rozvoja kultúry v bratislavskom kraji sme vychádzali zo základnej myšlienky, že kultúra nie je nadstavbou, ale je samotným základom spoločnosti. </w:t>
      </w:r>
      <w:r w:rsidRPr="00415F31">
        <w:rPr>
          <w:b/>
          <w:sz w:val="24"/>
          <w:szCs w:val="24"/>
          <w:lang w:val="sk-SK"/>
        </w:rPr>
        <w:t>Spoločnosť, ktorá nerozvíja svoju kultúru, sa nerozvíja. Bez kultúry nie sme</w:t>
      </w:r>
      <w:r w:rsidRPr="00415F31">
        <w:rPr>
          <w:sz w:val="24"/>
          <w:szCs w:val="24"/>
          <w:lang w:val="sk-SK"/>
        </w:rPr>
        <w:t xml:space="preserve"> a preto sme sa rozhodli ako prvý bod naplnenia tejto stratégie zriadiť tzv. Bratislavskú regionálnu dotačnú schému na podporu kul</w:t>
      </w:r>
      <w:r w:rsidR="00ED79D4" w:rsidRPr="00415F31">
        <w:rPr>
          <w:sz w:val="24"/>
          <w:szCs w:val="24"/>
          <w:lang w:val="sk-SK"/>
        </w:rPr>
        <w:t xml:space="preserve">túry, ktorá pracuje na princípe </w:t>
      </w:r>
      <w:r w:rsidRPr="00415F31">
        <w:rPr>
          <w:sz w:val="24"/>
          <w:szCs w:val="24"/>
          <w:lang w:val="sk-SK"/>
        </w:rPr>
        <w:t xml:space="preserve">grantového mechanizmu. Takže žiadosti sú posudzované </w:t>
      </w:r>
      <w:r w:rsidR="00ED79D4" w:rsidRPr="00415F31">
        <w:rPr>
          <w:sz w:val="24"/>
          <w:szCs w:val="24"/>
          <w:lang w:val="sk-SK"/>
        </w:rPr>
        <w:t xml:space="preserve">Radou BSK pre kultúru a umenie, </w:t>
      </w:r>
      <w:r w:rsidRPr="00415F31">
        <w:rPr>
          <w:sz w:val="24"/>
          <w:szCs w:val="24"/>
          <w:lang w:val="sk-SK"/>
        </w:rPr>
        <w:t>orgánom, ktorý na odbornej báze hodnotí kvalitu predkladaných projektov,“ priblížila riaditeľka Odboru cestovného ruchu a kultúry BSK Zuzana Šajgalíková</w:t>
      </w:r>
      <w:r w:rsidR="00E9301B" w:rsidRPr="00415F31">
        <w:rPr>
          <w:sz w:val="24"/>
          <w:szCs w:val="24"/>
          <w:lang w:val="sk-SK"/>
        </w:rPr>
        <w:t>.</w:t>
      </w:r>
    </w:p>
    <w:p w14:paraId="2AD946C7" w14:textId="2612A31A" w:rsidR="00E9301B" w:rsidRPr="00415F31" w:rsidRDefault="00E9301B" w:rsidP="001B2203">
      <w:pPr>
        <w:spacing w:after="120" w:line="240" w:lineRule="auto"/>
        <w:jc w:val="both"/>
        <w:rPr>
          <w:sz w:val="24"/>
          <w:szCs w:val="24"/>
          <w:lang w:val="sk-SK"/>
        </w:rPr>
      </w:pPr>
      <w:r w:rsidRPr="00415F31">
        <w:rPr>
          <w:i/>
          <w:noProof/>
          <w:sz w:val="24"/>
          <w:szCs w:val="24"/>
        </w:rPr>
        <mc:AlternateContent>
          <mc:Choice Requires="wps">
            <w:drawing>
              <wp:anchor distT="0" distB="0" distL="114300" distR="114300" simplePos="0" relativeHeight="251616256" behindDoc="0" locked="0" layoutInCell="1" allowOverlap="1" wp14:anchorId="25628AA8" wp14:editId="4E6BB420">
                <wp:simplePos x="0" y="0"/>
                <wp:positionH relativeFrom="column">
                  <wp:posOffset>9525</wp:posOffset>
                </wp:positionH>
                <wp:positionV relativeFrom="paragraph">
                  <wp:posOffset>24765</wp:posOffset>
                </wp:positionV>
                <wp:extent cx="1485900" cy="1028700"/>
                <wp:effectExtent l="0" t="0" r="12700" b="12700"/>
                <wp:wrapSquare wrapText="bothSides"/>
                <wp:docPr id="33" name="Text Box 33"/>
                <wp:cNvGraphicFramePr/>
                <a:graphic xmlns:a="http://schemas.openxmlformats.org/drawingml/2006/main">
                  <a:graphicData uri="http://schemas.microsoft.com/office/word/2010/wordprocessingShape">
                    <wps:wsp>
                      <wps:cNvSpPr txBox="1"/>
                      <wps:spPr>
                        <a:xfrm>
                          <a:off x="0" y="0"/>
                          <a:ext cx="1485900" cy="1028700"/>
                        </a:xfrm>
                        <a:prstGeom prst="rect">
                          <a:avLst/>
                        </a:prstGeom>
                        <a:solidFill>
                          <a:srgbClr val="FFD622"/>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7C1B2DA5" w14:textId="46A8486A" w:rsidR="00E24D27" w:rsidRPr="00F3284C" w:rsidRDefault="00E24D27" w:rsidP="001B2203">
                            <w:pPr>
                              <w:rPr>
                                <w:b/>
                                <w:sz w:val="24"/>
                                <w:szCs w:val="24"/>
                                <w:lang w:val="sk-SK"/>
                              </w:rPr>
                            </w:pPr>
                            <w:r w:rsidRPr="00F3284C">
                              <w:rPr>
                                <w:rFonts w:cs="Helvetica"/>
                                <w:b/>
                                <w:bCs/>
                                <w:iCs/>
                                <w:sz w:val="24"/>
                                <w:szCs w:val="24"/>
                                <w:lang w:val="sk-SK"/>
                              </w:rPr>
                              <w:t xml:space="preserve">Články </w:t>
                            </w:r>
                            <w:r w:rsidRPr="00F3284C">
                              <w:rPr>
                                <w:rFonts w:cs="Helvetica"/>
                                <w:iCs/>
                                <w:sz w:val="24"/>
                                <w:szCs w:val="24"/>
                                <w:lang w:val="sk-SK"/>
                              </w:rPr>
                              <w:t xml:space="preserve">k medializácii spustenia dotačnej schémy </w:t>
                            </w:r>
                            <w:r w:rsidRPr="00F3284C">
                              <w:rPr>
                                <w:rFonts w:cs="Helvetica"/>
                                <w:b/>
                                <w:bCs/>
                                <w:iCs/>
                                <w:sz w:val="24"/>
                                <w:szCs w:val="24"/>
                                <w:lang w:val="sk-SK"/>
                              </w:rPr>
                              <w:t>tvoria prílohu č. 2</w:t>
                            </w:r>
                            <w:r w:rsidRPr="00F3284C">
                              <w:rPr>
                                <w:rFonts w:cs="Helvetica"/>
                                <w:iCs/>
                                <w:sz w:val="24"/>
                                <w:szCs w:val="24"/>
                                <w:lang w:val="sk-SK"/>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628AA8" id="Text Box 33" o:spid="_x0000_s1032" type="#_x0000_t202" style="position:absolute;left:0;text-align:left;margin-left:.75pt;margin-top:1.95pt;width:117pt;height:81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" fillcolor="#ffd622" stroked="f">
                <v:textbox>
                  <w:txbxContent>
                    <w:p w14:paraId="7C1B2DA5" w14:textId="46A8486A" w:rsidR="00E24D27" w:rsidRPr="00F3284C" w:rsidRDefault="00E24D27" w:rsidP="001B2203">
                      <w:pPr>
                        <w:rPr>
                          <w:b/>
                          <w:sz w:val="24"/>
                          <w:szCs w:val="24"/>
                          <w:lang w:val="sk-SK"/>
                        </w:rPr>
                      </w:pPr>
                      <w:r w:rsidRPr="00F3284C">
                        <w:rPr>
                          <w:rFonts w:cs="Helvetica"/>
                          <w:b/>
                          <w:bCs/>
                          <w:iCs/>
                          <w:sz w:val="24"/>
                          <w:szCs w:val="24"/>
                          <w:lang w:val="sk-SK"/>
                        </w:rPr>
                        <w:t xml:space="preserve">Články </w:t>
                      </w:r>
                      <w:r w:rsidRPr="00F3284C">
                        <w:rPr>
                          <w:rFonts w:cs="Helvetica"/>
                          <w:iCs/>
                          <w:sz w:val="24"/>
                          <w:szCs w:val="24"/>
                          <w:lang w:val="sk-SK"/>
                        </w:rPr>
                        <w:t xml:space="preserve">k medializácii spustenia dotačnej schémy </w:t>
                      </w:r>
                      <w:r w:rsidRPr="00F3284C">
                        <w:rPr>
                          <w:rFonts w:cs="Helvetica"/>
                          <w:b/>
                          <w:bCs/>
                          <w:iCs/>
                          <w:sz w:val="24"/>
                          <w:szCs w:val="24"/>
                          <w:lang w:val="sk-SK"/>
                        </w:rPr>
                        <w:t>tvoria prílohu č. 2</w:t>
                      </w:r>
                      <w:r w:rsidRPr="00F3284C">
                        <w:rPr>
                          <w:rFonts w:cs="Helvetica"/>
                          <w:iCs/>
                          <w:sz w:val="24"/>
                          <w:szCs w:val="24"/>
                          <w:lang w:val="sk-SK"/>
                        </w:rPr>
                        <w:t>.</w:t>
                      </w:r>
                    </w:p>
                  </w:txbxContent>
                </v:textbox>
                <w10:wrap type="square"/>
              </v:shape>
            </w:pict>
          </mc:Fallback>
        </mc:AlternateContent>
      </w:r>
      <w:r w:rsidR="00F35CA7" w:rsidRPr="00415F31">
        <w:rPr>
          <w:sz w:val="24"/>
          <w:szCs w:val="24"/>
          <w:lang w:val="sk-SK"/>
        </w:rPr>
        <w:t>Výzva bola široko medializovaná a informovali o nej viaceré slovenské denníky, týždenníky a online médiá</w:t>
      </w:r>
      <w:r w:rsidR="00E20DE6" w:rsidRPr="00415F31">
        <w:rPr>
          <w:sz w:val="24"/>
          <w:szCs w:val="24"/>
          <w:lang w:val="sk-SK"/>
        </w:rPr>
        <w:t xml:space="preserve"> (články – SME, Denník N, rozhovory – TASR, Bratislavská televízia, Rádio Regína a i.)</w:t>
      </w:r>
      <w:r w:rsidR="00F35CA7" w:rsidRPr="00415F31">
        <w:rPr>
          <w:sz w:val="24"/>
          <w:szCs w:val="24"/>
          <w:lang w:val="sk-SK"/>
        </w:rPr>
        <w:t xml:space="preserve">. Regionálna dotačná schéma bola promovaná ako historicky prvá samostatná regionálna dotačná schéma na podporu kultúry na princípe nezávislého odborného rozhodovania na Slovensku. </w:t>
      </w:r>
    </w:p>
    <w:p w14:paraId="2D59F3CE" w14:textId="0DCFC2C3" w:rsidR="00F35CA7" w:rsidRPr="00415F31" w:rsidRDefault="00F35CA7" w:rsidP="001B2203">
      <w:pPr>
        <w:spacing w:after="120" w:line="240" w:lineRule="auto"/>
        <w:jc w:val="both"/>
        <w:rPr>
          <w:i/>
          <w:sz w:val="28"/>
          <w:szCs w:val="28"/>
          <w:lang w:val="sk-SK"/>
        </w:rPr>
      </w:pPr>
      <w:r w:rsidRPr="00415F31">
        <w:rPr>
          <w:b/>
          <w:i/>
          <w:sz w:val="28"/>
          <w:szCs w:val="28"/>
          <w:lang w:val="sk-SK"/>
        </w:rPr>
        <w:t>„Kultúrna obec zažíva prelomové dni</w:t>
      </w:r>
      <w:r w:rsidRPr="00415F31">
        <w:rPr>
          <w:i/>
          <w:sz w:val="28"/>
          <w:szCs w:val="28"/>
          <w:lang w:val="sk-SK"/>
        </w:rPr>
        <w:t xml:space="preserve">. Prišiel rad na tých, čo tvoria živú kultúru. Kým v Banskej Bystrici sa práve likviduje, Bratislavská župa vytvorila novú grantovú schému, kde kultúra dostala svoje špecifické miesto. Bez kultúry nie sme, tohto motta sa držia jej autori. </w:t>
      </w:r>
      <w:r w:rsidRPr="00415F31">
        <w:rPr>
          <w:b/>
          <w:i/>
          <w:sz w:val="28"/>
          <w:szCs w:val="28"/>
          <w:lang w:val="sk-SK"/>
        </w:rPr>
        <w:t>Samosprávne kraje nikdy takýto program nemali</w:t>
      </w:r>
      <w:r w:rsidRPr="00415F31">
        <w:rPr>
          <w:i/>
          <w:sz w:val="28"/>
          <w:szCs w:val="28"/>
          <w:lang w:val="sk-SK"/>
        </w:rPr>
        <w:t>”</w:t>
      </w:r>
      <w:r w:rsidR="009A6A04" w:rsidRPr="00415F31">
        <w:rPr>
          <w:i/>
          <w:sz w:val="28"/>
          <w:szCs w:val="28"/>
          <w:lang w:val="sk-SK"/>
        </w:rPr>
        <w:t xml:space="preserve">, napísala novinárka Eva Andrejčáková v </w:t>
      </w:r>
      <w:r w:rsidRPr="00415F31">
        <w:rPr>
          <w:i/>
          <w:sz w:val="28"/>
          <w:szCs w:val="28"/>
          <w:lang w:val="sk-SK"/>
        </w:rPr>
        <w:t>denník</w:t>
      </w:r>
      <w:r w:rsidR="009A6A04" w:rsidRPr="00415F31">
        <w:rPr>
          <w:i/>
          <w:sz w:val="28"/>
          <w:szCs w:val="28"/>
          <w:lang w:val="sk-SK"/>
        </w:rPr>
        <w:t>u</w:t>
      </w:r>
      <w:r w:rsidRPr="00415F31">
        <w:rPr>
          <w:i/>
          <w:sz w:val="28"/>
          <w:szCs w:val="28"/>
          <w:lang w:val="sk-SK"/>
        </w:rPr>
        <w:t xml:space="preserve"> </w:t>
      </w:r>
      <w:r w:rsidR="009A6A04" w:rsidRPr="00415F31">
        <w:rPr>
          <w:i/>
          <w:sz w:val="28"/>
          <w:szCs w:val="28"/>
          <w:lang w:val="sk-SK"/>
        </w:rPr>
        <w:t>SME (</w:t>
      </w:r>
      <w:r w:rsidRPr="00415F31">
        <w:rPr>
          <w:i/>
          <w:sz w:val="28"/>
          <w:szCs w:val="28"/>
          <w:lang w:val="sk-SK"/>
        </w:rPr>
        <w:t>6.8.2015</w:t>
      </w:r>
      <w:r w:rsidR="009A6A04" w:rsidRPr="00415F31">
        <w:rPr>
          <w:i/>
          <w:sz w:val="28"/>
          <w:szCs w:val="28"/>
          <w:lang w:val="sk-SK"/>
        </w:rPr>
        <w:t>).</w:t>
      </w:r>
    </w:p>
    <w:p w14:paraId="1E77BD3A" w14:textId="05176BC5" w:rsidR="00303790" w:rsidRPr="00415F31" w:rsidRDefault="00303790" w:rsidP="00303790">
      <w:pPr>
        <w:spacing w:after="0" w:line="240" w:lineRule="auto"/>
        <w:jc w:val="both"/>
        <w:rPr>
          <w:lang w:val="sk-SK"/>
        </w:rPr>
      </w:pPr>
    </w:p>
    <w:p w14:paraId="6E8E29DF" w14:textId="77777777" w:rsidR="003A1DDE" w:rsidRPr="00415F31" w:rsidRDefault="003A1DDE" w:rsidP="00303790">
      <w:pPr>
        <w:spacing w:after="0" w:line="240" w:lineRule="auto"/>
        <w:jc w:val="both"/>
        <w:rPr>
          <w:lang w:val="sk-SK"/>
        </w:rPr>
      </w:pPr>
    </w:p>
    <w:p w14:paraId="72A30B4C" w14:textId="730E27F3" w:rsidR="00396612" w:rsidRPr="00415F31" w:rsidRDefault="00396612" w:rsidP="00646A03">
      <w:pPr>
        <w:pStyle w:val="Odsekzoznamu"/>
        <w:numPr>
          <w:ilvl w:val="0"/>
          <w:numId w:val="2"/>
        </w:numPr>
        <w:spacing w:after="0" w:line="240" w:lineRule="auto"/>
        <w:ind w:left="426" w:hanging="426"/>
        <w:jc w:val="both"/>
        <w:rPr>
          <w:caps/>
          <w:color w:val="000000"/>
          <w:sz w:val="32"/>
          <w:szCs w:val="32"/>
        </w:rPr>
      </w:pPr>
      <w:r w:rsidRPr="00415F31">
        <w:rPr>
          <w:b/>
          <w:caps/>
          <w:sz w:val="32"/>
          <w:szCs w:val="32"/>
        </w:rPr>
        <w:t>Priebeh dotačnej schémy</w:t>
      </w:r>
    </w:p>
    <w:p w14:paraId="73F54968" w14:textId="77777777" w:rsidR="00396612" w:rsidRPr="00415F31" w:rsidRDefault="00396612" w:rsidP="001456DA">
      <w:pPr>
        <w:spacing w:after="0" w:line="240" w:lineRule="auto"/>
        <w:jc w:val="both"/>
        <w:rPr>
          <w:b/>
          <w:lang w:val="sk-SK"/>
        </w:rPr>
      </w:pPr>
    </w:p>
    <w:p w14:paraId="240E2314" w14:textId="77777777" w:rsidR="000D0AD2" w:rsidRPr="00415F31" w:rsidRDefault="0068458C" w:rsidP="00646A03">
      <w:pPr>
        <w:pStyle w:val="Odsekzoznamu"/>
        <w:numPr>
          <w:ilvl w:val="1"/>
          <w:numId w:val="2"/>
        </w:numPr>
        <w:jc w:val="both"/>
        <w:rPr>
          <w:b/>
          <w:sz w:val="28"/>
          <w:szCs w:val="28"/>
        </w:rPr>
      </w:pPr>
      <w:r w:rsidRPr="00415F31">
        <w:rPr>
          <w:b/>
          <w:sz w:val="28"/>
          <w:szCs w:val="28"/>
        </w:rPr>
        <w:t>Mechanizmus poskytovania dotácií</w:t>
      </w:r>
    </w:p>
    <w:p w14:paraId="4D647953" w14:textId="77777777" w:rsidR="003057DF" w:rsidRPr="00415F31" w:rsidRDefault="003057DF" w:rsidP="001456DA">
      <w:pPr>
        <w:spacing w:after="0" w:line="240" w:lineRule="auto"/>
        <w:jc w:val="both"/>
        <w:rPr>
          <w:color w:val="000000"/>
          <w:sz w:val="24"/>
          <w:szCs w:val="24"/>
          <w:lang w:val="sk-SK" w:eastAsia="sk-SK"/>
        </w:rPr>
      </w:pPr>
      <w:r w:rsidRPr="00415F31">
        <w:rPr>
          <w:color w:val="000000"/>
          <w:sz w:val="24"/>
          <w:szCs w:val="24"/>
          <w:lang w:val="sk-SK" w:eastAsia="sk-SK"/>
        </w:rPr>
        <w:t>Pravidlá pri poskytovaní dotácií uprav</w:t>
      </w:r>
      <w:r w:rsidR="00DA2185" w:rsidRPr="00415F31">
        <w:rPr>
          <w:color w:val="000000"/>
          <w:sz w:val="24"/>
          <w:szCs w:val="24"/>
          <w:lang w:val="sk-SK" w:eastAsia="sk-SK"/>
        </w:rPr>
        <w:t>uje (k termínu spustenia dotačnej schémy)</w:t>
      </w:r>
      <w:r w:rsidRPr="00415F31">
        <w:rPr>
          <w:color w:val="000000"/>
          <w:sz w:val="24"/>
          <w:szCs w:val="24"/>
          <w:lang w:val="sk-SK" w:eastAsia="sk-SK"/>
        </w:rPr>
        <w:t xml:space="preserve"> </w:t>
      </w:r>
      <w:r w:rsidRPr="00415F31">
        <w:rPr>
          <w:b/>
          <w:color w:val="000000"/>
          <w:sz w:val="24"/>
          <w:szCs w:val="24"/>
          <w:lang w:val="sk-SK" w:eastAsia="sk-SK"/>
        </w:rPr>
        <w:t xml:space="preserve">Všeobecné záväzné nariadenie o poskytovaní dotácií z rozpočtu </w:t>
      </w:r>
      <w:r w:rsidR="00781644" w:rsidRPr="00415F31">
        <w:rPr>
          <w:b/>
          <w:color w:val="000000"/>
          <w:sz w:val="24"/>
          <w:szCs w:val="24"/>
          <w:lang w:val="sk-SK" w:eastAsia="sk-SK"/>
        </w:rPr>
        <w:t>Bratislavského samosprávneho kraja</w:t>
      </w:r>
      <w:r w:rsidRPr="00415F31">
        <w:rPr>
          <w:b/>
          <w:color w:val="000000"/>
          <w:sz w:val="24"/>
          <w:szCs w:val="24"/>
          <w:lang w:val="sk-SK" w:eastAsia="sk-SK"/>
        </w:rPr>
        <w:t xml:space="preserve"> č. 6/2012 zo dňa 07.12.2012</w:t>
      </w:r>
      <w:r w:rsidRPr="00415F31">
        <w:rPr>
          <w:color w:val="000000"/>
          <w:sz w:val="24"/>
          <w:szCs w:val="24"/>
          <w:lang w:val="sk-SK" w:eastAsia="sk-SK"/>
        </w:rPr>
        <w:t xml:space="preserve">. </w:t>
      </w:r>
      <w:r w:rsidR="00143C6C" w:rsidRPr="00415F31">
        <w:rPr>
          <w:color w:val="000000"/>
          <w:sz w:val="24"/>
          <w:szCs w:val="24"/>
          <w:lang w:val="sk-SK" w:eastAsia="sk-SK"/>
        </w:rPr>
        <w:t xml:space="preserve">Podľa tohto nariadenia možno poskytovať dotácie v dvoch režimoch – </w:t>
      </w:r>
      <w:r w:rsidR="00A515A9" w:rsidRPr="00415F31">
        <w:rPr>
          <w:color w:val="000000"/>
          <w:sz w:val="24"/>
          <w:szCs w:val="24"/>
          <w:lang w:val="sk-SK" w:eastAsia="sk-SK"/>
        </w:rPr>
        <w:t xml:space="preserve">tzv. „malé dotácie“ </w:t>
      </w:r>
      <w:r w:rsidR="00143C6C" w:rsidRPr="00415F31">
        <w:rPr>
          <w:color w:val="000000"/>
          <w:sz w:val="24"/>
          <w:szCs w:val="24"/>
          <w:lang w:val="sk-SK" w:eastAsia="sk-SK"/>
        </w:rPr>
        <w:t>do 2 500 € a</w:t>
      </w:r>
      <w:r w:rsidR="00A515A9" w:rsidRPr="00415F31">
        <w:rPr>
          <w:color w:val="000000"/>
          <w:sz w:val="24"/>
          <w:szCs w:val="24"/>
          <w:lang w:val="sk-SK" w:eastAsia="sk-SK"/>
        </w:rPr>
        <w:t xml:space="preserve"> tzv. „veľké dotácie“ </w:t>
      </w:r>
      <w:r w:rsidR="00143C6C" w:rsidRPr="00415F31">
        <w:rPr>
          <w:color w:val="000000"/>
          <w:sz w:val="24"/>
          <w:szCs w:val="24"/>
          <w:lang w:val="sk-SK" w:eastAsia="sk-SK"/>
        </w:rPr>
        <w:t xml:space="preserve">nad 2 500€. </w:t>
      </w:r>
      <w:r w:rsidR="00C84155" w:rsidRPr="00415F31">
        <w:rPr>
          <w:color w:val="000000"/>
          <w:sz w:val="24"/>
          <w:szCs w:val="24"/>
          <w:lang w:val="sk-SK" w:eastAsia="sk-SK"/>
        </w:rPr>
        <w:t>VZN ďalej upravuje podmienky poskytnutia a mechanizmus schvaľovania.</w:t>
      </w:r>
      <w:r w:rsidR="002A1326" w:rsidRPr="00415F31">
        <w:rPr>
          <w:color w:val="000000"/>
          <w:sz w:val="24"/>
          <w:szCs w:val="24"/>
          <w:lang w:val="sk-SK" w:eastAsia="sk-SK"/>
        </w:rPr>
        <w:t xml:space="preserve"> </w:t>
      </w:r>
    </w:p>
    <w:p w14:paraId="228F54CC" w14:textId="77777777" w:rsidR="002A1326" w:rsidRPr="00415F31" w:rsidRDefault="002A1326" w:rsidP="001456DA">
      <w:pPr>
        <w:spacing w:after="0" w:line="240" w:lineRule="auto"/>
        <w:jc w:val="both"/>
        <w:rPr>
          <w:color w:val="000000"/>
          <w:sz w:val="24"/>
          <w:szCs w:val="24"/>
          <w:lang w:val="sk-SK" w:eastAsia="sk-SK"/>
        </w:rPr>
      </w:pPr>
    </w:p>
    <w:p w14:paraId="095AE67D" w14:textId="42836EE7" w:rsidR="00691199" w:rsidRPr="00415F31" w:rsidRDefault="002A1326" w:rsidP="004A7B23">
      <w:pPr>
        <w:spacing w:after="120" w:line="240" w:lineRule="auto"/>
        <w:jc w:val="both"/>
        <w:rPr>
          <w:color w:val="000000"/>
          <w:sz w:val="24"/>
          <w:szCs w:val="24"/>
          <w:lang w:val="sk-SK" w:eastAsia="sk-SK"/>
        </w:rPr>
      </w:pPr>
      <w:r w:rsidRPr="00415F31">
        <w:rPr>
          <w:color w:val="000000"/>
          <w:sz w:val="24"/>
          <w:szCs w:val="24"/>
          <w:lang w:val="sk-SK" w:eastAsia="sk-SK"/>
        </w:rPr>
        <w:t xml:space="preserve">Pri kreovaní dotačnej schémy bolo jasné, že si jej implementácia bude vyžadovať aktualizáciu VZN o poskytovaní dotácií, nakoľko v tom čase platné VZN (6/2012) </w:t>
      </w:r>
      <w:r w:rsidRPr="00415F31">
        <w:rPr>
          <w:b/>
          <w:color w:val="000000"/>
          <w:sz w:val="24"/>
          <w:szCs w:val="24"/>
          <w:lang w:val="sk-SK" w:eastAsia="sk-SK"/>
        </w:rPr>
        <w:t>neupravovalo existenciu dotačných schém ani mechanizmus ich poskytovania.</w:t>
      </w:r>
      <w:r w:rsidRPr="00415F31">
        <w:rPr>
          <w:color w:val="000000"/>
          <w:sz w:val="24"/>
          <w:szCs w:val="24"/>
          <w:lang w:val="sk-SK" w:eastAsia="sk-SK"/>
        </w:rPr>
        <w:t xml:space="preserve"> Pre časov</w:t>
      </w:r>
      <w:r w:rsidR="008427FD" w:rsidRPr="00415F31">
        <w:rPr>
          <w:color w:val="000000"/>
          <w:sz w:val="24"/>
          <w:szCs w:val="24"/>
          <w:lang w:val="sk-SK" w:eastAsia="sk-SK"/>
        </w:rPr>
        <w:t>ú a procesnú náročnosť, ktorú</w:t>
      </w:r>
      <w:r w:rsidRPr="00415F31">
        <w:rPr>
          <w:color w:val="000000"/>
          <w:sz w:val="24"/>
          <w:szCs w:val="24"/>
          <w:lang w:val="sk-SK" w:eastAsia="sk-SK"/>
        </w:rPr>
        <w:t xml:space="preserve"> si príprava nového VZN vyžaduje, však nebolo možné aktualizovať / prijať nové VZN pred spustením výzvy v prvom ročníku</w:t>
      </w:r>
      <w:r w:rsidR="00357BED" w:rsidRPr="00415F31">
        <w:rPr>
          <w:color w:val="000000"/>
          <w:sz w:val="24"/>
          <w:szCs w:val="24"/>
          <w:lang w:val="sk-SK" w:eastAsia="sk-SK"/>
        </w:rPr>
        <w:t xml:space="preserve"> dotačnej schémy. V roku 2015 tak bola spustená výzva upravujúca podmienky poskytnutia dotácie z Bratislavskej regionálnej dotačnej schémy na podporu kultúry podľa platného VZN z roku 2012, čomu sa podriadil aj mechanizmus. Náležitosti upravené nariadením boli dodržané, zároveň boli doplnené o ďalšie procesy, ktoré síce neboli ukotvené vo </w:t>
      </w:r>
      <w:r w:rsidR="001A1360" w:rsidRPr="00415F31">
        <w:rPr>
          <w:color w:val="000000"/>
          <w:sz w:val="24"/>
          <w:szCs w:val="24"/>
          <w:lang w:val="sk-SK" w:eastAsia="sk-SK"/>
        </w:rPr>
        <w:t xml:space="preserve">VZN, ale neboli </w:t>
      </w:r>
      <w:r w:rsidR="007163BC" w:rsidRPr="00415F31">
        <w:rPr>
          <w:color w:val="000000"/>
          <w:sz w:val="24"/>
          <w:szCs w:val="24"/>
          <w:lang w:val="sk-SK" w:eastAsia="sk-SK"/>
        </w:rPr>
        <w:t>s ním ani v rozpore:</w:t>
      </w:r>
    </w:p>
    <w:p w14:paraId="3133BE72" w14:textId="2B48B728" w:rsidR="00744A38" w:rsidRPr="00415F31" w:rsidRDefault="00951A96" w:rsidP="00646A03">
      <w:pPr>
        <w:pStyle w:val="Odsekzoznamu"/>
        <w:numPr>
          <w:ilvl w:val="0"/>
          <w:numId w:val="9"/>
        </w:numPr>
        <w:spacing w:after="120" w:line="240" w:lineRule="auto"/>
        <w:jc w:val="both"/>
        <w:rPr>
          <w:sz w:val="24"/>
          <w:szCs w:val="24"/>
        </w:rPr>
      </w:pPr>
      <w:r w:rsidRPr="00415F31">
        <w:rPr>
          <w:sz w:val="24"/>
          <w:szCs w:val="24"/>
        </w:rPr>
        <w:lastRenderedPageBreak/>
        <w:t>Prvou novinkou bolo zapojenie externých odborníkov do procesu hodnotenia žiadostí o poskytnutie dotácie v podobe vytvorenia odbornej hodnotiacej komisie (bližšie je činnosť komisie popísaná v časti 3.3. tohto dokumentu).</w:t>
      </w:r>
      <w:r w:rsidR="004D3BDC" w:rsidRPr="00415F31">
        <w:rPr>
          <w:sz w:val="24"/>
          <w:szCs w:val="24"/>
        </w:rPr>
        <w:t xml:space="preserve"> Tá bola vytvorená na základe schválenej Stratégie rozvoja kultúry v BSK na roky 2015-202</w:t>
      </w:r>
      <w:r w:rsidR="00CD6EB8" w:rsidRPr="00415F31">
        <w:rPr>
          <w:sz w:val="24"/>
          <w:szCs w:val="24"/>
        </w:rPr>
        <w:t>0</w:t>
      </w:r>
      <w:r w:rsidR="004D3BDC" w:rsidRPr="00415F31">
        <w:rPr>
          <w:sz w:val="24"/>
          <w:szCs w:val="24"/>
        </w:rPr>
        <w:t xml:space="preserve">, kde bolo </w:t>
      </w:r>
      <w:r w:rsidR="004D3BDC" w:rsidRPr="00415F31">
        <w:rPr>
          <w:b/>
          <w:sz w:val="24"/>
          <w:szCs w:val="24"/>
        </w:rPr>
        <w:t>vytvorenie expertného poradného orgánu predsedu BSK</w:t>
      </w:r>
      <w:r w:rsidR="004D3BDC" w:rsidRPr="00415F31">
        <w:rPr>
          <w:sz w:val="24"/>
          <w:szCs w:val="24"/>
        </w:rPr>
        <w:t xml:space="preserve"> súčasťou priority 1, opatrenia 1.2. </w:t>
      </w:r>
    </w:p>
    <w:p w14:paraId="7990BBBC" w14:textId="16B6E994" w:rsidR="004D3BDC" w:rsidRPr="00415F31" w:rsidRDefault="00744A38" w:rsidP="00646A03">
      <w:pPr>
        <w:pStyle w:val="Odsekzoznamu"/>
        <w:numPr>
          <w:ilvl w:val="0"/>
          <w:numId w:val="9"/>
        </w:numPr>
        <w:spacing w:after="120" w:line="240" w:lineRule="auto"/>
        <w:jc w:val="both"/>
        <w:rPr>
          <w:sz w:val="24"/>
          <w:szCs w:val="24"/>
        </w:rPr>
      </w:pPr>
      <w:r w:rsidRPr="00415F31">
        <w:rPr>
          <w:sz w:val="24"/>
          <w:szCs w:val="24"/>
        </w:rPr>
        <w:t xml:space="preserve">Druhou novinkou bol spôsob podávania žiadostí, </w:t>
      </w:r>
      <w:r w:rsidR="004F4A34" w:rsidRPr="00415F31">
        <w:rPr>
          <w:sz w:val="24"/>
          <w:szCs w:val="24"/>
        </w:rPr>
        <w:t>ktoré sa</w:t>
      </w:r>
      <w:r w:rsidRPr="00415F31">
        <w:rPr>
          <w:b/>
          <w:sz w:val="24"/>
          <w:szCs w:val="24"/>
        </w:rPr>
        <w:t xml:space="preserve"> podávali na základe</w:t>
      </w:r>
      <w:r w:rsidR="002B1597" w:rsidRPr="00415F31">
        <w:rPr>
          <w:b/>
          <w:sz w:val="24"/>
          <w:szCs w:val="24"/>
        </w:rPr>
        <w:t xml:space="preserve"> vopred</w:t>
      </w:r>
      <w:r w:rsidRPr="00415F31">
        <w:rPr>
          <w:b/>
          <w:sz w:val="24"/>
          <w:szCs w:val="24"/>
        </w:rPr>
        <w:t xml:space="preserve"> zverejnenej výzvy</w:t>
      </w:r>
      <w:r w:rsidRPr="00415F31">
        <w:rPr>
          <w:sz w:val="24"/>
          <w:szCs w:val="24"/>
        </w:rPr>
        <w:t>, ktorá určila oblasti podpory</w:t>
      </w:r>
      <w:r w:rsidR="002B1597" w:rsidRPr="00415F31">
        <w:rPr>
          <w:sz w:val="24"/>
          <w:szCs w:val="24"/>
        </w:rPr>
        <w:t xml:space="preserve"> (podľa stratégie)</w:t>
      </w:r>
      <w:r w:rsidRPr="00415F31">
        <w:rPr>
          <w:sz w:val="24"/>
          <w:szCs w:val="24"/>
        </w:rPr>
        <w:t>, lehotu podávania žiadostí</w:t>
      </w:r>
      <w:r w:rsidR="00D0400D" w:rsidRPr="00415F31">
        <w:rPr>
          <w:sz w:val="24"/>
          <w:szCs w:val="24"/>
        </w:rPr>
        <w:t>, zadefinovala mechanizmus hodnotenia</w:t>
      </w:r>
      <w:r w:rsidRPr="00415F31">
        <w:rPr>
          <w:sz w:val="24"/>
          <w:szCs w:val="24"/>
        </w:rPr>
        <w:t xml:space="preserve"> a </w:t>
      </w:r>
      <w:r w:rsidR="00D0400D" w:rsidRPr="00415F31">
        <w:rPr>
          <w:sz w:val="24"/>
          <w:szCs w:val="24"/>
        </w:rPr>
        <w:t>obsahovala</w:t>
      </w:r>
      <w:r w:rsidRPr="00415F31">
        <w:rPr>
          <w:sz w:val="24"/>
          <w:szCs w:val="24"/>
        </w:rPr>
        <w:t xml:space="preserve"> </w:t>
      </w:r>
      <w:r w:rsidR="00D0400D" w:rsidRPr="00415F31">
        <w:rPr>
          <w:sz w:val="24"/>
          <w:szCs w:val="24"/>
        </w:rPr>
        <w:t xml:space="preserve">tiež </w:t>
      </w:r>
      <w:r w:rsidRPr="00415F31">
        <w:rPr>
          <w:sz w:val="24"/>
          <w:szCs w:val="24"/>
        </w:rPr>
        <w:t>mechanizmus schvaľovania</w:t>
      </w:r>
      <w:r w:rsidR="00D0400D" w:rsidRPr="00415F31">
        <w:rPr>
          <w:sz w:val="24"/>
          <w:szCs w:val="24"/>
        </w:rPr>
        <w:t xml:space="preserve"> podľa platného VZN 6/2012.</w:t>
      </w:r>
      <w:r w:rsidR="002B1597" w:rsidRPr="00415F31">
        <w:rPr>
          <w:sz w:val="24"/>
          <w:szCs w:val="24"/>
        </w:rPr>
        <w:t xml:space="preserve"> Teda podávanie žiadostí bolo dopytované, v súlade s prijatou Stratégiou rozvoja kultúry </w:t>
      </w:r>
      <w:r w:rsidR="009A397A" w:rsidRPr="00415F31">
        <w:rPr>
          <w:sz w:val="24"/>
          <w:szCs w:val="24"/>
        </w:rPr>
        <w:t xml:space="preserve">v </w:t>
      </w:r>
      <w:r w:rsidR="002B1597" w:rsidRPr="00415F31">
        <w:rPr>
          <w:sz w:val="24"/>
          <w:szCs w:val="24"/>
        </w:rPr>
        <w:t>BSK</w:t>
      </w:r>
      <w:r w:rsidR="009A397A" w:rsidRPr="00415F31">
        <w:rPr>
          <w:sz w:val="24"/>
          <w:szCs w:val="24"/>
        </w:rPr>
        <w:t xml:space="preserve"> na roky 2015-2020</w:t>
      </w:r>
      <w:r w:rsidR="002B1597" w:rsidRPr="00415F31">
        <w:rPr>
          <w:sz w:val="24"/>
          <w:szCs w:val="24"/>
        </w:rPr>
        <w:t xml:space="preserve">. </w:t>
      </w:r>
    </w:p>
    <w:p w14:paraId="22C8D8F7" w14:textId="30773E34" w:rsidR="004A7B23" w:rsidRPr="00415F31" w:rsidRDefault="00811EB3" w:rsidP="007B758E">
      <w:pPr>
        <w:spacing w:after="120" w:line="240" w:lineRule="auto"/>
        <w:jc w:val="both"/>
        <w:rPr>
          <w:sz w:val="24"/>
          <w:szCs w:val="24"/>
          <w:lang w:val="sk-SK"/>
        </w:rPr>
      </w:pPr>
      <w:r w:rsidRPr="00415F31">
        <w:rPr>
          <w:sz w:val="24"/>
          <w:szCs w:val="24"/>
          <w:lang w:val="sk-SK"/>
        </w:rPr>
        <w:t xml:space="preserve">Tabuľka č. 2 </w:t>
      </w:r>
      <w:r w:rsidR="00651449" w:rsidRPr="00415F31">
        <w:rPr>
          <w:sz w:val="24"/>
          <w:szCs w:val="24"/>
          <w:lang w:val="sk-SK"/>
        </w:rPr>
        <w:t>zac</w:t>
      </w:r>
      <w:r w:rsidR="007D05CD" w:rsidRPr="00415F31">
        <w:rPr>
          <w:sz w:val="24"/>
          <w:szCs w:val="24"/>
          <w:lang w:val="sk-SK"/>
        </w:rPr>
        <w:t>hytáva priebeh dotačnej schémy, obsahujúci</w:t>
      </w:r>
      <w:r w:rsidR="00651449" w:rsidRPr="00415F31">
        <w:rPr>
          <w:sz w:val="24"/>
          <w:szCs w:val="24"/>
          <w:lang w:val="sk-SK"/>
        </w:rPr>
        <w:t xml:space="preserve"> všetky etapy jej administrácie – od prípravy výzvy, cez registráciu žiadateľov, hodnotenie a schvaľovanie, až po realizáciu projektov a ich vyúčtovanie.</w:t>
      </w:r>
    </w:p>
    <w:p w14:paraId="699A2A21" w14:textId="77777777" w:rsidR="003A1DDE" w:rsidRPr="00415F31" w:rsidRDefault="003A1DDE" w:rsidP="007B758E">
      <w:pPr>
        <w:spacing w:after="120" w:line="240" w:lineRule="auto"/>
        <w:jc w:val="both"/>
        <w:rPr>
          <w:sz w:val="24"/>
          <w:szCs w:val="24"/>
          <w:lang w:val="sk-SK"/>
        </w:rPr>
      </w:pPr>
    </w:p>
    <w:tbl>
      <w:tblPr>
        <w:tblpPr w:leftFromText="180" w:rightFromText="180" w:vertAnchor="text" w:tblpX="4074" w:tblpY="272"/>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000" w:firstRow="0" w:lastRow="0" w:firstColumn="0" w:lastColumn="0" w:noHBand="0" w:noVBand="0"/>
      </w:tblPr>
      <w:tblGrid>
        <w:gridCol w:w="324"/>
      </w:tblGrid>
      <w:tr w:rsidR="003626F5" w:rsidRPr="00415F31" w14:paraId="4D9A7204" w14:textId="77777777" w:rsidTr="003626F5">
        <w:trPr>
          <w:trHeight w:val="188"/>
        </w:trPr>
        <w:tc>
          <w:tcPr>
            <w:tcW w:w="324" w:type="dxa"/>
          </w:tcPr>
          <w:p w14:paraId="3DA71341" w14:textId="77777777" w:rsidR="003626F5" w:rsidRPr="00415F31" w:rsidRDefault="003626F5" w:rsidP="007B758E">
            <w:pPr>
              <w:spacing w:after="120" w:line="240" w:lineRule="auto"/>
              <w:jc w:val="both"/>
              <w:rPr>
                <w:sz w:val="24"/>
                <w:szCs w:val="24"/>
                <w:lang w:val="sk-SK"/>
              </w:rPr>
            </w:pPr>
          </w:p>
        </w:tc>
      </w:tr>
    </w:tbl>
    <w:p w14:paraId="6CFEE3A6" w14:textId="77777777" w:rsidR="00D2198F" w:rsidRPr="00415F31" w:rsidRDefault="005102DE" w:rsidP="007B758E">
      <w:pPr>
        <w:spacing w:after="120" w:line="240" w:lineRule="auto"/>
        <w:jc w:val="both"/>
        <w:rPr>
          <w:i/>
          <w:sz w:val="24"/>
          <w:szCs w:val="24"/>
          <w:lang w:val="sk-SK"/>
        </w:rPr>
      </w:pPr>
      <w:r w:rsidRPr="00415F31">
        <w:rPr>
          <w:i/>
          <w:sz w:val="24"/>
          <w:szCs w:val="24"/>
          <w:lang w:val="sk-SK"/>
        </w:rPr>
        <w:t xml:space="preserve">Tab. 2 </w:t>
      </w:r>
      <w:r w:rsidR="00D2198F" w:rsidRPr="00415F31">
        <w:rPr>
          <w:i/>
          <w:sz w:val="24"/>
          <w:szCs w:val="24"/>
          <w:lang w:val="sk-SK"/>
        </w:rPr>
        <w:t xml:space="preserve"> Priebeh dotačnej schémy</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6379"/>
      </w:tblGrid>
      <w:tr w:rsidR="008D3209" w:rsidRPr="00415F31" w14:paraId="03A51BD2" w14:textId="77777777" w:rsidTr="00517029">
        <w:trPr>
          <w:trHeight w:val="864"/>
        </w:trPr>
        <w:tc>
          <w:tcPr>
            <w:tcW w:w="31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center"/>
            <w:hideMark/>
          </w:tcPr>
          <w:p w14:paraId="09705783" w14:textId="5FDC252B" w:rsidR="00517029" w:rsidRPr="00415F31" w:rsidRDefault="00517029" w:rsidP="00517029">
            <w:pPr>
              <w:spacing w:after="0" w:line="240" w:lineRule="auto"/>
              <w:jc w:val="center"/>
              <w:rPr>
                <w:rFonts w:eastAsia="Times New Roman" w:cs="Arial"/>
                <w:b/>
                <w:bCs/>
                <w:sz w:val="24"/>
                <w:szCs w:val="24"/>
                <w:lang w:val="sk-SK"/>
              </w:rPr>
            </w:pPr>
            <w:r w:rsidRPr="00415F31">
              <w:rPr>
                <w:rFonts w:eastAsia="Times New Roman" w:cs="Arial"/>
                <w:b/>
                <w:bCs/>
                <w:sz w:val="24"/>
                <w:szCs w:val="24"/>
                <w:lang w:val="sk-SK"/>
              </w:rPr>
              <w:t>P</w:t>
            </w:r>
            <w:r w:rsidR="008D3209" w:rsidRPr="00415F31">
              <w:rPr>
                <w:rFonts w:eastAsia="Times New Roman" w:cs="Arial"/>
                <w:b/>
                <w:bCs/>
                <w:sz w:val="24"/>
                <w:szCs w:val="24"/>
                <w:lang w:val="sk-SK"/>
              </w:rPr>
              <w:t>roces</w:t>
            </w:r>
          </w:p>
        </w:tc>
        <w:tc>
          <w:tcPr>
            <w:tcW w:w="63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center"/>
            <w:hideMark/>
          </w:tcPr>
          <w:p w14:paraId="17E5CDA6" w14:textId="77777777" w:rsidR="00517029" w:rsidRPr="00415F31" w:rsidRDefault="00517029" w:rsidP="00517029">
            <w:pPr>
              <w:spacing w:after="0" w:line="240" w:lineRule="auto"/>
              <w:rPr>
                <w:rFonts w:eastAsia="Times New Roman" w:cs="Arial"/>
                <w:b/>
                <w:bCs/>
                <w:sz w:val="24"/>
                <w:szCs w:val="24"/>
                <w:lang w:val="sk-SK"/>
              </w:rPr>
            </w:pPr>
          </w:p>
          <w:p w14:paraId="35D9E7F9" w14:textId="6BF1D8C4" w:rsidR="00517029" w:rsidRPr="00415F31" w:rsidRDefault="00517029" w:rsidP="00517029">
            <w:pPr>
              <w:spacing w:after="0" w:line="240" w:lineRule="auto"/>
              <w:jc w:val="center"/>
              <w:rPr>
                <w:rFonts w:eastAsia="Times New Roman" w:cs="Arial"/>
                <w:b/>
                <w:bCs/>
                <w:sz w:val="24"/>
                <w:szCs w:val="24"/>
                <w:lang w:val="sk-SK"/>
              </w:rPr>
            </w:pPr>
            <w:r w:rsidRPr="00415F31">
              <w:rPr>
                <w:rFonts w:eastAsia="Times New Roman" w:cs="Arial"/>
                <w:b/>
                <w:bCs/>
                <w:sz w:val="24"/>
                <w:szCs w:val="24"/>
                <w:lang w:val="sk-SK"/>
              </w:rPr>
              <w:t>A</w:t>
            </w:r>
            <w:r w:rsidR="008D3209" w:rsidRPr="00415F31">
              <w:rPr>
                <w:rFonts w:eastAsia="Times New Roman" w:cs="Arial"/>
                <w:b/>
                <w:bCs/>
                <w:sz w:val="24"/>
                <w:szCs w:val="24"/>
                <w:lang w:val="sk-SK"/>
              </w:rPr>
              <w:t>dministrácia</w:t>
            </w:r>
          </w:p>
        </w:tc>
      </w:tr>
      <w:tr w:rsidR="008D3209" w:rsidRPr="00415F31" w14:paraId="1D9D47BA" w14:textId="77777777" w:rsidTr="00F4183A">
        <w:trPr>
          <w:trHeight w:val="315"/>
        </w:trPr>
        <w:tc>
          <w:tcPr>
            <w:tcW w:w="31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center"/>
            <w:hideMark/>
          </w:tcPr>
          <w:p w14:paraId="7028EB07" w14:textId="77777777" w:rsidR="008D3209" w:rsidRPr="00415F31" w:rsidRDefault="008D3209" w:rsidP="008D3209">
            <w:pPr>
              <w:spacing w:after="0" w:line="240" w:lineRule="auto"/>
              <w:rPr>
                <w:rFonts w:eastAsia="Times New Roman" w:cs="Arial"/>
                <w:b/>
                <w:bCs/>
                <w:sz w:val="24"/>
                <w:szCs w:val="24"/>
                <w:lang w:val="sk-SK"/>
              </w:rPr>
            </w:pPr>
            <w:r w:rsidRPr="00415F31">
              <w:rPr>
                <w:rFonts w:eastAsia="Times New Roman" w:cs="Arial"/>
                <w:b/>
                <w:bCs/>
                <w:sz w:val="24"/>
                <w:szCs w:val="24"/>
                <w:lang w:val="sk-SK"/>
              </w:rPr>
              <w:t>Prípravná fáza</w:t>
            </w:r>
          </w:p>
        </w:tc>
        <w:tc>
          <w:tcPr>
            <w:tcW w:w="63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center"/>
            <w:hideMark/>
          </w:tcPr>
          <w:p w14:paraId="6CCD5E08" w14:textId="77777777" w:rsidR="008D3209" w:rsidRPr="00415F31" w:rsidRDefault="008D3209" w:rsidP="008D3209">
            <w:pPr>
              <w:spacing w:after="0" w:line="240" w:lineRule="auto"/>
              <w:rPr>
                <w:rFonts w:eastAsia="Times New Roman" w:cs="Arial"/>
                <w:sz w:val="24"/>
                <w:szCs w:val="24"/>
                <w:lang w:val="sk-SK"/>
              </w:rPr>
            </w:pPr>
            <w:r w:rsidRPr="00415F31">
              <w:rPr>
                <w:rFonts w:eastAsia="Times New Roman" w:cs="Arial"/>
                <w:sz w:val="24"/>
                <w:szCs w:val="24"/>
                <w:lang w:val="sk-SK"/>
              </w:rPr>
              <w:t>Príprava výzvy, návrh členov HK</w:t>
            </w:r>
          </w:p>
        </w:tc>
      </w:tr>
      <w:tr w:rsidR="008D3209" w:rsidRPr="00415F31" w14:paraId="0B0F9400" w14:textId="77777777" w:rsidTr="00F4183A">
        <w:trPr>
          <w:trHeight w:val="315"/>
        </w:trPr>
        <w:tc>
          <w:tcPr>
            <w:tcW w:w="31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bottom"/>
            <w:hideMark/>
          </w:tcPr>
          <w:p w14:paraId="35D576EC" w14:textId="77777777" w:rsidR="008D3209" w:rsidRPr="00415F31" w:rsidRDefault="008D3209" w:rsidP="008D3209">
            <w:pPr>
              <w:spacing w:after="0" w:line="240" w:lineRule="auto"/>
              <w:rPr>
                <w:rFonts w:eastAsia="Times New Roman" w:cs="Arial"/>
                <w:b/>
                <w:bCs/>
                <w:sz w:val="24"/>
                <w:szCs w:val="24"/>
                <w:lang w:val="sk-SK"/>
              </w:rPr>
            </w:pPr>
            <w:r w:rsidRPr="00415F31">
              <w:rPr>
                <w:rFonts w:eastAsia="Times New Roman" w:cs="Arial"/>
                <w:b/>
                <w:bCs/>
                <w:sz w:val="24"/>
                <w:szCs w:val="24"/>
                <w:lang w:val="sk-SK"/>
              </w:rPr>
              <w:t>Zverejnenie výzvy</w:t>
            </w:r>
          </w:p>
        </w:tc>
        <w:tc>
          <w:tcPr>
            <w:tcW w:w="63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bottom"/>
            <w:hideMark/>
          </w:tcPr>
          <w:p w14:paraId="59401918" w14:textId="77777777" w:rsidR="008D3209" w:rsidRPr="00415F31" w:rsidRDefault="008D3209" w:rsidP="008D3209">
            <w:pPr>
              <w:spacing w:after="0" w:line="240" w:lineRule="auto"/>
              <w:rPr>
                <w:rFonts w:eastAsia="Times New Roman" w:cs="Arial"/>
                <w:sz w:val="24"/>
                <w:szCs w:val="24"/>
                <w:lang w:val="sk-SK"/>
              </w:rPr>
            </w:pPr>
            <w:r w:rsidRPr="00415F31">
              <w:rPr>
                <w:rFonts w:eastAsia="Times New Roman" w:cs="Arial"/>
                <w:sz w:val="24"/>
                <w:szCs w:val="24"/>
                <w:lang w:val="sk-SK"/>
              </w:rPr>
              <w:t>Vyhlásenie a medializácia, konzultácie so žiadateľmi</w:t>
            </w:r>
          </w:p>
        </w:tc>
      </w:tr>
      <w:tr w:rsidR="008D3209" w:rsidRPr="00415F31" w14:paraId="41BB9B21" w14:textId="77777777" w:rsidTr="00F4183A">
        <w:trPr>
          <w:trHeight w:val="315"/>
        </w:trPr>
        <w:tc>
          <w:tcPr>
            <w:tcW w:w="31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bottom"/>
            <w:hideMark/>
          </w:tcPr>
          <w:p w14:paraId="6FAD7526" w14:textId="77777777" w:rsidR="008D3209" w:rsidRPr="00415F31" w:rsidRDefault="008D3209" w:rsidP="008D3209">
            <w:pPr>
              <w:spacing w:after="0" w:line="240" w:lineRule="auto"/>
              <w:rPr>
                <w:rFonts w:eastAsia="Times New Roman" w:cs="Arial"/>
                <w:b/>
                <w:bCs/>
                <w:sz w:val="24"/>
                <w:szCs w:val="24"/>
                <w:lang w:val="sk-SK"/>
              </w:rPr>
            </w:pPr>
            <w:r w:rsidRPr="00415F31">
              <w:rPr>
                <w:rFonts w:eastAsia="Times New Roman" w:cs="Arial"/>
                <w:b/>
                <w:bCs/>
                <w:sz w:val="24"/>
                <w:szCs w:val="24"/>
                <w:lang w:val="sk-SK"/>
              </w:rPr>
              <w:t>Uzávierka prijímania žiadostí</w:t>
            </w:r>
          </w:p>
        </w:tc>
        <w:tc>
          <w:tcPr>
            <w:tcW w:w="63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bottom"/>
            <w:hideMark/>
          </w:tcPr>
          <w:p w14:paraId="6C743900" w14:textId="77777777" w:rsidR="008D3209" w:rsidRPr="00415F31" w:rsidRDefault="008D3209" w:rsidP="008D3209">
            <w:pPr>
              <w:spacing w:after="0" w:line="240" w:lineRule="auto"/>
              <w:rPr>
                <w:rFonts w:eastAsia="Times New Roman" w:cs="Arial"/>
                <w:sz w:val="24"/>
                <w:szCs w:val="24"/>
                <w:lang w:val="sk-SK"/>
              </w:rPr>
            </w:pPr>
            <w:r w:rsidRPr="00415F31">
              <w:rPr>
                <w:rFonts w:eastAsia="Times New Roman" w:cs="Arial"/>
                <w:sz w:val="24"/>
                <w:szCs w:val="24"/>
                <w:lang w:val="sk-SK"/>
              </w:rPr>
              <w:t xml:space="preserve">Registrácia a štatistiky žiadateľov, </w:t>
            </w:r>
            <w:r w:rsidR="002D021E" w:rsidRPr="00415F31">
              <w:rPr>
                <w:rFonts w:eastAsia="Times New Roman" w:cs="Arial"/>
                <w:bCs/>
                <w:sz w:val="24"/>
                <w:szCs w:val="24"/>
                <w:lang w:val="sk-SK"/>
              </w:rPr>
              <w:t>k</w:t>
            </w:r>
            <w:r w:rsidRPr="00415F31">
              <w:rPr>
                <w:rFonts w:eastAsia="Times New Roman" w:cs="Arial"/>
                <w:bCs/>
                <w:sz w:val="24"/>
                <w:szCs w:val="24"/>
                <w:lang w:val="sk-SK"/>
              </w:rPr>
              <w:t>ontrola formálnych náležitostí</w:t>
            </w:r>
          </w:p>
        </w:tc>
      </w:tr>
      <w:tr w:rsidR="008D3209" w:rsidRPr="00415F31" w14:paraId="00CDC8F3" w14:textId="77777777" w:rsidTr="00F4183A">
        <w:trPr>
          <w:trHeight w:val="315"/>
        </w:trPr>
        <w:tc>
          <w:tcPr>
            <w:tcW w:w="31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bottom"/>
            <w:hideMark/>
          </w:tcPr>
          <w:p w14:paraId="553B0AA4" w14:textId="77777777" w:rsidR="008D3209" w:rsidRPr="00415F31" w:rsidRDefault="008D3209" w:rsidP="008D3209">
            <w:pPr>
              <w:spacing w:after="0" w:line="240" w:lineRule="auto"/>
              <w:rPr>
                <w:rFonts w:eastAsia="Times New Roman" w:cs="Arial"/>
                <w:b/>
                <w:bCs/>
                <w:sz w:val="24"/>
                <w:szCs w:val="24"/>
                <w:lang w:val="sk-SK"/>
              </w:rPr>
            </w:pPr>
            <w:r w:rsidRPr="00415F31">
              <w:rPr>
                <w:rFonts w:eastAsia="Times New Roman" w:cs="Arial"/>
                <w:b/>
                <w:bCs/>
                <w:sz w:val="24"/>
                <w:szCs w:val="24"/>
                <w:lang w:val="sk-SK"/>
              </w:rPr>
              <w:t>Hodnotenie projektov HK</w:t>
            </w:r>
          </w:p>
        </w:tc>
        <w:tc>
          <w:tcPr>
            <w:tcW w:w="63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bottom"/>
            <w:hideMark/>
          </w:tcPr>
          <w:p w14:paraId="5514249F" w14:textId="77777777" w:rsidR="008D3209" w:rsidRPr="00415F31" w:rsidRDefault="008D3209" w:rsidP="008D3209">
            <w:pPr>
              <w:spacing w:after="0" w:line="240" w:lineRule="auto"/>
              <w:rPr>
                <w:rFonts w:eastAsia="Times New Roman" w:cs="Arial"/>
                <w:sz w:val="24"/>
                <w:szCs w:val="24"/>
                <w:lang w:val="sk-SK"/>
              </w:rPr>
            </w:pPr>
            <w:r w:rsidRPr="00415F31">
              <w:rPr>
                <w:rFonts w:eastAsia="Times New Roman" w:cs="Arial"/>
                <w:sz w:val="24"/>
                <w:szCs w:val="24"/>
                <w:lang w:val="sk-SK"/>
              </w:rPr>
              <w:t>Príprava podkladov pre HK a distribúcia</w:t>
            </w:r>
          </w:p>
        </w:tc>
      </w:tr>
      <w:tr w:rsidR="008D3209" w:rsidRPr="00415F31" w14:paraId="26971318" w14:textId="77777777" w:rsidTr="00F4183A">
        <w:trPr>
          <w:trHeight w:val="315"/>
        </w:trPr>
        <w:tc>
          <w:tcPr>
            <w:tcW w:w="31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bottom"/>
            <w:hideMark/>
          </w:tcPr>
          <w:p w14:paraId="71A2B5F1" w14:textId="77777777" w:rsidR="008D3209" w:rsidRPr="00415F31" w:rsidRDefault="008D3209" w:rsidP="008D3209">
            <w:pPr>
              <w:spacing w:after="0" w:line="240" w:lineRule="auto"/>
              <w:rPr>
                <w:rFonts w:eastAsia="Times New Roman" w:cs="Arial"/>
                <w:b/>
                <w:bCs/>
                <w:sz w:val="24"/>
                <w:szCs w:val="24"/>
                <w:lang w:val="sk-SK"/>
              </w:rPr>
            </w:pPr>
            <w:r w:rsidRPr="00415F31">
              <w:rPr>
                <w:rFonts w:eastAsia="Times New Roman" w:cs="Arial"/>
                <w:b/>
                <w:bCs/>
                <w:sz w:val="24"/>
                <w:szCs w:val="24"/>
                <w:lang w:val="sk-SK"/>
              </w:rPr>
              <w:t>Zasadnutie HK</w:t>
            </w:r>
          </w:p>
        </w:tc>
        <w:tc>
          <w:tcPr>
            <w:tcW w:w="63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bottom"/>
            <w:hideMark/>
          </w:tcPr>
          <w:p w14:paraId="0A2ACA14" w14:textId="77777777" w:rsidR="008D3209" w:rsidRPr="00415F31" w:rsidRDefault="002D021E" w:rsidP="008D3209">
            <w:pPr>
              <w:spacing w:after="0" w:line="240" w:lineRule="auto"/>
              <w:rPr>
                <w:rFonts w:eastAsia="Times New Roman" w:cs="Arial"/>
                <w:sz w:val="24"/>
                <w:szCs w:val="24"/>
                <w:lang w:val="sk-SK"/>
              </w:rPr>
            </w:pPr>
            <w:r w:rsidRPr="00415F31">
              <w:rPr>
                <w:rFonts w:eastAsia="Times New Roman" w:cs="Arial"/>
                <w:sz w:val="24"/>
                <w:szCs w:val="24"/>
                <w:lang w:val="sk-SK"/>
              </w:rPr>
              <w:t>Príprava zasadnutia, sumarizácia hodnotení, zápis</w:t>
            </w:r>
          </w:p>
        </w:tc>
      </w:tr>
      <w:tr w:rsidR="008D3209" w:rsidRPr="00415F31" w14:paraId="57602ED9" w14:textId="77777777" w:rsidTr="00F4183A">
        <w:trPr>
          <w:trHeight w:val="315"/>
        </w:trPr>
        <w:tc>
          <w:tcPr>
            <w:tcW w:w="31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bottom"/>
            <w:hideMark/>
          </w:tcPr>
          <w:p w14:paraId="0CC4518B" w14:textId="77777777" w:rsidR="008D3209" w:rsidRPr="00415F31" w:rsidRDefault="008D3209" w:rsidP="008D3209">
            <w:pPr>
              <w:spacing w:after="0" w:line="240" w:lineRule="auto"/>
              <w:rPr>
                <w:rFonts w:eastAsia="Times New Roman" w:cs="Arial"/>
                <w:b/>
                <w:bCs/>
                <w:sz w:val="24"/>
                <w:szCs w:val="24"/>
                <w:lang w:val="sk-SK"/>
              </w:rPr>
            </w:pPr>
            <w:r w:rsidRPr="00415F31">
              <w:rPr>
                <w:rFonts w:eastAsia="Times New Roman" w:cs="Arial"/>
                <w:b/>
                <w:bCs/>
                <w:sz w:val="24"/>
                <w:szCs w:val="24"/>
                <w:lang w:val="sk-SK"/>
              </w:rPr>
              <w:t>Dotačná komisia BSK</w:t>
            </w:r>
          </w:p>
        </w:tc>
        <w:tc>
          <w:tcPr>
            <w:tcW w:w="63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bottom"/>
            <w:hideMark/>
          </w:tcPr>
          <w:p w14:paraId="62790275" w14:textId="77777777" w:rsidR="008D3209" w:rsidRPr="00415F31" w:rsidRDefault="008D3209" w:rsidP="008D3209">
            <w:pPr>
              <w:spacing w:after="0" w:line="240" w:lineRule="auto"/>
              <w:rPr>
                <w:rFonts w:eastAsia="Times New Roman" w:cs="Arial"/>
                <w:sz w:val="24"/>
                <w:szCs w:val="24"/>
                <w:lang w:val="sk-SK"/>
              </w:rPr>
            </w:pPr>
            <w:r w:rsidRPr="00415F31">
              <w:rPr>
                <w:rFonts w:eastAsia="Times New Roman" w:cs="Arial"/>
                <w:sz w:val="24"/>
                <w:szCs w:val="24"/>
                <w:lang w:val="sk-SK"/>
              </w:rPr>
              <w:t>Podklady pre komisiu</w:t>
            </w:r>
          </w:p>
        </w:tc>
      </w:tr>
      <w:tr w:rsidR="008D3209" w:rsidRPr="00415F31" w14:paraId="4C5BEB67" w14:textId="77777777" w:rsidTr="00F4183A">
        <w:trPr>
          <w:trHeight w:val="315"/>
        </w:trPr>
        <w:tc>
          <w:tcPr>
            <w:tcW w:w="31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bottom"/>
            <w:hideMark/>
          </w:tcPr>
          <w:p w14:paraId="1FF22DB3" w14:textId="77777777" w:rsidR="008D3209" w:rsidRPr="00415F31" w:rsidRDefault="008D3209" w:rsidP="008D3209">
            <w:pPr>
              <w:spacing w:after="0" w:line="240" w:lineRule="auto"/>
              <w:rPr>
                <w:rFonts w:eastAsia="Times New Roman" w:cs="Arial"/>
                <w:b/>
                <w:bCs/>
                <w:sz w:val="24"/>
                <w:szCs w:val="24"/>
                <w:lang w:val="sk-SK"/>
              </w:rPr>
            </w:pPr>
            <w:r w:rsidRPr="00415F31">
              <w:rPr>
                <w:rFonts w:eastAsia="Times New Roman" w:cs="Arial"/>
                <w:b/>
                <w:bCs/>
                <w:sz w:val="24"/>
                <w:szCs w:val="24"/>
                <w:lang w:val="sk-SK"/>
              </w:rPr>
              <w:t>Zastupiteľstvo BSK</w:t>
            </w:r>
          </w:p>
        </w:tc>
        <w:tc>
          <w:tcPr>
            <w:tcW w:w="63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bottom"/>
            <w:hideMark/>
          </w:tcPr>
          <w:p w14:paraId="28CFF0F7" w14:textId="77777777" w:rsidR="008D3209" w:rsidRPr="00415F31" w:rsidRDefault="008D3209" w:rsidP="008D3209">
            <w:pPr>
              <w:spacing w:after="0" w:line="240" w:lineRule="auto"/>
              <w:rPr>
                <w:rFonts w:eastAsia="Times New Roman" w:cs="Arial"/>
                <w:sz w:val="24"/>
                <w:szCs w:val="24"/>
                <w:lang w:val="sk-SK"/>
              </w:rPr>
            </w:pPr>
            <w:r w:rsidRPr="00415F31">
              <w:rPr>
                <w:rFonts w:eastAsia="Times New Roman" w:cs="Arial"/>
                <w:sz w:val="24"/>
                <w:szCs w:val="24"/>
                <w:lang w:val="sk-SK"/>
              </w:rPr>
              <w:t>Podklady na zastupiteľstvo</w:t>
            </w:r>
          </w:p>
        </w:tc>
      </w:tr>
      <w:tr w:rsidR="008D3209" w:rsidRPr="00415F31" w14:paraId="65FAB310" w14:textId="77777777" w:rsidTr="00F4183A">
        <w:trPr>
          <w:trHeight w:val="315"/>
        </w:trPr>
        <w:tc>
          <w:tcPr>
            <w:tcW w:w="31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bottom"/>
            <w:hideMark/>
          </w:tcPr>
          <w:p w14:paraId="7D62A6AE" w14:textId="77777777" w:rsidR="008D3209" w:rsidRPr="00415F31" w:rsidRDefault="008D3209" w:rsidP="008D3209">
            <w:pPr>
              <w:spacing w:after="0" w:line="240" w:lineRule="auto"/>
              <w:rPr>
                <w:rFonts w:eastAsia="Times New Roman" w:cs="Arial"/>
                <w:b/>
                <w:bCs/>
                <w:sz w:val="24"/>
                <w:szCs w:val="24"/>
                <w:lang w:val="sk-SK"/>
              </w:rPr>
            </w:pPr>
            <w:r w:rsidRPr="00415F31">
              <w:rPr>
                <w:rFonts w:eastAsia="Times New Roman" w:cs="Arial"/>
                <w:b/>
                <w:bCs/>
                <w:sz w:val="24"/>
                <w:szCs w:val="24"/>
                <w:lang w:val="sk-SK"/>
              </w:rPr>
              <w:t>Zverejnenie výsledkov hodnotenia</w:t>
            </w:r>
          </w:p>
        </w:tc>
        <w:tc>
          <w:tcPr>
            <w:tcW w:w="63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bottom"/>
            <w:hideMark/>
          </w:tcPr>
          <w:p w14:paraId="4CA1605D" w14:textId="77777777" w:rsidR="008D3209" w:rsidRPr="00415F31" w:rsidRDefault="008D3209" w:rsidP="008D3209">
            <w:pPr>
              <w:spacing w:after="0" w:line="240" w:lineRule="auto"/>
              <w:rPr>
                <w:rFonts w:eastAsia="Times New Roman" w:cs="Arial"/>
                <w:sz w:val="24"/>
                <w:szCs w:val="24"/>
                <w:lang w:val="sk-SK"/>
              </w:rPr>
            </w:pPr>
            <w:r w:rsidRPr="00415F31">
              <w:rPr>
                <w:rFonts w:eastAsia="Times New Roman" w:cs="Arial"/>
                <w:sz w:val="24"/>
                <w:szCs w:val="24"/>
                <w:lang w:val="sk-SK"/>
              </w:rPr>
              <w:t>Komunikácia výsledkov, oslovenie podporených subjektov, zbieranie potvrdení</w:t>
            </w:r>
          </w:p>
        </w:tc>
      </w:tr>
      <w:tr w:rsidR="008D3209" w:rsidRPr="00415F31" w14:paraId="17070547" w14:textId="77777777" w:rsidTr="00F4183A">
        <w:trPr>
          <w:trHeight w:val="315"/>
        </w:trPr>
        <w:tc>
          <w:tcPr>
            <w:tcW w:w="31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bottom"/>
            <w:hideMark/>
          </w:tcPr>
          <w:p w14:paraId="5DB46080" w14:textId="77777777" w:rsidR="008D3209" w:rsidRPr="00415F31" w:rsidRDefault="008D3209" w:rsidP="008D3209">
            <w:pPr>
              <w:spacing w:after="0" w:line="240" w:lineRule="auto"/>
              <w:rPr>
                <w:rFonts w:eastAsia="Times New Roman" w:cs="Arial"/>
                <w:b/>
                <w:bCs/>
                <w:sz w:val="24"/>
                <w:szCs w:val="24"/>
                <w:lang w:val="sk-SK"/>
              </w:rPr>
            </w:pPr>
            <w:r w:rsidRPr="00415F31">
              <w:rPr>
                <w:rFonts w:eastAsia="Times New Roman" w:cs="Arial"/>
                <w:b/>
                <w:bCs/>
                <w:sz w:val="24"/>
                <w:szCs w:val="24"/>
                <w:lang w:val="sk-SK"/>
              </w:rPr>
              <w:t>Realizácia projektov</w:t>
            </w:r>
          </w:p>
        </w:tc>
        <w:tc>
          <w:tcPr>
            <w:tcW w:w="63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bottom"/>
            <w:hideMark/>
          </w:tcPr>
          <w:p w14:paraId="6BE6F9B8" w14:textId="77777777" w:rsidR="008D3209" w:rsidRPr="00415F31" w:rsidRDefault="002D021E" w:rsidP="002D021E">
            <w:pPr>
              <w:spacing w:after="0" w:line="240" w:lineRule="auto"/>
              <w:rPr>
                <w:rFonts w:eastAsia="Times New Roman" w:cs="Arial"/>
                <w:sz w:val="24"/>
                <w:szCs w:val="24"/>
                <w:lang w:val="sk-SK"/>
              </w:rPr>
            </w:pPr>
            <w:r w:rsidRPr="00415F31">
              <w:rPr>
                <w:rFonts w:eastAsia="Times New Roman" w:cs="Arial"/>
                <w:sz w:val="24"/>
                <w:szCs w:val="24"/>
                <w:lang w:val="sk-SK"/>
              </w:rPr>
              <w:t>Príprava zmlúv, interná administrácia</w:t>
            </w:r>
            <w:r w:rsidR="008D3209" w:rsidRPr="00415F31">
              <w:rPr>
                <w:rFonts w:eastAsia="Times New Roman" w:cs="Arial"/>
                <w:sz w:val="24"/>
                <w:szCs w:val="24"/>
                <w:lang w:val="sk-SK"/>
              </w:rPr>
              <w:t xml:space="preserve">, podpisovanie </w:t>
            </w:r>
            <w:r w:rsidRPr="00415F31">
              <w:rPr>
                <w:rFonts w:eastAsia="Times New Roman" w:cs="Arial"/>
                <w:sz w:val="24"/>
                <w:szCs w:val="24"/>
                <w:lang w:val="sk-SK"/>
              </w:rPr>
              <w:t xml:space="preserve">zmlúv </w:t>
            </w:r>
            <w:r w:rsidR="008D3209" w:rsidRPr="00415F31">
              <w:rPr>
                <w:rFonts w:eastAsia="Times New Roman" w:cs="Arial"/>
                <w:sz w:val="24"/>
                <w:szCs w:val="24"/>
                <w:lang w:val="sk-SK"/>
              </w:rPr>
              <w:t>a zaslanie financií</w:t>
            </w:r>
          </w:p>
        </w:tc>
      </w:tr>
      <w:tr w:rsidR="008D3209" w:rsidRPr="00415F31" w14:paraId="5C03001D" w14:textId="77777777" w:rsidTr="00F4183A">
        <w:trPr>
          <w:trHeight w:val="315"/>
        </w:trPr>
        <w:tc>
          <w:tcPr>
            <w:tcW w:w="31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bottom"/>
            <w:hideMark/>
          </w:tcPr>
          <w:p w14:paraId="03622AF8" w14:textId="77777777" w:rsidR="008D3209" w:rsidRPr="00415F31" w:rsidRDefault="008D3209" w:rsidP="008D3209">
            <w:pPr>
              <w:spacing w:after="0" w:line="240" w:lineRule="auto"/>
              <w:rPr>
                <w:rFonts w:eastAsia="Times New Roman" w:cs="Arial"/>
                <w:b/>
                <w:bCs/>
                <w:sz w:val="24"/>
                <w:szCs w:val="24"/>
                <w:lang w:val="sk-SK"/>
              </w:rPr>
            </w:pPr>
            <w:r w:rsidRPr="00415F31">
              <w:rPr>
                <w:rFonts w:eastAsia="Times New Roman" w:cs="Arial"/>
                <w:b/>
                <w:bCs/>
                <w:sz w:val="24"/>
                <w:szCs w:val="24"/>
                <w:lang w:val="sk-SK"/>
              </w:rPr>
              <w:t>Predloženie Záverečných správ</w:t>
            </w:r>
          </w:p>
        </w:tc>
        <w:tc>
          <w:tcPr>
            <w:tcW w:w="63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bottom"/>
            <w:hideMark/>
          </w:tcPr>
          <w:p w14:paraId="68172C15" w14:textId="77777777" w:rsidR="008D3209" w:rsidRPr="00415F31" w:rsidRDefault="008D3209" w:rsidP="008D3209">
            <w:pPr>
              <w:spacing w:after="0" w:line="240" w:lineRule="auto"/>
              <w:rPr>
                <w:rFonts w:eastAsia="Times New Roman" w:cs="Arial"/>
                <w:sz w:val="24"/>
                <w:szCs w:val="24"/>
                <w:lang w:val="sk-SK"/>
              </w:rPr>
            </w:pPr>
            <w:r w:rsidRPr="00415F31">
              <w:rPr>
                <w:rFonts w:eastAsia="Times New Roman" w:cs="Arial"/>
                <w:sz w:val="24"/>
                <w:szCs w:val="24"/>
                <w:lang w:val="sk-SK"/>
              </w:rPr>
              <w:t>Priebežný monitoring, účasť na podujatiach, konzultácie prípravy vyúčtovania</w:t>
            </w:r>
          </w:p>
        </w:tc>
      </w:tr>
      <w:tr w:rsidR="008D3209" w:rsidRPr="00415F31" w14:paraId="27155198" w14:textId="77777777" w:rsidTr="00F4183A">
        <w:trPr>
          <w:trHeight w:val="315"/>
        </w:trPr>
        <w:tc>
          <w:tcPr>
            <w:tcW w:w="311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bottom"/>
            <w:hideMark/>
          </w:tcPr>
          <w:p w14:paraId="7A28343F" w14:textId="77777777" w:rsidR="008D3209" w:rsidRPr="00415F31" w:rsidRDefault="008D3209" w:rsidP="008D3209">
            <w:pPr>
              <w:spacing w:after="0" w:line="240" w:lineRule="auto"/>
              <w:rPr>
                <w:rFonts w:eastAsia="Times New Roman" w:cs="Arial"/>
                <w:b/>
                <w:bCs/>
                <w:sz w:val="24"/>
                <w:szCs w:val="24"/>
                <w:lang w:val="sk-SK"/>
              </w:rPr>
            </w:pPr>
            <w:r w:rsidRPr="00415F31">
              <w:rPr>
                <w:rFonts w:eastAsia="Times New Roman" w:cs="Arial"/>
                <w:b/>
                <w:bCs/>
                <w:sz w:val="24"/>
                <w:szCs w:val="24"/>
                <w:lang w:val="sk-SK"/>
              </w:rPr>
              <w:t>Vyúčtovanie a Uzavretie</w:t>
            </w:r>
          </w:p>
        </w:tc>
        <w:tc>
          <w:tcPr>
            <w:tcW w:w="637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FFD923"/>
            <w:noWrap/>
            <w:vAlign w:val="bottom"/>
            <w:hideMark/>
          </w:tcPr>
          <w:p w14:paraId="73693B50" w14:textId="77777777" w:rsidR="008D3209" w:rsidRPr="00415F31" w:rsidRDefault="008D3209" w:rsidP="008D3209">
            <w:pPr>
              <w:spacing w:after="0" w:line="240" w:lineRule="auto"/>
              <w:rPr>
                <w:rFonts w:eastAsia="Times New Roman" w:cs="Arial"/>
                <w:sz w:val="24"/>
                <w:szCs w:val="24"/>
                <w:lang w:val="sk-SK"/>
              </w:rPr>
            </w:pPr>
            <w:r w:rsidRPr="00415F31">
              <w:rPr>
                <w:rFonts w:eastAsia="Times New Roman" w:cs="Arial"/>
                <w:sz w:val="24"/>
                <w:szCs w:val="24"/>
                <w:lang w:val="sk-SK"/>
              </w:rPr>
              <w:t>Komunikácia k zaslaniu vyúčtovania a doplnení, kontrola zmluvných ustanovení a dokladov</w:t>
            </w:r>
          </w:p>
        </w:tc>
      </w:tr>
    </w:tbl>
    <w:p w14:paraId="258DACC5" w14:textId="77777777" w:rsidR="003A1DDE" w:rsidRPr="00415F31" w:rsidRDefault="003A1DDE" w:rsidP="00987424">
      <w:pPr>
        <w:spacing w:after="0" w:line="240" w:lineRule="auto"/>
        <w:jc w:val="both"/>
        <w:rPr>
          <w:sz w:val="24"/>
          <w:szCs w:val="24"/>
          <w:lang w:val="sk-SK"/>
        </w:rPr>
      </w:pPr>
    </w:p>
    <w:p w14:paraId="285FFFE8" w14:textId="4729B857" w:rsidR="00987424" w:rsidRPr="00415F31" w:rsidRDefault="00651449" w:rsidP="00987424">
      <w:pPr>
        <w:spacing w:after="0" w:line="240" w:lineRule="auto"/>
        <w:jc w:val="both"/>
        <w:rPr>
          <w:sz w:val="24"/>
          <w:szCs w:val="24"/>
          <w:lang w:val="sk-SK"/>
        </w:rPr>
      </w:pPr>
      <w:r w:rsidRPr="00415F31">
        <w:rPr>
          <w:sz w:val="24"/>
          <w:szCs w:val="24"/>
          <w:lang w:val="sk-SK"/>
        </w:rPr>
        <w:t>Každá fáza procesu si zároveň vyžadovala vyprac</w:t>
      </w:r>
      <w:r w:rsidR="00BA6657" w:rsidRPr="00415F31">
        <w:rPr>
          <w:sz w:val="24"/>
          <w:szCs w:val="24"/>
          <w:lang w:val="sk-SK"/>
        </w:rPr>
        <w:t>ovanie dokumentov / podkladov nevyhnutných pre úspešnú implementáciu dotačnej schémy. Ich prehľadný zoznam</w:t>
      </w:r>
      <w:r w:rsidR="00F95C8D" w:rsidRPr="00415F31">
        <w:rPr>
          <w:sz w:val="24"/>
          <w:szCs w:val="24"/>
          <w:lang w:val="sk-SK"/>
        </w:rPr>
        <w:t xml:space="preserve"> </w:t>
      </w:r>
      <w:r w:rsidR="00987424" w:rsidRPr="00415F31">
        <w:rPr>
          <w:sz w:val="24"/>
          <w:szCs w:val="24"/>
          <w:lang w:val="sk-SK"/>
        </w:rPr>
        <w:t xml:space="preserve">podáva </w:t>
      </w:r>
      <w:r w:rsidR="00F95C8D" w:rsidRPr="00415F31">
        <w:rPr>
          <w:sz w:val="24"/>
          <w:szCs w:val="24"/>
          <w:lang w:val="sk-SK"/>
        </w:rPr>
        <w:t>Tabuľ</w:t>
      </w:r>
      <w:r w:rsidR="00987424" w:rsidRPr="00415F31">
        <w:rPr>
          <w:sz w:val="24"/>
          <w:szCs w:val="24"/>
          <w:lang w:val="sk-SK"/>
        </w:rPr>
        <w:t>ka</w:t>
      </w:r>
      <w:r w:rsidR="00F95C8D" w:rsidRPr="00415F31">
        <w:rPr>
          <w:sz w:val="24"/>
          <w:szCs w:val="24"/>
          <w:lang w:val="sk-SK"/>
        </w:rPr>
        <w:t xml:space="preserve"> 3</w:t>
      </w:r>
      <w:r w:rsidR="00987424" w:rsidRPr="00415F31">
        <w:rPr>
          <w:sz w:val="24"/>
          <w:szCs w:val="24"/>
          <w:lang w:val="sk-SK"/>
        </w:rPr>
        <w:t>.</w:t>
      </w:r>
    </w:p>
    <w:p w14:paraId="2691BE7B" w14:textId="404540D0" w:rsidR="003A1DDE" w:rsidRPr="00415F31" w:rsidRDefault="003A1DDE" w:rsidP="00987424">
      <w:pPr>
        <w:spacing w:after="0" w:line="240" w:lineRule="auto"/>
        <w:jc w:val="both"/>
        <w:rPr>
          <w:sz w:val="24"/>
          <w:szCs w:val="24"/>
          <w:lang w:val="sk-SK"/>
        </w:rPr>
      </w:pPr>
    </w:p>
    <w:p w14:paraId="3BD43405" w14:textId="56DC7018" w:rsidR="003A1DDE" w:rsidRPr="00415F31" w:rsidRDefault="003A1DDE" w:rsidP="00987424">
      <w:pPr>
        <w:spacing w:after="0" w:line="240" w:lineRule="auto"/>
        <w:jc w:val="both"/>
        <w:rPr>
          <w:sz w:val="24"/>
          <w:szCs w:val="24"/>
          <w:lang w:val="sk-SK"/>
        </w:rPr>
      </w:pPr>
    </w:p>
    <w:p w14:paraId="61C51F1C" w14:textId="62475F91" w:rsidR="003A1DDE" w:rsidRPr="00415F31" w:rsidRDefault="003A1DDE" w:rsidP="00987424">
      <w:pPr>
        <w:spacing w:after="0" w:line="240" w:lineRule="auto"/>
        <w:jc w:val="both"/>
        <w:rPr>
          <w:sz w:val="24"/>
          <w:szCs w:val="24"/>
          <w:lang w:val="sk-SK"/>
        </w:rPr>
      </w:pPr>
    </w:p>
    <w:p w14:paraId="672A3B2E" w14:textId="5A2D3711" w:rsidR="003A1DDE" w:rsidRPr="00415F31" w:rsidRDefault="003A1DDE" w:rsidP="00987424">
      <w:pPr>
        <w:spacing w:after="0" w:line="240" w:lineRule="auto"/>
        <w:jc w:val="both"/>
        <w:rPr>
          <w:sz w:val="24"/>
          <w:szCs w:val="24"/>
          <w:lang w:val="sk-SK"/>
        </w:rPr>
      </w:pPr>
    </w:p>
    <w:p w14:paraId="13A65B79" w14:textId="77777777" w:rsidR="003A1DDE" w:rsidRPr="00415F31" w:rsidRDefault="003A1DDE" w:rsidP="00987424">
      <w:pPr>
        <w:spacing w:after="0" w:line="240" w:lineRule="auto"/>
        <w:jc w:val="both"/>
        <w:rPr>
          <w:sz w:val="24"/>
          <w:szCs w:val="24"/>
          <w:lang w:val="sk-SK"/>
        </w:rPr>
      </w:pPr>
    </w:p>
    <w:p w14:paraId="09B2C0F3" w14:textId="77777777" w:rsidR="00987424" w:rsidRPr="00415F31" w:rsidRDefault="00987424" w:rsidP="00987424">
      <w:pPr>
        <w:spacing w:after="0" w:line="240" w:lineRule="auto"/>
        <w:jc w:val="both"/>
        <w:rPr>
          <w:sz w:val="24"/>
          <w:szCs w:val="24"/>
          <w:lang w:val="sk-SK"/>
        </w:rPr>
      </w:pPr>
    </w:p>
    <w:p w14:paraId="1A605AC9" w14:textId="56F92E64" w:rsidR="00FB4EDD" w:rsidRPr="00415F31" w:rsidRDefault="00D2198F" w:rsidP="00FB4EDD">
      <w:pPr>
        <w:rPr>
          <w:i/>
          <w:sz w:val="24"/>
          <w:szCs w:val="24"/>
          <w:lang w:val="sk-SK"/>
        </w:rPr>
      </w:pPr>
      <w:r w:rsidRPr="00415F31">
        <w:rPr>
          <w:rFonts w:cs="Arial"/>
          <w:i/>
          <w:sz w:val="24"/>
          <w:szCs w:val="24"/>
          <w:lang w:val="sk-SK"/>
        </w:rPr>
        <w:lastRenderedPageBreak/>
        <w:t>Tab. 3</w:t>
      </w:r>
      <w:r w:rsidR="005102DE" w:rsidRPr="00415F31">
        <w:rPr>
          <w:rFonts w:cs="Arial"/>
          <w:i/>
          <w:sz w:val="24"/>
          <w:szCs w:val="24"/>
          <w:lang w:val="sk-SK"/>
        </w:rPr>
        <w:t xml:space="preserve"> </w:t>
      </w:r>
      <w:r w:rsidR="00FB4EDD" w:rsidRPr="00415F31">
        <w:rPr>
          <w:rFonts w:cs="Arial"/>
          <w:i/>
          <w:sz w:val="24"/>
          <w:szCs w:val="24"/>
          <w:lang w:val="sk-SK"/>
        </w:rPr>
        <w:t xml:space="preserve"> </w:t>
      </w:r>
      <w:r w:rsidR="00FB4EDD" w:rsidRPr="00415F31">
        <w:rPr>
          <w:i/>
          <w:sz w:val="24"/>
          <w:szCs w:val="24"/>
          <w:lang w:val="sk-SK"/>
        </w:rPr>
        <w:t xml:space="preserve">Zoznam dokumentov k priebehu dotačnej schémy </w:t>
      </w:r>
    </w:p>
    <w:tbl>
      <w:tblPr>
        <w:tblW w:w="9498" w:type="dxa"/>
        <w:tblInd w:w="-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E7E6E6" w:themeFill="background2"/>
        <w:tblLook w:val="01E0" w:firstRow="1" w:lastRow="1" w:firstColumn="1" w:lastColumn="1" w:noHBand="0" w:noVBand="0"/>
      </w:tblPr>
      <w:tblGrid>
        <w:gridCol w:w="460"/>
        <w:gridCol w:w="5502"/>
        <w:gridCol w:w="3536"/>
      </w:tblGrid>
      <w:tr w:rsidR="00FB4EDD" w:rsidRPr="00415F31" w14:paraId="415597BD" w14:textId="77777777" w:rsidTr="003A1DDE">
        <w:trPr>
          <w:trHeight w:val="503"/>
        </w:trPr>
        <w:tc>
          <w:tcPr>
            <w:tcW w:w="440" w:type="dxa"/>
            <w:shd w:val="clear" w:color="auto" w:fill="E7E6E6" w:themeFill="background2"/>
          </w:tcPr>
          <w:p w14:paraId="7D879ECB" w14:textId="77777777" w:rsidR="00FB4EDD" w:rsidRPr="00415F31" w:rsidRDefault="00FB4EDD" w:rsidP="009F16A6">
            <w:pPr>
              <w:spacing w:after="0" w:line="240" w:lineRule="auto"/>
              <w:rPr>
                <w:rFonts w:cs="Arial"/>
                <w:b/>
                <w:i/>
                <w:sz w:val="24"/>
                <w:szCs w:val="24"/>
                <w:lang w:val="sk-SK"/>
              </w:rPr>
            </w:pPr>
          </w:p>
          <w:p w14:paraId="56E3C06A" w14:textId="77777777" w:rsidR="00FB4EDD" w:rsidRPr="00415F31" w:rsidRDefault="00FB4EDD" w:rsidP="00D64FB6">
            <w:pPr>
              <w:spacing w:after="0" w:line="240" w:lineRule="auto"/>
              <w:jc w:val="center"/>
              <w:rPr>
                <w:rFonts w:cs="Arial"/>
                <w:b/>
                <w:i/>
                <w:sz w:val="24"/>
                <w:szCs w:val="24"/>
                <w:lang w:val="sk-SK"/>
              </w:rPr>
            </w:pPr>
            <w:r w:rsidRPr="00415F31">
              <w:rPr>
                <w:rFonts w:cs="Arial"/>
                <w:b/>
                <w:i/>
                <w:sz w:val="24"/>
                <w:szCs w:val="24"/>
                <w:lang w:val="sk-SK"/>
              </w:rPr>
              <w:t>Č.</w:t>
            </w:r>
          </w:p>
        </w:tc>
        <w:tc>
          <w:tcPr>
            <w:tcW w:w="5514" w:type="dxa"/>
            <w:shd w:val="clear" w:color="auto" w:fill="E7E6E6" w:themeFill="background2"/>
          </w:tcPr>
          <w:p w14:paraId="7A598748" w14:textId="77777777" w:rsidR="00FB4EDD" w:rsidRPr="00415F31" w:rsidRDefault="00FB4EDD" w:rsidP="007E6762">
            <w:pPr>
              <w:spacing w:after="0" w:line="240" w:lineRule="auto"/>
              <w:rPr>
                <w:rFonts w:cs="Arial"/>
                <w:b/>
                <w:i/>
                <w:sz w:val="24"/>
                <w:szCs w:val="24"/>
                <w:lang w:val="sk-SK"/>
              </w:rPr>
            </w:pPr>
          </w:p>
          <w:p w14:paraId="57A7E11F" w14:textId="77777777" w:rsidR="00FB4EDD" w:rsidRPr="00415F31" w:rsidRDefault="00FB4EDD" w:rsidP="00D64FB6">
            <w:pPr>
              <w:spacing w:after="0" w:line="240" w:lineRule="auto"/>
              <w:jc w:val="center"/>
              <w:rPr>
                <w:rFonts w:cs="Arial"/>
                <w:b/>
                <w:i/>
                <w:sz w:val="24"/>
                <w:szCs w:val="24"/>
                <w:lang w:val="sk-SK"/>
              </w:rPr>
            </w:pPr>
            <w:r w:rsidRPr="00415F31">
              <w:rPr>
                <w:rFonts w:cs="Arial"/>
                <w:b/>
                <w:i/>
                <w:sz w:val="24"/>
                <w:szCs w:val="24"/>
                <w:lang w:val="sk-SK"/>
              </w:rPr>
              <w:t>Dokument</w:t>
            </w:r>
          </w:p>
        </w:tc>
        <w:tc>
          <w:tcPr>
            <w:tcW w:w="3544" w:type="dxa"/>
            <w:shd w:val="clear" w:color="auto" w:fill="E7E6E6" w:themeFill="background2"/>
          </w:tcPr>
          <w:p w14:paraId="5E7447CA" w14:textId="77777777" w:rsidR="00FB4EDD" w:rsidRPr="00415F31" w:rsidRDefault="00FB4EDD" w:rsidP="007E6762">
            <w:pPr>
              <w:spacing w:after="0" w:line="240" w:lineRule="auto"/>
              <w:rPr>
                <w:rFonts w:cs="Arial"/>
                <w:b/>
                <w:i/>
                <w:sz w:val="24"/>
                <w:szCs w:val="24"/>
                <w:lang w:val="sk-SK"/>
              </w:rPr>
            </w:pPr>
          </w:p>
          <w:p w14:paraId="5BC5763B" w14:textId="1A6646EA" w:rsidR="00B96421" w:rsidRPr="00415F31" w:rsidRDefault="00FB4EDD" w:rsidP="009F16A6">
            <w:pPr>
              <w:spacing w:after="0" w:line="240" w:lineRule="auto"/>
              <w:jc w:val="center"/>
              <w:rPr>
                <w:rFonts w:cs="Arial"/>
                <w:b/>
                <w:i/>
                <w:sz w:val="24"/>
                <w:szCs w:val="24"/>
                <w:lang w:val="sk-SK"/>
              </w:rPr>
            </w:pPr>
            <w:r w:rsidRPr="00415F31">
              <w:rPr>
                <w:rFonts w:cs="Arial"/>
                <w:b/>
                <w:i/>
                <w:sz w:val="24"/>
                <w:szCs w:val="24"/>
                <w:lang w:val="sk-SK"/>
              </w:rPr>
              <w:t>Zodpovednosť</w:t>
            </w:r>
          </w:p>
        </w:tc>
      </w:tr>
      <w:tr w:rsidR="00FB4EDD" w:rsidRPr="00415F31" w14:paraId="6C92818A" w14:textId="77777777" w:rsidTr="00F82F44">
        <w:trPr>
          <w:trHeight w:val="287"/>
        </w:trPr>
        <w:tc>
          <w:tcPr>
            <w:tcW w:w="440" w:type="dxa"/>
            <w:shd w:val="clear" w:color="auto" w:fill="E7E6E6" w:themeFill="background2"/>
            <w:vAlign w:val="bottom"/>
          </w:tcPr>
          <w:p w14:paraId="0BAB137E" w14:textId="77777777" w:rsidR="00FB4EDD" w:rsidRPr="00415F31" w:rsidRDefault="00FB4EDD" w:rsidP="00D64FB6">
            <w:pPr>
              <w:spacing w:after="0" w:line="240" w:lineRule="auto"/>
              <w:jc w:val="right"/>
              <w:rPr>
                <w:rFonts w:cs="Arial"/>
                <w:sz w:val="24"/>
                <w:szCs w:val="24"/>
                <w:lang w:val="sk-SK"/>
              </w:rPr>
            </w:pPr>
            <w:r w:rsidRPr="00415F31">
              <w:rPr>
                <w:rFonts w:cs="Arial"/>
                <w:sz w:val="24"/>
                <w:szCs w:val="24"/>
                <w:lang w:val="sk-SK"/>
              </w:rPr>
              <w:t>0</w:t>
            </w:r>
          </w:p>
        </w:tc>
        <w:tc>
          <w:tcPr>
            <w:tcW w:w="5514" w:type="dxa"/>
            <w:shd w:val="clear" w:color="auto" w:fill="E7E6E6" w:themeFill="background2"/>
          </w:tcPr>
          <w:p w14:paraId="3D17767B" w14:textId="77777777" w:rsidR="00FB4EDD" w:rsidRPr="00415F31" w:rsidRDefault="00FB4EDD" w:rsidP="00AC620B">
            <w:pPr>
              <w:spacing w:after="0" w:line="240" w:lineRule="auto"/>
              <w:rPr>
                <w:rFonts w:cs="Arial"/>
                <w:sz w:val="24"/>
                <w:szCs w:val="24"/>
                <w:lang w:val="sk-SK"/>
              </w:rPr>
            </w:pPr>
            <w:r w:rsidRPr="00415F31">
              <w:rPr>
                <w:rFonts w:cs="Arial"/>
                <w:sz w:val="24"/>
                <w:szCs w:val="24"/>
                <w:lang w:val="sk-SK"/>
              </w:rPr>
              <w:t xml:space="preserve">VZN </w:t>
            </w:r>
            <w:r w:rsidR="00AC620B" w:rsidRPr="00415F31">
              <w:rPr>
                <w:rFonts w:cs="Arial"/>
                <w:sz w:val="24"/>
                <w:szCs w:val="24"/>
                <w:lang w:val="sk-SK"/>
              </w:rPr>
              <w:t>o poskytovaní dotácií</w:t>
            </w:r>
          </w:p>
        </w:tc>
        <w:tc>
          <w:tcPr>
            <w:tcW w:w="3544" w:type="dxa"/>
            <w:shd w:val="clear" w:color="auto" w:fill="E7E6E6" w:themeFill="background2"/>
          </w:tcPr>
          <w:p w14:paraId="48291EE1" w14:textId="77777777" w:rsidR="00FB4EDD" w:rsidRPr="00415F31" w:rsidRDefault="0072052B" w:rsidP="00D64FB6">
            <w:pPr>
              <w:spacing w:after="0" w:line="240" w:lineRule="auto"/>
              <w:rPr>
                <w:rFonts w:cs="Arial"/>
                <w:sz w:val="24"/>
                <w:szCs w:val="24"/>
                <w:lang w:val="sk-SK"/>
              </w:rPr>
            </w:pPr>
            <w:r w:rsidRPr="00415F31">
              <w:rPr>
                <w:rFonts w:cs="Arial"/>
                <w:sz w:val="24"/>
                <w:szCs w:val="24"/>
                <w:lang w:val="sk-SK"/>
              </w:rPr>
              <w:t>schvaľuje Zastupiteľstvo BSK</w:t>
            </w:r>
          </w:p>
        </w:tc>
      </w:tr>
      <w:tr w:rsidR="00FB4EDD" w:rsidRPr="00415F31" w14:paraId="1D1DB79D" w14:textId="77777777" w:rsidTr="00F82F44">
        <w:trPr>
          <w:trHeight w:val="555"/>
        </w:trPr>
        <w:tc>
          <w:tcPr>
            <w:tcW w:w="9498" w:type="dxa"/>
            <w:gridSpan w:val="3"/>
            <w:shd w:val="clear" w:color="auto" w:fill="E7E6E6" w:themeFill="background2"/>
            <w:vAlign w:val="bottom"/>
          </w:tcPr>
          <w:p w14:paraId="4B80893D" w14:textId="77777777" w:rsidR="00FB4EDD" w:rsidRPr="00415F31" w:rsidRDefault="00FB4EDD" w:rsidP="009F75C8">
            <w:pPr>
              <w:spacing w:after="0" w:line="240" w:lineRule="auto"/>
              <w:jc w:val="center"/>
              <w:rPr>
                <w:rFonts w:cs="Arial"/>
                <w:b/>
                <w:sz w:val="24"/>
                <w:szCs w:val="24"/>
                <w:lang w:val="sk-SK"/>
              </w:rPr>
            </w:pPr>
            <w:r w:rsidRPr="00415F31">
              <w:rPr>
                <w:rFonts w:cs="Arial"/>
                <w:b/>
                <w:sz w:val="24"/>
                <w:szCs w:val="24"/>
                <w:lang w:val="sk-SK"/>
              </w:rPr>
              <w:t>Prípravná fáza  - Zverejnenie výzvy / Uzávierka prijímania žiadostí</w:t>
            </w:r>
          </w:p>
        </w:tc>
      </w:tr>
      <w:tr w:rsidR="00FB4EDD" w:rsidRPr="00415F31" w14:paraId="4F95A19C" w14:textId="77777777" w:rsidTr="00F82F44">
        <w:tc>
          <w:tcPr>
            <w:tcW w:w="440" w:type="dxa"/>
            <w:shd w:val="clear" w:color="auto" w:fill="E7E6E6" w:themeFill="background2"/>
            <w:vAlign w:val="bottom"/>
          </w:tcPr>
          <w:p w14:paraId="1819BC55" w14:textId="77777777" w:rsidR="00FB4EDD" w:rsidRPr="00415F31" w:rsidRDefault="00FB4EDD" w:rsidP="00D64FB6">
            <w:pPr>
              <w:spacing w:after="0" w:line="240" w:lineRule="auto"/>
              <w:jc w:val="right"/>
              <w:rPr>
                <w:rFonts w:cs="Arial"/>
                <w:sz w:val="24"/>
                <w:szCs w:val="24"/>
                <w:lang w:val="sk-SK"/>
              </w:rPr>
            </w:pPr>
            <w:r w:rsidRPr="00415F31">
              <w:rPr>
                <w:rFonts w:cs="Arial"/>
                <w:sz w:val="24"/>
                <w:szCs w:val="24"/>
                <w:lang w:val="sk-SK"/>
              </w:rPr>
              <w:t>1</w:t>
            </w:r>
          </w:p>
        </w:tc>
        <w:tc>
          <w:tcPr>
            <w:tcW w:w="5514" w:type="dxa"/>
            <w:shd w:val="clear" w:color="auto" w:fill="E7E6E6" w:themeFill="background2"/>
          </w:tcPr>
          <w:p w14:paraId="2E5AC87F" w14:textId="069151EE" w:rsidR="00FB4EDD" w:rsidRPr="00415F31" w:rsidRDefault="00FB4EDD" w:rsidP="00AD1FC8">
            <w:pPr>
              <w:spacing w:after="0" w:line="240" w:lineRule="auto"/>
              <w:rPr>
                <w:rFonts w:cs="Arial"/>
                <w:sz w:val="24"/>
                <w:szCs w:val="24"/>
                <w:lang w:val="sk-SK"/>
              </w:rPr>
            </w:pPr>
            <w:r w:rsidRPr="00415F31">
              <w:rPr>
                <w:rFonts w:cs="Arial"/>
                <w:sz w:val="24"/>
                <w:szCs w:val="24"/>
                <w:lang w:val="sk-SK"/>
              </w:rPr>
              <w:t xml:space="preserve">Návrh znenia výzvy BRDS pre kultúru pre príslušný rok </w:t>
            </w:r>
          </w:p>
        </w:tc>
        <w:tc>
          <w:tcPr>
            <w:tcW w:w="3544" w:type="dxa"/>
            <w:shd w:val="clear" w:color="auto" w:fill="E7E6E6" w:themeFill="background2"/>
          </w:tcPr>
          <w:p w14:paraId="6BCA6BC7" w14:textId="77777777" w:rsidR="00FB4EDD" w:rsidRPr="00415F31" w:rsidRDefault="00FB4EDD" w:rsidP="0072052B">
            <w:pPr>
              <w:spacing w:after="0" w:line="240" w:lineRule="auto"/>
              <w:rPr>
                <w:rFonts w:cs="Arial"/>
                <w:sz w:val="24"/>
                <w:szCs w:val="24"/>
                <w:lang w:val="sk-SK"/>
              </w:rPr>
            </w:pPr>
            <w:r w:rsidRPr="00415F31">
              <w:rPr>
                <w:rFonts w:cs="Arial"/>
                <w:sz w:val="24"/>
                <w:szCs w:val="24"/>
                <w:lang w:val="sk-SK"/>
              </w:rPr>
              <w:t xml:space="preserve">OK OCRaK </w:t>
            </w:r>
          </w:p>
        </w:tc>
      </w:tr>
      <w:tr w:rsidR="00FB4EDD" w:rsidRPr="00415F31" w14:paraId="316E466F" w14:textId="77777777" w:rsidTr="00F82F44">
        <w:tc>
          <w:tcPr>
            <w:tcW w:w="440" w:type="dxa"/>
            <w:shd w:val="clear" w:color="auto" w:fill="E7E6E6" w:themeFill="background2"/>
            <w:vAlign w:val="bottom"/>
          </w:tcPr>
          <w:p w14:paraId="3A65C24D" w14:textId="77777777" w:rsidR="00FB4EDD" w:rsidRPr="00415F31" w:rsidRDefault="00FB4EDD" w:rsidP="00D64FB6">
            <w:pPr>
              <w:spacing w:after="0" w:line="240" w:lineRule="auto"/>
              <w:jc w:val="right"/>
              <w:rPr>
                <w:rFonts w:cs="Arial"/>
                <w:sz w:val="24"/>
                <w:szCs w:val="24"/>
                <w:lang w:val="sk-SK"/>
              </w:rPr>
            </w:pPr>
            <w:r w:rsidRPr="00415F31">
              <w:rPr>
                <w:rFonts w:cs="Arial"/>
                <w:sz w:val="24"/>
                <w:szCs w:val="24"/>
                <w:lang w:val="sk-SK"/>
              </w:rPr>
              <w:t>2</w:t>
            </w:r>
          </w:p>
        </w:tc>
        <w:tc>
          <w:tcPr>
            <w:tcW w:w="5514" w:type="dxa"/>
            <w:shd w:val="clear" w:color="auto" w:fill="E7E6E6" w:themeFill="background2"/>
          </w:tcPr>
          <w:p w14:paraId="6CDBDBA3" w14:textId="77777777" w:rsidR="00FB4EDD" w:rsidRPr="00415F31" w:rsidRDefault="00FB4EDD" w:rsidP="00D64FB6">
            <w:pPr>
              <w:spacing w:after="0" w:line="240" w:lineRule="auto"/>
              <w:rPr>
                <w:rFonts w:cs="Arial"/>
                <w:sz w:val="24"/>
                <w:szCs w:val="24"/>
                <w:lang w:val="sk-SK"/>
              </w:rPr>
            </w:pPr>
            <w:r w:rsidRPr="00415F31">
              <w:rPr>
                <w:rFonts w:cs="Arial"/>
                <w:sz w:val="24"/>
                <w:szCs w:val="24"/>
                <w:lang w:val="sk-SK"/>
              </w:rPr>
              <w:t>Návrh zloženia Hodnotiacej komisie (nominácia)</w:t>
            </w:r>
          </w:p>
        </w:tc>
        <w:tc>
          <w:tcPr>
            <w:tcW w:w="3544" w:type="dxa"/>
            <w:shd w:val="clear" w:color="auto" w:fill="E7E6E6" w:themeFill="background2"/>
          </w:tcPr>
          <w:p w14:paraId="4985E9FC" w14:textId="502CB3C9" w:rsidR="00FB4EDD" w:rsidRPr="00415F31" w:rsidRDefault="00AD1FC8" w:rsidP="00AD1FC8">
            <w:pPr>
              <w:spacing w:after="0" w:line="240" w:lineRule="auto"/>
              <w:rPr>
                <w:rFonts w:cs="Arial"/>
                <w:b/>
                <w:sz w:val="24"/>
                <w:szCs w:val="24"/>
                <w:lang w:val="sk-SK"/>
              </w:rPr>
            </w:pPr>
            <w:r w:rsidRPr="00415F31">
              <w:rPr>
                <w:rFonts w:cs="Arial"/>
                <w:sz w:val="24"/>
                <w:szCs w:val="24"/>
                <w:lang w:val="sk-SK"/>
              </w:rPr>
              <w:t xml:space="preserve">OK OCRaK, </w:t>
            </w:r>
            <w:r w:rsidR="00FB4EDD" w:rsidRPr="00415F31">
              <w:rPr>
                <w:rFonts w:cs="Arial"/>
                <w:sz w:val="24"/>
                <w:szCs w:val="24"/>
                <w:lang w:val="sk-SK"/>
              </w:rPr>
              <w:t>menuje predseda BSK</w:t>
            </w:r>
          </w:p>
        </w:tc>
      </w:tr>
      <w:tr w:rsidR="00FB4EDD" w:rsidRPr="00415F31" w14:paraId="10686929" w14:textId="77777777" w:rsidTr="00F82F44">
        <w:tc>
          <w:tcPr>
            <w:tcW w:w="440" w:type="dxa"/>
            <w:shd w:val="clear" w:color="auto" w:fill="E7E6E6" w:themeFill="background2"/>
            <w:vAlign w:val="bottom"/>
          </w:tcPr>
          <w:p w14:paraId="0F52A5A6" w14:textId="6D23D3B5" w:rsidR="00FB4EDD" w:rsidRPr="00415F31" w:rsidRDefault="00DB0AF4" w:rsidP="00D64FB6">
            <w:pPr>
              <w:spacing w:after="0" w:line="240" w:lineRule="auto"/>
              <w:jc w:val="right"/>
              <w:rPr>
                <w:rFonts w:cs="Arial"/>
                <w:sz w:val="24"/>
                <w:szCs w:val="24"/>
                <w:lang w:val="sk-SK"/>
              </w:rPr>
            </w:pPr>
            <w:r w:rsidRPr="00415F31">
              <w:rPr>
                <w:rFonts w:cs="Arial"/>
                <w:sz w:val="24"/>
                <w:szCs w:val="24"/>
                <w:lang w:val="sk-SK"/>
              </w:rPr>
              <w:t>3</w:t>
            </w:r>
          </w:p>
        </w:tc>
        <w:tc>
          <w:tcPr>
            <w:tcW w:w="5514" w:type="dxa"/>
            <w:shd w:val="clear" w:color="auto" w:fill="E7E6E6" w:themeFill="background2"/>
          </w:tcPr>
          <w:p w14:paraId="70A98C32" w14:textId="2449F0E3" w:rsidR="00FB4EDD" w:rsidRPr="00415F31" w:rsidRDefault="0072052B" w:rsidP="00AD1FC8">
            <w:pPr>
              <w:spacing w:after="0" w:line="240" w:lineRule="auto"/>
              <w:rPr>
                <w:rFonts w:cs="Arial"/>
                <w:sz w:val="24"/>
                <w:szCs w:val="24"/>
                <w:lang w:val="sk-SK"/>
              </w:rPr>
            </w:pPr>
            <w:r w:rsidRPr="00415F31">
              <w:rPr>
                <w:rFonts w:cs="Arial"/>
                <w:sz w:val="24"/>
                <w:szCs w:val="24"/>
                <w:lang w:val="sk-SK"/>
              </w:rPr>
              <w:t xml:space="preserve">Formulár žiadosti o dotáciu  </w:t>
            </w:r>
          </w:p>
        </w:tc>
        <w:tc>
          <w:tcPr>
            <w:tcW w:w="3544" w:type="dxa"/>
            <w:shd w:val="clear" w:color="auto" w:fill="E7E6E6" w:themeFill="background2"/>
          </w:tcPr>
          <w:p w14:paraId="33745187" w14:textId="77777777" w:rsidR="00FB4EDD" w:rsidRPr="00415F31" w:rsidRDefault="00FB4EDD" w:rsidP="00D64FB6">
            <w:pPr>
              <w:spacing w:after="0" w:line="240" w:lineRule="auto"/>
              <w:rPr>
                <w:rFonts w:cs="Arial"/>
                <w:sz w:val="24"/>
                <w:szCs w:val="24"/>
                <w:lang w:val="sk-SK"/>
              </w:rPr>
            </w:pPr>
            <w:r w:rsidRPr="00415F31">
              <w:rPr>
                <w:rFonts w:cs="Arial"/>
                <w:sz w:val="24"/>
                <w:szCs w:val="24"/>
                <w:lang w:val="sk-SK"/>
              </w:rPr>
              <w:t xml:space="preserve">OK OCRaK </w:t>
            </w:r>
          </w:p>
        </w:tc>
      </w:tr>
      <w:tr w:rsidR="00FB4EDD" w:rsidRPr="00415F31" w14:paraId="63D2A66F" w14:textId="77777777" w:rsidTr="00F82F44">
        <w:tc>
          <w:tcPr>
            <w:tcW w:w="440" w:type="dxa"/>
            <w:shd w:val="clear" w:color="auto" w:fill="E7E6E6" w:themeFill="background2"/>
            <w:vAlign w:val="bottom"/>
          </w:tcPr>
          <w:p w14:paraId="1096F774" w14:textId="79754E4E" w:rsidR="00FB4EDD" w:rsidRPr="00415F31" w:rsidRDefault="00DB0AF4" w:rsidP="00D64FB6">
            <w:pPr>
              <w:spacing w:after="0" w:line="240" w:lineRule="auto"/>
              <w:jc w:val="right"/>
              <w:rPr>
                <w:rFonts w:cs="Arial"/>
                <w:sz w:val="24"/>
                <w:szCs w:val="24"/>
                <w:lang w:val="sk-SK"/>
              </w:rPr>
            </w:pPr>
            <w:r w:rsidRPr="00415F31">
              <w:rPr>
                <w:rFonts w:cs="Arial"/>
                <w:sz w:val="24"/>
                <w:szCs w:val="24"/>
                <w:lang w:val="sk-SK"/>
              </w:rPr>
              <w:t>4</w:t>
            </w:r>
          </w:p>
        </w:tc>
        <w:tc>
          <w:tcPr>
            <w:tcW w:w="5514" w:type="dxa"/>
            <w:shd w:val="clear" w:color="auto" w:fill="E7E6E6" w:themeFill="background2"/>
          </w:tcPr>
          <w:p w14:paraId="0A9FE167" w14:textId="204D818B" w:rsidR="00FB4EDD" w:rsidRPr="00415F31" w:rsidRDefault="00FB4EDD" w:rsidP="0072052B">
            <w:pPr>
              <w:spacing w:after="0" w:line="240" w:lineRule="auto"/>
              <w:rPr>
                <w:rFonts w:cs="Arial"/>
                <w:sz w:val="24"/>
                <w:szCs w:val="24"/>
                <w:lang w:val="sk-SK"/>
              </w:rPr>
            </w:pPr>
            <w:r w:rsidRPr="00415F31">
              <w:rPr>
                <w:rFonts w:cs="Arial"/>
                <w:sz w:val="24"/>
                <w:szCs w:val="24"/>
                <w:lang w:val="sk-SK"/>
              </w:rPr>
              <w:t xml:space="preserve">Registrácia žiadateľov </w:t>
            </w:r>
            <w:r w:rsidR="00DB0AF4" w:rsidRPr="00415F31">
              <w:rPr>
                <w:rFonts w:cs="Arial"/>
                <w:sz w:val="24"/>
                <w:szCs w:val="24"/>
                <w:lang w:val="sk-SK"/>
              </w:rPr>
              <w:t>– tabuľka</w:t>
            </w:r>
          </w:p>
        </w:tc>
        <w:tc>
          <w:tcPr>
            <w:tcW w:w="3544" w:type="dxa"/>
            <w:shd w:val="clear" w:color="auto" w:fill="E7E6E6" w:themeFill="background2"/>
          </w:tcPr>
          <w:p w14:paraId="3296F21A" w14:textId="586F64E5" w:rsidR="00FB4EDD" w:rsidRPr="00415F31" w:rsidRDefault="00FB4EDD" w:rsidP="00DB0AF4">
            <w:pPr>
              <w:spacing w:after="0" w:line="240" w:lineRule="auto"/>
              <w:rPr>
                <w:rFonts w:cs="Arial"/>
                <w:sz w:val="24"/>
                <w:szCs w:val="24"/>
                <w:lang w:val="sk-SK"/>
              </w:rPr>
            </w:pPr>
            <w:r w:rsidRPr="00415F31">
              <w:rPr>
                <w:rFonts w:cs="Arial"/>
                <w:sz w:val="24"/>
                <w:szCs w:val="24"/>
                <w:lang w:val="sk-SK"/>
              </w:rPr>
              <w:t xml:space="preserve">OK OCRaK </w:t>
            </w:r>
          </w:p>
        </w:tc>
      </w:tr>
      <w:tr w:rsidR="00FB4EDD" w:rsidRPr="00415F31" w14:paraId="1939A459" w14:textId="77777777" w:rsidTr="00F82F44">
        <w:trPr>
          <w:trHeight w:val="562"/>
        </w:trPr>
        <w:tc>
          <w:tcPr>
            <w:tcW w:w="9498" w:type="dxa"/>
            <w:gridSpan w:val="3"/>
            <w:shd w:val="clear" w:color="auto" w:fill="E7E6E6" w:themeFill="background2"/>
            <w:vAlign w:val="bottom"/>
          </w:tcPr>
          <w:p w14:paraId="2347EC1C" w14:textId="7B3CEE3B" w:rsidR="00FB4EDD" w:rsidRPr="00415F31" w:rsidRDefault="00FB4EDD" w:rsidP="006B7E4E">
            <w:pPr>
              <w:spacing w:after="0" w:line="240" w:lineRule="auto"/>
              <w:jc w:val="center"/>
              <w:rPr>
                <w:rFonts w:cs="Arial"/>
                <w:b/>
                <w:sz w:val="24"/>
                <w:szCs w:val="24"/>
                <w:lang w:val="sk-SK"/>
              </w:rPr>
            </w:pPr>
            <w:r w:rsidRPr="00415F31">
              <w:rPr>
                <w:rFonts w:cs="Arial"/>
                <w:b/>
                <w:sz w:val="24"/>
                <w:szCs w:val="24"/>
                <w:lang w:val="sk-SK"/>
              </w:rPr>
              <w:t>Hodnotiaca fáza</w:t>
            </w:r>
            <w:r w:rsidR="009F75C8" w:rsidRPr="00415F31">
              <w:rPr>
                <w:rFonts w:cs="Arial"/>
                <w:b/>
                <w:sz w:val="24"/>
                <w:szCs w:val="24"/>
                <w:lang w:val="sk-SK"/>
              </w:rPr>
              <w:t xml:space="preserve">: odporúčanie </w:t>
            </w:r>
            <w:r w:rsidR="006B7E4E" w:rsidRPr="00415F31">
              <w:rPr>
                <w:rFonts w:cs="Arial"/>
                <w:b/>
                <w:sz w:val="24"/>
                <w:szCs w:val="24"/>
                <w:lang w:val="sk-SK"/>
              </w:rPr>
              <w:t>Rady BSK pre kultúru a umenie a</w:t>
            </w:r>
            <w:r w:rsidR="004B0304" w:rsidRPr="00415F31">
              <w:rPr>
                <w:rFonts w:cs="Arial"/>
                <w:b/>
                <w:sz w:val="24"/>
                <w:szCs w:val="24"/>
                <w:lang w:val="sk-SK"/>
              </w:rPr>
              <w:t> </w:t>
            </w:r>
            <w:r w:rsidR="006B7E4E" w:rsidRPr="00415F31">
              <w:rPr>
                <w:rFonts w:cs="Arial"/>
                <w:b/>
                <w:sz w:val="24"/>
                <w:szCs w:val="24"/>
                <w:lang w:val="sk-SK"/>
              </w:rPr>
              <w:t>hodnotiteľov</w:t>
            </w:r>
            <w:r w:rsidR="004B0304" w:rsidRPr="00415F31">
              <w:rPr>
                <w:rFonts w:cs="Arial"/>
                <w:b/>
                <w:sz w:val="24"/>
                <w:szCs w:val="24"/>
                <w:lang w:val="sk-SK"/>
              </w:rPr>
              <w:t xml:space="preserve"> (HK)</w:t>
            </w:r>
          </w:p>
        </w:tc>
      </w:tr>
      <w:tr w:rsidR="00FB4EDD" w:rsidRPr="00415F31" w14:paraId="2BC6BAFF" w14:textId="77777777" w:rsidTr="00F82F44">
        <w:tc>
          <w:tcPr>
            <w:tcW w:w="440" w:type="dxa"/>
            <w:shd w:val="clear" w:color="auto" w:fill="E7E6E6" w:themeFill="background2"/>
            <w:vAlign w:val="bottom"/>
          </w:tcPr>
          <w:p w14:paraId="00827638" w14:textId="77777777" w:rsidR="00FB4EDD" w:rsidRPr="00415F31" w:rsidRDefault="004B0304" w:rsidP="00B96421">
            <w:pPr>
              <w:spacing w:after="0" w:line="240" w:lineRule="auto"/>
              <w:jc w:val="right"/>
              <w:rPr>
                <w:rFonts w:cs="Arial"/>
                <w:sz w:val="24"/>
                <w:szCs w:val="24"/>
                <w:lang w:val="sk-SK"/>
              </w:rPr>
            </w:pPr>
            <w:r w:rsidRPr="00415F31">
              <w:rPr>
                <w:rFonts w:cs="Arial"/>
                <w:sz w:val="24"/>
                <w:szCs w:val="24"/>
                <w:lang w:val="sk-SK"/>
              </w:rPr>
              <w:t>5</w:t>
            </w:r>
          </w:p>
          <w:p w14:paraId="6EC95A81" w14:textId="7FEFD54C" w:rsidR="00B96421" w:rsidRPr="00415F31" w:rsidRDefault="00B96421" w:rsidP="00B96421">
            <w:pPr>
              <w:spacing w:after="0" w:line="240" w:lineRule="auto"/>
              <w:rPr>
                <w:rFonts w:cs="Arial"/>
                <w:sz w:val="24"/>
                <w:szCs w:val="24"/>
                <w:lang w:val="sk-SK"/>
              </w:rPr>
            </w:pPr>
          </w:p>
        </w:tc>
        <w:tc>
          <w:tcPr>
            <w:tcW w:w="5514" w:type="dxa"/>
            <w:shd w:val="clear" w:color="auto" w:fill="E7E6E6" w:themeFill="background2"/>
          </w:tcPr>
          <w:p w14:paraId="3DA1EC51" w14:textId="77777777" w:rsidR="00FB4EDD" w:rsidRPr="00415F31" w:rsidRDefault="00FB4EDD" w:rsidP="00B96421">
            <w:pPr>
              <w:spacing w:after="0" w:line="240" w:lineRule="auto"/>
              <w:rPr>
                <w:rFonts w:cs="Arial"/>
                <w:sz w:val="24"/>
                <w:szCs w:val="24"/>
                <w:lang w:val="sk-SK"/>
              </w:rPr>
            </w:pPr>
            <w:r w:rsidRPr="00415F31">
              <w:rPr>
                <w:rFonts w:cs="Arial"/>
                <w:sz w:val="24"/>
                <w:szCs w:val="24"/>
                <w:lang w:val="sk-SK"/>
              </w:rPr>
              <w:t>Informácia pre Radu BSK - Hodnotiacu komisiu (správa o projektoch)</w:t>
            </w:r>
          </w:p>
        </w:tc>
        <w:tc>
          <w:tcPr>
            <w:tcW w:w="3544" w:type="dxa"/>
            <w:shd w:val="clear" w:color="auto" w:fill="E7E6E6" w:themeFill="background2"/>
          </w:tcPr>
          <w:p w14:paraId="07F3B72C" w14:textId="62DF25E0" w:rsidR="00FB4EDD" w:rsidRPr="00415F31" w:rsidRDefault="00FB4EDD" w:rsidP="00B96421">
            <w:pPr>
              <w:spacing w:after="0" w:line="240" w:lineRule="auto"/>
              <w:rPr>
                <w:sz w:val="24"/>
                <w:szCs w:val="24"/>
                <w:lang w:val="sk-SK"/>
              </w:rPr>
            </w:pPr>
            <w:r w:rsidRPr="00415F31">
              <w:rPr>
                <w:rFonts w:cs="Arial"/>
                <w:sz w:val="24"/>
                <w:szCs w:val="24"/>
                <w:lang w:val="sk-SK"/>
              </w:rPr>
              <w:t xml:space="preserve">OK OCRaK </w:t>
            </w:r>
          </w:p>
        </w:tc>
      </w:tr>
      <w:tr w:rsidR="00FB4EDD" w:rsidRPr="00415F31" w14:paraId="7B152E94" w14:textId="77777777" w:rsidTr="00F82F44">
        <w:trPr>
          <w:trHeight w:val="357"/>
        </w:trPr>
        <w:tc>
          <w:tcPr>
            <w:tcW w:w="440" w:type="dxa"/>
            <w:shd w:val="clear" w:color="auto" w:fill="E7E6E6" w:themeFill="background2"/>
            <w:vAlign w:val="bottom"/>
          </w:tcPr>
          <w:p w14:paraId="0200A254" w14:textId="7FEA55A6" w:rsidR="00FB4EDD" w:rsidRPr="00415F31" w:rsidRDefault="004B0304" w:rsidP="00B96421">
            <w:pPr>
              <w:spacing w:after="0" w:line="240" w:lineRule="auto"/>
              <w:jc w:val="right"/>
              <w:rPr>
                <w:rFonts w:cs="Arial"/>
                <w:sz w:val="24"/>
                <w:szCs w:val="24"/>
                <w:lang w:val="sk-SK"/>
              </w:rPr>
            </w:pPr>
            <w:r w:rsidRPr="00415F31">
              <w:rPr>
                <w:rFonts w:cs="Arial"/>
                <w:sz w:val="24"/>
                <w:szCs w:val="24"/>
                <w:lang w:val="sk-SK"/>
              </w:rPr>
              <w:t>6</w:t>
            </w:r>
          </w:p>
        </w:tc>
        <w:tc>
          <w:tcPr>
            <w:tcW w:w="5514" w:type="dxa"/>
            <w:shd w:val="clear" w:color="auto" w:fill="E7E6E6" w:themeFill="background2"/>
          </w:tcPr>
          <w:p w14:paraId="6D603440" w14:textId="25BD00A2" w:rsidR="00FB4EDD" w:rsidRPr="00415F31" w:rsidRDefault="00FB4EDD" w:rsidP="00B96421">
            <w:pPr>
              <w:spacing w:after="0" w:line="240" w:lineRule="auto"/>
              <w:rPr>
                <w:rFonts w:cs="Arial"/>
                <w:sz w:val="24"/>
                <w:szCs w:val="24"/>
                <w:lang w:val="sk-SK"/>
              </w:rPr>
            </w:pPr>
            <w:r w:rsidRPr="00415F31">
              <w:rPr>
                <w:rFonts w:cs="Arial"/>
                <w:sz w:val="24"/>
                <w:szCs w:val="24"/>
                <w:lang w:val="sk-SK"/>
              </w:rPr>
              <w:t xml:space="preserve">Štatút Rady BSK pre kultúru a umenie </w:t>
            </w:r>
          </w:p>
        </w:tc>
        <w:tc>
          <w:tcPr>
            <w:tcW w:w="3544" w:type="dxa"/>
            <w:shd w:val="clear" w:color="auto" w:fill="E7E6E6" w:themeFill="background2"/>
          </w:tcPr>
          <w:p w14:paraId="1EC15CE3" w14:textId="5ECDFCCC" w:rsidR="00FB4EDD" w:rsidRPr="00415F31" w:rsidRDefault="00FB4EDD" w:rsidP="00B96421">
            <w:pPr>
              <w:spacing w:after="0" w:line="240" w:lineRule="auto"/>
              <w:rPr>
                <w:sz w:val="24"/>
                <w:szCs w:val="24"/>
                <w:lang w:val="sk-SK"/>
              </w:rPr>
            </w:pPr>
            <w:r w:rsidRPr="00415F31">
              <w:rPr>
                <w:rFonts w:cs="Arial"/>
                <w:sz w:val="24"/>
                <w:szCs w:val="24"/>
                <w:lang w:val="sk-SK"/>
              </w:rPr>
              <w:t xml:space="preserve">OK OCRaK </w:t>
            </w:r>
          </w:p>
        </w:tc>
      </w:tr>
      <w:tr w:rsidR="00FB4EDD" w:rsidRPr="00415F31" w14:paraId="59E6F3B8" w14:textId="77777777" w:rsidTr="00F82F44">
        <w:tc>
          <w:tcPr>
            <w:tcW w:w="440" w:type="dxa"/>
            <w:shd w:val="clear" w:color="auto" w:fill="E7E6E6" w:themeFill="background2"/>
            <w:vAlign w:val="bottom"/>
          </w:tcPr>
          <w:p w14:paraId="76A8D3DB" w14:textId="714810E6" w:rsidR="00FB4EDD" w:rsidRPr="00415F31" w:rsidRDefault="004B0304" w:rsidP="00B96421">
            <w:pPr>
              <w:spacing w:after="0" w:line="240" w:lineRule="auto"/>
              <w:jc w:val="right"/>
              <w:rPr>
                <w:rFonts w:cs="Arial"/>
                <w:sz w:val="24"/>
                <w:szCs w:val="24"/>
                <w:lang w:val="sk-SK"/>
              </w:rPr>
            </w:pPr>
            <w:r w:rsidRPr="00415F31">
              <w:rPr>
                <w:rFonts w:cs="Arial"/>
                <w:sz w:val="24"/>
                <w:szCs w:val="24"/>
                <w:lang w:val="sk-SK"/>
              </w:rPr>
              <w:t>7</w:t>
            </w:r>
          </w:p>
        </w:tc>
        <w:tc>
          <w:tcPr>
            <w:tcW w:w="5514" w:type="dxa"/>
            <w:shd w:val="clear" w:color="auto" w:fill="E7E6E6" w:themeFill="background2"/>
          </w:tcPr>
          <w:p w14:paraId="45D46E92" w14:textId="77777777" w:rsidR="00FB4EDD" w:rsidRPr="00415F31" w:rsidRDefault="00FB4EDD" w:rsidP="00B96421">
            <w:pPr>
              <w:spacing w:after="0" w:line="240" w:lineRule="auto"/>
              <w:rPr>
                <w:rFonts w:cs="Arial"/>
                <w:sz w:val="24"/>
                <w:szCs w:val="24"/>
                <w:lang w:val="sk-SK"/>
              </w:rPr>
            </w:pPr>
            <w:r w:rsidRPr="00415F31">
              <w:rPr>
                <w:rFonts w:cs="Arial"/>
                <w:sz w:val="24"/>
                <w:szCs w:val="24"/>
                <w:lang w:val="sk-SK"/>
              </w:rPr>
              <w:t>Hodnotiaca tabuľka</w:t>
            </w:r>
          </w:p>
        </w:tc>
        <w:tc>
          <w:tcPr>
            <w:tcW w:w="3544" w:type="dxa"/>
            <w:shd w:val="clear" w:color="auto" w:fill="E7E6E6" w:themeFill="background2"/>
          </w:tcPr>
          <w:p w14:paraId="01A2B42E" w14:textId="1F6815EC" w:rsidR="00FB4EDD" w:rsidRPr="00415F31" w:rsidRDefault="00FB4EDD" w:rsidP="00B96421">
            <w:pPr>
              <w:spacing w:after="0" w:line="240" w:lineRule="auto"/>
              <w:rPr>
                <w:sz w:val="24"/>
                <w:szCs w:val="24"/>
                <w:lang w:val="sk-SK"/>
              </w:rPr>
            </w:pPr>
            <w:r w:rsidRPr="00415F31">
              <w:rPr>
                <w:rFonts w:cs="Arial"/>
                <w:sz w:val="24"/>
                <w:szCs w:val="24"/>
                <w:lang w:val="sk-SK"/>
              </w:rPr>
              <w:t xml:space="preserve">OK OCRaK </w:t>
            </w:r>
          </w:p>
        </w:tc>
      </w:tr>
      <w:tr w:rsidR="00FB4EDD" w:rsidRPr="00415F31" w14:paraId="0E75BA77" w14:textId="77777777" w:rsidTr="00F82F44">
        <w:tc>
          <w:tcPr>
            <w:tcW w:w="440" w:type="dxa"/>
            <w:shd w:val="clear" w:color="auto" w:fill="E7E6E6" w:themeFill="background2"/>
            <w:vAlign w:val="bottom"/>
          </w:tcPr>
          <w:p w14:paraId="0C20BDBA" w14:textId="1CB8CC54" w:rsidR="00FB4EDD" w:rsidRPr="00415F31" w:rsidRDefault="004B0304" w:rsidP="00B96421">
            <w:pPr>
              <w:spacing w:after="0" w:line="240" w:lineRule="auto"/>
              <w:jc w:val="right"/>
              <w:rPr>
                <w:rFonts w:cs="Arial"/>
                <w:sz w:val="24"/>
                <w:szCs w:val="24"/>
                <w:lang w:val="sk-SK"/>
              </w:rPr>
            </w:pPr>
            <w:r w:rsidRPr="00415F31">
              <w:rPr>
                <w:rFonts w:cs="Arial"/>
                <w:sz w:val="24"/>
                <w:szCs w:val="24"/>
                <w:lang w:val="sk-SK"/>
              </w:rPr>
              <w:t>8</w:t>
            </w:r>
          </w:p>
        </w:tc>
        <w:tc>
          <w:tcPr>
            <w:tcW w:w="5514" w:type="dxa"/>
            <w:shd w:val="clear" w:color="auto" w:fill="E7E6E6" w:themeFill="background2"/>
          </w:tcPr>
          <w:p w14:paraId="5F1B4C61" w14:textId="77777777" w:rsidR="00FB4EDD" w:rsidRPr="00415F31" w:rsidRDefault="00FB4EDD" w:rsidP="00B96421">
            <w:pPr>
              <w:spacing w:after="0" w:line="240" w:lineRule="auto"/>
              <w:rPr>
                <w:rFonts w:cs="Arial"/>
                <w:sz w:val="24"/>
                <w:szCs w:val="24"/>
                <w:lang w:val="sk-SK"/>
              </w:rPr>
            </w:pPr>
            <w:r w:rsidRPr="00415F31">
              <w:rPr>
                <w:rFonts w:cs="Arial"/>
                <w:sz w:val="24"/>
                <w:szCs w:val="24"/>
                <w:lang w:val="sk-SK"/>
              </w:rPr>
              <w:t>Kritériá hodnotenia (výzva)</w:t>
            </w:r>
          </w:p>
        </w:tc>
        <w:tc>
          <w:tcPr>
            <w:tcW w:w="3544" w:type="dxa"/>
            <w:shd w:val="clear" w:color="auto" w:fill="E7E6E6" w:themeFill="background2"/>
          </w:tcPr>
          <w:p w14:paraId="354E0DD7" w14:textId="77777777" w:rsidR="00FB4EDD" w:rsidRPr="00415F31" w:rsidRDefault="00FB4EDD" w:rsidP="00B96421">
            <w:pPr>
              <w:spacing w:after="0" w:line="240" w:lineRule="auto"/>
              <w:rPr>
                <w:sz w:val="24"/>
                <w:szCs w:val="24"/>
                <w:lang w:val="sk-SK"/>
              </w:rPr>
            </w:pPr>
            <w:r w:rsidRPr="00415F31">
              <w:rPr>
                <w:rFonts w:cs="Arial"/>
                <w:sz w:val="24"/>
                <w:szCs w:val="24"/>
                <w:lang w:val="sk-SK"/>
              </w:rPr>
              <w:t xml:space="preserve">OK OCRaK </w:t>
            </w:r>
          </w:p>
        </w:tc>
      </w:tr>
      <w:tr w:rsidR="00FB4EDD" w:rsidRPr="00415F31" w14:paraId="282D4717" w14:textId="77777777" w:rsidTr="00F82F44">
        <w:tc>
          <w:tcPr>
            <w:tcW w:w="440" w:type="dxa"/>
            <w:shd w:val="clear" w:color="auto" w:fill="E7E6E6" w:themeFill="background2"/>
            <w:vAlign w:val="bottom"/>
          </w:tcPr>
          <w:p w14:paraId="557F1409" w14:textId="63401AB4" w:rsidR="00FB4EDD" w:rsidRPr="00415F31" w:rsidRDefault="004B0304" w:rsidP="00B96421">
            <w:pPr>
              <w:spacing w:after="0" w:line="240" w:lineRule="auto"/>
              <w:jc w:val="right"/>
              <w:rPr>
                <w:rFonts w:cs="Arial"/>
                <w:sz w:val="24"/>
                <w:szCs w:val="24"/>
                <w:lang w:val="sk-SK"/>
              </w:rPr>
            </w:pPr>
            <w:r w:rsidRPr="00415F31">
              <w:rPr>
                <w:rFonts w:cs="Arial"/>
                <w:sz w:val="24"/>
                <w:szCs w:val="24"/>
                <w:lang w:val="sk-SK"/>
              </w:rPr>
              <w:t>9</w:t>
            </w:r>
          </w:p>
        </w:tc>
        <w:tc>
          <w:tcPr>
            <w:tcW w:w="5514" w:type="dxa"/>
            <w:shd w:val="clear" w:color="auto" w:fill="E7E6E6" w:themeFill="background2"/>
          </w:tcPr>
          <w:p w14:paraId="07308EF1" w14:textId="77777777" w:rsidR="00FB4EDD" w:rsidRPr="00415F31" w:rsidRDefault="00FB4EDD" w:rsidP="00B96421">
            <w:pPr>
              <w:spacing w:after="0" w:line="240" w:lineRule="auto"/>
              <w:rPr>
                <w:rFonts w:cs="Arial"/>
                <w:sz w:val="24"/>
                <w:szCs w:val="24"/>
                <w:lang w:val="sk-SK"/>
              </w:rPr>
            </w:pPr>
            <w:r w:rsidRPr="00415F31">
              <w:rPr>
                <w:rFonts w:cs="Arial"/>
                <w:sz w:val="24"/>
                <w:szCs w:val="24"/>
                <w:lang w:val="sk-SK"/>
              </w:rPr>
              <w:t>Prezenčná listina k zasadnutiu</w:t>
            </w:r>
          </w:p>
        </w:tc>
        <w:tc>
          <w:tcPr>
            <w:tcW w:w="3544" w:type="dxa"/>
            <w:shd w:val="clear" w:color="auto" w:fill="E7E6E6" w:themeFill="background2"/>
          </w:tcPr>
          <w:p w14:paraId="6CE855B7" w14:textId="771DC337" w:rsidR="00FB4EDD" w:rsidRPr="00415F31" w:rsidRDefault="00FB4EDD" w:rsidP="00B96421">
            <w:pPr>
              <w:spacing w:after="0" w:line="240" w:lineRule="auto"/>
              <w:rPr>
                <w:sz w:val="24"/>
                <w:szCs w:val="24"/>
                <w:lang w:val="sk-SK"/>
              </w:rPr>
            </w:pPr>
            <w:r w:rsidRPr="00415F31">
              <w:rPr>
                <w:rFonts w:cs="Arial"/>
                <w:sz w:val="24"/>
                <w:szCs w:val="24"/>
                <w:lang w:val="sk-SK"/>
              </w:rPr>
              <w:t xml:space="preserve">OK OCRaK </w:t>
            </w:r>
          </w:p>
        </w:tc>
      </w:tr>
      <w:tr w:rsidR="00FB4EDD" w:rsidRPr="00415F31" w14:paraId="2865D37A" w14:textId="77777777" w:rsidTr="00F82F44">
        <w:tc>
          <w:tcPr>
            <w:tcW w:w="440" w:type="dxa"/>
            <w:shd w:val="clear" w:color="auto" w:fill="E7E6E6" w:themeFill="background2"/>
            <w:vAlign w:val="bottom"/>
          </w:tcPr>
          <w:p w14:paraId="412098A4" w14:textId="77777777" w:rsidR="00FB4EDD" w:rsidRPr="00415F31" w:rsidRDefault="004B0304" w:rsidP="00D64FB6">
            <w:pPr>
              <w:spacing w:after="0" w:line="240" w:lineRule="auto"/>
              <w:jc w:val="right"/>
              <w:rPr>
                <w:rFonts w:cs="Arial"/>
                <w:sz w:val="24"/>
                <w:szCs w:val="24"/>
                <w:lang w:val="sk-SK"/>
              </w:rPr>
            </w:pPr>
            <w:r w:rsidRPr="00415F31">
              <w:rPr>
                <w:rFonts w:cs="Arial"/>
                <w:sz w:val="24"/>
                <w:szCs w:val="24"/>
                <w:lang w:val="sk-SK"/>
              </w:rPr>
              <w:t>10</w:t>
            </w:r>
          </w:p>
          <w:p w14:paraId="52CF7B54" w14:textId="0AE99D24" w:rsidR="00B96421" w:rsidRPr="00415F31" w:rsidRDefault="00B96421" w:rsidP="00B96421">
            <w:pPr>
              <w:spacing w:after="0" w:line="240" w:lineRule="auto"/>
              <w:rPr>
                <w:rFonts w:cs="Arial"/>
                <w:sz w:val="24"/>
                <w:szCs w:val="24"/>
                <w:lang w:val="sk-SK"/>
              </w:rPr>
            </w:pPr>
          </w:p>
        </w:tc>
        <w:tc>
          <w:tcPr>
            <w:tcW w:w="5514" w:type="dxa"/>
            <w:shd w:val="clear" w:color="auto" w:fill="E7E6E6" w:themeFill="background2"/>
          </w:tcPr>
          <w:p w14:paraId="7CBB2426" w14:textId="77777777" w:rsidR="00FB4EDD" w:rsidRPr="00415F31" w:rsidRDefault="00FB4EDD" w:rsidP="00D64FB6">
            <w:pPr>
              <w:spacing w:after="0" w:line="240" w:lineRule="auto"/>
              <w:rPr>
                <w:rFonts w:cs="Arial"/>
                <w:sz w:val="24"/>
                <w:szCs w:val="24"/>
                <w:lang w:val="sk-SK"/>
              </w:rPr>
            </w:pPr>
            <w:r w:rsidRPr="00415F31">
              <w:rPr>
                <w:rFonts w:cs="Arial"/>
                <w:sz w:val="24"/>
                <w:szCs w:val="24"/>
                <w:lang w:val="sk-SK"/>
              </w:rPr>
              <w:t>Návrh Rady BSK pre kultúru a umenie na poskytnutie dotácií</w:t>
            </w:r>
          </w:p>
        </w:tc>
        <w:tc>
          <w:tcPr>
            <w:tcW w:w="3544" w:type="dxa"/>
            <w:shd w:val="clear" w:color="auto" w:fill="E7E6E6" w:themeFill="background2"/>
          </w:tcPr>
          <w:p w14:paraId="3266AF74" w14:textId="31BB9050" w:rsidR="00FB4EDD" w:rsidRPr="00415F31" w:rsidRDefault="00FB4EDD" w:rsidP="00B96421">
            <w:pPr>
              <w:spacing w:after="0" w:line="240" w:lineRule="auto"/>
              <w:rPr>
                <w:rFonts w:cs="Arial"/>
                <w:sz w:val="24"/>
                <w:szCs w:val="24"/>
                <w:lang w:val="sk-SK"/>
              </w:rPr>
            </w:pPr>
            <w:r w:rsidRPr="00415F31">
              <w:rPr>
                <w:rFonts w:cs="Arial"/>
                <w:sz w:val="24"/>
                <w:szCs w:val="24"/>
                <w:lang w:val="sk-SK"/>
              </w:rPr>
              <w:t xml:space="preserve">OK OCRaK </w:t>
            </w:r>
            <w:r w:rsidR="007E6762" w:rsidRPr="00415F31">
              <w:rPr>
                <w:rFonts w:cs="Arial"/>
                <w:sz w:val="24"/>
                <w:szCs w:val="24"/>
                <w:lang w:val="sk-SK"/>
              </w:rPr>
              <w:t xml:space="preserve">a HK </w:t>
            </w:r>
            <w:r w:rsidRPr="00415F31">
              <w:rPr>
                <w:rFonts w:cs="Arial"/>
                <w:sz w:val="24"/>
                <w:szCs w:val="24"/>
                <w:lang w:val="sk-SK"/>
              </w:rPr>
              <w:t xml:space="preserve">(overuje predseda HK, podklad pre </w:t>
            </w:r>
            <w:r w:rsidR="00B96421" w:rsidRPr="00415F31">
              <w:rPr>
                <w:rFonts w:cs="Arial"/>
                <w:sz w:val="24"/>
                <w:szCs w:val="24"/>
                <w:lang w:val="sk-SK"/>
              </w:rPr>
              <w:t>DK</w:t>
            </w:r>
            <w:r w:rsidRPr="00415F31">
              <w:rPr>
                <w:rFonts w:cs="Arial"/>
                <w:sz w:val="24"/>
                <w:szCs w:val="24"/>
                <w:lang w:val="sk-SK"/>
              </w:rPr>
              <w:t xml:space="preserve"> BSK) </w:t>
            </w:r>
          </w:p>
        </w:tc>
      </w:tr>
      <w:tr w:rsidR="00FB4EDD" w:rsidRPr="00415F31" w14:paraId="044BC0C2" w14:textId="77777777" w:rsidTr="00F82F44">
        <w:tc>
          <w:tcPr>
            <w:tcW w:w="440" w:type="dxa"/>
            <w:shd w:val="clear" w:color="auto" w:fill="E7E6E6" w:themeFill="background2"/>
            <w:vAlign w:val="bottom"/>
          </w:tcPr>
          <w:p w14:paraId="656EBD18" w14:textId="4D2CDB2C" w:rsidR="00FB4EDD" w:rsidRPr="00415F31" w:rsidRDefault="004B0304" w:rsidP="00D64FB6">
            <w:pPr>
              <w:spacing w:after="0" w:line="240" w:lineRule="auto"/>
              <w:jc w:val="right"/>
              <w:rPr>
                <w:rFonts w:cs="Arial"/>
                <w:sz w:val="24"/>
                <w:szCs w:val="24"/>
                <w:lang w:val="sk-SK"/>
              </w:rPr>
            </w:pPr>
            <w:r w:rsidRPr="00415F31">
              <w:rPr>
                <w:rFonts w:cs="Arial"/>
                <w:sz w:val="24"/>
                <w:szCs w:val="24"/>
                <w:lang w:val="sk-SK"/>
              </w:rPr>
              <w:t>11</w:t>
            </w:r>
          </w:p>
        </w:tc>
        <w:tc>
          <w:tcPr>
            <w:tcW w:w="5514" w:type="dxa"/>
            <w:shd w:val="clear" w:color="auto" w:fill="E7E6E6" w:themeFill="background2"/>
          </w:tcPr>
          <w:p w14:paraId="64593063" w14:textId="77777777" w:rsidR="00FB4EDD" w:rsidRPr="00415F31" w:rsidRDefault="00FB4EDD" w:rsidP="00D64FB6">
            <w:pPr>
              <w:spacing w:after="0" w:line="240" w:lineRule="auto"/>
              <w:rPr>
                <w:rFonts w:cs="Arial"/>
                <w:sz w:val="24"/>
                <w:szCs w:val="24"/>
                <w:lang w:val="sk-SK"/>
              </w:rPr>
            </w:pPr>
            <w:r w:rsidRPr="00415F31">
              <w:rPr>
                <w:rFonts w:cs="Arial"/>
                <w:sz w:val="24"/>
                <w:szCs w:val="24"/>
                <w:lang w:val="sk-SK"/>
              </w:rPr>
              <w:t>Zápis zo zasadnutia Rady BSK pre kultúru a umenie</w:t>
            </w:r>
          </w:p>
        </w:tc>
        <w:tc>
          <w:tcPr>
            <w:tcW w:w="3544" w:type="dxa"/>
            <w:shd w:val="clear" w:color="auto" w:fill="E7E6E6" w:themeFill="background2"/>
          </w:tcPr>
          <w:p w14:paraId="4CA22AAB" w14:textId="77777777" w:rsidR="00FB4EDD" w:rsidRPr="00415F31" w:rsidRDefault="00FB4EDD" w:rsidP="00D64FB6">
            <w:pPr>
              <w:spacing w:after="0" w:line="240" w:lineRule="auto"/>
              <w:rPr>
                <w:rFonts w:cs="Arial"/>
                <w:sz w:val="24"/>
                <w:szCs w:val="24"/>
                <w:lang w:val="sk-SK"/>
              </w:rPr>
            </w:pPr>
            <w:r w:rsidRPr="00415F31">
              <w:rPr>
                <w:rFonts w:cs="Arial"/>
                <w:sz w:val="24"/>
                <w:szCs w:val="24"/>
                <w:lang w:val="sk-SK"/>
              </w:rPr>
              <w:t xml:space="preserve">OK OCRaK (overuje predseda HK) </w:t>
            </w:r>
          </w:p>
        </w:tc>
      </w:tr>
      <w:tr w:rsidR="00FB4EDD" w:rsidRPr="00415F31" w14:paraId="3B343806" w14:textId="77777777" w:rsidTr="00F82F44">
        <w:trPr>
          <w:trHeight w:val="546"/>
        </w:trPr>
        <w:tc>
          <w:tcPr>
            <w:tcW w:w="9498" w:type="dxa"/>
            <w:gridSpan w:val="3"/>
            <w:shd w:val="clear" w:color="auto" w:fill="E7E6E6" w:themeFill="background2"/>
            <w:vAlign w:val="bottom"/>
          </w:tcPr>
          <w:p w14:paraId="692E95C3" w14:textId="49E5D460" w:rsidR="00FB4EDD" w:rsidRPr="00415F31" w:rsidRDefault="0072052B" w:rsidP="0072052B">
            <w:pPr>
              <w:spacing w:after="0" w:line="240" w:lineRule="auto"/>
              <w:jc w:val="center"/>
              <w:rPr>
                <w:rFonts w:cs="Arial"/>
                <w:sz w:val="24"/>
                <w:szCs w:val="24"/>
                <w:lang w:val="sk-SK"/>
              </w:rPr>
            </w:pPr>
            <w:r w:rsidRPr="00415F31">
              <w:rPr>
                <w:rFonts w:cs="Arial"/>
                <w:b/>
                <w:sz w:val="24"/>
                <w:szCs w:val="24"/>
                <w:lang w:val="sk-SK"/>
              </w:rPr>
              <w:t>Návrh</w:t>
            </w:r>
            <w:r w:rsidR="00FB4EDD" w:rsidRPr="00415F31">
              <w:rPr>
                <w:rFonts w:cs="Arial"/>
                <w:b/>
                <w:sz w:val="24"/>
                <w:szCs w:val="24"/>
                <w:lang w:val="sk-SK"/>
              </w:rPr>
              <w:t xml:space="preserve">: Dotačná komisia BSK </w:t>
            </w:r>
            <w:r w:rsidR="004B0304" w:rsidRPr="00415F31">
              <w:rPr>
                <w:rFonts w:cs="Arial"/>
                <w:b/>
                <w:sz w:val="24"/>
                <w:szCs w:val="24"/>
                <w:lang w:val="sk-SK"/>
              </w:rPr>
              <w:t>(DK)</w:t>
            </w:r>
          </w:p>
        </w:tc>
      </w:tr>
      <w:tr w:rsidR="00FB4EDD" w:rsidRPr="00415F31" w14:paraId="13EE4D28" w14:textId="77777777" w:rsidTr="00F82F44">
        <w:tc>
          <w:tcPr>
            <w:tcW w:w="440" w:type="dxa"/>
            <w:shd w:val="clear" w:color="auto" w:fill="E7E6E6" w:themeFill="background2"/>
            <w:vAlign w:val="bottom"/>
          </w:tcPr>
          <w:p w14:paraId="5D562461" w14:textId="1CED8EEE" w:rsidR="00FB4EDD" w:rsidRPr="00415F31" w:rsidRDefault="00FB4EDD" w:rsidP="00D64FB6">
            <w:pPr>
              <w:spacing w:after="0" w:line="240" w:lineRule="auto"/>
              <w:jc w:val="right"/>
              <w:rPr>
                <w:rFonts w:cs="Arial"/>
                <w:sz w:val="24"/>
                <w:szCs w:val="24"/>
                <w:lang w:val="sk-SK"/>
              </w:rPr>
            </w:pPr>
            <w:r w:rsidRPr="00415F31">
              <w:rPr>
                <w:rFonts w:cs="Arial"/>
                <w:sz w:val="24"/>
                <w:szCs w:val="24"/>
                <w:lang w:val="sk-SK"/>
              </w:rPr>
              <w:t>1</w:t>
            </w:r>
            <w:r w:rsidR="004B0304" w:rsidRPr="00415F31">
              <w:rPr>
                <w:rFonts w:cs="Arial"/>
                <w:sz w:val="24"/>
                <w:szCs w:val="24"/>
                <w:lang w:val="sk-SK"/>
              </w:rPr>
              <w:t>2</w:t>
            </w:r>
          </w:p>
        </w:tc>
        <w:tc>
          <w:tcPr>
            <w:tcW w:w="5514" w:type="dxa"/>
            <w:shd w:val="clear" w:color="auto" w:fill="E7E6E6" w:themeFill="background2"/>
          </w:tcPr>
          <w:p w14:paraId="4CBE9426" w14:textId="7136D549" w:rsidR="00FB4EDD" w:rsidRPr="00415F31" w:rsidRDefault="004B0304" w:rsidP="004B0304">
            <w:pPr>
              <w:spacing w:after="0" w:line="240" w:lineRule="auto"/>
              <w:rPr>
                <w:rFonts w:cs="Arial"/>
                <w:sz w:val="24"/>
                <w:szCs w:val="24"/>
                <w:lang w:val="sk-SK"/>
              </w:rPr>
            </w:pPr>
            <w:r w:rsidRPr="00415F31">
              <w:rPr>
                <w:rFonts w:cs="Arial"/>
                <w:sz w:val="24"/>
                <w:szCs w:val="24"/>
                <w:lang w:val="sk-SK"/>
              </w:rPr>
              <w:t>Návrh</w:t>
            </w:r>
            <w:r w:rsidR="00FB4EDD" w:rsidRPr="00415F31">
              <w:rPr>
                <w:rFonts w:cs="Arial"/>
                <w:sz w:val="24"/>
                <w:szCs w:val="24"/>
                <w:lang w:val="sk-SK"/>
              </w:rPr>
              <w:t xml:space="preserve"> projektov na podporu pre </w:t>
            </w:r>
            <w:r w:rsidRPr="00415F31">
              <w:rPr>
                <w:rFonts w:cs="Arial"/>
                <w:sz w:val="24"/>
                <w:szCs w:val="24"/>
                <w:lang w:val="sk-SK"/>
              </w:rPr>
              <w:t>Zastupiteľstvo BSK</w:t>
            </w:r>
          </w:p>
        </w:tc>
        <w:tc>
          <w:tcPr>
            <w:tcW w:w="3544" w:type="dxa"/>
            <w:shd w:val="clear" w:color="auto" w:fill="E7E6E6" w:themeFill="background2"/>
          </w:tcPr>
          <w:p w14:paraId="464659C2" w14:textId="74F18CAE" w:rsidR="00FB4EDD" w:rsidRPr="00415F31" w:rsidRDefault="007E6762" w:rsidP="00D64FB6">
            <w:pPr>
              <w:spacing w:after="0" w:line="240" w:lineRule="auto"/>
              <w:rPr>
                <w:rFonts w:cs="Arial"/>
                <w:sz w:val="24"/>
                <w:szCs w:val="24"/>
                <w:lang w:val="sk-SK"/>
              </w:rPr>
            </w:pPr>
            <w:r w:rsidRPr="00415F31">
              <w:rPr>
                <w:rFonts w:cs="Arial"/>
                <w:sz w:val="24"/>
                <w:szCs w:val="24"/>
                <w:lang w:val="sk-SK"/>
              </w:rPr>
              <w:t>DK</w:t>
            </w:r>
          </w:p>
        </w:tc>
      </w:tr>
      <w:tr w:rsidR="0072052B" w:rsidRPr="00415F31" w14:paraId="07B84A39" w14:textId="77777777" w:rsidTr="00F82F44">
        <w:tc>
          <w:tcPr>
            <w:tcW w:w="9498" w:type="dxa"/>
            <w:gridSpan w:val="3"/>
            <w:shd w:val="clear" w:color="auto" w:fill="E7E6E6" w:themeFill="background2"/>
            <w:vAlign w:val="bottom"/>
          </w:tcPr>
          <w:p w14:paraId="3812BDAA" w14:textId="77777777" w:rsidR="0072052B" w:rsidRPr="00415F31" w:rsidRDefault="0072052B" w:rsidP="0072052B">
            <w:pPr>
              <w:spacing w:after="0" w:line="240" w:lineRule="auto"/>
              <w:jc w:val="center"/>
              <w:rPr>
                <w:rFonts w:cs="Arial"/>
                <w:b/>
                <w:sz w:val="24"/>
                <w:szCs w:val="24"/>
                <w:lang w:val="sk-SK"/>
              </w:rPr>
            </w:pPr>
          </w:p>
          <w:p w14:paraId="4202FD32" w14:textId="77777777" w:rsidR="0072052B" w:rsidRPr="00415F31" w:rsidRDefault="0072052B" w:rsidP="0072052B">
            <w:pPr>
              <w:spacing w:after="0" w:line="240" w:lineRule="auto"/>
              <w:jc w:val="center"/>
              <w:rPr>
                <w:rFonts w:cs="Arial"/>
                <w:b/>
                <w:sz w:val="24"/>
                <w:szCs w:val="24"/>
                <w:lang w:val="sk-SK"/>
              </w:rPr>
            </w:pPr>
            <w:r w:rsidRPr="00415F31">
              <w:rPr>
                <w:rFonts w:cs="Arial"/>
                <w:b/>
                <w:sz w:val="24"/>
                <w:szCs w:val="24"/>
                <w:lang w:val="sk-SK"/>
              </w:rPr>
              <w:t>Schvaľovanie: Zastupiteľstvo BSK</w:t>
            </w:r>
          </w:p>
        </w:tc>
      </w:tr>
      <w:tr w:rsidR="00FB4EDD" w:rsidRPr="00415F31" w14:paraId="77D041F9" w14:textId="77777777" w:rsidTr="00F82F44">
        <w:trPr>
          <w:trHeight w:val="320"/>
        </w:trPr>
        <w:tc>
          <w:tcPr>
            <w:tcW w:w="440" w:type="dxa"/>
            <w:shd w:val="clear" w:color="auto" w:fill="E7E6E6" w:themeFill="background2"/>
            <w:vAlign w:val="bottom"/>
          </w:tcPr>
          <w:p w14:paraId="44042521" w14:textId="3625A73C" w:rsidR="00B96421" w:rsidRPr="00415F31" w:rsidRDefault="00FB4EDD" w:rsidP="00F82F44">
            <w:pPr>
              <w:spacing w:after="0" w:line="240" w:lineRule="auto"/>
              <w:jc w:val="right"/>
              <w:rPr>
                <w:rFonts w:cs="Arial"/>
                <w:sz w:val="24"/>
                <w:szCs w:val="24"/>
                <w:lang w:val="sk-SK"/>
              </w:rPr>
            </w:pPr>
            <w:r w:rsidRPr="00415F31">
              <w:rPr>
                <w:rFonts w:cs="Arial"/>
                <w:sz w:val="24"/>
                <w:szCs w:val="24"/>
                <w:lang w:val="sk-SK"/>
              </w:rPr>
              <w:t>1</w:t>
            </w:r>
            <w:r w:rsidR="004B0304" w:rsidRPr="00415F31">
              <w:rPr>
                <w:rFonts w:cs="Arial"/>
                <w:sz w:val="24"/>
                <w:szCs w:val="24"/>
                <w:lang w:val="sk-SK"/>
              </w:rPr>
              <w:t>3</w:t>
            </w:r>
          </w:p>
        </w:tc>
        <w:tc>
          <w:tcPr>
            <w:tcW w:w="5514" w:type="dxa"/>
            <w:shd w:val="clear" w:color="auto" w:fill="E7E6E6" w:themeFill="background2"/>
          </w:tcPr>
          <w:p w14:paraId="6E113435" w14:textId="310561DD" w:rsidR="00FB4EDD" w:rsidRPr="00415F31" w:rsidRDefault="004B0304" w:rsidP="00F82F44">
            <w:pPr>
              <w:spacing w:after="0" w:line="240" w:lineRule="auto"/>
              <w:rPr>
                <w:rFonts w:cs="Arial"/>
                <w:sz w:val="24"/>
                <w:szCs w:val="24"/>
                <w:lang w:val="sk-SK"/>
              </w:rPr>
            </w:pPr>
            <w:r w:rsidRPr="00415F31">
              <w:rPr>
                <w:rFonts w:cs="Arial"/>
                <w:sz w:val="24"/>
                <w:szCs w:val="24"/>
                <w:lang w:val="sk-SK"/>
              </w:rPr>
              <w:t xml:space="preserve">Uznesenie k Návrhu </w:t>
            </w:r>
            <w:r w:rsidR="00FB4EDD" w:rsidRPr="00415F31">
              <w:rPr>
                <w:rFonts w:cs="Arial"/>
                <w:sz w:val="24"/>
                <w:szCs w:val="24"/>
                <w:lang w:val="sk-SK"/>
              </w:rPr>
              <w:t xml:space="preserve">projektov na podporu </w:t>
            </w:r>
          </w:p>
        </w:tc>
        <w:tc>
          <w:tcPr>
            <w:tcW w:w="3544" w:type="dxa"/>
            <w:shd w:val="clear" w:color="auto" w:fill="E7E6E6" w:themeFill="background2"/>
          </w:tcPr>
          <w:p w14:paraId="250CD190" w14:textId="58A710FE" w:rsidR="00FB4EDD" w:rsidRPr="00415F31" w:rsidRDefault="004B0304" w:rsidP="00D64FB6">
            <w:pPr>
              <w:spacing w:after="0" w:line="240" w:lineRule="auto"/>
              <w:rPr>
                <w:rFonts w:cs="Arial"/>
                <w:sz w:val="24"/>
                <w:szCs w:val="24"/>
                <w:lang w:val="sk-SK"/>
              </w:rPr>
            </w:pPr>
            <w:r w:rsidRPr="00415F31">
              <w:rPr>
                <w:rFonts w:cs="Arial"/>
                <w:sz w:val="24"/>
                <w:szCs w:val="24"/>
                <w:lang w:val="sk-SK"/>
              </w:rPr>
              <w:t>Zastupiteľstvo</w:t>
            </w:r>
            <w:r w:rsidR="007E6762" w:rsidRPr="00415F31">
              <w:rPr>
                <w:rFonts w:cs="Arial"/>
                <w:sz w:val="24"/>
                <w:szCs w:val="24"/>
                <w:lang w:val="sk-SK"/>
              </w:rPr>
              <w:t xml:space="preserve"> BSK</w:t>
            </w:r>
          </w:p>
        </w:tc>
      </w:tr>
      <w:tr w:rsidR="00FB4EDD" w:rsidRPr="00415F31" w14:paraId="0FED9257" w14:textId="77777777" w:rsidTr="00F82F44">
        <w:tc>
          <w:tcPr>
            <w:tcW w:w="440" w:type="dxa"/>
            <w:shd w:val="clear" w:color="auto" w:fill="E7E6E6" w:themeFill="background2"/>
            <w:vAlign w:val="bottom"/>
          </w:tcPr>
          <w:p w14:paraId="0B7FE44C" w14:textId="7C3FB9AE" w:rsidR="00FB4EDD" w:rsidRPr="00415F31" w:rsidRDefault="004B0304" w:rsidP="00D64FB6">
            <w:pPr>
              <w:spacing w:after="0" w:line="240" w:lineRule="auto"/>
              <w:jc w:val="right"/>
              <w:rPr>
                <w:rFonts w:cs="Arial"/>
                <w:sz w:val="24"/>
                <w:szCs w:val="24"/>
                <w:lang w:val="sk-SK"/>
              </w:rPr>
            </w:pPr>
            <w:r w:rsidRPr="00415F31">
              <w:rPr>
                <w:rFonts w:cs="Arial"/>
                <w:sz w:val="24"/>
                <w:szCs w:val="24"/>
                <w:lang w:val="sk-SK"/>
              </w:rPr>
              <w:t>14</w:t>
            </w:r>
          </w:p>
        </w:tc>
        <w:tc>
          <w:tcPr>
            <w:tcW w:w="5514" w:type="dxa"/>
            <w:shd w:val="clear" w:color="auto" w:fill="E7E6E6" w:themeFill="background2"/>
          </w:tcPr>
          <w:p w14:paraId="4465EE62" w14:textId="77777777" w:rsidR="00FB4EDD" w:rsidRPr="00415F31" w:rsidRDefault="00FB4EDD" w:rsidP="00D64FB6">
            <w:pPr>
              <w:spacing w:after="0" w:line="240" w:lineRule="auto"/>
              <w:rPr>
                <w:rFonts w:cs="Arial"/>
                <w:sz w:val="24"/>
                <w:szCs w:val="24"/>
                <w:lang w:val="sk-SK"/>
              </w:rPr>
            </w:pPr>
            <w:r w:rsidRPr="00415F31">
              <w:rPr>
                <w:rFonts w:cs="Arial"/>
                <w:sz w:val="24"/>
                <w:szCs w:val="24"/>
                <w:lang w:val="sk-SK"/>
              </w:rPr>
              <w:t xml:space="preserve">Zverejnenie výsledkov </w:t>
            </w:r>
          </w:p>
        </w:tc>
        <w:tc>
          <w:tcPr>
            <w:tcW w:w="3544" w:type="dxa"/>
            <w:shd w:val="clear" w:color="auto" w:fill="E7E6E6" w:themeFill="background2"/>
          </w:tcPr>
          <w:p w14:paraId="1576F6FA" w14:textId="77777777" w:rsidR="00FB4EDD" w:rsidRPr="00415F31" w:rsidRDefault="00FB4EDD" w:rsidP="00D64FB6">
            <w:pPr>
              <w:spacing w:after="0" w:line="240" w:lineRule="auto"/>
              <w:rPr>
                <w:rFonts w:cs="Arial"/>
                <w:sz w:val="24"/>
                <w:szCs w:val="24"/>
                <w:lang w:val="sk-SK"/>
              </w:rPr>
            </w:pPr>
            <w:r w:rsidRPr="00415F31">
              <w:rPr>
                <w:rFonts w:cs="Arial"/>
                <w:sz w:val="24"/>
                <w:szCs w:val="24"/>
                <w:lang w:val="sk-SK"/>
              </w:rPr>
              <w:t>OK OCRaK - online</w:t>
            </w:r>
          </w:p>
        </w:tc>
      </w:tr>
      <w:tr w:rsidR="00FB4EDD" w:rsidRPr="00415F31" w14:paraId="1A8419E6" w14:textId="77777777" w:rsidTr="00F82F44">
        <w:trPr>
          <w:trHeight w:val="521"/>
        </w:trPr>
        <w:tc>
          <w:tcPr>
            <w:tcW w:w="9498" w:type="dxa"/>
            <w:gridSpan w:val="3"/>
            <w:shd w:val="clear" w:color="auto" w:fill="E7E6E6" w:themeFill="background2"/>
            <w:vAlign w:val="bottom"/>
          </w:tcPr>
          <w:p w14:paraId="2813CBF4" w14:textId="77777777" w:rsidR="00FB4EDD" w:rsidRPr="00415F31" w:rsidRDefault="00FB4EDD" w:rsidP="00D64FB6">
            <w:pPr>
              <w:spacing w:after="0" w:line="240" w:lineRule="auto"/>
              <w:jc w:val="center"/>
              <w:rPr>
                <w:rFonts w:cs="Arial"/>
                <w:b/>
                <w:sz w:val="24"/>
                <w:szCs w:val="24"/>
                <w:lang w:val="sk-SK"/>
              </w:rPr>
            </w:pPr>
            <w:r w:rsidRPr="00415F31">
              <w:rPr>
                <w:rFonts w:cs="Arial"/>
                <w:b/>
                <w:sz w:val="24"/>
                <w:szCs w:val="24"/>
                <w:lang w:val="sk-SK"/>
              </w:rPr>
              <w:t>Realizácia: podpis zmlúv</w:t>
            </w:r>
          </w:p>
        </w:tc>
      </w:tr>
      <w:tr w:rsidR="002F647C" w:rsidRPr="00415F31" w14:paraId="051BAC5E" w14:textId="77777777" w:rsidTr="00F82F44">
        <w:tc>
          <w:tcPr>
            <w:tcW w:w="440" w:type="dxa"/>
            <w:shd w:val="clear" w:color="auto" w:fill="E7E6E6" w:themeFill="background2"/>
            <w:vAlign w:val="bottom"/>
          </w:tcPr>
          <w:p w14:paraId="58E24041" w14:textId="6FC01FC1" w:rsidR="002F647C" w:rsidRPr="00415F31" w:rsidRDefault="007E6762" w:rsidP="002F647C">
            <w:pPr>
              <w:spacing w:after="0" w:line="240" w:lineRule="auto"/>
              <w:jc w:val="right"/>
              <w:rPr>
                <w:rFonts w:cs="Arial"/>
                <w:sz w:val="24"/>
                <w:szCs w:val="24"/>
                <w:lang w:val="sk-SK"/>
              </w:rPr>
            </w:pPr>
            <w:r w:rsidRPr="00415F31">
              <w:rPr>
                <w:rFonts w:cs="Arial"/>
                <w:sz w:val="24"/>
                <w:szCs w:val="24"/>
                <w:lang w:val="sk-SK"/>
              </w:rPr>
              <w:t>15</w:t>
            </w:r>
          </w:p>
        </w:tc>
        <w:tc>
          <w:tcPr>
            <w:tcW w:w="5514" w:type="dxa"/>
            <w:shd w:val="clear" w:color="auto" w:fill="E7E6E6" w:themeFill="background2"/>
          </w:tcPr>
          <w:p w14:paraId="7AC7E430" w14:textId="77777777" w:rsidR="002F647C" w:rsidRPr="00415F31" w:rsidRDefault="002F647C" w:rsidP="002F647C">
            <w:pPr>
              <w:spacing w:after="0" w:line="240" w:lineRule="auto"/>
              <w:rPr>
                <w:rFonts w:cs="Arial"/>
                <w:sz w:val="24"/>
                <w:szCs w:val="24"/>
                <w:lang w:val="sk-SK"/>
              </w:rPr>
            </w:pPr>
            <w:r w:rsidRPr="00415F31">
              <w:rPr>
                <w:rFonts w:cs="Arial"/>
                <w:sz w:val="24"/>
                <w:szCs w:val="24"/>
                <w:lang w:val="sk-SK"/>
              </w:rPr>
              <w:t>Oznámenie o schválení/neschválení dotácie žiadateľom</w:t>
            </w:r>
          </w:p>
        </w:tc>
        <w:tc>
          <w:tcPr>
            <w:tcW w:w="3544" w:type="dxa"/>
            <w:shd w:val="clear" w:color="auto" w:fill="E7E6E6" w:themeFill="background2"/>
          </w:tcPr>
          <w:p w14:paraId="6189F8D3" w14:textId="77777777" w:rsidR="002F647C" w:rsidRPr="00415F31" w:rsidRDefault="002F647C" w:rsidP="002F647C">
            <w:pPr>
              <w:spacing w:after="0" w:line="240" w:lineRule="auto"/>
              <w:rPr>
                <w:rFonts w:cs="Arial"/>
                <w:sz w:val="24"/>
                <w:szCs w:val="24"/>
                <w:lang w:val="sk-SK"/>
              </w:rPr>
            </w:pPr>
            <w:r w:rsidRPr="00415F31">
              <w:rPr>
                <w:rFonts w:cs="Arial"/>
                <w:sz w:val="24"/>
                <w:szCs w:val="24"/>
                <w:lang w:val="sk-SK"/>
              </w:rPr>
              <w:t>OK OCRaK – len elektronicky</w:t>
            </w:r>
          </w:p>
        </w:tc>
      </w:tr>
      <w:tr w:rsidR="002F647C" w:rsidRPr="00415F31" w14:paraId="2370ECD5" w14:textId="77777777" w:rsidTr="00F82F44">
        <w:tc>
          <w:tcPr>
            <w:tcW w:w="440" w:type="dxa"/>
            <w:shd w:val="clear" w:color="auto" w:fill="E7E6E6" w:themeFill="background2"/>
            <w:vAlign w:val="bottom"/>
          </w:tcPr>
          <w:p w14:paraId="11B05357" w14:textId="646272D9" w:rsidR="002F647C" w:rsidRPr="00415F31" w:rsidRDefault="007E6762" w:rsidP="002F647C">
            <w:pPr>
              <w:spacing w:after="0" w:line="240" w:lineRule="auto"/>
              <w:jc w:val="right"/>
              <w:rPr>
                <w:rFonts w:cs="Arial"/>
                <w:sz w:val="24"/>
                <w:szCs w:val="24"/>
                <w:lang w:val="sk-SK"/>
              </w:rPr>
            </w:pPr>
            <w:r w:rsidRPr="00415F31">
              <w:rPr>
                <w:rFonts w:cs="Arial"/>
                <w:sz w:val="24"/>
                <w:szCs w:val="24"/>
                <w:lang w:val="sk-SK"/>
              </w:rPr>
              <w:t>16</w:t>
            </w:r>
          </w:p>
        </w:tc>
        <w:tc>
          <w:tcPr>
            <w:tcW w:w="5514" w:type="dxa"/>
            <w:shd w:val="clear" w:color="auto" w:fill="E7E6E6" w:themeFill="background2"/>
          </w:tcPr>
          <w:p w14:paraId="3479E522" w14:textId="2FDCE06D" w:rsidR="002F647C" w:rsidRPr="00415F31" w:rsidRDefault="002F647C" w:rsidP="007E6762">
            <w:pPr>
              <w:spacing w:after="0" w:line="240" w:lineRule="auto"/>
              <w:rPr>
                <w:rFonts w:cs="Arial"/>
                <w:sz w:val="24"/>
                <w:szCs w:val="24"/>
                <w:lang w:val="sk-SK"/>
              </w:rPr>
            </w:pPr>
            <w:r w:rsidRPr="00415F31">
              <w:rPr>
                <w:rFonts w:cs="Arial"/>
                <w:sz w:val="24"/>
                <w:szCs w:val="24"/>
                <w:lang w:val="sk-SK"/>
              </w:rPr>
              <w:t xml:space="preserve">Zmluva o poskytnutú dotácie </w:t>
            </w:r>
          </w:p>
        </w:tc>
        <w:tc>
          <w:tcPr>
            <w:tcW w:w="3544" w:type="dxa"/>
            <w:shd w:val="clear" w:color="auto" w:fill="E7E6E6" w:themeFill="background2"/>
          </w:tcPr>
          <w:p w14:paraId="4358097E" w14:textId="77777777" w:rsidR="002F647C" w:rsidRPr="00415F31" w:rsidRDefault="002F647C" w:rsidP="002F647C">
            <w:pPr>
              <w:spacing w:after="0" w:line="240" w:lineRule="auto"/>
              <w:rPr>
                <w:rFonts w:cs="Arial"/>
                <w:sz w:val="24"/>
                <w:szCs w:val="24"/>
                <w:lang w:val="sk-SK"/>
              </w:rPr>
            </w:pPr>
            <w:r w:rsidRPr="00415F31">
              <w:rPr>
                <w:rFonts w:cs="Arial"/>
                <w:sz w:val="24"/>
                <w:szCs w:val="24"/>
                <w:lang w:val="sk-SK"/>
              </w:rPr>
              <w:t>OK OCRaK (súčinnosť s PO)</w:t>
            </w:r>
          </w:p>
        </w:tc>
      </w:tr>
      <w:tr w:rsidR="002F647C" w:rsidRPr="00415F31" w14:paraId="4B16E075" w14:textId="77777777" w:rsidTr="00F82F44">
        <w:tc>
          <w:tcPr>
            <w:tcW w:w="440" w:type="dxa"/>
            <w:shd w:val="clear" w:color="auto" w:fill="E7E6E6" w:themeFill="background2"/>
            <w:vAlign w:val="bottom"/>
          </w:tcPr>
          <w:p w14:paraId="3E3A7AD9" w14:textId="0BDA3744" w:rsidR="002F647C" w:rsidRPr="00415F31" w:rsidRDefault="007E6762" w:rsidP="002F647C">
            <w:pPr>
              <w:spacing w:after="0" w:line="240" w:lineRule="auto"/>
              <w:jc w:val="right"/>
              <w:rPr>
                <w:rFonts w:cs="Arial"/>
                <w:sz w:val="24"/>
                <w:szCs w:val="24"/>
                <w:lang w:val="sk-SK"/>
              </w:rPr>
            </w:pPr>
            <w:r w:rsidRPr="00415F31">
              <w:rPr>
                <w:rFonts w:cs="Arial"/>
                <w:sz w:val="24"/>
                <w:szCs w:val="24"/>
                <w:lang w:val="sk-SK"/>
              </w:rPr>
              <w:t>17</w:t>
            </w:r>
          </w:p>
        </w:tc>
        <w:tc>
          <w:tcPr>
            <w:tcW w:w="5514" w:type="dxa"/>
            <w:shd w:val="clear" w:color="auto" w:fill="E7E6E6" w:themeFill="background2"/>
          </w:tcPr>
          <w:p w14:paraId="6487BE02" w14:textId="48FC0717" w:rsidR="002F647C" w:rsidRPr="00415F31" w:rsidRDefault="002F647C" w:rsidP="007E6762">
            <w:pPr>
              <w:spacing w:after="0" w:line="240" w:lineRule="auto"/>
              <w:rPr>
                <w:rFonts w:cs="Arial"/>
                <w:sz w:val="24"/>
                <w:szCs w:val="24"/>
                <w:lang w:val="sk-SK"/>
              </w:rPr>
            </w:pPr>
            <w:r w:rsidRPr="00415F31">
              <w:rPr>
                <w:rFonts w:cs="Arial"/>
                <w:sz w:val="24"/>
                <w:szCs w:val="24"/>
                <w:lang w:val="sk-SK"/>
              </w:rPr>
              <w:t xml:space="preserve">Databáza podporených projektov </w:t>
            </w:r>
          </w:p>
        </w:tc>
        <w:tc>
          <w:tcPr>
            <w:tcW w:w="3544" w:type="dxa"/>
            <w:shd w:val="clear" w:color="auto" w:fill="E7E6E6" w:themeFill="background2"/>
          </w:tcPr>
          <w:p w14:paraId="46913123" w14:textId="77777777" w:rsidR="002F647C" w:rsidRPr="00415F31" w:rsidRDefault="002F647C" w:rsidP="002F647C">
            <w:pPr>
              <w:spacing w:after="0" w:line="240" w:lineRule="auto"/>
              <w:rPr>
                <w:rFonts w:cs="Arial"/>
                <w:sz w:val="24"/>
                <w:szCs w:val="24"/>
                <w:lang w:val="sk-SK"/>
              </w:rPr>
            </w:pPr>
            <w:r w:rsidRPr="00415F31">
              <w:rPr>
                <w:rFonts w:cs="Arial"/>
                <w:sz w:val="24"/>
                <w:szCs w:val="24"/>
                <w:lang w:val="sk-SK"/>
              </w:rPr>
              <w:t xml:space="preserve">OK OCRaK </w:t>
            </w:r>
          </w:p>
        </w:tc>
      </w:tr>
      <w:tr w:rsidR="002F647C" w:rsidRPr="00415F31" w14:paraId="2A68A48A" w14:textId="77777777" w:rsidTr="00F82F44">
        <w:tc>
          <w:tcPr>
            <w:tcW w:w="440" w:type="dxa"/>
            <w:shd w:val="clear" w:color="auto" w:fill="E7E6E6" w:themeFill="background2"/>
            <w:vAlign w:val="bottom"/>
          </w:tcPr>
          <w:p w14:paraId="47ADD30D" w14:textId="757C5201" w:rsidR="002F647C" w:rsidRPr="00415F31" w:rsidRDefault="007E6762" w:rsidP="002F647C">
            <w:pPr>
              <w:spacing w:after="0" w:line="240" w:lineRule="auto"/>
              <w:jc w:val="right"/>
              <w:rPr>
                <w:rFonts w:cs="Arial"/>
                <w:sz w:val="24"/>
                <w:szCs w:val="24"/>
                <w:lang w:val="sk-SK"/>
              </w:rPr>
            </w:pPr>
            <w:r w:rsidRPr="00415F31">
              <w:rPr>
                <w:rFonts w:cs="Arial"/>
                <w:sz w:val="24"/>
                <w:szCs w:val="24"/>
                <w:lang w:val="sk-SK"/>
              </w:rPr>
              <w:t>18</w:t>
            </w:r>
          </w:p>
        </w:tc>
        <w:tc>
          <w:tcPr>
            <w:tcW w:w="5514" w:type="dxa"/>
            <w:shd w:val="clear" w:color="auto" w:fill="E7E6E6" w:themeFill="background2"/>
          </w:tcPr>
          <w:p w14:paraId="72867ECC" w14:textId="77777777" w:rsidR="002F647C" w:rsidRPr="00415F31" w:rsidRDefault="002F647C" w:rsidP="002F647C">
            <w:pPr>
              <w:spacing w:after="0" w:line="240" w:lineRule="auto"/>
              <w:rPr>
                <w:rFonts w:cs="Arial"/>
                <w:sz w:val="24"/>
                <w:szCs w:val="24"/>
                <w:lang w:val="sk-SK"/>
              </w:rPr>
            </w:pPr>
            <w:r w:rsidRPr="00415F31">
              <w:rPr>
                <w:rFonts w:cs="Arial"/>
                <w:sz w:val="24"/>
                <w:szCs w:val="24"/>
                <w:lang w:val="sk-SK"/>
              </w:rPr>
              <w:t>Pokyny pre vypracovanie záverečných správ – vyúčtovania</w:t>
            </w:r>
          </w:p>
        </w:tc>
        <w:tc>
          <w:tcPr>
            <w:tcW w:w="3544" w:type="dxa"/>
            <w:shd w:val="clear" w:color="auto" w:fill="E7E6E6" w:themeFill="background2"/>
          </w:tcPr>
          <w:p w14:paraId="2CBB5996" w14:textId="77777777" w:rsidR="002F647C" w:rsidRPr="00415F31" w:rsidRDefault="002F647C" w:rsidP="002F647C">
            <w:pPr>
              <w:spacing w:after="0" w:line="240" w:lineRule="auto"/>
              <w:rPr>
                <w:rFonts w:cs="Arial"/>
                <w:sz w:val="24"/>
                <w:szCs w:val="24"/>
                <w:lang w:val="sk-SK"/>
              </w:rPr>
            </w:pPr>
            <w:r w:rsidRPr="00415F31">
              <w:rPr>
                <w:rFonts w:cs="Arial"/>
                <w:sz w:val="24"/>
                <w:szCs w:val="24"/>
                <w:lang w:val="sk-SK"/>
              </w:rPr>
              <w:t>OK OCRaK (Ad. VZN)</w:t>
            </w:r>
          </w:p>
        </w:tc>
      </w:tr>
      <w:tr w:rsidR="00FB4EDD" w:rsidRPr="00415F31" w14:paraId="00D1E87B" w14:textId="77777777" w:rsidTr="00F82F44">
        <w:trPr>
          <w:trHeight w:val="70"/>
        </w:trPr>
        <w:tc>
          <w:tcPr>
            <w:tcW w:w="440" w:type="dxa"/>
            <w:shd w:val="clear" w:color="auto" w:fill="E7E6E6" w:themeFill="background2"/>
            <w:vAlign w:val="bottom"/>
          </w:tcPr>
          <w:p w14:paraId="2F7A7CC6" w14:textId="77777777" w:rsidR="00FB4EDD" w:rsidRPr="00415F31" w:rsidRDefault="007E6762" w:rsidP="00D64FB6">
            <w:pPr>
              <w:spacing w:after="0" w:line="240" w:lineRule="auto"/>
              <w:jc w:val="right"/>
              <w:rPr>
                <w:rFonts w:cs="Arial"/>
                <w:sz w:val="24"/>
                <w:szCs w:val="24"/>
                <w:lang w:val="sk-SK"/>
              </w:rPr>
            </w:pPr>
            <w:r w:rsidRPr="00415F31">
              <w:rPr>
                <w:rFonts w:cs="Arial"/>
                <w:sz w:val="24"/>
                <w:szCs w:val="24"/>
                <w:lang w:val="sk-SK"/>
              </w:rPr>
              <w:t>19</w:t>
            </w:r>
          </w:p>
          <w:p w14:paraId="0B7CFBD5" w14:textId="140AA696" w:rsidR="00B96421" w:rsidRPr="00415F31" w:rsidRDefault="00B96421" w:rsidP="00D64FB6">
            <w:pPr>
              <w:spacing w:after="0" w:line="240" w:lineRule="auto"/>
              <w:jc w:val="right"/>
              <w:rPr>
                <w:rFonts w:cs="Arial"/>
                <w:sz w:val="24"/>
                <w:szCs w:val="24"/>
                <w:lang w:val="sk-SK"/>
              </w:rPr>
            </w:pPr>
          </w:p>
        </w:tc>
        <w:tc>
          <w:tcPr>
            <w:tcW w:w="5514" w:type="dxa"/>
            <w:shd w:val="clear" w:color="auto" w:fill="E7E6E6" w:themeFill="background2"/>
          </w:tcPr>
          <w:p w14:paraId="54D5C89C" w14:textId="77777777" w:rsidR="00FB4EDD" w:rsidRPr="00415F31" w:rsidRDefault="00FB4EDD" w:rsidP="00D64FB6">
            <w:pPr>
              <w:spacing w:after="0" w:line="240" w:lineRule="auto"/>
              <w:rPr>
                <w:rFonts w:cs="Arial"/>
                <w:sz w:val="24"/>
                <w:szCs w:val="24"/>
                <w:lang w:val="sk-SK"/>
              </w:rPr>
            </w:pPr>
            <w:r w:rsidRPr="00415F31">
              <w:rPr>
                <w:rFonts w:cs="Arial"/>
                <w:sz w:val="24"/>
                <w:szCs w:val="24"/>
                <w:lang w:val="sk-SK"/>
              </w:rPr>
              <w:t>Pravidlá obehu dokladov k procesu administrácie dotácií na BSK – interný list, žiadanka, platobný poukaz, prílohy a i.</w:t>
            </w:r>
          </w:p>
        </w:tc>
        <w:tc>
          <w:tcPr>
            <w:tcW w:w="3544" w:type="dxa"/>
            <w:shd w:val="clear" w:color="auto" w:fill="E7E6E6" w:themeFill="background2"/>
          </w:tcPr>
          <w:p w14:paraId="287DE549" w14:textId="44BA05BA" w:rsidR="00FB4EDD" w:rsidRPr="00415F31" w:rsidRDefault="00FB4EDD" w:rsidP="00B96421">
            <w:pPr>
              <w:spacing w:after="0" w:line="240" w:lineRule="auto"/>
              <w:rPr>
                <w:rFonts w:cs="Arial"/>
                <w:sz w:val="24"/>
                <w:szCs w:val="24"/>
                <w:lang w:val="sk-SK"/>
              </w:rPr>
            </w:pPr>
            <w:r w:rsidRPr="00415F31">
              <w:rPr>
                <w:rFonts w:cs="Arial"/>
                <w:sz w:val="24"/>
                <w:szCs w:val="24"/>
                <w:lang w:val="sk-SK"/>
              </w:rPr>
              <w:t>OK OCRaK, PO, VO, FO...</w:t>
            </w:r>
          </w:p>
        </w:tc>
      </w:tr>
      <w:tr w:rsidR="00FB4EDD" w:rsidRPr="00415F31" w14:paraId="1E0D0F90" w14:textId="77777777" w:rsidTr="00F82F44">
        <w:trPr>
          <w:trHeight w:val="534"/>
        </w:trPr>
        <w:tc>
          <w:tcPr>
            <w:tcW w:w="9498" w:type="dxa"/>
            <w:gridSpan w:val="3"/>
            <w:shd w:val="clear" w:color="auto" w:fill="E7E6E6" w:themeFill="background2"/>
            <w:vAlign w:val="bottom"/>
          </w:tcPr>
          <w:p w14:paraId="636E6B08" w14:textId="77777777" w:rsidR="00FB4EDD" w:rsidRPr="00415F31" w:rsidRDefault="00FB4EDD" w:rsidP="00D64FB6">
            <w:pPr>
              <w:spacing w:after="0" w:line="240" w:lineRule="auto"/>
              <w:jc w:val="center"/>
              <w:rPr>
                <w:rFonts w:cs="Arial"/>
                <w:sz w:val="24"/>
                <w:szCs w:val="24"/>
                <w:lang w:val="sk-SK"/>
              </w:rPr>
            </w:pPr>
            <w:r w:rsidRPr="00415F31">
              <w:rPr>
                <w:rFonts w:cs="Arial"/>
                <w:b/>
                <w:sz w:val="24"/>
                <w:szCs w:val="24"/>
                <w:lang w:val="sk-SK"/>
              </w:rPr>
              <w:t>Vyhodnotenie</w:t>
            </w:r>
          </w:p>
        </w:tc>
      </w:tr>
      <w:tr w:rsidR="00FB4EDD" w:rsidRPr="00415F31" w14:paraId="7B6FA0F4" w14:textId="77777777" w:rsidTr="00F82F44">
        <w:tc>
          <w:tcPr>
            <w:tcW w:w="440" w:type="dxa"/>
            <w:shd w:val="clear" w:color="auto" w:fill="E7E6E6" w:themeFill="background2"/>
            <w:vAlign w:val="bottom"/>
          </w:tcPr>
          <w:p w14:paraId="761AD23D" w14:textId="11FF1A11" w:rsidR="00FB4EDD" w:rsidRPr="00415F31" w:rsidRDefault="007E6762" w:rsidP="00D64FB6">
            <w:pPr>
              <w:spacing w:after="0" w:line="240" w:lineRule="auto"/>
              <w:jc w:val="right"/>
              <w:rPr>
                <w:rFonts w:cs="Arial"/>
                <w:sz w:val="24"/>
                <w:szCs w:val="24"/>
                <w:lang w:val="sk-SK"/>
              </w:rPr>
            </w:pPr>
            <w:r w:rsidRPr="00415F31">
              <w:rPr>
                <w:rFonts w:cs="Arial"/>
                <w:sz w:val="24"/>
                <w:szCs w:val="24"/>
                <w:lang w:val="sk-SK"/>
              </w:rPr>
              <w:t>20</w:t>
            </w:r>
          </w:p>
        </w:tc>
        <w:tc>
          <w:tcPr>
            <w:tcW w:w="5514" w:type="dxa"/>
            <w:shd w:val="clear" w:color="auto" w:fill="E7E6E6" w:themeFill="background2"/>
          </w:tcPr>
          <w:p w14:paraId="7E006092" w14:textId="77777777" w:rsidR="00FB4EDD" w:rsidRPr="00415F31" w:rsidRDefault="00FB4EDD" w:rsidP="00540735">
            <w:pPr>
              <w:spacing w:after="0" w:line="240" w:lineRule="auto"/>
              <w:rPr>
                <w:rFonts w:cs="Arial"/>
                <w:sz w:val="24"/>
                <w:szCs w:val="24"/>
                <w:lang w:val="sk-SK"/>
              </w:rPr>
            </w:pPr>
            <w:r w:rsidRPr="00415F31">
              <w:rPr>
                <w:rFonts w:cs="Arial"/>
                <w:sz w:val="24"/>
                <w:szCs w:val="24"/>
                <w:lang w:val="sk-SK"/>
              </w:rPr>
              <w:t xml:space="preserve">Formulár Vyúčtovania dotácie  </w:t>
            </w:r>
          </w:p>
        </w:tc>
        <w:tc>
          <w:tcPr>
            <w:tcW w:w="3544" w:type="dxa"/>
            <w:shd w:val="clear" w:color="auto" w:fill="E7E6E6" w:themeFill="background2"/>
          </w:tcPr>
          <w:p w14:paraId="6F85CF53" w14:textId="77777777" w:rsidR="00FB4EDD" w:rsidRPr="00415F31" w:rsidRDefault="00FB4EDD" w:rsidP="00D64FB6">
            <w:pPr>
              <w:spacing w:after="0" w:line="240" w:lineRule="auto"/>
              <w:rPr>
                <w:rFonts w:cs="Arial"/>
                <w:sz w:val="24"/>
                <w:szCs w:val="24"/>
                <w:lang w:val="sk-SK"/>
              </w:rPr>
            </w:pPr>
            <w:r w:rsidRPr="00415F31">
              <w:rPr>
                <w:rFonts w:cs="Arial"/>
                <w:sz w:val="24"/>
                <w:szCs w:val="24"/>
                <w:lang w:val="sk-SK"/>
              </w:rPr>
              <w:t xml:space="preserve">OK OCRaK </w:t>
            </w:r>
          </w:p>
        </w:tc>
      </w:tr>
      <w:tr w:rsidR="00FB4EDD" w:rsidRPr="00415F31" w14:paraId="0F8A1748" w14:textId="77777777" w:rsidTr="00F82F44">
        <w:tc>
          <w:tcPr>
            <w:tcW w:w="440" w:type="dxa"/>
            <w:shd w:val="clear" w:color="auto" w:fill="E7E6E6" w:themeFill="background2"/>
            <w:vAlign w:val="bottom"/>
          </w:tcPr>
          <w:p w14:paraId="047EAFF3" w14:textId="25F5E066" w:rsidR="00FB4EDD" w:rsidRPr="00415F31" w:rsidRDefault="00FB4EDD" w:rsidP="00D64FB6">
            <w:pPr>
              <w:spacing w:after="0" w:line="240" w:lineRule="auto"/>
              <w:jc w:val="right"/>
              <w:rPr>
                <w:rFonts w:cs="Arial"/>
                <w:sz w:val="24"/>
                <w:szCs w:val="24"/>
                <w:lang w:val="sk-SK"/>
              </w:rPr>
            </w:pPr>
            <w:r w:rsidRPr="00415F31">
              <w:rPr>
                <w:rFonts w:cs="Arial"/>
                <w:sz w:val="24"/>
                <w:szCs w:val="24"/>
                <w:lang w:val="sk-SK"/>
              </w:rPr>
              <w:t>2</w:t>
            </w:r>
            <w:r w:rsidR="007E6762" w:rsidRPr="00415F31">
              <w:rPr>
                <w:rFonts w:cs="Arial"/>
                <w:sz w:val="24"/>
                <w:szCs w:val="24"/>
                <w:lang w:val="sk-SK"/>
              </w:rPr>
              <w:t>1</w:t>
            </w:r>
          </w:p>
        </w:tc>
        <w:tc>
          <w:tcPr>
            <w:tcW w:w="5514" w:type="dxa"/>
            <w:shd w:val="clear" w:color="auto" w:fill="E7E6E6" w:themeFill="background2"/>
          </w:tcPr>
          <w:p w14:paraId="0B30A1C5" w14:textId="0297AAFD" w:rsidR="00FB4EDD" w:rsidRPr="00415F31" w:rsidRDefault="00FB4EDD" w:rsidP="007E6762">
            <w:pPr>
              <w:spacing w:after="0" w:line="240" w:lineRule="auto"/>
              <w:rPr>
                <w:rFonts w:cs="Arial"/>
                <w:sz w:val="24"/>
                <w:szCs w:val="24"/>
                <w:lang w:val="sk-SK"/>
              </w:rPr>
            </w:pPr>
            <w:r w:rsidRPr="00415F31">
              <w:rPr>
                <w:rFonts w:cs="Arial"/>
                <w:sz w:val="24"/>
                <w:szCs w:val="24"/>
                <w:lang w:val="sk-SK"/>
              </w:rPr>
              <w:t xml:space="preserve">Registrácia záverečných správ  </w:t>
            </w:r>
          </w:p>
        </w:tc>
        <w:tc>
          <w:tcPr>
            <w:tcW w:w="3544" w:type="dxa"/>
            <w:shd w:val="clear" w:color="auto" w:fill="E7E6E6" w:themeFill="background2"/>
          </w:tcPr>
          <w:p w14:paraId="63BAC7A6" w14:textId="4EDCAD6A" w:rsidR="00FB4EDD" w:rsidRPr="00415F31" w:rsidRDefault="007E6762" w:rsidP="007E6762">
            <w:pPr>
              <w:spacing w:after="0" w:line="240" w:lineRule="auto"/>
              <w:rPr>
                <w:rFonts w:cs="Arial"/>
                <w:sz w:val="24"/>
                <w:szCs w:val="24"/>
                <w:lang w:val="sk-SK"/>
              </w:rPr>
            </w:pPr>
            <w:r w:rsidRPr="00415F31">
              <w:rPr>
                <w:rFonts w:cs="Arial"/>
                <w:sz w:val="24"/>
                <w:szCs w:val="24"/>
                <w:lang w:val="sk-SK"/>
              </w:rPr>
              <w:t>OK OCRaK (referenti)</w:t>
            </w:r>
          </w:p>
        </w:tc>
      </w:tr>
      <w:tr w:rsidR="00FB4EDD" w:rsidRPr="00415F31" w14:paraId="4B3FFC34" w14:textId="77777777" w:rsidTr="00F82F44">
        <w:tc>
          <w:tcPr>
            <w:tcW w:w="440" w:type="dxa"/>
            <w:shd w:val="clear" w:color="auto" w:fill="E7E6E6" w:themeFill="background2"/>
            <w:vAlign w:val="bottom"/>
          </w:tcPr>
          <w:p w14:paraId="3FABCED1" w14:textId="119C2503" w:rsidR="00FB4EDD" w:rsidRPr="00415F31" w:rsidRDefault="00FB4EDD" w:rsidP="00D64FB6">
            <w:pPr>
              <w:spacing w:after="0" w:line="240" w:lineRule="auto"/>
              <w:jc w:val="right"/>
              <w:rPr>
                <w:rFonts w:cs="Arial"/>
                <w:sz w:val="24"/>
                <w:szCs w:val="24"/>
                <w:lang w:val="sk-SK"/>
              </w:rPr>
            </w:pPr>
            <w:r w:rsidRPr="00415F31">
              <w:rPr>
                <w:rFonts w:cs="Arial"/>
                <w:sz w:val="24"/>
                <w:szCs w:val="24"/>
                <w:lang w:val="sk-SK"/>
              </w:rPr>
              <w:t>2</w:t>
            </w:r>
            <w:r w:rsidR="007E6762" w:rsidRPr="00415F31">
              <w:rPr>
                <w:rFonts w:cs="Arial"/>
                <w:sz w:val="24"/>
                <w:szCs w:val="24"/>
                <w:lang w:val="sk-SK"/>
              </w:rPr>
              <w:t>2</w:t>
            </w:r>
          </w:p>
        </w:tc>
        <w:tc>
          <w:tcPr>
            <w:tcW w:w="5514" w:type="dxa"/>
            <w:shd w:val="clear" w:color="auto" w:fill="E7E6E6" w:themeFill="background2"/>
          </w:tcPr>
          <w:p w14:paraId="3D2A0177" w14:textId="2E44AD85" w:rsidR="00FB4EDD" w:rsidRPr="00415F31" w:rsidRDefault="00FB4EDD" w:rsidP="007E6762">
            <w:pPr>
              <w:spacing w:after="0" w:line="240" w:lineRule="auto"/>
              <w:rPr>
                <w:rFonts w:cs="Arial"/>
                <w:sz w:val="24"/>
                <w:szCs w:val="24"/>
                <w:lang w:val="sk-SK"/>
              </w:rPr>
            </w:pPr>
            <w:r w:rsidRPr="00415F31">
              <w:rPr>
                <w:rFonts w:cs="Arial"/>
                <w:sz w:val="24"/>
                <w:szCs w:val="24"/>
                <w:lang w:val="sk-SK"/>
              </w:rPr>
              <w:t xml:space="preserve">Kontrola súladu správy so schváleným projektom </w:t>
            </w:r>
          </w:p>
        </w:tc>
        <w:tc>
          <w:tcPr>
            <w:tcW w:w="3544" w:type="dxa"/>
            <w:shd w:val="clear" w:color="auto" w:fill="E7E6E6" w:themeFill="background2"/>
          </w:tcPr>
          <w:p w14:paraId="0F870E65" w14:textId="010B60D3" w:rsidR="00FB4EDD" w:rsidRPr="00415F31" w:rsidRDefault="00FB4EDD" w:rsidP="007E6762">
            <w:pPr>
              <w:spacing w:after="0" w:line="240" w:lineRule="auto"/>
              <w:rPr>
                <w:rFonts w:cs="Arial"/>
                <w:sz w:val="24"/>
                <w:szCs w:val="24"/>
                <w:lang w:val="sk-SK"/>
              </w:rPr>
            </w:pPr>
            <w:r w:rsidRPr="00415F31">
              <w:rPr>
                <w:rFonts w:cs="Arial"/>
                <w:sz w:val="24"/>
                <w:szCs w:val="24"/>
                <w:lang w:val="sk-SK"/>
              </w:rPr>
              <w:t>OK OCRaK (referenti</w:t>
            </w:r>
            <w:r w:rsidR="007E6762" w:rsidRPr="00415F31">
              <w:rPr>
                <w:rFonts w:cs="Arial"/>
                <w:sz w:val="24"/>
                <w:szCs w:val="24"/>
                <w:lang w:val="sk-SK"/>
              </w:rPr>
              <w:t>)</w:t>
            </w:r>
          </w:p>
        </w:tc>
      </w:tr>
      <w:tr w:rsidR="00FB4EDD" w:rsidRPr="00415F31" w14:paraId="74E053A3" w14:textId="77777777" w:rsidTr="00F82F44">
        <w:tc>
          <w:tcPr>
            <w:tcW w:w="440" w:type="dxa"/>
            <w:shd w:val="clear" w:color="auto" w:fill="E7E6E6" w:themeFill="background2"/>
            <w:vAlign w:val="bottom"/>
          </w:tcPr>
          <w:p w14:paraId="70BB239D" w14:textId="6805E244" w:rsidR="00FB4EDD" w:rsidRPr="00415F31" w:rsidRDefault="007E6762" w:rsidP="00D64FB6">
            <w:pPr>
              <w:spacing w:after="0" w:line="240" w:lineRule="auto"/>
              <w:jc w:val="right"/>
              <w:rPr>
                <w:rFonts w:cs="Arial"/>
                <w:sz w:val="24"/>
                <w:szCs w:val="24"/>
                <w:lang w:val="sk-SK"/>
              </w:rPr>
            </w:pPr>
            <w:r w:rsidRPr="00415F31">
              <w:rPr>
                <w:rFonts w:cs="Arial"/>
                <w:sz w:val="24"/>
                <w:szCs w:val="24"/>
                <w:lang w:val="sk-SK"/>
              </w:rPr>
              <w:t>23</w:t>
            </w:r>
          </w:p>
        </w:tc>
        <w:tc>
          <w:tcPr>
            <w:tcW w:w="5514" w:type="dxa"/>
            <w:shd w:val="clear" w:color="auto" w:fill="E7E6E6" w:themeFill="background2"/>
          </w:tcPr>
          <w:p w14:paraId="56523E3D" w14:textId="1FD62F21" w:rsidR="00FB4EDD" w:rsidRPr="00415F31" w:rsidRDefault="00FB4EDD" w:rsidP="004A7B23">
            <w:pPr>
              <w:spacing w:after="0" w:line="240" w:lineRule="auto"/>
              <w:rPr>
                <w:rFonts w:cs="Arial"/>
                <w:sz w:val="24"/>
                <w:szCs w:val="24"/>
                <w:lang w:val="sk-SK"/>
              </w:rPr>
            </w:pPr>
            <w:r w:rsidRPr="00415F31">
              <w:rPr>
                <w:rFonts w:cs="Arial"/>
                <w:sz w:val="24"/>
                <w:szCs w:val="24"/>
                <w:lang w:val="sk-SK"/>
              </w:rPr>
              <w:t>Vyhodnotenie dot</w:t>
            </w:r>
            <w:r w:rsidR="007E6762" w:rsidRPr="00415F31">
              <w:rPr>
                <w:rFonts w:cs="Arial"/>
                <w:sz w:val="24"/>
                <w:szCs w:val="24"/>
                <w:lang w:val="sk-SK"/>
              </w:rPr>
              <w:t xml:space="preserve">ačnej schémy pre príslušný rok </w:t>
            </w:r>
          </w:p>
        </w:tc>
        <w:tc>
          <w:tcPr>
            <w:tcW w:w="3544" w:type="dxa"/>
            <w:shd w:val="clear" w:color="auto" w:fill="E7E6E6" w:themeFill="background2"/>
          </w:tcPr>
          <w:p w14:paraId="2C2A7BE9" w14:textId="77777777" w:rsidR="00FB4EDD" w:rsidRPr="00415F31" w:rsidRDefault="00FB4EDD" w:rsidP="00D64FB6">
            <w:pPr>
              <w:spacing w:after="0" w:line="240" w:lineRule="auto"/>
              <w:rPr>
                <w:rFonts w:cs="Arial"/>
                <w:sz w:val="24"/>
                <w:szCs w:val="24"/>
                <w:lang w:val="sk-SK"/>
              </w:rPr>
            </w:pPr>
            <w:r w:rsidRPr="00415F31">
              <w:rPr>
                <w:rFonts w:cs="Arial"/>
                <w:sz w:val="24"/>
                <w:szCs w:val="24"/>
                <w:lang w:val="sk-SK"/>
              </w:rPr>
              <w:t>OK OCRaK</w:t>
            </w:r>
          </w:p>
        </w:tc>
      </w:tr>
    </w:tbl>
    <w:p w14:paraId="51EFF9C7" w14:textId="77777777" w:rsidR="00150E96" w:rsidRPr="00415F31" w:rsidRDefault="0068458C" w:rsidP="00646A03">
      <w:pPr>
        <w:pStyle w:val="Odsekzoznamu"/>
        <w:numPr>
          <w:ilvl w:val="1"/>
          <w:numId w:val="2"/>
        </w:numPr>
        <w:jc w:val="both"/>
        <w:rPr>
          <w:b/>
          <w:sz w:val="28"/>
          <w:szCs w:val="28"/>
        </w:rPr>
      </w:pPr>
      <w:r w:rsidRPr="00415F31">
        <w:rPr>
          <w:b/>
          <w:sz w:val="28"/>
          <w:szCs w:val="28"/>
        </w:rPr>
        <w:lastRenderedPageBreak/>
        <w:t>Časový harmonogram</w:t>
      </w:r>
    </w:p>
    <w:p w14:paraId="14CA5901" w14:textId="06AE1B26" w:rsidR="00150E96" w:rsidRPr="00415F31" w:rsidRDefault="00150E96" w:rsidP="00EF4489">
      <w:pPr>
        <w:spacing w:after="120" w:line="240" w:lineRule="auto"/>
        <w:jc w:val="both"/>
        <w:rPr>
          <w:sz w:val="24"/>
          <w:szCs w:val="24"/>
          <w:lang w:val="sk-SK"/>
        </w:rPr>
      </w:pPr>
      <w:r w:rsidRPr="00415F31">
        <w:rPr>
          <w:sz w:val="24"/>
          <w:szCs w:val="24"/>
          <w:lang w:val="sk-SK"/>
        </w:rPr>
        <w:t xml:space="preserve">Podmienkou úspešného zrealizovania prvého ročníka Bratislavskej regionálnej dotačnej schémy na podporu kultúry bolo stihnúť zadministrovať celý priebeh tak, aby boli podporené projekty zrealizované a dotácie vyúčtované do konca roka (december 2015), čo bolo procesne veľmi náročné, nakoľko išlo v tom čase o pilotné spustenie takéhoto mechanizmu na Úrade BSK. </w:t>
      </w:r>
    </w:p>
    <w:p w14:paraId="742FC4F3" w14:textId="2B43397E" w:rsidR="00150E96" w:rsidRPr="00415F31" w:rsidRDefault="00150E96" w:rsidP="004A7331">
      <w:pPr>
        <w:spacing w:after="120" w:line="240" w:lineRule="auto"/>
        <w:jc w:val="both"/>
        <w:rPr>
          <w:sz w:val="24"/>
          <w:szCs w:val="24"/>
          <w:lang w:val="sk-SK"/>
        </w:rPr>
      </w:pPr>
      <w:r w:rsidRPr="00415F31">
        <w:rPr>
          <w:sz w:val="24"/>
          <w:szCs w:val="24"/>
          <w:lang w:val="sk-SK"/>
        </w:rPr>
        <w:t>Túto podmienku sa však podarilo splniť a ako je možné vidieť v</w:t>
      </w:r>
      <w:r w:rsidR="00EF4489" w:rsidRPr="00415F31">
        <w:rPr>
          <w:sz w:val="24"/>
          <w:szCs w:val="24"/>
          <w:lang w:val="sk-SK"/>
        </w:rPr>
        <w:t> Tabuľke č.</w:t>
      </w:r>
      <w:r w:rsidR="00D92CCC" w:rsidRPr="00415F31">
        <w:rPr>
          <w:sz w:val="24"/>
          <w:szCs w:val="24"/>
          <w:lang w:val="sk-SK"/>
        </w:rPr>
        <w:t xml:space="preserve"> 4</w:t>
      </w:r>
      <w:r w:rsidRPr="00415F31">
        <w:rPr>
          <w:sz w:val="24"/>
          <w:szCs w:val="24"/>
          <w:lang w:val="sk-SK"/>
        </w:rPr>
        <w:t>,</w:t>
      </w:r>
      <w:r w:rsidRPr="00415F31">
        <w:rPr>
          <w:i/>
          <w:sz w:val="24"/>
          <w:szCs w:val="24"/>
          <w:lang w:val="sk-SK"/>
        </w:rPr>
        <w:t xml:space="preserve"> </w:t>
      </w:r>
      <w:r w:rsidRPr="00415F31">
        <w:rPr>
          <w:sz w:val="24"/>
          <w:szCs w:val="24"/>
          <w:lang w:val="sk-SK"/>
        </w:rPr>
        <w:t>do konca roka boli dotácie poskytnuté v dotačnej schéme vyúčtované.</w:t>
      </w:r>
    </w:p>
    <w:p w14:paraId="67A3830E" w14:textId="77777777" w:rsidR="00150E96" w:rsidRPr="00415F31" w:rsidRDefault="00D92CCC" w:rsidP="004A7331">
      <w:pPr>
        <w:spacing w:after="120" w:line="240" w:lineRule="auto"/>
        <w:jc w:val="both"/>
        <w:rPr>
          <w:i/>
          <w:sz w:val="24"/>
          <w:szCs w:val="24"/>
          <w:lang w:val="sk-SK"/>
        </w:rPr>
      </w:pPr>
      <w:r w:rsidRPr="00415F31">
        <w:rPr>
          <w:i/>
          <w:sz w:val="24"/>
          <w:szCs w:val="24"/>
          <w:lang w:val="sk-SK"/>
        </w:rPr>
        <w:t>Tab. 4</w:t>
      </w:r>
      <w:r w:rsidR="005102DE" w:rsidRPr="00415F31">
        <w:rPr>
          <w:i/>
          <w:sz w:val="24"/>
          <w:szCs w:val="24"/>
          <w:lang w:val="sk-SK"/>
        </w:rPr>
        <w:t xml:space="preserve"> </w:t>
      </w:r>
      <w:r w:rsidR="00150E96" w:rsidRPr="00415F31">
        <w:rPr>
          <w:i/>
          <w:sz w:val="24"/>
          <w:szCs w:val="24"/>
          <w:lang w:val="sk-SK"/>
        </w:rPr>
        <w:t xml:space="preserve"> Harmonogram priebehu</w:t>
      </w:r>
    </w:p>
    <w:tbl>
      <w:tblPr>
        <w:tblW w:w="9493"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980"/>
        <w:gridCol w:w="7513"/>
      </w:tblGrid>
      <w:tr w:rsidR="00150E96" w:rsidRPr="00415F31" w14:paraId="4ABC2BAE" w14:textId="77777777" w:rsidTr="005A2434">
        <w:trPr>
          <w:trHeight w:val="796"/>
        </w:trPr>
        <w:tc>
          <w:tcPr>
            <w:tcW w:w="1980" w:type="dxa"/>
            <w:shd w:val="clear" w:color="auto" w:fill="FFDB3A"/>
          </w:tcPr>
          <w:p w14:paraId="1A276476" w14:textId="77777777" w:rsidR="005A2434" w:rsidRPr="00415F31" w:rsidRDefault="005A2434" w:rsidP="00E61F7F">
            <w:pPr>
              <w:jc w:val="center"/>
              <w:rPr>
                <w:b/>
                <w:lang w:val="sk-SK"/>
              </w:rPr>
            </w:pPr>
          </w:p>
          <w:p w14:paraId="06E795C4" w14:textId="171675D0" w:rsidR="00150E96" w:rsidRPr="00415F31" w:rsidRDefault="005A2434" w:rsidP="00E61F7F">
            <w:pPr>
              <w:jc w:val="center"/>
              <w:rPr>
                <w:b/>
                <w:lang w:val="sk-SK"/>
              </w:rPr>
            </w:pPr>
            <w:r w:rsidRPr="00415F31">
              <w:rPr>
                <w:b/>
                <w:lang w:val="sk-SK"/>
              </w:rPr>
              <w:t>T</w:t>
            </w:r>
            <w:r w:rsidR="00150E96" w:rsidRPr="00415F31">
              <w:rPr>
                <w:b/>
                <w:lang w:val="sk-SK"/>
              </w:rPr>
              <w:t>ermín</w:t>
            </w:r>
          </w:p>
        </w:tc>
        <w:tc>
          <w:tcPr>
            <w:tcW w:w="7513" w:type="dxa"/>
            <w:shd w:val="clear" w:color="auto" w:fill="FFDB3A"/>
          </w:tcPr>
          <w:p w14:paraId="7445AF99" w14:textId="77777777" w:rsidR="005A2434" w:rsidRPr="00415F31" w:rsidRDefault="005A2434" w:rsidP="00E61F7F">
            <w:pPr>
              <w:jc w:val="center"/>
              <w:rPr>
                <w:b/>
                <w:lang w:val="sk-SK"/>
              </w:rPr>
            </w:pPr>
          </w:p>
          <w:p w14:paraId="7D694655" w14:textId="7C0FDD54" w:rsidR="005A2434" w:rsidRPr="00415F31" w:rsidRDefault="005A2434" w:rsidP="005A2434">
            <w:pPr>
              <w:jc w:val="center"/>
              <w:rPr>
                <w:b/>
                <w:lang w:val="sk-SK"/>
              </w:rPr>
            </w:pPr>
            <w:r w:rsidRPr="00415F31">
              <w:rPr>
                <w:b/>
                <w:lang w:val="sk-SK"/>
              </w:rPr>
              <w:t>F</w:t>
            </w:r>
            <w:r w:rsidR="00150E96" w:rsidRPr="00415F31">
              <w:rPr>
                <w:b/>
                <w:lang w:val="sk-SK"/>
              </w:rPr>
              <w:t>áza</w:t>
            </w:r>
          </w:p>
        </w:tc>
      </w:tr>
      <w:tr w:rsidR="00150E96" w:rsidRPr="00415F31" w14:paraId="547A6686" w14:textId="77777777" w:rsidTr="005A2434">
        <w:tc>
          <w:tcPr>
            <w:tcW w:w="1980" w:type="dxa"/>
            <w:shd w:val="clear" w:color="auto" w:fill="FFDB3A"/>
          </w:tcPr>
          <w:p w14:paraId="2FE49558" w14:textId="77777777" w:rsidR="00150E96" w:rsidRPr="00415F31" w:rsidRDefault="00150E96" w:rsidP="00E61F7F">
            <w:pPr>
              <w:jc w:val="both"/>
              <w:rPr>
                <w:b/>
                <w:lang w:val="sk-SK"/>
              </w:rPr>
            </w:pPr>
            <w:r w:rsidRPr="00415F31">
              <w:rPr>
                <w:b/>
                <w:lang w:val="sk-SK"/>
              </w:rPr>
              <w:t>26.6.2015</w:t>
            </w:r>
          </w:p>
        </w:tc>
        <w:tc>
          <w:tcPr>
            <w:tcW w:w="7513" w:type="dxa"/>
            <w:shd w:val="clear" w:color="auto" w:fill="FFDB3A"/>
          </w:tcPr>
          <w:p w14:paraId="6F42105B" w14:textId="3C2620A0" w:rsidR="00150E96" w:rsidRPr="00415F31" w:rsidRDefault="00150E96" w:rsidP="00EE3C6F">
            <w:pPr>
              <w:rPr>
                <w:b/>
                <w:lang w:val="sk-SK"/>
              </w:rPr>
            </w:pPr>
            <w:r w:rsidRPr="00415F31">
              <w:rPr>
                <w:lang w:val="sk-SK"/>
              </w:rPr>
              <w:t>zastupiteľstvo Bratislavského samosprávneho kraja schválilo Stratégiu rozvoja kultúry BSK na roky 2015 – 2020 uznesením č. 46/2015</w:t>
            </w:r>
          </w:p>
        </w:tc>
      </w:tr>
      <w:tr w:rsidR="00150E96" w:rsidRPr="00415F31" w14:paraId="086FFB55" w14:textId="77777777" w:rsidTr="005A2434">
        <w:tc>
          <w:tcPr>
            <w:tcW w:w="1980" w:type="dxa"/>
            <w:shd w:val="clear" w:color="auto" w:fill="FFDB3A"/>
          </w:tcPr>
          <w:p w14:paraId="76BBF912" w14:textId="77777777" w:rsidR="00150E96" w:rsidRPr="00415F31" w:rsidRDefault="00150E96" w:rsidP="00E61F7F">
            <w:pPr>
              <w:jc w:val="both"/>
              <w:rPr>
                <w:b/>
                <w:lang w:val="sk-SK"/>
              </w:rPr>
            </w:pPr>
            <w:r w:rsidRPr="00415F31">
              <w:rPr>
                <w:b/>
                <w:color w:val="000000"/>
                <w:lang w:val="sk-SK" w:eastAsia="sk-SK"/>
              </w:rPr>
              <w:t>15.7.2015</w:t>
            </w:r>
          </w:p>
        </w:tc>
        <w:tc>
          <w:tcPr>
            <w:tcW w:w="7513" w:type="dxa"/>
            <w:shd w:val="clear" w:color="auto" w:fill="FFDB3A"/>
          </w:tcPr>
          <w:p w14:paraId="244F11F0" w14:textId="77777777" w:rsidR="00150E96" w:rsidRPr="00415F31" w:rsidRDefault="00150E96" w:rsidP="00EE3C6F">
            <w:pPr>
              <w:rPr>
                <w:lang w:val="sk-SK"/>
              </w:rPr>
            </w:pPr>
            <w:r w:rsidRPr="00415F31">
              <w:rPr>
                <w:color w:val="000000"/>
                <w:lang w:val="sk-SK" w:eastAsia="sk-SK"/>
              </w:rPr>
              <w:t xml:space="preserve">spustenie Výzvy na predkladanie žiadostí o poskytnutie dotácií z </w:t>
            </w:r>
            <w:r w:rsidRPr="00415F31">
              <w:rPr>
                <w:lang w:val="sk-SK"/>
              </w:rPr>
              <w:t>Bratislavskej regionálnej dotačnej schémy na podporu kultúry</w:t>
            </w:r>
          </w:p>
        </w:tc>
      </w:tr>
      <w:tr w:rsidR="00150E96" w:rsidRPr="00415F31" w14:paraId="3BDC6270" w14:textId="77777777" w:rsidTr="005A2434">
        <w:tc>
          <w:tcPr>
            <w:tcW w:w="1980" w:type="dxa"/>
            <w:shd w:val="clear" w:color="auto" w:fill="FFDB3A"/>
          </w:tcPr>
          <w:p w14:paraId="4B09A8DF" w14:textId="77777777" w:rsidR="00150E96" w:rsidRPr="00415F31" w:rsidRDefault="00150E96" w:rsidP="00E61F7F">
            <w:pPr>
              <w:jc w:val="both"/>
              <w:rPr>
                <w:b/>
                <w:lang w:val="sk-SK"/>
              </w:rPr>
            </w:pPr>
            <w:r w:rsidRPr="00415F31">
              <w:rPr>
                <w:b/>
                <w:lang w:val="sk-SK"/>
              </w:rPr>
              <w:t>4.8.</w:t>
            </w:r>
            <w:r w:rsidRPr="00415F31">
              <w:rPr>
                <w:b/>
                <w:color w:val="000000"/>
                <w:lang w:val="sk-SK" w:eastAsia="sk-SK"/>
              </w:rPr>
              <w:t>2015</w:t>
            </w:r>
            <w:r w:rsidRPr="00415F31">
              <w:rPr>
                <w:color w:val="000000"/>
                <w:lang w:val="sk-SK" w:eastAsia="sk-SK"/>
              </w:rPr>
              <w:t xml:space="preserve"> </w:t>
            </w:r>
          </w:p>
        </w:tc>
        <w:tc>
          <w:tcPr>
            <w:tcW w:w="7513" w:type="dxa"/>
            <w:shd w:val="clear" w:color="auto" w:fill="FFDB3A"/>
          </w:tcPr>
          <w:p w14:paraId="4CA0474E" w14:textId="77777777" w:rsidR="00150E96" w:rsidRPr="00415F31" w:rsidRDefault="00150E96" w:rsidP="00EE3C6F">
            <w:pPr>
              <w:rPr>
                <w:color w:val="000000"/>
                <w:lang w:val="sk-SK" w:eastAsia="sk-SK"/>
              </w:rPr>
            </w:pPr>
            <w:r w:rsidRPr="00415F31">
              <w:rPr>
                <w:color w:val="000000"/>
                <w:lang w:val="sk-SK" w:eastAsia="sk-SK"/>
              </w:rPr>
              <w:t>tlačová konferencia BSK pri príležitosti vytvorenia dotačnej schémy a spustenia výzvy</w:t>
            </w:r>
          </w:p>
        </w:tc>
      </w:tr>
      <w:tr w:rsidR="00150E96" w:rsidRPr="00415F31" w14:paraId="3BE0815F" w14:textId="77777777" w:rsidTr="005A2434">
        <w:tc>
          <w:tcPr>
            <w:tcW w:w="1980" w:type="dxa"/>
            <w:shd w:val="clear" w:color="auto" w:fill="FFDB3A"/>
          </w:tcPr>
          <w:p w14:paraId="10B93A22" w14:textId="77777777" w:rsidR="00150E96" w:rsidRPr="00415F31" w:rsidRDefault="00150E96" w:rsidP="00E61F7F">
            <w:pPr>
              <w:jc w:val="both"/>
              <w:rPr>
                <w:b/>
                <w:lang w:val="sk-SK"/>
              </w:rPr>
            </w:pPr>
            <w:r w:rsidRPr="00415F31">
              <w:rPr>
                <w:b/>
                <w:color w:val="000000"/>
                <w:lang w:val="sk-SK" w:eastAsia="sk-SK"/>
              </w:rPr>
              <w:t>7.8.2015</w:t>
            </w:r>
          </w:p>
        </w:tc>
        <w:tc>
          <w:tcPr>
            <w:tcW w:w="7513" w:type="dxa"/>
            <w:shd w:val="clear" w:color="auto" w:fill="FFDB3A"/>
          </w:tcPr>
          <w:p w14:paraId="2CF7DCDB" w14:textId="77777777" w:rsidR="00150E96" w:rsidRPr="00415F31" w:rsidRDefault="00150E96" w:rsidP="00EE3C6F">
            <w:pPr>
              <w:rPr>
                <w:color w:val="000000"/>
                <w:lang w:val="sk-SK" w:eastAsia="sk-SK"/>
              </w:rPr>
            </w:pPr>
            <w:r w:rsidRPr="00415F31">
              <w:rPr>
                <w:color w:val="000000"/>
                <w:lang w:val="sk-SK" w:eastAsia="sk-SK"/>
              </w:rPr>
              <w:t xml:space="preserve">uzávierka predkladania žiadostí o poskytnutie dotácií z </w:t>
            </w:r>
            <w:r w:rsidRPr="00415F31">
              <w:rPr>
                <w:lang w:val="sk-SK"/>
              </w:rPr>
              <w:t>Bratislavskej regionálnej dotačnej schémy na podporu kultúry</w:t>
            </w:r>
          </w:p>
        </w:tc>
      </w:tr>
      <w:tr w:rsidR="00150E96" w:rsidRPr="00415F31" w14:paraId="3F45C4FB" w14:textId="77777777" w:rsidTr="005A2434">
        <w:tc>
          <w:tcPr>
            <w:tcW w:w="1980" w:type="dxa"/>
            <w:shd w:val="clear" w:color="auto" w:fill="FFDB3A"/>
          </w:tcPr>
          <w:p w14:paraId="2ECFDBC0" w14:textId="233B99E6" w:rsidR="00150E96" w:rsidRPr="00415F31" w:rsidRDefault="00DD35C5" w:rsidP="00E61F7F">
            <w:pPr>
              <w:jc w:val="both"/>
              <w:rPr>
                <w:b/>
                <w:lang w:val="sk-SK"/>
              </w:rPr>
            </w:pPr>
            <w:r w:rsidRPr="00415F31">
              <w:rPr>
                <w:b/>
                <w:color w:val="000000"/>
                <w:lang w:val="sk-SK"/>
              </w:rPr>
              <w:t>14-16.8.2015</w:t>
            </w:r>
            <w:r w:rsidR="00150E96" w:rsidRPr="00415F31">
              <w:rPr>
                <w:b/>
                <w:color w:val="000000"/>
                <w:lang w:val="sk-SK"/>
              </w:rPr>
              <w:t xml:space="preserve"> </w:t>
            </w:r>
          </w:p>
        </w:tc>
        <w:tc>
          <w:tcPr>
            <w:tcW w:w="7513" w:type="dxa"/>
            <w:shd w:val="clear" w:color="auto" w:fill="FFDB3A"/>
          </w:tcPr>
          <w:p w14:paraId="772E1E1A" w14:textId="77777777" w:rsidR="00150E96" w:rsidRPr="00415F31" w:rsidRDefault="00150E96" w:rsidP="00EE3C6F">
            <w:pPr>
              <w:rPr>
                <w:color w:val="000000"/>
                <w:lang w:val="sk-SK"/>
              </w:rPr>
            </w:pPr>
            <w:r w:rsidRPr="00415F31">
              <w:rPr>
                <w:color w:val="000000"/>
                <w:lang w:val="sk-SK"/>
              </w:rPr>
              <w:t>zaslanie žiadostí na hodnotenie členom hodnotiacej komisie</w:t>
            </w:r>
          </w:p>
        </w:tc>
      </w:tr>
      <w:tr w:rsidR="00150E96" w:rsidRPr="00415F31" w14:paraId="727AD7B9" w14:textId="77777777" w:rsidTr="005A2434">
        <w:tc>
          <w:tcPr>
            <w:tcW w:w="1980" w:type="dxa"/>
            <w:shd w:val="clear" w:color="auto" w:fill="FFDB3A"/>
          </w:tcPr>
          <w:p w14:paraId="72A29CA2" w14:textId="77777777" w:rsidR="00150E96" w:rsidRPr="00415F31" w:rsidRDefault="00150E96" w:rsidP="00E61F7F">
            <w:pPr>
              <w:jc w:val="both"/>
              <w:rPr>
                <w:b/>
                <w:lang w:val="sk-SK"/>
              </w:rPr>
            </w:pPr>
            <w:r w:rsidRPr="00415F31">
              <w:rPr>
                <w:b/>
                <w:color w:val="000000"/>
                <w:lang w:val="sk-SK" w:eastAsia="sk-SK"/>
              </w:rPr>
              <w:t>20.8.2015</w:t>
            </w:r>
          </w:p>
        </w:tc>
        <w:tc>
          <w:tcPr>
            <w:tcW w:w="7513" w:type="dxa"/>
            <w:shd w:val="clear" w:color="auto" w:fill="FFDB3A"/>
          </w:tcPr>
          <w:p w14:paraId="635FEFAE" w14:textId="77777777" w:rsidR="00150E96" w:rsidRPr="00415F31" w:rsidRDefault="00150E96" w:rsidP="00EE3C6F">
            <w:pPr>
              <w:rPr>
                <w:b/>
                <w:lang w:val="sk-SK"/>
              </w:rPr>
            </w:pPr>
            <w:r w:rsidRPr="00415F31">
              <w:rPr>
                <w:color w:val="000000"/>
                <w:lang w:val="sk-SK" w:eastAsia="sk-SK"/>
              </w:rPr>
              <w:t>prvé zasadnutie Rady BSK pre kultúru a umenie (hodnotiacej komisie) v Bratislave</w:t>
            </w:r>
          </w:p>
        </w:tc>
      </w:tr>
      <w:tr w:rsidR="00150E96" w:rsidRPr="00415F31" w14:paraId="718CE3BE" w14:textId="77777777" w:rsidTr="005A2434">
        <w:tc>
          <w:tcPr>
            <w:tcW w:w="1980" w:type="dxa"/>
            <w:shd w:val="clear" w:color="auto" w:fill="FFDB3A"/>
          </w:tcPr>
          <w:p w14:paraId="6DB2DB86" w14:textId="77777777" w:rsidR="00150E96" w:rsidRPr="00415F31" w:rsidRDefault="00150E96" w:rsidP="00E61F7F">
            <w:pPr>
              <w:jc w:val="both"/>
              <w:rPr>
                <w:b/>
                <w:lang w:val="sk-SK"/>
              </w:rPr>
            </w:pPr>
            <w:r w:rsidRPr="00415F31">
              <w:rPr>
                <w:b/>
                <w:color w:val="000000"/>
                <w:lang w:val="sk-SK" w:eastAsia="sk-SK"/>
              </w:rPr>
              <w:t>9. 9. 2015</w:t>
            </w:r>
          </w:p>
        </w:tc>
        <w:tc>
          <w:tcPr>
            <w:tcW w:w="7513" w:type="dxa"/>
            <w:shd w:val="clear" w:color="auto" w:fill="FFDB3A"/>
          </w:tcPr>
          <w:p w14:paraId="019CA5AF" w14:textId="77777777" w:rsidR="00150E96" w:rsidRPr="00415F31" w:rsidRDefault="00150E96" w:rsidP="00EE3C6F">
            <w:pPr>
              <w:rPr>
                <w:color w:val="000000"/>
                <w:lang w:val="sk-SK" w:eastAsia="sk-SK"/>
              </w:rPr>
            </w:pPr>
            <w:r w:rsidRPr="00415F31">
              <w:rPr>
                <w:color w:val="000000"/>
                <w:lang w:val="sk-SK" w:eastAsia="sk-SK"/>
              </w:rPr>
              <w:t>druhé zasadnutie Rady BSK pre kultúru a umenie (hodnotiacej komisie) v Bratislave</w:t>
            </w:r>
          </w:p>
        </w:tc>
      </w:tr>
      <w:tr w:rsidR="00150E96" w:rsidRPr="00415F31" w14:paraId="38813559" w14:textId="77777777" w:rsidTr="005A2434">
        <w:tc>
          <w:tcPr>
            <w:tcW w:w="1980" w:type="dxa"/>
            <w:shd w:val="clear" w:color="auto" w:fill="FFDB3A"/>
          </w:tcPr>
          <w:p w14:paraId="4509E091" w14:textId="3495F9F8" w:rsidR="00150E96" w:rsidRPr="00415F31" w:rsidRDefault="00DD35C5" w:rsidP="00E61F7F">
            <w:pPr>
              <w:jc w:val="both"/>
              <w:rPr>
                <w:b/>
                <w:lang w:val="sk-SK"/>
              </w:rPr>
            </w:pPr>
            <w:r w:rsidRPr="00415F31">
              <w:rPr>
                <w:b/>
                <w:color w:val="000000"/>
                <w:lang w:val="sk-SK"/>
              </w:rPr>
              <w:t>10.9.2015</w:t>
            </w:r>
          </w:p>
        </w:tc>
        <w:tc>
          <w:tcPr>
            <w:tcW w:w="7513" w:type="dxa"/>
            <w:shd w:val="clear" w:color="auto" w:fill="FFDB3A"/>
          </w:tcPr>
          <w:p w14:paraId="26F8F950" w14:textId="77777777" w:rsidR="00150E96" w:rsidRPr="00415F31" w:rsidRDefault="00150E96" w:rsidP="00EE3C6F">
            <w:pPr>
              <w:rPr>
                <w:b/>
                <w:lang w:val="sk-SK"/>
              </w:rPr>
            </w:pPr>
            <w:r w:rsidRPr="00415F31">
              <w:rPr>
                <w:color w:val="000000"/>
                <w:lang w:val="sk-SK"/>
              </w:rPr>
              <w:t xml:space="preserve">predseda BSK schválil odporúčanie hodnotiacej komisie na </w:t>
            </w:r>
            <w:r w:rsidRPr="00415F31">
              <w:rPr>
                <w:color w:val="000000"/>
                <w:lang w:val="sk-SK" w:eastAsia="sk-SK"/>
              </w:rPr>
              <w:t xml:space="preserve">poskytnutie dotácií z </w:t>
            </w:r>
            <w:r w:rsidRPr="00415F31">
              <w:rPr>
                <w:lang w:val="sk-SK"/>
              </w:rPr>
              <w:t xml:space="preserve">Bratislavskej regionálnej dotačnej schémy na podporu kultúry </w:t>
            </w:r>
            <w:r w:rsidRPr="00415F31">
              <w:rPr>
                <w:color w:val="000000"/>
                <w:lang w:val="sk-SK"/>
              </w:rPr>
              <w:t>do 2 500 EUR</w:t>
            </w:r>
          </w:p>
        </w:tc>
      </w:tr>
      <w:tr w:rsidR="00150E96" w:rsidRPr="00415F31" w14:paraId="76AAE213" w14:textId="77777777" w:rsidTr="005A2434">
        <w:tc>
          <w:tcPr>
            <w:tcW w:w="1980" w:type="dxa"/>
            <w:shd w:val="clear" w:color="auto" w:fill="FFDB3A"/>
          </w:tcPr>
          <w:p w14:paraId="4FE87584" w14:textId="77777777" w:rsidR="00150E96" w:rsidRPr="00415F31" w:rsidRDefault="00150E96" w:rsidP="00E61F7F">
            <w:pPr>
              <w:jc w:val="both"/>
              <w:rPr>
                <w:b/>
                <w:lang w:val="sk-SK"/>
              </w:rPr>
            </w:pPr>
            <w:r w:rsidRPr="00415F31">
              <w:rPr>
                <w:b/>
                <w:color w:val="000000"/>
                <w:lang w:val="sk-SK" w:eastAsia="sk-SK"/>
              </w:rPr>
              <w:t>25.9.2015</w:t>
            </w:r>
          </w:p>
        </w:tc>
        <w:tc>
          <w:tcPr>
            <w:tcW w:w="7513" w:type="dxa"/>
            <w:shd w:val="clear" w:color="auto" w:fill="FFDB3A"/>
          </w:tcPr>
          <w:p w14:paraId="23F12F28" w14:textId="77777777" w:rsidR="00150E96" w:rsidRPr="00415F31" w:rsidRDefault="00150E96" w:rsidP="00EE3C6F">
            <w:pPr>
              <w:rPr>
                <w:b/>
                <w:lang w:val="sk-SK"/>
              </w:rPr>
            </w:pPr>
            <w:r w:rsidRPr="00415F31">
              <w:rPr>
                <w:color w:val="000000"/>
                <w:lang w:val="sk-SK" w:eastAsia="sk-SK"/>
              </w:rPr>
              <w:t xml:space="preserve">zastupiteľstvo Bratislavského samosprávneho kraja schválilo odporúčanie hodnotiacej komisie na poskytnutie dotácií z </w:t>
            </w:r>
            <w:r w:rsidRPr="00415F31">
              <w:rPr>
                <w:lang w:val="sk-SK"/>
              </w:rPr>
              <w:t xml:space="preserve">Bratislavskej regionálnej dotačnej schémy na podporu kultúry </w:t>
            </w:r>
            <w:r w:rsidRPr="00415F31">
              <w:rPr>
                <w:color w:val="000000"/>
                <w:lang w:val="sk-SK" w:eastAsia="sk-SK"/>
              </w:rPr>
              <w:t>nad 2 500 EUR</w:t>
            </w:r>
          </w:p>
        </w:tc>
      </w:tr>
      <w:tr w:rsidR="00150E96" w:rsidRPr="00415F31" w14:paraId="09C1F30F" w14:textId="77777777" w:rsidTr="005A2434">
        <w:tc>
          <w:tcPr>
            <w:tcW w:w="1980" w:type="dxa"/>
            <w:shd w:val="clear" w:color="auto" w:fill="FFDB3A"/>
          </w:tcPr>
          <w:p w14:paraId="14AFFD39" w14:textId="75AA9C87" w:rsidR="00150E96" w:rsidRPr="00415F31" w:rsidRDefault="005D2D31" w:rsidP="00E61F7F">
            <w:pPr>
              <w:jc w:val="both"/>
              <w:rPr>
                <w:b/>
                <w:lang w:val="sk-SK"/>
              </w:rPr>
            </w:pPr>
            <w:r w:rsidRPr="00415F31">
              <w:rPr>
                <w:b/>
                <w:color w:val="000000"/>
                <w:lang w:val="sk-SK"/>
              </w:rPr>
              <w:t>12.10.</w:t>
            </w:r>
            <w:r w:rsidR="00150E96" w:rsidRPr="00415F31">
              <w:rPr>
                <w:b/>
                <w:color w:val="000000"/>
                <w:lang w:val="sk-SK"/>
              </w:rPr>
              <w:t>2015</w:t>
            </w:r>
          </w:p>
        </w:tc>
        <w:tc>
          <w:tcPr>
            <w:tcW w:w="7513" w:type="dxa"/>
            <w:shd w:val="clear" w:color="auto" w:fill="FFDB3A"/>
          </w:tcPr>
          <w:p w14:paraId="3E92332C" w14:textId="77777777" w:rsidR="00150E96" w:rsidRPr="00415F31" w:rsidRDefault="00150E96" w:rsidP="00EE3C6F">
            <w:pPr>
              <w:rPr>
                <w:b/>
                <w:lang w:val="sk-SK"/>
              </w:rPr>
            </w:pPr>
            <w:r w:rsidRPr="00415F31">
              <w:rPr>
                <w:color w:val="000000"/>
                <w:lang w:val="sk-SK"/>
              </w:rPr>
              <w:t>zverejnenie výsledkov</w:t>
            </w:r>
            <w:r w:rsidRPr="00415F31">
              <w:rPr>
                <w:b/>
                <w:color w:val="000000"/>
                <w:lang w:val="sk-SK"/>
              </w:rPr>
              <w:t xml:space="preserve"> </w:t>
            </w:r>
            <w:r w:rsidRPr="00415F31">
              <w:rPr>
                <w:color w:val="000000"/>
                <w:lang w:val="sk-SK"/>
              </w:rPr>
              <w:t>a informovanie žiadateľov</w:t>
            </w:r>
          </w:p>
        </w:tc>
      </w:tr>
      <w:tr w:rsidR="00150E96" w:rsidRPr="00415F31" w14:paraId="0D50D01D" w14:textId="77777777" w:rsidTr="005A2434">
        <w:tc>
          <w:tcPr>
            <w:tcW w:w="1980" w:type="dxa"/>
            <w:shd w:val="clear" w:color="auto" w:fill="FFDB3A"/>
          </w:tcPr>
          <w:p w14:paraId="70963248" w14:textId="77777777" w:rsidR="00150E96" w:rsidRPr="00415F31" w:rsidRDefault="00150E96" w:rsidP="00E61F7F">
            <w:pPr>
              <w:jc w:val="both"/>
              <w:rPr>
                <w:b/>
                <w:lang w:val="sk-SK"/>
              </w:rPr>
            </w:pPr>
            <w:r w:rsidRPr="00415F31">
              <w:rPr>
                <w:b/>
                <w:lang w:val="sk-SK"/>
              </w:rPr>
              <w:t>29.10.2015</w:t>
            </w:r>
          </w:p>
        </w:tc>
        <w:tc>
          <w:tcPr>
            <w:tcW w:w="7513" w:type="dxa"/>
            <w:shd w:val="clear" w:color="auto" w:fill="FFDB3A"/>
          </w:tcPr>
          <w:p w14:paraId="4D13D7F6" w14:textId="77777777" w:rsidR="00150E96" w:rsidRPr="00415F31" w:rsidRDefault="00150E96" w:rsidP="00EE3C6F">
            <w:pPr>
              <w:rPr>
                <w:b/>
                <w:lang w:val="sk-SK"/>
              </w:rPr>
            </w:pPr>
            <w:r w:rsidRPr="00415F31">
              <w:rPr>
                <w:lang w:val="sk-SK"/>
              </w:rPr>
              <w:t>diskusia v A4 „Kultúrne granty v bratislavskom kraji“ (podnety a spätná väzba verejnosti k prvému ročníku dotačnej schémy)</w:t>
            </w:r>
          </w:p>
        </w:tc>
      </w:tr>
      <w:tr w:rsidR="00150E96" w:rsidRPr="00415F31" w14:paraId="1E50F909" w14:textId="77777777" w:rsidTr="005A2434">
        <w:tc>
          <w:tcPr>
            <w:tcW w:w="1980" w:type="dxa"/>
            <w:shd w:val="clear" w:color="auto" w:fill="FFDB3A"/>
          </w:tcPr>
          <w:p w14:paraId="704C908B" w14:textId="77777777" w:rsidR="00150E96" w:rsidRPr="00415F31" w:rsidRDefault="00150E96" w:rsidP="00E61F7F">
            <w:pPr>
              <w:jc w:val="both"/>
              <w:rPr>
                <w:b/>
                <w:lang w:val="sk-SK"/>
              </w:rPr>
            </w:pPr>
            <w:r w:rsidRPr="00415F31">
              <w:rPr>
                <w:b/>
                <w:color w:val="000000"/>
                <w:lang w:val="sk-SK"/>
              </w:rPr>
              <w:t>október – december 2015</w:t>
            </w:r>
          </w:p>
        </w:tc>
        <w:tc>
          <w:tcPr>
            <w:tcW w:w="7513" w:type="dxa"/>
            <w:shd w:val="clear" w:color="auto" w:fill="FFDB3A"/>
          </w:tcPr>
          <w:p w14:paraId="4452248C" w14:textId="77777777" w:rsidR="00150E96" w:rsidRPr="00415F31" w:rsidRDefault="00150E96" w:rsidP="00EE3C6F">
            <w:pPr>
              <w:rPr>
                <w:b/>
                <w:lang w:val="sk-SK"/>
              </w:rPr>
            </w:pPr>
            <w:r w:rsidRPr="00415F31">
              <w:rPr>
                <w:lang w:val="sk-SK"/>
              </w:rPr>
              <w:t>finalizácia podpisu zmlúv s podporenými žiadateľmi</w:t>
            </w:r>
          </w:p>
        </w:tc>
      </w:tr>
      <w:tr w:rsidR="00150E96" w:rsidRPr="00415F31" w14:paraId="2212EB4D" w14:textId="77777777" w:rsidTr="005A2434">
        <w:tc>
          <w:tcPr>
            <w:tcW w:w="1980" w:type="dxa"/>
            <w:shd w:val="clear" w:color="auto" w:fill="FFDB3A"/>
          </w:tcPr>
          <w:p w14:paraId="236E9082" w14:textId="77777777" w:rsidR="00150E96" w:rsidRPr="00415F31" w:rsidRDefault="009F5FAB" w:rsidP="00E61F7F">
            <w:pPr>
              <w:jc w:val="both"/>
              <w:rPr>
                <w:b/>
                <w:lang w:val="sk-SK"/>
              </w:rPr>
            </w:pPr>
            <w:r w:rsidRPr="00415F31">
              <w:rPr>
                <w:b/>
                <w:color w:val="000000"/>
                <w:lang w:val="sk-SK" w:eastAsia="sk-SK"/>
              </w:rPr>
              <w:t xml:space="preserve">do </w:t>
            </w:r>
            <w:r w:rsidR="00150E96" w:rsidRPr="00415F31">
              <w:rPr>
                <w:b/>
                <w:color w:val="000000"/>
                <w:lang w:val="sk-SK" w:eastAsia="sk-SK"/>
              </w:rPr>
              <w:t>17.12.2015</w:t>
            </w:r>
          </w:p>
        </w:tc>
        <w:tc>
          <w:tcPr>
            <w:tcW w:w="7513" w:type="dxa"/>
            <w:shd w:val="clear" w:color="auto" w:fill="FFDB3A"/>
          </w:tcPr>
          <w:p w14:paraId="63AA9494" w14:textId="77777777" w:rsidR="00150E96" w:rsidRPr="00415F31" w:rsidRDefault="00150E96" w:rsidP="00EE3C6F">
            <w:pPr>
              <w:rPr>
                <w:b/>
                <w:lang w:val="sk-SK"/>
              </w:rPr>
            </w:pPr>
            <w:r w:rsidRPr="00415F31">
              <w:rPr>
                <w:color w:val="000000"/>
                <w:lang w:val="sk-SK" w:eastAsia="sk-SK"/>
              </w:rPr>
              <w:t>zmluvy podpísané a zverejnené</w:t>
            </w:r>
          </w:p>
        </w:tc>
      </w:tr>
      <w:tr w:rsidR="00150E96" w:rsidRPr="00415F31" w14:paraId="3775D366" w14:textId="77777777" w:rsidTr="005A2434">
        <w:tc>
          <w:tcPr>
            <w:tcW w:w="1980" w:type="dxa"/>
            <w:shd w:val="clear" w:color="auto" w:fill="FFDB3A"/>
          </w:tcPr>
          <w:p w14:paraId="4AD9B446" w14:textId="77777777" w:rsidR="00150E96" w:rsidRPr="00415F31" w:rsidRDefault="00150E96" w:rsidP="00E61F7F">
            <w:pPr>
              <w:jc w:val="both"/>
              <w:rPr>
                <w:b/>
                <w:lang w:val="sk-SK"/>
              </w:rPr>
            </w:pPr>
            <w:r w:rsidRPr="00415F31">
              <w:rPr>
                <w:b/>
                <w:color w:val="000000"/>
                <w:lang w:val="sk-SK" w:eastAsia="sk-SK"/>
              </w:rPr>
              <w:t>31.12.2015</w:t>
            </w:r>
          </w:p>
        </w:tc>
        <w:tc>
          <w:tcPr>
            <w:tcW w:w="7513" w:type="dxa"/>
            <w:shd w:val="clear" w:color="auto" w:fill="FFDB3A"/>
          </w:tcPr>
          <w:p w14:paraId="1CE5D053" w14:textId="77777777" w:rsidR="00150E96" w:rsidRPr="00415F31" w:rsidRDefault="00150E96" w:rsidP="00EE3C6F">
            <w:pPr>
              <w:rPr>
                <w:b/>
                <w:lang w:val="sk-SK"/>
              </w:rPr>
            </w:pPr>
            <w:r w:rsidRPr="00415F31">
              <w:rPr>
                <w:color w:val="000000"/>
                <w:lang w:val="sk-SK" w:eastAsia="sk-SK"/>
              </w:rPr>
              <w:t>zúčtovanie poskytnutých dotácií</w:t>
            </w:r>
          </w:p>
        </w:tc>
      </w:tr>
    </w:tbl>
    <w:p w14:paraId="2D88D4E5" w14:textId="4C4DA8FD" w:rsidR="00F06744" w:rsidRPr="00415F31" w:rsidRDefault="00F06744" w:rsidP="00076675">
      <w:pPr>
        <w:jc w:val="both"/>
        <w:rPr>
          <w:lang w:val="sk-SK"/>
        </w:rPr>
      </w:pPr>
    </w:p>
    <w:p w14:paraId="159AD4EE" w14:textId="77777777" w:rsidR="00EC2679" w:rsidRPr="00415F31" w:rsidRDefault="00EC2679" w:rsidP="00646A03">
      <w:pPr>
        <w:pStyle w:val="Odsekzoznamu"/>
        <w:numPr>
          <w:ilvl w:val="1"/>
          <w:numId w:val="2"/>
        </w:numPr>
        <w:jc w:val="both"/>
        <w:rPr>
          <w:b/>
          <w:sz w:val="28"/>
          <w:szCs w:val="28"/>
        </w:rPr>
      </w:pPr>
      <w:r w:rsidRPr="00415F31">
        <w:rPr>
          <w:b/>
          <w:sz w:val="28"/>
          <w:szCs w:val="28"/>
        </w:rPr>
        <w:lastRenderedPageBreak/>
        <w:t xml:space="preserve">Prehľad žiadateľov o dotáciu </w:t>
      </w:r>
    </w:p>
    <w:p w14:paraId="35D0A8E7" w14:textId="77777777" w:rsidR="00487269" w:rsidRPr="00415F31" w:rsidRDefault="00487269" w:rsidP="00A03AFE">
      <w:pPr>
        <w:spacing w:after="120" w:line="240" w:lineRule="auto"/>
        <w:jc w:val="both"/>
        <w:rPr>
          <w:b/>
          <w:i/>
          <w:sz w:val="24"/>
          <w:szCs w:val="24"/>
          <w:lang w:val="sk-SK"/>
        </w:rPr>
      </w:pPr>
      <w:r w:rsidRPr="00415F31">
        <w:rPr>
          <w:b/>
          <w:i/>
          <w:sz w:val="24"/>
          <w:szCs w:val="24"/>
          <w:lang w:val="sk-SK"/>
        </w:rPr>
        <w:t>Podmienky</w:t>
      </w:r>
    </w:p>
    <w:p w14:paraId="6FE75BB7" w14:textId="20EC6443" w:rsidR="007F3584" w:rsidRPr="00415F31" w:rsidRDefault="007F3584" w:rsidP="00A03AFE">
      <w:pPr>
        <w:spacing w:after="120" w:line="240" w:lineRule="auto"/>
        <w:jc w:val="both"/>
        <w:rPr>
          <w:sz w:val="24"/>
          <w:szCs w:val="24"/>
          <w:lang w:val="sk-SK"/>
        </w:rPr>
      </w:pPr>
      <w:r w:rsidRPr="00415F31">
        <w:rPr>
          <w:sz w:val="24"/>
          <w:szCs w:val="24"/>
          <w:lang w:val="sk-SK"/>
        </w:rPr>
        <w:t xml:space="preserve">Zastupiteľstvo Bratislavského samosprávneho kraja </w:t>
      </w:r>
      <w:r w:rsidRPr="00415F31">
        <w:rPr>
          <w:b/>
          <w:sz w:val="24"/>
          <w:szCs w:val="24"/>
          <w:lang w:val="sk-SK"/>
        </w:rPr>
        <w:t>uznesením č. 46/2015</w:t>
      </w:r>
      <w:r w:rsidRPr="00415F31">
        <w:rPr>
          <w:sz w:val="24"/>
          <w:szCs w:val="24"/>
          <w:lang w:val="sk-SK"/>
        </w:rPr>
        <w:t xml:space="preserve"> schválilo na svojom zasadnutí 26.6.2015 </w:t>
      </w:r>
      <w:r w:rsidR="00EE2AFE" w:rsidRPr="00415F31">
        <w:rPr>
          <w:sz w:val="24"/>
          <w:szCs w:val="24"/>
          <w:lang w:val="sk-SK"/>
        </w:rPr>
        <w:t xml:space="preserve">spolu so Stratégiou </w:t>
      </w:r>
      <w:r w:rsidRPr="00415F31">
        <w:rPr>
          <w:sz w:val="24"/>
          <w:szCs w:val="24"/>
          <w:lang w:val="sk-SK"/>
        </w:rPr>
        <w:t>rozvoja kultúry v Bratislavskom samosprávnom kraji na roky 2015 – 2020</w:t>
      </w:r>
      <w:r w:rsidR="00EE2AFE" w:rsidRPr="00415F31">
        <w:rPr>
          <w:sz w:val="24"/>
          <w:szCs w:val="24"/>
          <w:lang w:val="sk-SK"/>
        </w:rPr>
        <w:t xml:space="preserve"> </w:t>
      </w:r>
      <w:r w:rsidRPr="00415F31">
        <w:rPr>
          <w:sz w:val="24"/>
          <w:szCs w:val="24"/>
          <w:lang w:val="sk-SK"/>
        </w:rPr>
        <w:t xml:space="preserve">v časti C citovaného uznesenia formou úpravy (navýšenia) rozpočtového podprogramu 10.1 (Manažment kultúry, kultúrne podujatia a ich marketing) bežné </w:t>
      </w:r>
      <w:r w:rsidRPr="00415F31">
        <w:rPr>
          <w:b/>
          <w:sz w:val="24"/>
          <w:szCs w:val="24"/>
          <w:lang w:val="sk-SK"/>
        </w:rPr>
        <w:t>finančné prostriedky v sume 400.000.- EUR na zabezpečenie dotačnej schémy BSK</w:t>
      </w:r>
      <w:r w:rsidR="00EE2AFE" w:rsidRPr="00415F31">
        <w:rPr>
          <w:b/>
          <w:sz w:val="24"/>
          <w:szCs w:val="24"/>
          <w:lang w:val="sk-SK"/>
        </w:rPr>
        <w:t xml:space="preserve"> v roku 2015</w:t>
      </w:r>
      <w:r w:rsidRPr="00415F31">
        <w:rPr>
          <w:sz w:val="24"/>
          <w:szCs w:val="24"/>
          <w:lang w:val="sk-SK"/>
        </w:rPr>
        <w:t xml:space="preserve">, určenej na podporu kultúry v zmysle </w:t>
      </w:r>
      <w:r w:rsidR="00EE2AFE" w:rsidRPr="00415F31">
        <w:rPr>
          <w:sz w:val="24"/>
          <w:szCs w:val="24"/>
          <w:lang w:val="sk-SK"/>
        </w:rPr>
        <w:t>stratégie.</w:t>
      </w:r>
    </w:p>
    <w:p w14:paraId="1921CF4C" w14:textId="0A90D5FA" w:rsidR="00A03AFE" w:rsidRPr="00415F31" w:rsidRDefault="007F3584" w:rsidP="00A03AFE">
      <w:pPr>
        <w:spacing w:after="120" w:line="240" w:lineRule="auto"/>
        <w:jc w:val="both"/>
        <w:rPr>
          <w:b/>
          <w:sz w:val="24"/>
          <w:szCs w:val="24"/>
          <w:lang w:val="sk-SK"/>
        </w:rPr>
      </w:pPr>
      <w:r w:rsidRPr="00415F31">
        <w:rPr>
          <w:sz w:val="24"/>
          <w:szCs w:val="24"/>
          <w:lang w:val="sk-SK"/>
        </w:rPr>
        <w:t xml:space="preserve">V súlade s uvedeným uznesením Zastupiteľstva BSK, schválenou Stratégiou rozvoja kultúry v BSK na roky 2015 – 2020 a všeobecne záväzným nariadením BSK č. 6/2012 vyhlásil Úrad BSK dňa 15.7.2015 </w:t>
      </w:r>
      <w:r w:rsidRPr="00415F31">
        <w:rPr>
          <w:b/>
          <w:sz w:val="24"/>
          <w:szCs w:val="24"/>
          <w:lang w:val="sk-SK"/>
        </w:rPr>
        <w:t>Výzvu na predkladanie žiadostí o poskytnutie dotácií z Bratislavskej regionálnej dotačnej schémy na podporu kultúry</w:t>
      </w:r>
      <w:r w:rsidRPr="00415F31">
        <w:rPr>
          <w:sz w:val="24"/>
          <w:szCs w:val="24"/>
          <w:lang w:val="sk-SK"/>
        </w:rPr>
        <w:t xml:space="preserve"> s termínom na predkladanie žiadostí do 7.8.2015.</w:t>
      </w:r>
    </w:p>
    <w:p w14:paraId="314A8454" w14:textId="77777777" w:rsidR="00C73904" w:rsidRPr="00415F31" w:rsidRDefault="00C4202A" w:rsidP="00A03AFE">
      <w:pPr>
        <w:spacing w:after="120" w:line="240" w:lineRule="auto"/>
        <w:jc w:val="both"/>
        <w:rPr>
          <w:color w:val="000000"/>
          <w:sz w:val="24"/>
          <w:szCs w:val="24"/>
          <w:lang w:val="sk-SK" w:eastAsia="sk-SK"/>
        </w:rPr>
      </w:pPr>
      <w:r w:rsidRPr="00415F31">
        <w:rPr>
          <w:color w:val="000000"/>
          <w:sz w:val="24"/>
          <w:szCs w:val="24"/>
          <w:lang w:val="sk-SK" w:eastAsia="sk-SK"/>
        </w:rPr>
        <w:t>Podľa platného VZN o poskytovaní dotácií</w:t>
      </w:r>
      <w:r w:rsidR="005D1F17" w:rsidRPr="00415F31">
        <w:rPr>
          <w:color w:val="000000"/>
          <w:sz w:val="24"/>
          <w:szCs w:val="24"/>
          <w:lang w:val="sk-SK" w:eastAsia="sk-SK"/>
        </w:rPr>
        <w:t xml:space="preserve"> 6/2012</w:t>
      </w:r>
      <w:r w:rsidRPr="00415F31">
        <w:rPr>
          <w:color w:val="000000"/>
          <w:sz w:val="24"/>
          <w:szCs w:val="24"/>
          <w:lang w:val="sk-SK" w:eastAsia="sk-SK"/>
        </w:rPr>
        <w:t xml:space="preserve"> </w:t>
      </w:r>
      <w:r w:rsidRPr="00415F31">
        <w:rPr>
          <w:b/>
          <w:color w:val="000000"/>
          <w:sz w:val="24"/>
          <w:szCs w:val="24"/>
          <w:lang w:val="sk-SK" w:eastAsia="sk-SK"/>
        </w:rPr>
        <w:t>mohli byť žiadateľmi</w:t>
      </w:r>
      <w:r w:rsidRPr="00415F31">
        <w:rPr>
          <w:color w:val="000000"/>
          <w:sz w:val="24"/>
          <w:szCs w:val="24"/>
          <w:lang w:val="sk-SK" w:eastAsia="sk-SK"/>
        </w:rPr>
        <w:t xml:space="preserve"> o dotáciu v Bratislavskej regionálnej dotačnej schéme na podporu kultúry v roku 2015:</w:t>
      </w:r>
    </w:p>
    <w:p w14:paraId="12C369E7" w14:textId="77777777" w:rsidR="00C4202A" w:rsidRPr="00415F31" w:rsidRDefault="00C4202A" w:rsidP="00646A03">
      <w:pPr>
        <w:pStyle w:val="Odsekzoznamu"/>
        <w:numPr>
          <w:ilvl w:val="0"/>
          <w:numId w:val="5"/>
        </w:numPr>
        <w:spacing w:after="120" w:line="240" w:lineRule="auto"/>
        <w:ind w:left="709" w:hanging="425"/>
        <w:jc w:val="both"/>
        <w:rPr>
          <w:sz w:val="24"/>
          <w:szCs w:val="24"/>
        </w:rPr>
      </w:pPr>
      <w:r w:rsidRPr="00415F31">
        <w:rPr>
          <w:sz w:val="24"/>
          <w:szCs w:val="24"/>
        </w:rPr>
        <w:t>obce, mestá alebo mestské časti na území BSK</w:t>
      </w:r>
    </w:p>
    <w:p w14:paraId="5995233B" w14:textId="4D9A9101" w:rsidR="00C4202A" w:rsidRPr="00415F31" w:rsidRDefault="00C4202A" w:rsidP="00646A03">
      <w:pPr>
        <w:pStyle w:val="Odsekzoznamu"/>
        <w:numPr>
          <w:ilvl w:val="0"/>
          <w:numId w:val="5"/>
        </w:numPr>
        <w:spacing w:after="120" w:line="240" w:lineRule="auto"/>
        <w:ind w:left="709" w:hanging="425"/>
        <w:jc w:val="both"/>
        <w:rPr>
          <w:sz w:val="24"/>
          <w:szCs w:val="24"/>
        </w:rPr>
      </w:pPr>
      <w:r w:rsidRPr="00415F31">
        <w:rPr>
          <w:sz w:val="24"/>
          <w:szCs w:val="24"/>
        </w:rPr>
        <w:t>iné právnické osoby ako uvedené v písm. a), ktorých BSK nie je zakladateľom, a ktoré majú sídlo na území BSK (napr. občianske združenia, nadácie, neziskové organizácie, registrované cirkvi, obchodné spoločnosti), a fyzické  osoby – podnikatelia,  ktorí majú sídlo alebo trvalý pobyt na území BSK.</w:t>
      </w:r>
    </w:p>
    <w:p w14:paraId="604A9F8A" w14:textId="7824660D" w:rsidR="00487269" w:rsidRPr="00415F31" w:rsidRDefault="002328A4" w:rsidP="00487269">
      <w:pPr>
        <w:spacing w:after="120" w:line="240" w:lineRule="auto"/>
        <w:jc w:val="both"/>
        <w:rPr>
          <w:sz w:val="24"/>
          <w:szCs w:val="24"/>
          <w:lang w:val="sk-SK"/>
        </w:rPr>
      </w:pPr>
      <w:r w:rsidRPr="00415F31">
        <w:rPr>
          <w:sz w:val="24"/>
          <w:szCs w:val="24"/>
          <w:lang w:val="sk-SK"/>
        </w:rPr>
        <w:t>Uvedení žiadatelia sa mohli uchádzať o</w:t>
      </w:r>
      <w:r w:rsidR="00A03AFE" w:rsidRPr="00415F31">
        <w:rPr>
          <w:sz w:val="24"/>
          <w:szCs w:val="24"/>
          <w:lang w:val="sk-SK"/>
        </w:rPr>
        <w:t> </w:t>
      </w:r>
      <w:r w:rsidRPr="00415F31">
        <w:rPr>
          <w:sz w:val="24"/>
          <w:szCs w:val="24"/>
          <w:lang w:val="sk-SK"/>
        </w:rPr>
        <w:t>podporu</w:t>
      </w:r>
      <w:r w:rsidR="00A03AFE" w:rsidRPr="00415F31">
        <w:rPr>
          <w:sz w:val="24"/>
          <w:szCs w:val="24"/>
          <w:lang w:val="sk-SK"/>
        </w:rPr>
        <w:t xml:space="preserve"> </w:t>
      </w:r>
      <w:r w:rsidRPr="00415F31">
        <w:rPr>
          <w:sz w:val="24"/>
          <w:szCs w:val="24"/>
          <w:lang w:val="sk-SK"/>
        </w:rPr>
        <w:t>v</w:t>
      </w:r>
      <w:r w:rsidR="00A03AFE" w:rsidRPr="00415F31">
        <w:rPr>
          <w:sz w:val="24"/>
          <w:szCs w:val="24"/>
          <w:lang w:val="sk-SK"/>
        </w:rPr>
        <w:t> už uvedených</w:t>
      </w:r>
      <w:r w:rsidR="00A03AFE" w:rsidRPr="00415F31">
        <w:rPr>
          <w:b/>
          <w:sz w:val="24"/>
          <w:szCs w:val="24"/>
          <w:lang w:val="sk-SK"/>
        </w:rPr>
        <w:t xml:space="preserve"> </w:t>
      </w:r>
      <w:r w:rsidRPr="00415F31">
        <w:rPr>
          <w:b/>
          <w:sz w:val="24"/>
          <w:szCs w:val="24"/>
          <w:lang w:val="sk-SK"/>
        </w:rPr>
        <w:t>9</w:t>
      </w:r>
      <w:r w:rsidR="00A03AFE" w:rsidRPr="00415F31">
        <w:rPr>
          <w:b/>
          <w:sz w:val="24"/>
          <w:szCs w:val="24"/>
          <w:lang w:val="sk-SK"/>
        </w:rPr>
        <w:t>.</w:t>
      </w:r>
      <w:r w:rsidRPr="00415F31">
        <w:rPr>
          <w:b/>
          <w:sz w:val="24"/>
          <w:szCs w:val="24"/>
          <w:lang w:val="sk-SK"/>
        </w:rPr>
        <w:t xml:space="preserve"> oblastiach podpory</w:t>
      </w:r>
      <w:r w:rsidRPr="00415F31">
        <w:rPr>
          <w:sz w:val="24"/>
          <w:szCs w:val="24"/>
          <w:lang w:val="sk-SK"/>
        </w:rPr>
        <w:t xml:space="preserve"> (podľa prijatej Stratégie rozvoja kultúry v BSK)</w:t>
      </w:r>
      <w:r w:rsidR="00A03AFE" w:rsidRPr="00415F31">
        <w:rPr>
          <w:sz w:val="24"/>
          <w:szCs w:val="24"/>
          <w:lang w:val="sk-SK"/>
        </w:rPr>
        <w:t xml:space="preserve"> a to buď </w:t>
      </w:r>
      <w:r w:rsidR="005D1F17" w:rsidRPr="00415F31">
        <w:rPr>
          <w:sz w:val="24"/>
          <w:szCs w:val="24"/>
          <w:lang w:val="sk-SK"/>
        </w:rPr>
        <w:t>o tzv. malú</w:t>
      </w:r>
      <w:r w:rsidR="005D1F17" w:rsidRPr="00415F31">
        <w:rPr>
          <w:b/>
          <w:sz w:val="24"/>
          <w:szCs w:val="24"/>
          <w:lang w:val="sk-SK"/>
        </w:rPr>
        <w:t xml:space="preserve"> </w:t>
      </w:r>
      <w:r w:rsidR="005D1F17" w:rsidRPr="00415F31">
        <w:rPr>
          <w:sz w:val="24"/>
          <w:szCs w:val="24"/>
          <w:lang w:val="sk-SK"/>
        </w:rPr>
        <w:t xml:space="preserve">dotáciu </w:t>
      </w:r>
      <w:r w:rsidR="00EE2AFE" w:rsidRPr="00415F31">
        <w:rPr>
          <w:sz w:val="24"/>
          <w:szCs w:val="24"/>
          <w:lang w:val="sk-SK"/>
        </w:rPr>
        <w:t xml:space="preserve">do 2.500.- EUR </w:t>
      </w:r>
      <w:r w:rsidR="005D1F17" w:rsidRPr="00415F31">
        <w:rPr>
          <w:sz w:val="24"/>
          <w:szCs w:val="24"/>
          <w:lang w:val="sk-SK"/>
        </w:rPr>
        <w:t xml:space="preserve"> alebo o tzv. veľkú dotáciu nad </w:t>
      </w:r>
      <w:r w:rsidR="00EE2AFE" w:rsidRPr="00415F31">
        <w:rPr>
          <w:sz w:val="24"/>
          <w:szCs w:val="24"/>
          <w:lang w:val="sk-SK"/>
        </w:rPr>
        <w:t>2.500.- EUR</w:t>
      </w:r>
      <w:r w:rsidR="00EE2AFE" w:rsidRPr="00415F31">
        <w:rPr>
          <w:b/>
          <w:sz w:val="24"/>
          <w:szCs w:val="24"/>
          <w:lang w:val="sk-SK"/>
        </w:rPr>
        <w:t xml:space="preserve">, </w:t>
      </w:r>
      <w:r w:rsidR="005D1F17" w:rsidRPr="00415F31">
        <w:rPr>
          <w:sz w:val="24"/>
          <w:szCs w:val="24"/>
          <w:lang w:val="sk-SK"/>
        </w:rPr>
        <w:t xml:space="preserve">maximálne však </w:t>
      </w:r>
      <w:r w:rsidR="005D1F17" w:rsidRPr="00415F31">
        <w:rPr>
          <w:b/>
          <w:sz w:val="24"/>
          <w:szCs w:val="24"/>
          <w:lang w:val="sk-SK"/>
        </w:rPr>
        <w:t xml:space="preserve">do výšky </w:t>
      </w:r>
      <w:r w:rsidR="00EE2AFE" w:rsidRPr="00415F31">
        <w:rPr>
          <w:b/>
          <w:sz w:val="24"/>
          <w:szCs w:val="24"/>
          <w:lang w:val="sk-SK"/>
        </w:rPr>
        <w:t xml:space="preserve">20.000.- EUR </w:t>
      </w:r>
      <w:r w:rsidR="005D1F17" w:rsidRPr="00415F31">
        <w:rPr>
          <w:sz w:val="24"/>
          <w:szCs w:val="24"/>
          <w:lang w:val="sk-SK"/>
        </w:rPr>
        <w:t>(pravidlá ustanovené VZN o poskytovaní dotácií 6/2012).</w:t>
      </w:r>
      <w:r w:rsidR="00C078B3" w:rsidRPr="00415F31">
        <w:rPr>
          <w:sz w:val="24"/>
          <w:szCs w:val="24"/>
          <w:lang w:val="sk-SK"/>
        </w:rPr>
        <w:t xml:space="preserve"> Podmienky podávania žiadostí – formálne náležitosti, povinné prílohy atď. sa riadili podľa platného VZN o poskytovaní dotácií 6/2012.</w:t>
      </w:r>
    </w:p>
    <w:p w14:paraId="7BE3F5E1" w14:textId="77777777" w:rsidR="00CE0387" w:rsidRPr="00415F31" w:rsidRDefault="00CE0387" w:rsidP="00487269">
      <w:pPr>
        <w:spacing w:after="120" w:line="240" w:lineRule="auto"/>
        <w:jc w:val="both"/>
        <w:rPr>
          <w:b/>
          <w:i/>
          <w:sz w:val="24"/>
          <w:szCs w:val="24"/>
          <w:lang w:val="sk-SK"/>
        </w:rPr>
      </w:pPr>
    </w:p>
    <w:p w14:paraId="2C0658FE" w14:textId="0FC3A982" w:rsidR="00487269" w:rsidRPr="00415F31" w:rsidRDefault="00487269" w:rsidP="00487269">
      <w:pPr>
        <w:spacing w:after="120" w:line="240" w:lineRule="auto"/>
        <w:jc w:val="both"/>
        <w:rPr>
          <w:b/>
          <w:i/>
          <w:sz w:val="24"/>
          <w:szCs w:val="24"/>
          <w:lang w:val="sk-SK"/>
        </w:rPr>
      </w:pPr>
      <w:r w:rsidRPr="00415F31">
        <w:rPr>
          <w:b/>
          <w:i/>
          <w:sz w:val="24"/>
          <w:szCs w:val="24"/>
          <w:lang w:val="sk-SK"/>
        </w:rPr>
        <w:t>Formálne kritériá</w:t>
      </w:r>
    </w:p>
    <w:p w14:paraId="276BF670" w14:textId="09A43723" w:rsidR="00CE0387" w:rsidRPr="00415F31" w:rsidRDefault="00CE0387" w:rsidP="00487269">
      <w:pPr>
        <w:spacing w:after="120" w:line="240" w:lineRule="auto"/>
        <w:jc w:val="both"/>
        <w:rPr>
          <w:sz w:val="24"/>
          <w:szCs w:val="24"/>
          <w:lang w:val="sk-SK"/>
        </w:rPr>
      </w:pPr>
      <w:r w:rsidRPr="00415F31">
        <w:rPr>
          <w:sz w:val="24"/>
          <w:szCs w:val="24"/>
          <w:lang w:val="sk-SK"/>
        </w:rPr>
        <w:t xml:space="preserve">K termínu uzávierky prijímania žiadostí stanovenom vo výzve na 7.8.2015 bolo na Úrad BSK </w:t>
      </w:r>
      <w:r w:rsidRPr="00415F31">
        <w:rPr>
          <w:b/>
          <w:sz w:val="24"/>
          <w:szCs w:val="24"/>
          <w:lang w:val="sk-SK"/>
        </w:rPr>
        <w:t>zaslaných 257 žiadostí o poskytnutie dotácie.</w:t>
      </w:r>
    </w:p>
    <w:p w14:paraId="78EA17DA" w14:textId="77777777" w:rsidR="00A03AFE" w:rsidRPr="00415F31" w:rsidRDefault="00352331" w:rsidP="00A03AFE">
      <w:pPr>
        <w:shd w:val="clear" w:color="auto" w:fill="FFFFFF"/>
        <w:spacing w:after="120" w:line="240" w:lineRule="auto"/>
        <w:jc w:val="both"/>
        <w:rPr>
          <w:sz w:val="24"/>
          <w:szCs w:val="24"/>
          <w:lang w:val="sk-SK"/>
        </w:rPr>
      </w:pPr>
      <w:r w:rsidRPr="00415F31">
        <w:rPr>
          <w:b/>
          <w:sz w:val="24"/>
          <w:szCs w:val="24"/>
          <w:lang w:val="sk-SK"/>
        </w:rPr>
        <w:t>Posúdenie formálnych náležitostí žiadostí</w:t>
      </w:r>
      <w:r w:rsidRPr="00415F31">
        <w:rPr>
          <w:sz w:val="24"/>
          <w:szCs w:val="24"/>
          <w:lang w:val="sk-SK"/>
        </w:rPr>
        <w:t xml:space="preserve"> vykonal Úrad Bratislavského samosprávneho kraja prostredníctvom príslušného gesčného Odboru cestovného ruchu a kultúry - Oddelen</w:t>
      </w:r>
      <w:r w:rsidR="00ED17C6" w:rsidRPr="00415F31">
        <w:rPr>
          <w:sz w:val="24"/>
          <w:szCs w:val="24"/>
          <w:lang w:val="sk-SK"/>
        </w:rPr>
        <w:t>ia</w:t>
      </w:r>
      <w:r w:rsidRPr="00415F31">
        <w:rPr>
          <w:sz w:val="24"/>
          <w:szCs w:val="24"/>
          <w:lang w:val="sk-SK"/>
        </w:rPr>
        <w:t xml:space="preserve"> kultúry</w:t>
      </w:r>
      <w:r w:rsidR="009A2B61" w:rsidRPr="00415F31">
        <w:rPr>
          <w:sz w:val="24"/>
          <w:szCs w:val="24"/>
          <w:lang w:val="sk-SK"/>
        </w:rPr>
        <w:t xml:space="preserve">. </w:t>
      </w:r>
      <w:r w:rsidR="00B326A9" w:rsidRPr="00415F31">
        <w:rPr>
          <w:sz w:val="24"/>
          <w:szCs w:val="24"/>
          <w:lang w:val="sk-SK"/>
        </w:rPr>
        <w:t>Žiadateľ, ktorého žiadosti</w:t>
      </w:r>
      <w:r w:rsidRPr="00415F31">
        <w:rPr>
          <w:sz w:val="24"/>
          <w:szCs w:val="24"/>
          <w:lang w:val="sk-SK"/>
        </w:rPr>
        <w:t xml:space="preserve"> o dotáciu </w:t>
      </w:r>
      <w:r w:rsidR="00B326A9" w:rsidRPr="00415F31">
        <w:rPr>
          <w:sz w:val="24"/>
          <w:szCs w:val="24"/>
          <w:lang w:val="sk-SK"/>
        </w:rPr>
        <w:t>chýbali niektoré povinné prílohy</w:t>
      </w:r>
      <w:r w:rsidRPr="00415F31">
        <w:rPr>
          <w:sz w:val="24"/>
          <w:szCs w:val="24"/>
          <w:lang w:val="sk-SK"/>
        </w:rPr>
        <w:t xml:space="preserve"> predpísané VZN č. </w:t>
      </w:r>
      <w:r w:rsidR="009A2B61" w:rsidRPr="00415F31">
        <w:rPr>
          <w:sz w:val="24"/>
          <w:szCs w:val="24"/>
          <w:lang w:val="sk-SK"/>
        </w:rPr>
        <w:t>6/2012</w:t>
      </w:r>
      <w:r w:rsidR="00B326A9" w:rsidRPr="00415F31">
        <w:rPr>
          <w:sz w:val="24"/>
          <w:szCs w:val="24"/>
          <w:lang w:val="sk-SK"/>
        </w:rPr>
        <w:t>,</w:t>
      </w:r>
      <w:r w:rsidRPr="00415F31">
        <w:rPr>
          <w:sz w:val="24"/>
          <w:szCs w:val="24"/>
          <w:lang w:val="sk-SK"/>
        </w:rPr>
        <w:t xml:space="preserve"> b</w:t>
      </w:r>
      <w:r w:rsidR="009A2B61" w:rsidRPr="00415F31">
        <w:rPr>
          <w:sz w:val="24"/>
          <w:szCs w:val="24"/>
          <w:lang w:val="sk-SK"/>
        </w:rPr>
        <w:t>ol</w:t>
      </w:r>
      <w:r w:rsidRPr="00415F31">
        <w:rPr>
          <w:sz w:val="24"/>
          <w:szCs w:val="24"/>
          <w:lang w:val="sk-SK"/>
        </w:rPr>
        <w:t xml:space="preserve"> bezodkladne vyzvaný na doplnenie žiadosti</w:t>
      </w:r>
      <w:r w:rsidR="009A2B61" w:rsidRPr="00415F31">
        <w:rPr>
          <w:sz w:val="24"/>
          <w:szCs w:val="24"/>
          <w:lang w:val="sk-SK"/>
        </w:rPr>
        <w:t xml:space="preserve"> a po jej doplnení postúpil na hodnotenie. Žiadosti, ktoré nespĺňali povinné náležitosti</w:t>
      </w:r>
      <w:r w:rsidR="00B326A9" w:rsidRPr="00415F31">
        <w:rPr>
          <w:sz w:val="24"/>
          <w:szCs w:val="24"/>
          <w:lang w:val="sk-SK"/>
        </w:rPr>
        <w:t xml:space="preserve"> predpísané VZN č. 6/2012</w:t>
      </w:r>
      <w:r w:rsidR="009A2B61" w:rsidRPr="00415F31">
        <w:rPr>
          <w:sz w:val="24"/>
          <w:szCs w:val="24"/>
          <w:lang w:val="sk-SK"/>
        </w:rPr>
        <w:t>, prípadne žiadosť nedoplnili na základe vyzvania boli vyradené z formálnych kritérií a nepostúpili na hodnotenie.</w:t>
      </w:r>
    </w:p>
    <w:p w14:paraId="4A8E9523" w14:textId="5F3718E8" w:rsidR="00A03AFE" w:rsidRPr="00415F31" w:rsidRDefault="00ED17C6" w:rsidP="00E37F95">
      <w:pPr>
        <w:shd w:val="clear" w:color="auto" w:fill="FFFFFF"/>
        <w:spacing w:after="120" w:line="240" w:lineRule="auto"/>
        <w:jc w:val="both"/>
        <w:rPr>
          <w:sz w:val="24"/>
          <w:szCs w:val="24"/>
          <w:lang w:val="sk-SK"/>
        </w:rPr>
      </w:pPr>
      <w:r w:rsidRPr="00415F31">
        <w:rPr>
          <w:sz w:val="24"/>
          <w:szCs w:val="24"/>
          <w:lang w:val="sk-SK"/>
        </w:rPr>
        <w:t xml:space="preserve">Z dôvodu </w:t>
      </w:r>
      <w:r w:rsidRPr="00415F31">
        <w:rPr>
          <w:b/>
          <w:sz w:val="24"/>
          <w:szCs w:val="24"/>
          <w:lang w:val="sk-SK"/>
        </w:rPr>
        <w:t>nes</w:t>
      </w:r>
      <w:r w:rsidR="00031E37" w:rsidRPr="00415F31">
        <w:rPr>
          <w:b/>
          <w:sz w:val="24"/>
          <w:szCs w:val="24"/>
          <w:lang w:val="sk-SK"/>
        </w:rPr>
        <w:t>plnenia formálnych kritérií</w:t>
      </w:r>
      <w:r w:rsidR="00031E37" w:rsidRPr="00415F31">
        <w:rPr>
          <w:sz w:val="24"/>
          <w:szCs w:val="24"/>
          <w:lang w:val="sk-SK"/>
        </w:rPr>
        <w:t xml:space="preserve"> </w:t>
      </w:r>
      <w:r w:rsidR="00A35B74" w:rsidRPr="00415F31">
        <w:rPr>
          <w:sz w:val="24"/>
          <w:szCs w:val="24"/>
          <w:lang w:val="sk-SK"/>
        </w:rPr>
        <w:t xml:space="preserve">popísaných v nasledujúcej tabuľke </w:t>
      </w:r>
      <w:r w:rsidR="00031E37" w:rsidRPr="00415F31">
        <w:rPr>
          <w:sz w:val="24"/>
          <w:szCs w:val="24"/>
          <w:lang w:val="sk-SK"/>
        </w:rPr>
        <w:t>bolo</w:t>
      </w:r>
      <w:r w:rsidRPr="00415F31">
        <w:rPr>
          <w:sz w:val="24"/>
          <w:szCs w:val="24"/>
          <w:lang w:val="sk-SK"/>
        </w:rPr>
        <w:t xml:space="preserve"> </w:t>
      </w:r>
      <w:r w:rsidRPr="00415F31">
        <w:rPr>
          <w:b/>
          <w:sz w:val="24"/>
          <w:szCs w:val="24"/>
          <w:lang w:val="sk-SK"/>
        </w:rPr>
        <w:t>vyraden</w:t>
      </w:r>
      <w:r w:rsidR="00031E37" w:rsidRPr="00415F31">
        <w:rPr>
          <w:b/>
          <w:sz w:val="24"/>
          <w:szCs w:val="24"/>
          <w:lang w:val="sk-SK"/>
        </w:rPr>
        <w:t>ých 24 žiadostí</w:t>
      </w:r>
      <w:r w:rsidRPr="00415F31">
        <w:rPr>
          <w:sz w:val="24"/>
          <w:szCs w:val="24"/>
          <w:lang w:val="sk-SK"/>
        </w:rPr>
        <w:t xml:space="preserve"> </w:t>
      </w:r>
      <w:r w:rsidR="00A35B74" w:rsidRPr="00415F31">
        <w:rPr>
          <w:sz w:val="24"/>
          <w:szCs w:val="24"/>
          <w:lang w:val="sk-SK"/>
        </w:rPr>
        <w:t xml:space="preserve">o poskytnutie dotácie z </w:t>
      </w:r>
      <w:r w:rsidR="00A35B74" w:rsidRPr="00415F31">
        <w:rPr>
          <w:color w:val="000000"/>
          <w:sz w:val="24"/>
          <w:szCs w:val="24"/>
          <w:lang w:val="sk-SK" w:eastAsia="sk-SK"/>
        </w:rPr>
        <w:t>Bratislavskej regionálnej dotačnej schéme na podporu kultúry v roku 2015</w:t>
      </w:r>
      <w:r w:rsidR="00031E37" w:rsidRPr="00415F31">
        <w:rPr>
          <w:sz w:val="24"/>
          <w:szCs w:val="24"/>
          <w:lang w:val="sk-SK"/>
        </w:rPr>
        <w:t>.</w:t>
      </w:r>
    </w:p>
    <w:p w14:paraId="5FC3676D" w14:textId="77777777" w:rsidR="00E37F95" w:rsidRPr="00415F31" w:rsidRDefault="00E37F95" w:rsidP="00E37F95">
      <w:pPr>
        <w:shd w:val="clear" w:color="auto" w:fill="FFFFFF"/>
        <w:spacing w:after="120" w:line="240" w:lineRule="auto"/>
        <w:jc w:val="both"/>
        <w:rPr>
          <w:sz w:val="24"/>
          <w:szCs w:val="24"/>
          <w:lang w:val="sk-SK"/>
        </w:rPr>
      </w:pPr>
    </w:p>
    <w:p w14:paraId="6663B70F" w14:textId="77777777" w:rsidR="00E37F95" w:rsidRPr="00415F31" w:rsidRDefault="00E37F95" w:rsidP="00E37F95">
      <w:pPr>
        <w:shd w:val="clear" w:color="auto" w:fill="FFFFFF"/>
        <w:spacing w:after="120" w:line="240" w:lineRule="auto"/>
        <w:jc w:val="both"/>
        <w:rPr>
          <w:sz w:val="24"/>
          <w:szCs w:val="24"/>
          <w:lang w:val="sk-SK"/>
        </w:rPr>
      </w:pPr>
    </w:p>
    <w:p w14:paraId="4747C627" w14:textId="77777777" w:rsidR="00ED17C6" w:rsidRPr="00415F31" w:rsidRDefault="00B05C39" w:rsidP="001C06EB">
      <w:pPr>
        <w:shd w:val="clear" w:color="auto" w:fill="FFFFFF"/>
        <w:spacing w:after="120" w:line="240" w:lineRule="auto"/>
        <w:jc w:val="both"/>
        <w:rPr>
          <w:sz w:val="24"/>
          <w:szCs w:val="24"/>
          <w:lang w:val="sk-SK"/>
        </w:rPr>
      </w:pPr>
      <w:r w:rsidRPr="00415F31">
        <w:rPr>
          <w:i/>
          <w:sz w:val="24"/>
          <w:szCs w:val="24"/>
          <w:lang w:val="sk-SK"/>
        </w:rPr>
        <w:lastRenderedPageBreak/>
        <w:t>Tab. 5</w:t>
      </w:r>
      <w:r w:rsidR="002B42B8" w:rsidRPr="00415F31">
        <w:rPr>
          <w:i/>
          <w:sz w:val="24"/>
          <w:szCs w:val="24"/>
          <w:lang w:val="sk-SK"/>
        </w:rPr>
        <w:t xml:space="preserve"> </w:t>
      </w:r>
      <w:r w:rsidR="005102DE" w:rsidRPr="00415F31">
        <w:rPr>
          <w:i/>
          <w:sz w:val="24"/>
          <w:szCs w:val="24"/>
          <w:lang w:val="sk-SK"/>
        </w:rPr>
        <w:t xml:space="preserve"> </w:t>
      </w:r>
      <w:r w:rsidR="002B42B8" w:rsidRPr="00415F31">
        <w:rPr>
          <w:i/>
          <w:sz w:val="24"/>
          <w:szCs w:val="24"/>
          <w:lang w:val="sk-SK"/>
        </w:rPr>
        <w:t>Zoznam žiadostí vyradených na základe formálnych kritérií</w:t>
      </w:r>
    </w:p>
    <w:tbl>
      <w:tblPr>
        <w:tblW w:w="946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9D9D9" w:themeFill="background1" w:themeFillShade="D9"/>
        <w:tblLook w:val="04A0" w:firstRow="1" w:lastRow="0" w:firstColumn="1" w:lastColumn="0" w:noHBand="0" w:noVBand="1"/>
      </w:tblPr>
      <w:tblGrid>
        <w:gridCol w:w="647"/>
        <w:gridCol w:w="3035"/>
        <w:gridCol w:w="2522"/>
        <w:gridCol w:w="3261"/>
      </w:tblGrid>
      <w:tr w:rsidR="00071081" w:rsidRPr="00415F31" w14:paraId="1F5828C3" w14:textId="77777777" w:rsidTr="00B51925">
        <w:trPr>
          <w:trHeight w:val="600"/>
        </w:trPr>
        <w:tc>
          <w:tcPr>
            <w:tcW w:w="647" w:type="dxa"/>
            <w:shd w:val="clear" w:color="auto" w:fill="D9D9D9" w:themeFill="background1" w:themeFillShade="D9"/>
            <w:vAlign w:val="center"/>
            <w:hideMark/>
          </w:tcPr>
          <w:p w14:paraId="2789AEEB" w14:textId="77777777" w:rsidR="00071081" w:rsidRPr="00415F31" w:rsidRDefault="00071081" w:rsidP="001C06EB">
            <w:pPr>
              <w:spacing w:after="120" w:line="240" w:lineRule="auto"/>
              <w:jc w:val="center"/>
              <w:rPr>
                <w:rFonts w:eastAsia="Times New Roman" w:cs="Times New Roman"/>
                <w:b/>
                <w:bCs/>
                <w:color w:val="000000"/>
                <w:lang w:val="sk-SK"/>
              </w:rPr>
            </w:pPr>
            <w:r w:rsidRPr="00415F31">
              <w:rPr>
                <w:rFonts w:eastAsia="Times New Roman" w:cs="Times New Roman"/>
                <w:b/>
                <w:bCs/>
                <w:color w:val="000000"/>
                <w:lang w:val="sk-SK"/>
              </w:rPr>
              <w:t>Číslo</w:t>
            </w:r>
          </w:p>
        </w:tc>
        <w:tc>
          <w:tcPr>
            <w:tcW w:w="3035" w:type="dxa"/>
            <w:shd w:val="clear" w:color="auto" w:fill="D9D9D9" w:themeFill="background1" w:themeFillShade="D9"/>
            <w:vAlign w:val="center"/>
            <w:hideMark/>
          </w:tcPr>
          <w:p w14:paraId="680844A9" w14:textId="77777777" w:rsidR="00071081" w:rsidRPr="00415F31" w:rsidRDefault="00071081" w:rsidP="001C06EB">
            <w:pPr>
              <w:spacing w:after="120" w:line="240" w:lineRule="auto"/>
              <w:jc w:val="center"/>
              <w:rPr>
                <w:rFonts w:eastAsia="Times New Roman" w:cs="Times New Roman"/>
                <w:b/>
                <w:bCs/>
                <w:color w:val="000000"/>
                <w:lang w:val="sk-SK"/>
              </w:rPr>
            </w:pPr>
            <w:r w:rsidRPr="00415F31">
              <w:rPr>
                <w:rFonts w:eastAsia="Times New Roman" w:cs="Times New Roman"/>
                <w:b/>
                <w:bCs/>
                <w:color w:val="000000"/>
                <w:lang w:val="sk-SK"/>
              </w:rPr>
              <w:t>Žiadateľ</w:t>
            </w:r>
          </w:p>
        </w:tc>
        <w:tc>
          <w:tcPr>
            <w:tcW w:w="2522" w:type="dxa"/>
            <w:shd w:val="clear" w:color="auto" w:fill="D9D9D9" w:themeFill="background1" w:themeFillShade="D9"/>
            <w:vAlign w:val="center"/>
            <w:hideMark/>
          </w:tcPr>
          <w:p w14:paraId="203EF8B0" w14:textId="77777777" w:rsidR="00071081" w:rsidRPr="00415F31" w:rsidRDefault="00071081" w:rsidP="001C06EB">
            <w:pPr>
              <w:spacing w:after="120" w:line="240" w:lineRule="auto"/>
              <w:jc w:val="center"/>
              <w:rPr>
                <w:rFonts w:eastAsia="Times New Roman" w:cs="Times New Roman"/>
                <w:b/>
                <w:bCs/>
                <w:color w:val="000000"/>
                <w:lang w:val="sk-SK"/>
              </w:rPr>
            </w:pPr>
            <w:r w:rsidRPr="00415F31">
              <w:rPr>
                <w:rFonts w:eastAsia="Times New Roman" w:cs="Times New Roman"/>
                <w:b/>
                <w:bCs/>
                <w:color w:val="000000"/>
                <w:lang w:val="sk-SK"/>
              </w:rPr>
              <w:t>Názov projektu</w:t>
            </w:r>
          </w:p>
        </w:tc>
        <w:tc>
          <w:tcPr>
            <w:tcW w:w="3261" w:type="dxa"/>
            <w:shd w:val="clear" w:color="auto" w:fill="D9D9D9" w:themeFill="background1" w:themeFillShade="D9"/>
            <w:vAlign w:val="center"/>
            <w:hideMark/>
          </w:tcPr>
          <w:p w14:paraId="2AD743FE" w14:textId="77777777" w:rsidR="00071081" w:rsidRPr="00415F31" w:rsidRDefault="00071081" w:rsidP="001C06EB">
            <w:pPr>
              <w:spacing w:after="120" w:line="240" w:lineRule="auto"/>
              <w:jc w:val="center"/>
              <w:rPr>
                <w:rFonts w:eastAsia="Times New Roman" w:cs="Times New Roman"/>
                <w:b/>
                <w:bCs/>
                <w:color w:val="000000"/>
                <w:lang w:val="sk-SK"/>
              </w:rPr>
            </w:pPr>
            <w:r w:rsidRPr="00415F31">
              <w:rPr>
                <w:rFonts w:eastAsia="Times New Roman" w:cs="Times New Roman"/>
                <w:b/>
                <w:bCs/>
                <w:color w:val="000000"/>
                <w:lang w:val="sk-SK"/>
              </w:rPr>
              <w:t>Dôvod vyradenia</w:t>
            </w:r>
          </w:p>
        </w:tc>
      </w:tr>
      <w:tr w:rsidR="00071081" w:rsidRPr="00415F31" w14:paraId="66C49842" w14:textId="77777777" w:rsidTr="00B51925">
        <w:trPr>
          <w:trHeight w:val="600"/>
        </w:trPr>
        <w:tc>
          <w:tcPr>
            <w:tcW w:w="647" w:type="dxa"/>
            <w:shd w:val="clear" w:color="auto" w:fill="D9D9D9" w:themeFill="background1" w:themeFillShade="D9"/>
            <w:vAlign w:val="center"/>
            <w:hideMark/>
          </w:tcPr>
          <w:p w14:paraId="1420913E" w14:textId="77777777" w:rsidR="00071081" w:rsidRPr="00415F31" w:rsidRDefault="00071081" w:rsidP="00C54317">
            <w:pPr>
              <w:spacing w:after="0" w:line="240" w:lineRule="auto"/>
              <w:jc w:val="center"/>
              <w:rPr>
                <w:rFonts w:eastAsia="Times New Roman" w:cs="Times New Roman"/>
                <w:b/>
                <w:color w:val="000000"/>
                <w:lang w:val="sk-SK"/>
              </w:rPr>
            </w:pPr>
            <w:r w:rsidRPr="00415F31">
              <w:rPr>
                <w:rFonts w:eastAsia="Times New Roman" w:cs="Times New Roman"/>
                <w:b/>
                <w:color w:val="000000"/>
                <w:lang w:val="sk-SK"/>
              </w:rPr>
              <w:t>1</w:t>
            </w:r>
          </w:p>
        </w:tc>
        <w:tc>
          <w:tcPr>
            <w:tcW w:w="3035" w:type="dxa"/>
            <w:shd w:val="clear" w:color="auto" w:fill="D9D9D9" w:themeFill="background1" w:themeFillShade="D9"/>
            <w:vAlign w:val="center"/>
            <w:hideMark/>
          </w:tcPr>
          <w:p w14:paraId="4070A72E"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Nenápadní hrdinovia, o.z.</w:t>
            </w:r>
          </w:p>
        </w:tc>
        <w:tc>
          <w:tcPr>
            <w:tcW w:w="2522" w:type="dxa"/>
            <w:shd w:val="clear" w:color="auto" w:fill="D9D9D9" w:themeFill="background1" w:themeFillShade="D9"/>
            <w:vAlign w:val="center"/>
            <w:hideMark/>
          </w:tcPr>
          <w:p w14:paraId="3CCA5745"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Berlínsky múr - fragment na inštaláciu v Bratislave</w:t>
            </w:r>
          </w:p>
        </w:tc>
        <w:tc>
          <w:tcPr>
            <w:tcW w:w="3261" w:type="dxa"/>
            <w:shd w:val="clear" w:color="auto" w:fill="D9D9D9" w:themeFill="background1" w:themeFillShade="D9"/>
            <w:vAlign w:val="center"/>
            <w:hideMark/>
          </w:tcPr>
          <w:p w14:paraId="3982B773"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nepreukázali vlastníctvo</w:t>
            </w:r>
          </w:p>
        </w:tc>
      </w:tr>
      <w:tr w:rsidR="00071081" w:rsidRPr="00415F31" w14:paraId="1DAC87BD" w14:textId="77777777" w:rsidTr="00B51925">
        <w:trPr>
          <w:trHeight w:val="600"/>
        </w:trPr>
        <w:tc>
          <w:tcPr>
            <w:tcW w:w="647" w:type="dxa"/>
            <w:shd w:val="clear" w:color="auto" w:fill="D9D9D9" w:themeFill="background1" w:themeFillShade="D9"/>
            <w:vAlign w:val="center"/>
            <w:hideMark/>
          </w:tcPr>
          <w:p w14:paraId="1F1201E2" w14:textId="77777777" w:rsidR="00071081" w:rsidRPr="00415F31" w:rsidRDefault="00071081" w:rsidP="00C54317">
            <w:pPr>
              <w:spacing w:after="0" w:line="240" w:lineRule="auto"/>
              <w:jc w:val="center"/>
              <w:rPr>
                <w:rFonts w:eastAsia="Times New Roman" w:cs="Times New Roman"/>
                <w:b/>
                <w:lang w:val="sk-SK"/>
              </w:rPr>
            </w:pPr>
            <w:r w:rsidRPr="00415F31">
              <w:rPr>
                <w:rFonts w:eastAsia="Times New Roman" w:cs="Times New Roman"/>
                <w:b/>
                <w:lang w:val="sk-SK"/>
              </w:rPr>
              <w:t>2</w:t>
            </w:r>
          </w:p>
        </w:tc>
        <w:tc>
          <w:tcPr>
            <w:tcW w:w="3035" w:type="dxa"/>
            <w:shd w:val="clear" w:color="auto" w:fill="D9D9D9" w:themeFill="background1" w:themeFillShade="D9"/>
            <w:vAlign w:val="center"/>
            <w:hideMark/>
          </w:tcPr>
          <w:p w14:paraId="10DEEFC8" w14:textId="77777777" w:rsidR="00071081" w:rsidRPr="00415F31" w:rsidRDefault="00071081" w:rsidP="00C54317">
            <w:pPr>
              <w:spacing w:after="0" w:line="240" w:lineRule="auto"/>
              <w:rPr>
                <w:rFonts w:eastAsia="Times New Roman" w:cs="Times New Roman"/>
                <w:lang w:val="sk-SK"/>
              </w:rPr>
            </w:pPr>
            <w:r w:rsidRPr="00415F31">
              <w:rPr>
                <w:rFonts w:eastAsia="Times New Roman" w:cs="Times New Roman"/>
                <w:lang w:val="sk-SK"/>
              </w:rPr>
              <w:t>Miestny odbor Matice slovenskej v Petržalke</w:t>
            </w:r>
          </w:p>
        </w:tc>
        <w:tc>
          <w:tcPr>
            <w:tcW w:w="2522" w:type="dxa"/>
            <w:shd w:val="clear" w:color="auto" w:fill="D9D9D9" w:themeFill="background1" w:themeFillShade="D9"/>
            <w:vAlign w:val="center"/>
            <w:hideMark/>
          </w:tcPr>
          <w:p w14:paraId="53A1735E" w14:textId="769E1A6A" w:rsidR="00071081" w:rsidRPr="00415F31" w:rsidRDefault="00071081" w:rsidP="00C54317">
            <w:pPr>
              <w:spacing w:after="0" w:line="240" w:lineRule="auto"/>
              <w:rPr>
                <w:rFonts w:eastAsia="Times New Roman" w:cs="Times New Roman"/>
                <w:lang w:val="sk-SK"/>
              </w:rPr>
            </w:pPr>
            <w:r w:rsidRPr="00415F31">
              <w:rPr>
                <w:rFonts w:eastAsia="Times New Roman" w:cs="Times New Roman"/>
                <w:lang w:val="sk-SK"/>
              </w:rPr>
              <w:t> neuvedené</w:t>
            </w:r>
          </w:p>
        </w:tc>
        <w:tc>
          <w:tcPr>
            <w:tcW w:w="3261" w:type="dxa"/>
            <w:shd w:val="clear" w:color="auto" w:fill="D9D9D9" w:themeFill="background1" w:themeFillShade="D9"/>
            <w:vAlign w:val="center"/>
            <w:hideMark/>
          </w:tcPr>
          <w:p w14:paraId="73D3C153" w14:textId="77777777" w:rsidR="00071081" w:rsidRPr="00415F31" w:rsidRDefault="00071081" w:rsidP="00C54317">
            <w:pPr>
              <w:spacing w:after="0" w:line="240" w:lineRule="auto"/>
              <w:rPr>
                <w:rFonts w:eastAsia="Times New Roman" w:cs="Times New Roman"/>
                <w:lang w:val="sk-SK"/>
              </w:rPr>
            </w:pPr>
            <w:r w:rsidRPr="00415F31">
              <w:rPr>
                <w:rFonts w:eastAsia="Times New Roman" w:cs="Times New Roman"/>
                <w:lang w:val="sk-SK"/>
              </w:rPr>
              <w:t>nepredložili projekt ani rozpočet</w:t>
            </w:r>
          </w:p>
        </w:tc>
      </w:tr>
      <w:tr w:rsidR="00071081" w:rsidRPr="00415F31" w14:paraId="635DBFEB" w14:textId="77777777" w:rsidTr="00B51925">
        <w:trPr>
          <w:trHeight w:val="600"/>
        </w:trPr>
        <w:tc>
          <w:tcPr>
            <w:tcW w:w="647" w:type="dxa"/>
            <w:shd w:val="clear" w:color="auto" w:fill="D9D9D9" w:themeFill="background1" w:themeFillShade="D9"/>
            <w:vAlign w:val="center"/>
            <w:hideMark/>
          </w:tcPr>
          <w:p w14:paraId="7EE0176D" w14:textId="77777777" w:rsidR="00071081" w:rsidRPr="00415F31" w:rsidRDefault="00071081" w:rsidP="00C54317">
            <w:pPr>
              <w:spacing w:after="0" w:line="240" w:lineRule="auto"/>
              <w:jc w:val="center"/>
              <w:rPr>
                <w:rFonts w:eastAsia="Times New Roman" w:cs="Times New Roman"/>
                <w:b/>
                <w:color w:val="000000"/>
                <w:lang w:val="sk-SK"/>
              </w:rPr>
            </w:pPr>
            <w:r w:rsidRPr="00415F31">
              <w:rPr>
                <w:rFonts w:eastAsia="Times New Roman" w:cs="Times New Roman"/>
                <w:b/>
                <w:color w:val="000000"/>
                <w:lang w:val="sk-SK"/>
              </w:rPr>
              <w:t>3</w:t>
            </w:r>
          </w:p>
        </w:tc>
        <w:tc>
          <w:tcPr>
            <w:tcW w:w="3035" w:type="dxa"/>
            <w:shd w:val="clear" w:color="auto" w:fill="D9D9D9" w:themeFill="background1" w:themeFillShade="D9"/>
            <w:vAlign w:val="center"/>
            <w:hideMark/>
          </w:tcPr>
          <w:p w14:paraId="75EFB285"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Miestny úrad Bratislava - Záhorská Bystrica</w:t>
            </w:r>
          </w:p>
        </w:tc>
        <w:tc>
          <w:tcPr>
            <w:tcW w:w="2522" w:type="dxa"/>
            <w:shd w:val="clear" w:color="auto" w:fill="D9D9D9" w:themeFill="background1" w:themeFillShade="D9"/>
            <w:vAlign w:val="center"/>
            <w:hideMark/>
          </w:tcPr>
          <w:p w14:paraId="07A09753"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Bystrické hrubé hody</w:t>
            </w:r>
          </w:p>
        </w:tc>
        <w:tc>
          <w:tcPr>
            <w:tcW w:w="3261" w:type="dxa"/>
            <w:shd w:val="clear" w:color="auto" w:fill="D9D9D9" w:themeFill="background1" w:themeFillShade="D9"/>
            <w:vAlign w:val="center"/>
            <w:hideMark/>
          </w:tcPr>
          <w:p w14:paraId="36D9FA22"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doručené po termíne</w:t>
            </w:r>
          </w:p>
        </w:tc>
      </w:tr>
      <w:tr w:rsidR="00071081" w:rsidRPr="00415F31" w14:paraId="62C7ACB3" w14:textId="77777777" w:rsidTr="00B51925">
        <w:trPr>
          <w:trHeight w:val="315"/>
        </w:trPr>
        <w:tc>
          <w:tcPr>
            <w:tcW w:w="647" w:type="dxa"/>
            <w:shd w:val="clear" w:color="auto" w:fill="D9D9D9" w:themeFill="background1" w:themeFillShade="D9"/>
            <w:vAlign w:val="center"/>
            <w:hideMark/>
          </w:tcPr>
          <w:p w14:paraId="1E9884D9" w14:textId="77777777" w:rsidR="00071081" w:rsidRPr="00415F31" w:rsidRDefault="00071081" w:rsidP="00C54317">
            <w:pPr>
              <w:spacing w:after="0" w:line="240" w:lineRule="auto"/>
              <w:jc w:val="center"/>
              <w:rPr>
                <w:rFonts w:eastAsia="Times New Roman" w:cs="Times New Roman"/>
                <w:b/>
                <w:lang w:val="sk-SK"/>
              </w:rPr>
            </w:pPr>
            <w:r w:rsidRPr="00415F31">
              <w:rPr>
                <w:rFonts w:eastAsia="Times New Roman" w:cs="Times New Roman"/>
                <w:b/>
                <w:lang w:val="sk-SK"/>
              </w:rPr>
              <w:t>4</w:t>
            </w:r>
          </w:p>
        </w:tc>
        <w:tc>
          <w:tcPr>
            <w:tcW w:w="3035" w:type="dxa"/>
            <w:shd w:val="clear" w:color="auto" w:fill="D9D9D9" w:themeFill="background1" w:themeFillShade="D9"/>
            <w:vAlign w:val="center"/>
            <w:hideMark/>
          </w:tcPr>
          <w:p w14:paraId="5C2D3094"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Hamuliakovo (obec)</w:t>
            </w:r>
          </w:p>
        </w:tc>
        <w:tc>
          <w:tcPr>
            <w:tcW w:w="2522" w:type="dxa"/>
            <w:shd w:val="clear" w:color="auto" w:fill="D9D9D9" w:themeFill="background1" w:themeFillShade="D9"/>
            <w:vAlign w:val="center"/>
            <w:hideMark/>
          </w:tcPr>
          <w:p w14:paraId="4CAD7D00"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Oberačková slávnosť</w:t>
            </w:r>
          </w:p>
        </w:tc>
        <w:tc>
          <w:tcPr>
            <w:tcW w:w="3261" w:type="dxa"/>
            <w:shd w:val="clear" w:color="auto" w:fill="D9D9D9" w:themeFill="background1" w:themeFillShade="D9"/>
            <w:vAlign w:val="center"/>
            <w:hideMark/>
          </w:tcPr>
          <w:p w14:paraId="36A13DAB"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nedostatočné spolufinancovanie</w:t>
            </w:r>
          </w:p>
        </w:tc>
      </w:tr>
      <w:tr w:rsidR="00071081" w:rsidRPr="00415F31" w14:paraId="68FC7495" w14:textId="77777777" w:rsidTr="00B51925">
        <w:trPr>
          <w:trHeight w:val="600"/>
        </w:trPr>
        <w:tc>
          <w:tcPr>
            <w:tcW w:w="647" w:type="dxa"/>
            <w:shd w:val="clear" w:color="auto" w:fill="D9D9D9" w:themeFill="background1" w:themeFillShade="D9"/>
            <w:vAlign w:val="center"/>
            <w:hideMark/>
          </w:tcPr>
          <w:p w14:paraId="2139383B" w14:textId="77777777" w:rsidR="00071081" w:rsidRPr="00415F31" w:rsidRDefault="00071081" w:rsidP="00C54317">
            <w:pPr>
              <w:spacing w:after="0" w:line="240" w:lineRule="auto"/>
              <w:jc w:val="center"/>
              <w:rPr>
                <w:rFonts w:eastAsia="Times New Roman" w:cs="Times New Roman"/>
                <w:b/>
                <w:color w:val="000000"/>
                <w:lang w:val="sk-SK"/>
              </w:rPr>
            </w:pPr>
            <w:r w:rsidRPr="00415F31">
              <w:rPr>
                <w:rFonts w:eastAsia="Times New Roman" w:cs="Times New Roman"/>
                <w:b/>
                <w:color w:val="000000"/>
                <w:lang w:val="sk-SK"/>
              </w:rPr>
              <w:t>5</w:t>
            </w:r>
          </w:p>
        </w:tc>
        <w:tc>
          <w:tcPr>
            <w:tcW w:w="3035" w:type="dxa"/>
            <w:shd w:val="clear" w:color="auto" w:fill="D9D9D9" w:themeFill="background1" w:themeFillShade="D9"/>
            <w:vAlign w:val="center"/>
            <w:hideMark/>
          </w:tcPr>
          <w:p w14:paraId="2B2EE3CF"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Všetci v spoločnosti - In Socio, o.z.</w:t>
            </w:r>
          </w:p>
        </w:tc>
        <w:tc>
          <w:tcPr>
            <w:tcW w:w="2522" w:type="dxa"/>
            <w:shd w:val="clear" w:color="auto" w:fill="D9D9D9" w:themeFill="background1" w:themeFillShade="D9"/>
            <w:vAlign w:val="center"/>
            <w:hideMark/>
          </w:tcPr>
          <w:p w14:paraId="40E654C4"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Video rozhovory so súčasnými fotografmi</w:t>
            </w:r>
          </w:p>
        </w:tc>
        <w:tc>
          <w:tcPr>
            <w:tcW w:w="3261" w:type="dxa"/>
            <w:shd w:val="clear" w:color="auto" w:fill="D9D9D9" w:themeFill="background1" w:themeFillShade="D9"/>
            <w:vAlign w:val="center"/>
            <w:hideMark/>
          </w:tcPr>
          <w:p w14:paraId="5F4EB180"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žiadosť bez príloh</w:t>
            </w:r>
          </w:p>
        </w:tc>
      </w:tr>
      <w:tr w:rsidR="00071081" w:rsidRPr="00415F31" w14:paraId="6457D688" w14:textId="77777777" w:rsidTr="00B51925">
        <w:trPr>
          <w:trHeight w:val="600"/>
        </w:trPr>
        <w:tc>
          <w:tcPr>
            <w:tcW w:w="647" w:type="dxa"/>
            <w:shd w:val="clear" w:color="auto" w:fill="D9D9D9" w:themeFill="background1" w:themeFillShade="D9"/>
            <w:vAlign w:val="center"/>
            <w:hideMark/>
          </w:tcPr>
          <w:p w14:paraId="38116659" w14:textId="77777777" w:rsidR="00071081" w:rsidRPr="00415F31" w:rsidRDefault="00071081" w:rsidP="00C54317">
            <w:pPr>
              <w:spacing w:after="0" w:line="240" w:lineRule="auto"/>
              <w:jc w:val="center"/>
              <w:rPr>
                <w:rFonts w:eastAsia="Times New Roman" w:cs="Times New Roman"/>
                <w:b/>
                <w:lang w:val="sk-SK"/>
              </w:rPr>
            </w:pPr>
            <w:r w:rsidRPr="00415F31">
              <w:rPr>
                <w:rFonts w:eastAsia="Times New Roman" w:cs="Times New Roman"/>
                <w:b/>
                <w:lang w:val="sk-SK"/>
              </w:rPr>
              <w:t>6</w:t>
            </w:r>
          </w:p>
        </w:tc>
        <w:tc>
          <w:tcPr>
            <w:tcW w:w="3035" w:type="dxa"/>
            <w:shd w:val="clear" w:color="auto" w:fill="D9D9D9" w:themeFill="background1" w:themeFillShade="D9"/>
            <w:vAlign w:val="center"/>
            <w:hideMark/>
          </w:tcPr>
          <w:p w14:paraId="0E904598"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Dora Dora, s.r.o.</w:t>
            </w:r>
          </w:p>
        </w:tc>
        <w:tc>
          <w:tcPr>
            <w:tcW w:w="2522" w:type="dxa"/>
            <w:shd w:val="clear" w:color="auto" w:fill="D9D9D9" w:themeFill="background1" w:themeFillShade="D9"/>
            <w:vAlign w:val="center"/>
            <w:hideMark/>
          </w:tcPr>
          <w:p w14:paraId="4FCA82DA" w14:textId="399C2B10" w:rsidR="00071081" w:rsidRPr="00415F31" w:rsidRDefault="00C12871" w:rsidP="00C54317">
            <w:pPr>
              <w:spacing w:after="0" w:line="240" w:lineRule="auto"/>
              <w:rPr>
                <w:rFonts w:eastAsia="Times New Roman" w:cs="Times New Roman"/>
                <w:color w:val="000000"/>
                <w:lang w:val="sk-SK"/>
              </w:rPr>
            </w:pPr>
            <w:r w:rsidRPr="00415F31">
              <w:rPr>
                <w:rFonts w:eastAsia="Times New Roman" w:cs="Times New Roman"/>
                <w:color w:val="000000"/>
                <w:lang w:val="sk-SK"/>
              </w:rPr>
              <w:t>F</w:t>
            </w:r>
            <w:r w:rsidR="00071081" w:rsidRPr="00415F31">
              <w:rPr>
                <w:rFonts w:eastAsia="Times New Roman" w:cs="Times New Roman"/>
                <w:color w:val="000000"/>
                <w:lang w:val="sk-SK"/>
              </w:rPr>
              <w:t>antastické veci</w:t>
            </w:r>
          </w:p>
        </w:tc>
        <w:tc>
          <w:tcPr>
            <w:tcW w:w="3261" w:type="dxa"/>
            <w:shd w:val="clear" w:color="auto" w:fill="D9D9D9" w:themeFill="background1" w:themeFillShade="D9"/>
            <w:vAlign w:val="center"/>
            <w:hideMark/>
          </w:tcPr>
          <w:p w14:paraId="270ACC99"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bez potrebných príloh, irelevantný rozpočet</w:t>
            </w:r>
          </w:p>
        </w:tc>
      </w:tr>
      <w:tr w:rsidR="00071081" w:rsidRPr="00415F31" w14:paraId="286FDC15" w14:textId="77777777" w:rsidTr="00B51925">
        <w:trPr>
          <w:trHeight w:val="600"/>
        </w:trPr>
        <w:tc>
          <w:tcPr>
            <w:tcW w:w="647" w:type="dxa"/>
            <w:shd w:val="clear" w:color="auto" w:fill="D9D9D9" w:themeFill="background1" w:themeFillShade="D9"/>
            <w:vAlign w:val="center"/>
            <w:hideMark/>
          </w:tcPr>
          <w:p w14:paraId="18CE0E27" w14:textId="77777777" w:rsidR="00071081" w:rsidRPr="00415F31" w:rsidRDefault="00071081" w:rsidP="00C54317">
            <w:pPr>
              <w:spacing w:after="0" w:line="240" w:lineRule="auto"/>
              <w:jc w:val="center"/>
              <w:rPr>
                <w:rFonts w:eastAsia="Times New Roman" w:cs="Times New Roman"/>
                <w:b/>
                <w:color w:val="000000"/>
                <w:lang w:val="sk-SK"/>
              </w:rPr>
            </w:pPr>
            <w:r w:rsidRPr="00415F31">
              <w:rPr>
                <w:rFonts w:eastAsia="Times New Roman" w:cs="Times New Roman"/>
                <w:b/>
                <w:color w:val="000000"/>
                <w:lang w:val="sk-SK"/>
              </w:rPr>
              <w:t>7</w:t>
            </w:r>
          </w:p>
        </w:tc>
        <w:tc>
          <w:tcPr>
            <w:tcW w:w="3035" w:type="dxa"/>
            <w:shd w:val="clear" w:color="auto" w:fill="D9D9D9" w:themeFill="background1" w:themeFillShade="D9"/>
            <w:vAlign w:val="center"/>
            <w:hideMark/>
          </w:tcPr>
          <w:p w14:paraId="3401B37A"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Ateliér EM, o.z.</w:t>
            </w:r>
          </w:p>
        </w:tc>
        <w:tc>
          <w:tcPr>
            <w:tcW w:w="2522" w:type="dxa"/>
            <w:shd w:val="clear" w:color="auto" w:fill="D9D9D9" w:themeFill="background1" w:themeFillShade="D9"/>
            <w:vAlign w:val="center"/>
            <w:hideMark/>
          </w:tcPr>
          <w:p w14:paraId="404F29D6"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ubytovanie zahraničných účastníkov sympózia</w:t>
            </w:r>
          </w:p>
        </w:tc>
        <w:tc>
          <w:tcPr>
            <w:tcW w:w="3261" w:type="dxa"/>
            <w:shd w:val="clear" w:color="auto" w:fill="D9D9D9" w:themeFill="background1" w:themeFillShade="D9"/>
            <w:vAlign w:val="center"/>
            <w:hideMark/>
          </w:tcPr>
          <w:p w14:paraId="3804BA67"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doručené po termíne</w:t>
            </w:r>
          </w:p>
        </w:tc>
      </w:tr>
      <w:tr w:rsidR="00071081" w:rsidRPr="00415F31" w14:paraId="572F493A" w14:textId="77777777" w:rsidTr="00B51925">
        <w:trPr>
          <w:trHeight w:val="315"/>
        </w:trPr>
        <w:tc>
          <w:tcPr>
            <w:tcW w:w="647" w:type="dxa"/>
            <w:shd w:val="clear" w:color="auto" w:fill="D9D9D9" w:themeFill="background1" w:themeFillShade="D9"/>
            <w:vAlign w:val="center"/>
            <w:hideMark/>
          </w:tcPr>
          <w:p w14:paraId="665AE339" w14:textId="77777777" w:rsidR="00071081" w:rsidRPr="00415F31" w:rsidRDefault="00071081" w:rsidP="00C54317">
            <w:pPr>
              <w:spacing w:after="0" w:line="240" w:lineRule="auto"/>
              <w:jc w:val="center"/>
              <w:rPr>
                <w:rFonts w:eastAsia="Times New Roman" w:cs="Times New Roman"/>
                <w:b/>
                <w:lang w:val="sk-SK"/>
              </w:rPr>
            </w:pPr>
            <w:r w:rsidRPr="00415F31">
              <w:rPr>
                <w:rFonts w:eastAsia="Times New Roman" w:cs="Times New Roman"/>
                <w:b/>
                <w:lang w:val="sk-SK"/>
              </w:rPr>
              <w:t>8</w:t>
            </w:r>
          </w:p>
        </w:tc>
        <w:tc>
          <w:tcPr>
            <w:tcW w:w="3035" w:type="dxa"/>
            <w:shd w:val="clear" w:color="auto" w:fill="D9D9D9" w:themeFill="background1" w:themeFillShade="D9"/>
            <w:vAlign w:val="center"/>
            <w:hideMark/>
          </w:tcPr>
          <w:p w14:paraId="47CBFA7E"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Andrea Šestáková (SZČO)</w:t>
            </w:r>
          </w:p>
        </w:tc>
        <w:tc>
          <w:tcPr>
            <w:tcW w:w="2522" w:type="dxa"/>
            <w:shd w:val="clear" w:color="auto" w:fill="D9D9D9" w:themeFill="background1" w:themeFillShade="D9"/>
            <w:vAlign w:val="center"/>
            <w:hideMark/>
          </w:tcPr>
          <w:p w14:paraId="7755861E"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autorský umelecký projekt</w:t>
            </w:r>
          </w:p>
        </w:tc>
        <w:tc>
          <w:tcPr>
            <w:tcW w:w="3261" w:type="dxa"/>
            <w:shd w:val="clear" w:color="auto" w:fill="D9D9D9" w:themeFill="background1" w:themeFillShade="D9"/>
            <w:vAlign w:val="center"/>
            <w:hideMark/>
          </w:tcPr>
          <w:p w14:paraId="27071EA4"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nedostatočné spolufinancovanie</w:t>
            </w:r>
          </w:p>
        </w:tc>
      </w:tr>
      <w:tr w:rsidR="00071081" w:rsidRPr="00415F31" w14:paraId="3CD537CA" w14:textId="77777777" w:rsidTr="00B51925">
        <w:trPr>
          <w:trHeight w:val="315"/>
        </w:trPr>
        <w:tc>
          <w:tcPr>
            <w:tcW w:w="647" w:type="dxa"/>
            <w:shd w:val="clear" w:color="auto" w:fill="D9D9D9" w:themeFill="background1" w:themeFillShade="D9"/>
            <w:vAlign w:val="center"/>
            <w:hideMark/>
          </w:tcPr>
          <w:p w14:paraId="4C191321" w14:textId="77777777" w:rsidR="00071081" w:rsidRPr="00415F31" w:rsidRDefault="00071081" w:rsidP="00C54317">
            <w:pPr>
              <w:spacing w:after="0" w:line="240" w:lineRule="auto"/>
              <w:jc w:val="center"/>
              <w:rPr>
                <w:rFonts w:eastAsia="Times New Roman" w:cs="Times New Roman"/>
                <w:b/>
                <w:color w:val="000000"/>
                <w:lang w:val="sk-SK"/>
              </w:rPr>
            </w:pPr>
            <w:r w:rsidRPr="00415F31">
              <w:rPr>
                <w:rFonts w:eastAsia="Times New Roman" w:cs="Times New Roman"/>
                <w:b/>
                <w:color w:val="000000"/>
                <w:lang w:val="sk-SK"/>
              </w:rPr>
              <w:t>9</w:t>
            </w:r>
          </w:p>
        </w:tc>
        <w:tc>
          <w:tcPr>
            <w:tcW w:w="3035" w:type="dxa"/>
            <w:shd w:val="clear" w:color="auto" w:fill="D9D9D9" w:themeFill="background1" w:themeFillShade="D9"/>
            <w:vAlign w:val="center"/>
            <w:hideMark/>
          </w:tcPr>
          <w:p w14:paraId="78FFC9C1"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Andrea Šestáková (SZČO)</w:t>
            </w:r>
          </w:p>
        </w:tc>
        <w:tc>
          <w:tcPr>
            <w:tcW w:w="2522" w:type="dxa"/>
            <w:shd w:val="clear" w:color="auto" w:fill="D9D9D9" w:themeFill="background1" w:themeFillShade="D9"/>
            <w:vAlign w:val="center"/>
            <w:hideMark/>
          </w:tcPr>
          <w:p w14:paraId="07EBD91E"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divadelné predstavenie</w:t>
            </w:r>
          </w:p>
        </w:tc>
        <w:tc>
          <w:tcPr>
            <w:tcW w:w="3261" w:type="dxa"/>
            <w:shd w:val="clear" w:color="auto" w:fill="D9D9D9" w:themeFill="background1" w:themeFillShade="D9"/>
            <w:vAlign w:val="center"/>
            <w:hideMark/>
          </w:tcPr>
          <w:p w14:paraId="7DF50BDE"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nedostatočné spolufinancovanie</w:t>
            </w:r>
          </w:p>
        </w:tc>
      </w:tr>
      <w:tr w:rsidR="00071081" w:rsidRPr="00415F31" w14:paraId="49BD78A0" w14:textId="77777777" w:rsidTr="00B51925">
        <w:trPr>
          <w:trHeight w:val="315"/>
        </w:trPr>
        <w:tc>
          <w:tcPr>
            <w:tcW w:w="647" w:type="dxa"/>
            <w:shd w:val="clear" w:color="auto" w:fill="D9D9D9" w:themeFill="background1" w:themeFillShade="D9"/>
            <w:vAlign w:val="center"/>
            <w:hideMark/>
          </w:tcPr>
          <w:p w14:paraId="5ACA08D6" w14:textId="77777777" w:rsidR="00071081" w:rsidRPr="00415F31" w:rsidRDefault="00071081" w:rsidP="00C54317">
            <w:pPr>
              <w:spacing w:after="0" w:line="240" w:lineRule="auto"/>
              <w:jc w:val="center"/>
              <w:rPr>
                <w:rFonts w:eastAsia="Times New Roman" w:cs="Times New Roman"/>
                <w:b/>
                <w:lang w:val="sk-SK"/>
              </w:rPr>
            </w:pPr>
            <w:r w:rsidRPr="00415F31">
              <w:rPr>
                <w:rFonts w:eastAsia="Times New Roman" w:cs="Times New Roman"/>
                <w:b/>
                <w:lang w:val="sk-SK"/>
              </w:rPr>
              <w:t>10</w:t>
            </w:r>
          </w:p>
        </w:tc>
        <w:tc>
          <w:tcPr>
            <w:tcW w:w="3035" w:type="dxa"/>
            <w:shd w:val="clear" w:color="auto" w:fill="D9D9D9" w:themeFill="background1" w:themeFillShade="D9"/>
            <w:vAlign w:val="center"/>
            <w:hideMark/>
          </w:tcPr>
          <w:p w14:paraId="13C1EC63"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Andrea Šestáková (SZČO)</w:t>
            </w:r>
          </w:p>
        </w:tc>
        <w:tc>
          <w:tcPr>
            <w:tcW w:w="2522" w:type="dxa"/>
            <w:shd w:val="clear" w:color="auto" w:fill="D9D9D9" w:themeFill="background1" w:themeFillShade="D9"/>
            <w:vAlign w:val="center"/>
            <w:hideMark/>
          </w:tcPr>
          <w:p w14:paraId="119641FF"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Spoločenská zmluva</w:t>
            </w:r>
          </w:p>
        </w:tc>
        <w:tc>
          <w:tcPr>
            <w:tcW w:w="3261" w:type="dxa"/>
            <w:shd w:val="clear" w:color="auto" w:fill="D9D9D9" w:themeFill="background1" w:themeFillShade="D9"/>
            <w:vAlign w:val="center"/>
            <w:hideMark/>
          </w:tcPr>
          <w:p w14:paraId="4C6E97AC"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nedostatočné spolufinancovanie</w:t>
            </w:r>
          </w:p>
        </w:tc>
      </w:tr>
      <w:tr w:rsidR="00071081" w:rsidRPr="00415F31" w14:paraId="7F60AC36" w14:textId="77777777" w:rsidTr="00B51925">
        <w:trPr>
          <w:trHeight w:val="315"/>
        </w:trPr>
        <w:tc>
          <w:tcPr>
            <w:tcW w:w="647" w:type="dxa"/>
            <w:shd w:val="clear" w:color="auto" w:fill="D9D9D9" w:themeFill="background1" w:themeFillShade="D9"/>
            <w:vAlign w:val="center"/>
            <w:hideMark/>
          </w:tcPr>
          <w:p w14:paraId="04C9757C" w14:textId="77777777" w:rsidR="00071081" w:rsidRPr="00415F31" w:rsidRDefault="00071081" w:rsidP="00C54317">
            <w:pPr>
              <w:spacing w:after="0" w:line="240" w:lineRule="auto"/>
              <w:jc w:val="center"/>
              <w:rPr>
                <w:rFonts w:eastAsia="Times New Roman" w:cs="Times New Roman"/>
                <w:b/>
                <w:color w:val="000000"/>
                <w:lang w:val="sk-SK"/>
              </w:rPr>
            </w:pPr>
            <w:r w:rsidRPr="00415F31">
              <w:rPr>
                <w:rFonts w:eastAsia="Times New Roman" w:cs="Times New Roman"/>
                <w:b/>
                <w:color w:val="000000"/>
                <w:lang w:val="sk-SK"/>
              </w:rPr>
              <w:t>11</w:t>
            </w:r>
          </w:p>
        </w:tc>
        <w:tc>
          <w:tcPr>
            <w:tcW w:w="3035" w:type="dxa"/>
            <w:shd w:val="clear" w:color="auto" w:fill="D9D9D9" w:themeFill="background1" w:themeFillShade="D9"/>
            <w:vAlign w:val="center"/>
            <w:hideMark/>
          </w:tcPr>
          <w:p w14:paraId="3FACC3FA"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ANB</w:t>
            </w:r>
          </w:p>
        </w:tc>
        <w:tc>
          <w:tcPr>
            <w:tcW w:w="2522" w:type="dxa"/>
            <w:shd w:val="clear" w:color="auto" w:fill="D9D9D9" w:themeFill="background1" w:themeFillShade="D9"/>
            <w:vAlign w:val="center"/>
            <w:hideMark/>
          </w:tcPr>
          <w:p w14:paraId="61E734EB"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sólové projekty</w:t>
            </w:r>
          </w:p>
        </w:tc>
        <w:tc>
          <w:tcPr>
            <w:tcW w:w="3261" w:type="dxa"/>
            <w:shd w:val="clear" w:color="auto" w:fill="D9D9D9" w:themeFill="background1" w:themeFillShade="D9"/>
            <w:vAlign w:val="center"/>
            <w:hideMark/>
          </w:tcPr>
          <w:p w14:paraId="7DE6192C"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nemajú právnu formu</w:t>
            </w:r>
          </w:p>
        </w:tc>
      </w:tr>
      <w:tr w:rsidR="00071081" w:rsidRPr="00415F31" w14:paraId="1308239A" w14:textId="77777777" w:rsidTr="00B51925">
        <w:trPr>
          <w:trHeight w:val="315"/>
        </w:trPr>
        <w:tc>
          <w:tcPr>
            <w:tcW w:w="647" w:type="dxa"/>
            <w:shd w:val="clear" w:color="auto" w:fill="D9D9D9" w:themeFill="background1" w:themeFillShade="D9"/>
            <w:vAlign w:val="center"/>
            <w:hideMark/>
          </w:tcPr>
          <w:p w14:paraId="3ABB7DF1" w14:textId="77777777" w:rsidR="00071081" w:rsidRPr="00415F31" w:rsidRDefault="00071081" w:rsidP="00C54317">
            <w:pPr>
              <w:spacing w:after="0" w:line="240" w:lineRule="auto"/>
              <w:jc w:val="center"/>
              <w:rPr>
                <w:rFonts w:eastAsia="Times New Roman" w:cs="Times New Roman"/>
                <w:b/>
                <w:lang w:val="sk-SK"/>
              </w:rPr>
            </w:pPr>
            <w:r w:rsidRPr="00415F31">
              <w:rPr>
                <w:rFonts w:eastAsia="Times New Roman" w:cs="Times New Roman"/>
                <w:b/>
                <w:lang w:val="sk-SK"/>
              </w:rPr>
              <w:t>12</w:t>
            </w:r>
          </w:p>
        </w:tc>
        <w:tc>
          <w:tcPr>
            <w:tcW w:w="3035" w:type="dxa"/>
            <w:shd w:val="clear" w:color="auto" w:fill="D9D9D9" w:themeFill="background1" w:themeFillShade="D9"/>
            <w:vAlign w:val="center"/>
            <w:hideMark/>
          </w:tcPr>
          <w:p w14:paraId="45DB56CD"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Cibulka, o.z.</w:t>
            </w:r>
          </w:p>
        </w:tc>
        <w:tc>
          <w:tcPr>
            <w:tcW w:w="2522" w:type="dxa"/>
            <w:shd w:val="clear" w:color="auto" w:fill="D9D9D9" w:themeFill="background1" w:themeFillShade="D9"/>
            <w:vAlign w:val="center"/>
            <w:hideMark/>
          </w:tcPr>
          <w:p w14:paraId="0A9DBE8F"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Zimný SUSULAN FEST</w:t>
            </w:r>
          </w:p>
        </w:tc>
        <w:tc>
          <w:tcPr>
            <w:tcW w:w="3261" w:type="dxa"/>
            <w:shd w:val="clear" w:color="auto" w:fill="D9D9D9" w:themeFill="background1" w:themeFillShade="D9"/>
            <w:vAlign w:val="center"/>
            <w:hideMark/>
          </w:tcPr>
          <w:p w14:paraId="60A41D62" w14:textId="476B0586" w:rsidR="00071081" w:rsidRPr="00415F31" w:rsidRDefault="00DD35C5" w:rsidP="00DD35C5">
            <w:pPr>
              <w:spacing w:after="0" w:line="240" w:lineRule="auto"/>
              <w:rPr>
                <w:rFonts w:eastAsia="Times New Roman" w:cs="Times New Roman"/>
                <w:color w:val="000000"/>
                <w:lang w:val="sk-SK"/>
              </w:rPr>
            </w:pPr>
            <w:r w:rsidRPr="00415F31">
              <w:rPr>
                <w:rFonts w:eastAsia="Times New Roman" w:cs="Times New Roman"/>
                <w:color w:val="000000"/>
                <w:lang w:val="sk-SK"/>
              </w:rPr>
              <w:t>žiadosť bez príloh</w:t>
            </w:r>
          </w:p>
        </w:tc>
      </w:tr>
      <w:tr w:rsidR="00071081" w:rsidRPr="00415F31" w14:paraId="66A7DD31" w14:textId="77777777" w:rsidTr="00B51925">
        <w:trPr>
          <w:trHeight w:val="600"/>
        </w:trPr>
        <w:tc>
          <w:tcPr>
            <w:tcW w:w="647" w:type="dxa"/>
            <w:shd w:val="clear" w:color="auto" w:fill="D9D9D9" w:themeFill="background1" w:themeFillShade="D9"/>
            <w:vAlign w:val="center"/>
            <w:hideMark/>
          </w:tcPr>
          <w:p w14:paraId="3A4A8D1C" w14:textId="77777777" w:rsidR="00071081" w:rsidRPr="00415F31" w:rsidRDefault="00071081" w:rsidP="00C54317">
            <w:pPr>
              <w:spacing w:after="0" w:line="240" w:lineRule="auto"/>
              <w:jc w:val="center"/>
              <w:rPr>
                <w:rFonts w:eastAsia="Times New Roman" w:cs="Times New Roman"/>
                <w:b/>
                <w:color w:val="000000"/>
                <w:lang w:val="sk-SK"/>
              </w:rPr>
            </w:pPr>
            <w:r w:rsidRPr="00415F31">
              <w:rPr>
                <w:rFonts w:eastAsia="Times New Roman" w:cs="Times New Roman"/>
                <w:b/>
                <w:color w:val="000000"/>
                <w:lang w:val="sk-SK"/>
              </w:rPr>
              <w:t>13</w:t>
            </w:r>
          </w:p>
        </w:tc>
        <w:tc>
          <w:tcPr>
            <w:tcW w:w="3035" w:type="dxa"/>
            <w:shd w:val="clear" w:color="auto" w:fill="D9D9D9" w:themeFill="background1" w:themeFillShade="D9"/>
            <w:vAlign w:val="center"/>
            <w:hideMark/>
          </w:tcPr>
          <w:p w14:paraId="59142D8F"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Slovakia incoming, o.z.</w:t>
            </w:r>
          </w:p>
        </w:tc>
        <w:tc>
          <w:tcPr>
            <w:tcW w:w="2522" w:type="dxa"/>
            <w:shd w:val="clear" w:color="auto" w:fill="D9D9D9" w:themeFill="background1" w:themeFillShade="D9"/>
            <w:vAlign w:val="center"/>
            <w:hideMark/>
          </w:tcPr>
          <w:p w14:paraId="76249E3D"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Kultúrne Slovensko - kultúrna Bratislava</w:t>
            </w:r>
          </w:p>
        </w:tc>
        <w:tc>
          <w:tcPr>
            <w:tcW w:w="3261" w:type="dxa"/>
            <w:shd w:val="clear" w:color="auto" w:fill="D9D9D9" w:themeFill="background1" w:themeFillShade="D9"/>
            <w:vAlign w:val="center"/>
            <w:hideMark/>
          </w:tcPr>
          <w:p w14:paraId="75D77B73"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cestovný ruch - mimo predmetu výzvy</w:t>
            </w:r>
          </w:p>
        </w:tc>
      </w:tr>
      <w:tr w:rsidR="00071081" w:rsidRPr="00415F31" w14:paraId="261B93F6" w14:textId="77777777" w:rsidTr="00B51925">
        <w:trPr>
          <w:trHeight w:val="600"/>
        </w:trPr>
        <w:tc>
          <w:tcPr>
            <w:tcW w:w="647" w:type="dxa"/>
            <w:shd w:val="clear" w:color="auto" w:fill="D9D9D9" w:themeFill="background1" w:themeFillShade="D9"/>
            <w:vAlign w:val="center"/>
            <w:hideMark/>
          </w:tcPr>
          <w:p w14:paraId="50DD88BA" w14:textId="77777777" w:rsidR="00071081" w:rsidRPr="00415F31" w:rsidRDefault="00071081" w:rsidP="00C54317">
            <w:pPr>
              <w:spacing w:after="0" w:line="240" w:lineRule="auto"/>
              <w:jc w:val="center"/>
              <w:rPr>
                <w:rFonts w:eastAsia="Times New Roman" w:cs="Times New Roman"/>
                <w:b/>
                <w:lang w:val="sk-SK"/>
              </w:rPr>
            </w:pPr>
            <w:r w:rsidRPr="00415F31">
              <w:rPr>
                <w:rFonts w:eastAsia="Times New Roman" w:cs="Times New Roman"/>
                <w:b/>
                <w:lang w:val="sk-SK"/>
              </w:rPr>
              <w:t>14</w:t>
            </w:r>
          </w:p>
        </w:tc>
        <w:tc>
          <w:tcPr>
            <w:tcW w:w="3035" w:type="dxa"/>
            <w:shd w:val="clear" w:color="auto" w:fill="D9D9D9" w:themeFill="background1" w:themeFillShade="D9"/>
            <w:vAlign w:val="center"/>
            <w:hideMark/>
          </w:tcPr>
          <w:p w14:paraId="5DD31EEF"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Spevácky súbor Sibírienka</w:t>
            </w:r>
          </w:p>
        </w:tc>
        <w:tc>
          <w:tcPr>
            <w:tcW w:w="2522" w:type="dxa"/>
            <w:shd w:val="clear" w:color="auto" w:fill="D9D9D9" w:themeFill="background1" w:themeFillShade="D9"/>
            <w:vAlign w:val="center"/>
            <w:hideMark/>
          </w:tcPr>
          <w:p w14:paraId="0756AF17"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propagácia slovenských ľudových piesní</w:t>
            </w:r>
          </w:p>
        </w:tc>
        <w:tc>
          <w:tcPr>
            <w:tcW w:w="3261" w:type="dxa"/>
            <w:shd w:val="clear" w:color="auto" w:fill="D9D9D9" w:themeFill="background1" w:themeFillShade="D9"/>
            <w:vAlign w:val="center"/>
            <w:hideMark/>
          </w:tcPr>
          <w:p w14:paraId="2387A6ED"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súbor bez právnej formy</w:t>
            </w:r>
          </w:p>
        </w:tc>
      </w:tr>
      <w:tr w:rsidR="00071081" w:rsidRPr="00415F31" w14:paraId="448AC022" w14:textId="77777777" w:rsidTr="00B51925">
        <w:trPr>
          <w:trHeight w:val="315"/>
        </w:trPr>
        <w:tc>
          <w:tcPr>
            <w:tcW w:w="647" w:type="dxa"/>
            <w:shd w:val="clear" w:color="auto" w:fill="D9D9D9" w:themeFill="background1" w:themeFillShade="D9"/>
            <w:vAlign w:val="center"/>
            <w:hideMark/>
          </w:tcPr>
          <w:p w14:paraId="0B08113F" w14:textId="77777777" w:rsidR="00071081" w:rsidRPr="00415F31" w:rsidRDefault="00071081" w:rsidP="00C54317">
            <w:pPr>
              <w:spacing w:after="0" w:line="240" w:lineRule="auto"/>
              <w:jc w:val="center"/>
              <w:rPr>
                <w:rFonts w:eastAsia="Times New Roman" w:cs="Times New Roman"/>
                <w:b/>
                <w:color w:val="000000"/>
                <w:lang w:val="sk-SK"/>
              </w:rPr>
            </w:pPr>
            <w:r w:rsidRPr="00415F31">
              <w:rPr>
                <w:rFonts w:eastAsia="Times New Roman" w:cs="Times New Roman"/>
                <w:b/>
                <w:color w:val="000000"/>
                <w:lang w:val="sk-SK"/>
              </w:rPr>
              <w:t>15</w:t>
            </w:r>
          </w:p>
        </w:tc>
        <w:tc>
          <w:tcPr>
            <w:tcW w:w="3035" w:type="dxa"/>
            <w:shd w:val="clear" w:color="auto" w:fill="D9D9D9" w:themeFill="background1" w:themeFillShade="D9"/>
            <w:vAlign w:val="center"/>
            <w:hideMark/>
          </w:tcPr>
          <w:p w14:paraId="4F8A5F4C"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Leukaristos, s.r.o.</w:t>
            </w:r>
          </w:p>
        </w:tc>
        <w:tc>
          <w:tcPr>
            <w:tcW w:w="2522" w:type="dxa"/>
            <w:shd w:val="clear" w:color="auto" w:fill="D9D9D9" w:themeFill="background1" w:themeFillShade="D9"/>
            <w:vAlign w:val="center"/>
            <w:hideMark/>
          </w:tcPr>
          <w:p w14:paraId="0A76D668"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GONG</w:t>
            </w:r>
          </w:p>
        </w:tc>
        <w:tc>
          <w:tcPr>
            <w:tcW w:w="3261" w:type="dxa"/>
            <w:shd w:val="clear" w:color="auto" w:fill="D9D9D9" w:themeFill="background1" w:themeFillShade="D9"/>
            <w:vAlign w:val="center"/>
            <w:hideMark/>
          </w:tcPr>
          <w:p w14:paraId="0C0C078F"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sídlo Trenčín</w:t>
            </w:r>
          </w:p>
        </w:tc>
      </w:tr>
      <w:tr w:rsidR="00071081" w:rsidRPr="00415F31" w14:paraId="68825E4E" w14:textId="77777777" w:rsidTr="00B51925">
        <w:trPr>
          <w:trHeight w:val="315"/>
        </w:trPr>
        <w:tc>
          <w:tcPr>
            <w:tcW w:w="647" w:type="dxa"/>
            <w:shd w:val="clear" w:color="auto" w:fill="D9D9D9" w:themeFill="background1" w:themeFillShade="D9"/>
            <w:vAlign w:val="center"/>
            <w:hideMark/>
          </w:tcPr>
          <w:p w14:paraId="19F9A142" w14:textId="77777777" w:rsidR="00071081" w:rsidRPr="00415F31" w:rsidRDefault="00071081" w:rsidP="00C54317">
            <w:pPr>
              <w:spacing w:after="0" w:line="240" w:lineRule="auto"/>
              <w:jc w:val="center"/>
              <w:rPr>
                <w:rFonts w:eastAsia="Times New Roman" w:cs="Times New Roman"/>
                <w:b/>
                <w:lang w:val="sk-SK"/>
              </w:rPr>
            </w:pPr>
            <w:r w:rsidRPr="00415F31">
              <w:rPr>
                <w:rFonts w:eastAsia="Times New Roman" w:cs="Times New Roman"/>
                <w:b/>
                <w:lang w:val="sk-SK"/>
              </w:rPr>
              <w:t>16</w:t>
            </w:r>
          </w:p>
        </w:tc>
        <w:tc>
          <w:tcPr>
            <w:tcW w:w="3035" w:type="dxa"/>
            <w:shd w:val="clear" w:color="auto" w:fill="D9D9D9" w:themeFill="background1" w:themeFillShade="D9"/>
            <w:vAlign w:val="center"/>
            <w:hideMark/>
          </w:tcPr>
          <w:p w14:paraId="18AC30B4"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Partia, o.z.</w:t>
            </w:r>
          </w:p>
        </w:tc>
        <w:tc>
          <w:tcPr>
            <w:tcW w:w="2522" w:type="dxa"/>
            <w:shd w:val="clear" w:color="auto" w:fill="D9D9D9" w:themeFill="background1" w:themeFillShade="D9"/>
            <w:vAlign w:val="center"/>
            <w:hideMark/>
          </w:tcPr>
          <w:p w14:paraId="20D5270F"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prenájom priestorov</w:t>
            </w:r>
          </w:p>
        </w:tc>
        <w:tc>
          <w:tcPr>
            <w:tcW w:w="3261" w:type="dxa"/>
            <w:shd w:val="clear" w:color="auto" w:fill="D9D9D9" w:themeFill="background1" w:themeFillShade="D9"/>
            <w:vAlign w:val="center"/>
            <w:hideMark/>
          </w:tcPr>
          <w:p w14:paraId="2C4830BC"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nedostatočné spolufinancovanie</w:t>
            </w:r>
          </w:p>
        </w:tc>
      </w:tr>
      <w:tr w:rsidR="00071081" w:rsidRPr="00415F31" w14:paraId="1AEE550D" w14:textId="77777777" w:rsidTr="00B51925">
        <w:trPr>
          <w:trHeight w:val="600"/>
        </w:trPr>
        <w:tc>
          <w:tcPr>
            <w:tcW w:w="647" w:type="dxa"/>
            <w:shd w:val="clear" w:color="auto" w:fill="D9D9D9" w:themeFill="background1" w:themeFillShade="D9"/>
            <w:vAlign w:val="center"/>
            <w:hideMark/>
          </w:tcPr>
          <w:p w14:paraId="6C68D783" w14:textId="77777777" w:rsidR="00071081" w:rsidRPr="00415F31" w:rsidRDefault="00071081" w:rsidP="00C54317">
            <w:pPr>
              <w:spacing w:after="0" w:line="240" w:lineRule="auto"/>
              <w:jc w:val="center"/>
              <w:rPr>
                <w:rFonts w:eastAsia="Times New Roman" w:cs="Times New Roman"/>
                <w:b/>
                <w:color w:val="000000"/>
                <w:lang w:val="sk-SK"/>
              </w:rPr>
            </w:pPr>
            <w:r w:rsidRPr="00415F31">
              <w:rPr>
                <w:rFonts w:eastAsia="Times New Roman" w:cs="Times New Roman"/>
                <w:b/>
                <w:color w:val="000000"/>
                <w:lang w:val="sk-SK"/>
              </w:rPr>
              <w:t>17</w:t>
            </w:r>
          </w:p>
        </w:tc>
        <w:tc>
          <w:tcPr>
            <w:tcW w:w="3035" w:type="dxa"/>
            <w:shd w:val="clear" w:color="auto" w:fill="D9D9D9" w:themeFill="background1" w:themeFillShade="D9"/>
            <w:vAlign w:val="center"/>
            <w:hideMark/>
          </w:tcPr>
          <w:p w14:paraId="0D209C20"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Slovenská aliancia ochrancov zvierat, o.z.</w:t>
            </w:r>
          </w:p>
        </w:tc>
        <w:tc>
          <w:tcPr>
            <w:tcW w:w="2522" w:type="dxa"/>
            <w:shd w:val="clear" w:color="auto" w:fill="D9D9D9" w:themeFill="background1" w:themeFillShade="D9"/>
            <w:vAlign w:val="center"/>
            <w:hideMark/>
          </w:tcPr>
          <w:p w14:paraId="371241E1"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Hip-hop za katedrou</w:t>
            </w:r>
          </w:p>
        </w:tc>
        <w:tc>
          <w:tcPr>
            <w:tcW w:w="3261" w:type="dxa"/>
            <w:shd w:val="clear" w:color="auto" w:fill="D9D9D9" w:themeFill="background1" w:themeFillShade="D9"/>
            <w:vAlign w:val="center"/>
            <w:hideMark/>
          </w:tcPr>
          <w:p w14:paraId="52762ECD"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nedostatočné spolufinancovanie</w:t>
            </w:r>
          </w:p>
        </w:tc>
      </w:tr>
      <w:tr w:rsidR="00071081" w:rsidRPr="00415F31" w14:paraId="53581529" w14:textId="77777777" w:rsidTr="00B51925">
        <w:trPr>
          <w:trHeight w:val="315"/>
        </w:trPr>
        <w:tc>
          <w:tcPr>
            <w:tcW w:w="647" w:type="dxa"/>
            <w:shd w:val="clear" w:color="auto" w:fill="D9D9D9" w:themeFill="background1" w:themeFillShade="D9"/>
            <w:vAlign w:val="center"/>
            <w:hideMark/>
          </w:tcPr>
          <w:p w14:paraId="4441A0C0" w14:textId="77777777" w:rsidR="00071081" w:rsidRPr="00415F31" w:rsidRDefault="00071081" w:rsidP="00C54317">
            <w:pPr>
              <w:spacing w:after="0" w:line="240" w:lineRule="auto"/>
              <w:jc w:val="center"/>
              <w:rPr>
                <w:rFonts w:eastAsia="Times New Roman" w:cs="Times New Roman"/>
                <w:b/>
                <w:lang w:val="sk-SK"/>
              </w:rPr>
            </w:pPr>
            <w:r w:rsidRPr="00415F31">
              <w:rPr>
                <w:rFonts w:eastAsia="Times New Roman" w:cs="Times New Roman"/>
                <w:b/>
                <w:lang w:val="sk-SK"/>
              </w:rPr>
              <w:t>18</w:t>
            </w:r>
          </w:p>
        </w:tc>
        <w:tc>
          <w:tcPr>
            <w:tcW w:w="3035" w:type="dxa"/>
            <w:shd w:val="clear" w:color="auto" w:fill="D9D9D9" w:themeFill="background1" w:themeFillShade="D9"/>
            <w:vAlign w:val="center"/>
            <w:hideMark/>
          </w:tcPr>
          <w:p w14:paraId="24C0B51A"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Šáchor, o.z.</w:t>
            </w:r>
          </w:p>
        </w:tc>
        <w:tc>
          <w:tcPr>
            <w:tcW w:w="2522" w:type="dxa"/>
            <w:shd w:val="clear" w:color="auto" w:fill="D9D9D9" w:themeFill="background1" w:themeFillShade="D9"/>
            <w:vAlign w:val="center"/>
            <w:hideMark/>
          </w:tcPr>
          <w:p w14:paraId="0FF067A3" w14:textId="4DABD241" w:rsidR="00071081" w:rsidRPr="00415F31" w:rsidRDefault="00C12871" w:rsidP="00C54317">
            <w:pPr>
              <w:spacing w:after="0" w:line="240" w:lineRule="auto"/>
              <w:rPr>
                <w:rFonts w:eastAsia="Times New Roman" w:cs="Times New Roman"/>
                <w:color w:val="000000"/>
                <w:lang w:val="sk-SK"/>
              </w:rPr>
            </w:pPr>
            <w:r w:rsidRPr="00415F31">
              <w:rPr>
                <w:rFonts w:eastAsia="Times New Roman" w:cs="Times New Roman"/>
                <w:color w:val="000000"/>
                <w:lang w:val="sk-SK"/>
              </w:rPr>
              <w:t>Č</w:t>
            </w:r>
            <w:r w:rsidR="00071081" w:rsidRPr="00415F31">
              <w:rPr>
                <w:rFonts w:eastAsia="Times New Roman" w:cs="Times New Roman"/>
                <w:color w:val="000000"/>
                <w:lang w:val="sk-SK"/>
              </w:rPr>
              <w:t>ertova čižma</w:t>
            </w:r>
          </w:p>
        </w:tc>
        <w:tc>
          <w:tcPr>
            <w:tcW w:w="3261" w:type="dxa"/>
            <w:shd w:val="clear" w:color="auto" w:fill="D9D9D9" w:themeFill="background1" w:themeFillShade="D9"/>
            <w:vAlign w:val="center"/>
            <w:hideMark/>
          </w:tcPr>
          <w:p w14:paraId="14C48CBE"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nedostatočné spolufinancovanie</w:t>
            </w:r>
          </w:p>
        </w:tc>
      </w:tr>
      <w:tr w:rsidR="00071081" w:rsidRPr="00415F31" w14:paraId="1B28D2A0" w14:textId="77777777" w:rsidTr="00B51925">
        <w:trPr>
          <w:trHeight w:val="600"/>
        </w:trPr>
        <w:tc>
          <w:tcPr>
            <w:tcW w:w="647" w:type="dxa"/>
            <w:shd w:val="clear" w:color="auto" w:fill="D9D9D9" w:themeFill="background1" w:themeFillShade="D9"/>
            <w:vAlign w:val="center"/>
            <w:hideMark/>
          </w:tcPr>
          <w:p w14:paraId="7530B250" w14:textId="77777777" w:rsidR="00071081" w:rsidRPr="00415F31" w:rsidRDefault="00071081" w:rsidP="00C54317">
            <w:pPr>
              <w:spacing w:after="0" w:line="240" w:lineRule="auto"/>
              <w:jc w:val="center"/>
              <w:rPr>
                <w:rFonts w:eastAsia="Times New Roman" w:cs="Times New Roman"/>
                <w:b/>
                <w:color w:val="000000"/>
                <w:lang w:val="sk-SK"/>
              </w:rPr>
            </w:pPr>
            <w:r w:rsidRPr="00415F31">
              <w:rPr>
                <w:rFonts w:eastAsia="Times New Roman" w:cs="Times New Roman"/>
                <w:b/>
                <w:color w:val="000000"/>
                <w:lang w:val="sk-SK"/>
              </w:rPr>
              <w:t>19</w:t>
            </w:r>
          </w:p>
        </w:tc>
        <w:tc>
          <w:tcPr>
            <w:tcW w:w="3035" w:type="dxa"/>
            <w:shd w:val="clear" w:color="auto" w:fill="D9D9D9" w:themeFill="background1" w:themeFillShade="D9"/>
            <w:vAlign w:val="center"/>
            <w:hideMark/>
          </w:tcPr>
          <w:p w14:paraId="6835A0E5"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Partia, o.z.</w:t>
            </w:r>
          </w:p>
        </w:tc>
        <w:tc>
          <w:tcPr>
            <w:tcW w:w="2522" w:type="dxa"/>
            <w:shd w:val="clear" w:color="auto" w:fill="D9D9D9" w:themeFill="background1" w:themeFillShade="D9"/>
            <w:vAlign w:val="center"/>
            <w:hideMark/>
          </w:tcPr>
          <w:p w14:paraId="6C6A5884" w14:textId="53BCCDA3" w:rsidR="00071081" w:rsidRPr="00415F31" w:rsidRDefault="00C12871" w:rsidP="00C54317">
            <w:pPr>
              <w:spacing w:after="0" w:line="240" w:lineRule="auto"/>
              <w:rPr>
                <w:rFonts w:eastAsia="Times New Roman" w:cs="Times New Roman"/>
                <w:color w:val="000000"/>
                <w:lang w:val="sk-SK"/>
              </w:rPr>
            </w:pPr>
            <w:r w:rsidRPr="00415F31">
              <w:rPr>
                <w:rFonts w:eastAsia="Times New Roman" w:cs="Times New Roman"/>
                <w:color w:val="000000"/>
                <w:lang w:val="sk-SK"/>
              </w:rPr>
              <w:t>O</w:t>
            </w:r>
            <w:r w:rsidR="00071081" w:rsidRPr="00415F31">
              <w:rPr>
                <w:rFonts w:eastAsia="Times New Roman" w:cs="Times New Roman"/>
                <w:color w:val="000000"/>
                <w:lang w:val="sk-SK"/>
              </w:rPr>
              <w:t>bnova krojového vybavenia tanečného súboru</w:t>
            </w:r>
          </w:p>
        </w:tc>
        <w:tc>
          <w:tcPr>
            <w:tcW w:w="3261" w:type="dxa"/>
            <w:shd w:val="clear" w:color="auto" w:fill="D9D9D9" w:themeFill="background1" w:themeFillShade="D9"/>
            <w:vAlign w:val="center"/>
            <w:hideMark/>
          </w:tcPr>
          <w:p w14:paraId="46D2AC4D"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nedostatočné spolufinancovanie</w:t>
            </w:r>
          </w:p>
        </w:tc>
      </w:tr>
      <w:tr w:rsidR="00071081" w:rsidRPr="00415F31" w14:paraId="2FA1E909" w14:textId="77777777" w:rsidTr="00B51925">
        <w:trPr>
          <w:trHeight w:val="315"/>
        </w:trPr>
        <w:tc>
          <w:tcPr>
            <w:tcW w:w="647" w:type="dxa"/>
            <w:shd w:val="clear" w:color="auto" w:fill="D9D9D9" w:themeFill="background1" w:themeFillShade="D9"/>
            <w:vAlign w:val="center"/>
            <w:hideMark/>
          </w:tcPr>
          <w:p w14:paraId="08251700" w14:textId="77777777" w:rsidR="00071081" w:rsidRPr="00415F31" w:rsidRDefault="00071081" w:rsidP="00C54317">
            <w:pPr>
              <w:spacing w:after="0" w:line="240" w:lineRule="auto"/>
              <w:jc w:val="center"/>
              <w:rPr>
                <w:rFonts w:eastAsia="Times New Roman" w:cs="Times New Roman"/>
                <w:b/>
                <w:lang w:val="sk-SK"/>
              </w:rPr>
            </w:pPr>
            <w:r w:rsidRPr="00415F31">
              <w:rPr>
                <w:rFonts w:eastAsia="Times New Roman" w:cs="Times New Roman"/>
                <w:b/>
                <w:lang w:val="sk-SK"/>
              </w:rPr>
              <w:t>20</w:t>
            </w:r>
          </w:p>
        </w:tc>
        <w:tc>
          <w:tcPr>
            <w:tcW w:w="3035" w:type="dxa"/>
            <w:shd w:val="clear" w:color="auto" w:fill="D9D9D9" w:themeFill="background1" w:themeFillShade="D9"/>
            <w:vAlign w:val="center"/>
            <w:hideMark/>
          </w:tcPr>
          <w:p w14:paraId="11F00A6F"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Partia, o.z.</w:t>
            </w:r>
          </w:p>
        </w:tc>
        <w:tc>
          <w:tcPr>
            <w:tcW w:w="2522" w:type="dxa"/>
            <w:shd w:val="clear" w:color="auto" w:fill="D9D9D9" w:themeFill="background1" w:themeFillShade="D9"/>
            <w:vAlign w:val="center"/>
            <w:hideMark/>
          </w:tcPr>
          <w:p w14:paraId="40CCF6FA"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príprava celovečerného programu</w:t>
            </w:r>
          </w:p>
        </w:tc>
        <w:tc>
          <w:tcPr>
            <w:tcW w:w="3261" w:type="dxa"/>
            <w:shd w:val="clear" w:color="auto" w:fill="D9D9D9" w:themeFill="background1" w:themeFillShade="D9"/>
            <w:vAlign w:val="center"/>
            <w:hideMark/>
          </w:tcPr>
          <w:p w14:paraId="122BA692"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nedostatočné spolufinancovanie</w:t>
            </w:r>
          </w:p>
        </w:tc>
      </w:tr>
      <w:tr w:rsidR="00071081" w:rsidRPr="00415F31" w14:paraId="6D0C5611" w14:textId="77777777" w:rsidTr="00B51925">
        <w:trPr>
          <w:trHeight w:val="315"/>
        </w:trPr>
        <w:tc>
          <w:tcPr>
            <w:tcW w:w="647" w:type="dxa"/>
            <w:shd w:val="clear" w:color="auto" w:fill="D9D9D9" w:themeFill="background1" w:themeFillShade="D9"/>
            <w:vAlign w:val="center"/>
            <w:hideMark/>
          </w:tcPr>
          <w:p w14:paraId="7175C85F" w14:textId="77777777" w:rsidR="00071081" w:rsidRPr="00415F31" w:rsidRDefault="00071081" w:rsidP="00C54317">
            <w:pPr>
              <w:spacing w:after="0" w:line="240" w:lineRule="auto"/>
              <w:jc w:val="center"/>
              <w:rPr>
                <w:rFonts w:eastAsia="Times New Roman" w:cs="Times New Roman"/>
                <w:b/>
                <w:color w:val="000000"/>
                <w:lang w:val="sk-SK"/>
              </w:rPr>
            </w:pPr>
            <w:r w:rsidRPr="00415F31">
              <w:rPr>
                <w:rFonts w:eastAsia="Times New Roman" w:cs="Times New Roman"/>
                <w:b/>
                <w:color w:val="000000"/>
                <w:lang w:val="sk-SK"/>
              </w:rPr>
              <w:t>21</w:t>
            </w:r>
          </w:p>
        </w:tc>
        <w:tc>
          <w:tcPr>
            <w:tcW w:w="3035" w:type="dxa"/>
            <w:shd w:val="clear" w:color="auto" w:fill="D9D9D9" w:themeFill="background1" w:themeFillShade="D9"/>
            <w:vAlign w:val="center"/>
            <w:hideMark/>
          </w:tcPr>
          <w:p w14:paraId="4E94D700"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literarnyklub.sk, o.z.</w:t>
            </w:r>
          </w:p>
        </w:tc>
        <w:tc>
          <w:tcPr>
            <w:tcW w:w="2522" w:type="dxa"/>
            <w:shd w:val="clear" w:color="auto" w:fill="D9D9D9" w:themeFill="background1" w:themeFillShade="D9"/>
            <w:vAlign w:val="center"/>
            <w:hideMark/>
          </w:tcPr>
          <w:p w14:paraId="3F0909D2"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literárny klub</w:t>
            </w:r>
          </w:p>
        </w:tc>
        <w:tc>
          <w:tcPr>
            <w:tcW w:w="3261" w:type="dxa"/>
            <w:shd w:val="clear" w:color="auto" w:fill="D9D9D9" w:themeFill="background1" w:themeFillShade="D9"/>
            <w:vAlign w:val="center"/>
            <w:hideMark/>
          </w:tcPr>
          <w:p w14:paraId="58CA8991"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sídlo Levice</w:t>
            </w:r>
          </w:p>
        </w:tc>
      </w:tr>
      <w:tr w:rsidR="00071081" w:rsidRPr="00415F31" w14:paraId="3CDFBE96" w14:textId="77777777" w:rsidTr="00B51925">
        <w:trPr>
          <w:trHeight w:val="315"/>
        </w:trPr>
        <w:tc>
          <w:tcPr>
            <w:tcW w:w="647" w:type="dxa"/>
            <w:shd w:val="clear" w:color="auto" w:fill="D9D9D9" w:themeFill="background1" w:themeFillShade="D9"/>
            <w:vAlign w:val="center"/>
            <w:hideMark/>
          </w:tcPr>
          <w:p w14:paraId="0D4EB494" w14:textId="77777777" w:rsidR="00071081" w:rsidRPr="00415F31" w:rsidRDefault="00071081" w:rsidP="00C54317">
            <w:pPr>
              <w:spacing w:after="0" w:line="240" w:lineRule="auto"/>
              <w:jc w:val="center"/>
              <w:rPr>
                <w:rFonts w:eastAsia="Times New Roman" w:cs="Times New Roman"/>
                <w:b/>
                <w:lang w:val="sk-SK"/>
              </w:rPr>
            </w:pPr>
            <w:r w:rsidRPr="00415F31">
              <w:rPr>
                <w:rFonts w:eastAsia="Times New Roman" w:cs="Times New Roman"/>
                <w:b/>
                <w:lang w:val="sk-SK"/>
              </w:rPr>
              <w:t>22</w:t>
            </w:r>
          </w:p>
        </w:tc>
        <w:tc>
          <w:tcPr>
            <w:tcW w:w="3035" w:type="dxa"/>
            <w:shd w:val="clear" w:color="auto" w:fill="D9D9D9" w:themeFill="background1" w:themeFillShade="D9"/>
            <w:vAlign w:val="center"/>
            <w:hideMark/>
          </w:tcPr>
          <w:p w14:paraId="1F72428C"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Vresk factory, o.z.</w:t>
            </w:r>
          </w:p>
        </w:tc>
        <w:tc>
          <w:tcPr>
            <w:tcW w:w="2522" w:type="dxa"/>
            <w:shd w:val="clear" w:color="auto" w:fill="D9D9D9" w:themeFill="background1" w:themeFillShade="D9"/>
            <w:vAlign w:val="center"/>
            <w:hideMark/>
          </w:tcPr>
          <w:p w14:paraId="7D6FB1D9"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Nouveau Nu Night 2015</w:t>
            </w:r>
          </w:p>
        </w:tc>
        <w:tc>
          <w:tcPr>
            <w:tcW w:w="3261" w:type="dxa"/>
            <w:shd w:val="clear" w:color="auto" w:fill="D9D9D9" w:themeFill="background1" w:themeFillShade="D9"/>
            <w:vAlign w:val="center"/>
            <w:hideMark/>
          </w:tcPr>
          <w:p w14:paraId="4106CC7D"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sídlo Banská Bystrica</w:t>
            </w:r>
          </w:p>
        </w:tc>
      </w:tr>
      <w:tr w:rsidR="00071081" w:rsidRPr="00415F31" w14:paraId="7D81DC5C" w14:textId="77777777" w:rsidTr="00B51925">
        <w:trPr>
          <w:trHeight w:val="315"/>
        </w:trPr>
        <w:tc>
          <w:tcPr>
            <w:tcW w:w="647" w:type="dxa"/>
            <w:shd w:val="clear" w:color="auto" w:fill="D9D9D9" w:themeFill="background1" w:themeFillShade="D9"/>
            <w:vAlign w:val="center"/>
            <w:hideMark/>
          </w:tcPr>
          <w:p w14:paraId="6E9F5EE6" w14:textId="77777777" w:rsidR="00071081" w:rsidRPr="00415F31" w:rsidRDefault="00071081" w:rsidP="00C54317">
            <w:pPr>
              <w:spacing w:after="0" w:line="240" w:lineRule="auto"/>
              <w:jc w:val="center"/>
              <w:rPr>
                <w:rFonts w:eastAsia="Times New Roman" w:cs="Times New Roman"/>
                <w:b/>
                <w:color w:val="000000"/>
                <w:lang w:val="sk-SK"/>
              </w:rPr>
            </w:pPr>
            <w:r w:rsidRPr="00415F31">
              <w:rPr>
                <w:rFonts w:eastAsia="Times New Roman" w:cs="Times New Roman"/>
                <w:b/>
                <w:color w:val="000000"/>
                <w:lang w:val="sk-SK"/>
              </w:rPr>
              <w:t>23</w:t>
            </w:r>
          </w:p>
        </w:tc>
        <w:tc>
          <w:tcPr>
            <w:tcW w:w="3035" w:type="dxa"/>
            <w:shd w:val="clear" w:color="auto" w:fill="D9D9D9" w:themeFill="background1" w:themeFillShade="D9"/>
            <w:vAlign w:val="center"/>
            <w:hideMark/>
          </w:tcPr>
          <w:p w14:paraId="730898A9"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Bfilm, s.r.o.</w:t>
            </w:r>
          </w:p>
        </w:tc>
        <w:tc>
          <w:tcPr>
            <w:tcW w:w="2522" w:type="dxa"/>
            <w:shd w:val="clear" w:color="auto" w:fill="D9D9D9" w:themeFill="background1" w:themeFillShade="D9"/>
            <w:vAlign w:val="center"/>
            <w:hideMark/>
          </w:tcPr>
          <w:p w14:paraId="2BD57605"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koniec</w:t>
            </w:r>
          </w:p>
        </w:tc>
        <w:tc>
          <w:tcPr>
            <w:tcW w:w="3261" w:type="dxa"/>
            <w:shd w:val="clear" w:color="auto" w:fill="D9D9D9" w:themeFill="background1" w:themeFillShade="D9"/>
            <w:vAlign w:val="center"/>
            <w:hideMark/>
          </w:tcPr>
          <w:p w14:paraId="371D6393"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doručené po termíne</w:t>
            </w:r>
          </w:p>
        </w:tc>
      </w:tr>
      <w:tr w:rsidR="00071081" w:rsidRPr="00415F31" w14:paraId="2110A839" w14:textId="77777777" w:rsidTr="00B51925">
        <w:trPr>
          <w:trHeight w:val="315"/>
        </w:trPr>
        <w:tc>
          <w:tcPr>
            <w:tcW w:w="647" w:type="dxa"/>
            <w:shd w:val="clear" w:color="auto" w:fill="D9D9D9" w:themeFill="background1" w:themeFillShade="D9"/>
            <w:vAlign w:val="center"/>
            <w:hideMark/>
          </w:tcPr>
          <w:p w14:paraId="79EFAD14" w14:textId="77777777" w:rsidR="00071081" w:rsidRPr="00415F31" w:rsidRDefault="00071081" w:rsidP="00C54317">
            <w:pPr>
              <w:spacing w:after="0" w:line="240" w:lineRule="auto"/>
              <w:jc w:val="center"/>
              <w:rPr>
                <w:rFonts w:eastAsia="Times New Roman" w:cs="Times New Roman"/>
                <w:b/>
                <w:lang w:val="sk-SK"/>
              </w:rPr>
            </w:pPr>
            <w:r w:rsidRPr="00415F31">
              <w:rPr>
                <w:rFonts w:eastAsia="Times New Roman" w:cs="Times New Roman"/>
                <w:b/>
                <w:lang w:val="sk-SK"/>
              </w:rPr>
              <w:t>24</w:t>
            </w:r>
          </w:p>
        </w:tc>
        <w:tc>
          <w:tcPr>
            <w:tcW w:w="3035" w:type="dxa"/>
            <w:shd w:val="clear" w:color="auto" w:fill="D9D9D9" w:themeFill="background1" w:themeFillShade="D9"/>
            <w:vAlign w:val="center"/>
            <w:hideMark/>
          </w:tcPr>
          <w:p w14:paraId="7ACFDB9D"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KK Bagala (SZČO)</w:t>
            </w:r>
          </w:p>
        </w:tc>
        <w:tc>
          <w:tcPr>
            <w:tcW w:w="2522" w:type="dxa"/>
            <w:shd w:val="clear" w:color="auto" w:fill="D9D9D9" w:themeFill="background1" w:themeFillShade="D9"/>
            <w:vAlign w:val="center"/>
            <w:hideMark/>
          </w:tcPr>
          <w:p w14:paraId="1328FFE9"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Čau o piatej</w:t>
            </w:r>
          </w:p>
        </w:tc>
        <w:tc>
          <w:tcPr>
            <w:tcW w:w="3261" w:type="dxa"/>
            <w:shd w:val="clear" w:color="auto" w:fill="D9D9D9" w:themeFill="background1" w:themeFillShade="D9"/>
            <w:vAlign w:val="center"/>
            <w:hideMark/>
          </w:tcPr>
          <w:p w14:paraId="26EE5A73" w14:textId="77777777" w:rsidR="00071081" w:rsidRPr="00415F31" w:rsidRDefault="00071081" w:rsidP="00C54317">
            <w:pPr>
              <w:spacing w:after="0" w:line="240" w:lineRule="auto"/>
              <w:rPr>
                <w:rFonts w:eastAsia="Times New Roman" w:cs="Times New Roman"/>
                <w:color w:val="000000"/>
                <w:lang w:val="sk-SK"/>
              </w:rPr>
            </w:pPr>
            <w:r w:rsidRPr="00415F31">
              <w:rPr>
                <w:rFonts w:eastAsia="Times New Roman" w:cs="Times New Roman"/>
                <w:color w:val="000000"/>
                <w:lang w:val="sk-SK"/>
              </w:rPr>
              <w:t>sídlo Levice</w:t>
            </w:r>
          </w:p>
        </w:tc>
      </w:tr>
    </w:tbl>
    <w:p w14:paraId="462FC3ED" w14:textId="77777777" w:rsidR="00487269" w:rsidRPr="00415F31" w:rsidRDefault="00487269" w:rsidP="001D2E54">
      <w:pPr>
        <w:shd w:val="clear" w:color="auto" w:fill="FFFFFF"/>
        <w:spacing w:after="120" w:line="240" w:lineRule="auto"/>
        <w:jc w:val="both"/>
        <w:rPr>
          <w:b/>
          <w:lang w:val="sk-SK"/>
        </w:rPr>
      </w:pPr>
    </w:p>
    <w:p w14:paraId="21FDE194" w14:textId="0DAEE8F4" w:rsidR="00EE40F3" w:rsidRPr="00415F31" w:rsidRDefault="00EE40F3" w:rsidP="001D2E54">
      <w:pPr>
        <w:shd w:val="clear" w:color="auto" w:fill="FFFFFF"/>
        <w:spacing w:after="120" w:line="240" w:lineRule="auto"/>
        <w:jc w:val="both"/>
        <w:rPr>
          <w:b/>
          <w:i/>
          <w:lang w:val="sk-SK"/>
        </w:rPr>
      </w:pPr>
    </w:p>
    <w:p w14:paraId="0A2B8A2C" w14:textId="43606FEF" w:rsidR="00D17EA6" w:rsidRPr="00415F31" w:rsidRDefault="00D17EA6" w:rsidP="001D2E54">
      <w:pPr>
        <w:shd w:val="clear" w:color="auto" w:fill="FFFFFF"/>
        <w:spacing w:after="120" w:line="240" w:lineRule="auto"/>
        <w:jc w:val="both"/>
        <w:rPr>
          <w:b/>
          <w:i/>
          <w:lang w:val="sk-SK"/>
        </w:rPr>
      </w:pPr>
    </w:p>
    <w:p w14:paraId="65B2F545" w14:textId="77777777" w:rsidR="00D17EA6" w:rsidRPr="00415F31" w:rsidRDefault="00D17EA6" w:rsidP="001D2E54">
      <w:pPr>
        <w:shd w:val="clear" w:color="auto" w:fill="FFFFFF"/>
        <w:spacing w:after="120" w:line="240" w:lineRule="auto"/>
        <w:jc w:val="both"/>
        <w:rPr>
          <w:b/>
          <w:i/>
          <w:lang w:val="sk-SK"/>
        </w:rPr>
      </w:pPr>
    </w:p>
    <w:p w14:paraId="2FED0683" w14:textId="5AEF1B79" w:rsidR="005049A1" w:rsidRPr="00415F31" w:rsidRDefault="005049A1" w:rsidP="001D2E54">
      <w:pPr>
        <w:shd w:val="clear" w:color="auto" w:fill="FFFFFF"/>
        <w:spacing w:after="120" w:line="240" w:lineRule="auto"/>
        <w:jc w:val="both"/>
        <w:rPr>
          <w:b/>
          <w:i/>
          <w:sz w:val="24"/>
          <w:szCs w:val="24"/>
          <w:lang w:val="sk-SK"/>
        </w:rPr>
      </w:pPr>
      <w:r w:rsidRPr="00415F31">
        <w:rPr>
          <w:b/>
          <w:i/>
          <w:sz w:val="24"/>
          <w:szCs w:val="24"/>
          <w:lang w:val="sk-SK"/>
        </w:rPr>
        <w:lastRenderedPageBreak/>
        <w:t>Žiadosti postupujúce na hodnotenie</w:t>
      </w:r>
    </w:p>
    <w:p w14:paraId="20C74CBB" w14:textId="331FAF0D" w:rsidR="00E00D76" w:rsidRPr="00415F31" w:rsidRDefault="001C06EB" w:rsidP="001D2E54">
      <w:pPr>
        <w:shd w:val="clear" w:color="auto" w:fill="FFFFFF"/>
        <w:spacing w:after="120" w:line="240" w:lineRule="auto"/>
        <w:jc w:val="both"/>
        <w:rPr>
          <w:sz w:val="24"/>
          <w:szCs w:val="24"/>
          <w:lang w:val="sk-SK"/>
        </w:rPr>
      </w:pPr>
      <w:r w:rsidRPr="00415F31">
        <w:rPr>
          <w:b/>
          <w:sz w:val="24"/>
          <w:szCs w:val="24"/>
          <w:lang w:val="sk-SK"/>
        </w:rPr>
        <w:t>2</w:t>
      </w:r>
      <w:r w:rsidR="005766C8" w:rsidRPr="00415F31">
        <w:rPr>
          <w:b/>
          <w:sz w:val="24"/>
          <w:szCs w:val="24"/>
          <w:lang w:val="sk-SK"/>
        </w:rPr>
        <w:t>33 žiadostí o poskytnutie dotácie</w:t>
      </w:r>
      <w:r w:rsidR="005766C8" w:rsidRPr="00415F31">
        <w:rPr>
          <w:sz w:val="24"/>
          <w:szCs w:val="24"/>
          <w:lang w:val="sk-SK"/>
        </w:rPr>
        <w:t xml:space="preserve"> z </w:t>
      </w:r>
      <w:r w:rsidR="005766C8" w:rsidRPr="00415F31">
        <w:rPr>
          <w:color w:val="000000"/>
          <w:sz w:val="24"/>
          <w:szCs w:val="24"/>
          <w:lang w:val="sk-SK" w:eastAsia="sk-SK"/>
        </w:rPr>
        <w:t>Bratislavskej regionálnej dotačnej schéme na podporu kultúry v roku 2015</w:t>
      </w:r>
      <w:r w:rsidR="005766C8" w:rsidRPr="00415F31">
        <w:rPr>
          <w:sz w:val="24"/>
          <w:szCs w:val="24"/>
          <w:lang w:val="sk-SK"/>
        </w:rPr>
        <w:t xml:space="preserve"> </w:t>
      </w:r>
      <w:r w:rsidR="00352331" w:rsidRPr="00415F31">
        <w:rPr>
          <w:sz w:val="24"/>
          <w:szCs w:val="24"/>
          <w:lang w:val="sk-SK"/>
        </w:rPr>
        <w:t>odstúpi</w:t>
      </w:r>
      <w:r w:rsidR="005766C8" w:rsidRPr="00415F31">
        <w:rPr>
          <w:sz w:val="24"/>
          <w:szCs w:val="24"/>
          <w:lang w:val="sk-SK"/>
        </w:rPr>
        <w:t>l</w:t>
      </w:r>
      <w:r w:rsidR="00352331" w:rsidRPr="00415F31">
        <w:rPr>
          <w:sz w:val="24"/>
          <w:szCs w:val="24"/>
          <w:lang w:val="sk-SK"/>
        </w:rPr>
        <w:t xml:space="preserve"> Úrad Bratislavského samosprávneho kraja </w:t>
      </w:r>
      <w:r w:rsidR="005766C8" w:rsidRPr="00415F31">
        <w:rPr>
          <w:sz w:val="24"/>
          <w:szCs w:val="24"/>
          <w:lang w:val="sk-SK"/>
        </w:rPr>
        <w:t xml:space="preserve">(Oddelenie kultúry) </w:t>
      </w:r>
      <w:r w:rsidR="00352331" w:rsidRPr="00415F31">
        <w:rPr>
          <w:b/>
          <w:sz w:val="24"/>
          <w:szCs w:val="24"/>
          <w:lang w:val="sk-SK"/>
        </w:rPr>
        <w:t>na posúdenie členom odbornej hodnotiacej komisie</w:t>
      </w:r>
      <w:r w:rsidR="00785005" w:rsidRPr="00415F31">
        <w:rPr>
          <w:b/>
          <w:sz w:val="24"/>
          <w:szCs w:val="24"/>
          <w:lang w:val="sk-SK"/>
        </w:rPr>
        <w:t xml:space="preserve"> v </w:t>
      </w:r>
      <w:r w:rsidR="0036133F" w:rsidRPr="00415F31">
        <w:rPr>
          <w:b/>
          <w:sz w:val="24"/>
          <w:szCs w:val="24"/>
          <w:lang w:val="sk-SK"/>
        </w:rPr>
        <w:t>9</w:t>
      </w:r>
      <w:r w:rsidR="00785005" w:rsidRPr="00415F31">
        <w:rPr>
          <w:b/>
          <w:sz w:val="24"/>
          <w:szCs w:val="24"/>
          <w:lang w:val="sk-SK"/>
        </w:rPr>
        <w:t xml:space="preserve"> oblastiach podpory</w:t>
      </w:r>
      <w:r w:rsidR="0036133F" w:rsidRPr="00415F31">
        <w:rPr>
          <w:sz w:val="24"/>
          <w:szCs w:val="24"/>
          <w:lang w:val="sk-SK"/>
        </w:rPr>
        <w:t>.</w:t>
      </w:r>
      <w:r w:rsidR="00352331" w:rsidRPr="00415F31">
        <w:rPr>
          <w:sz w:val="24"/>
          <w:szCs w:val="24"/>
          <w:lang w:val="sk-SK"/>
        </w:rPr>
        <w:t xml:space="preserve">   </w:t>
      </w:r>
    </w:p>
    <w:p w14:paraId="18D75915" w14:textId="77777777" w:rsidR="0036133F" w:rsidRPr="00415F31" w:rsidRDefault="005D085A" w:rsidP="001D2E54">
      <w:pPr>
        <w:spacing w:after="120" w:line="240" w:lineRule="auto"/>
        <w:jc w:val="both"/>
        <w:rPr>
          <w:sz w:val="24"/>
          <w:szCs w:val="24"/>
          <w:lang w:val="sk-SK"/>
        </w:rPr>
      </w:pPr>
      <w:r w:rsidRPr="00415F31">
        <w:rPr>
          <w:color w:val="000000"/>
          <w:sz w:val="24"/>
          <w:szCs w:val="24"/>
          <w:lang w:val="sk-SK" w:eastAsia="sk-SK"/>
        </w:rPr>
        <w:t xml:space="preserve">Tabuľka č. 6 </w:t>
      </w:r>
      <w:r w:rsidR="003B262C" w:rsidRPr="00415F31">
        <w:rPr>
          <w:color w:val="000000"/>
          <w:sz w:val="24"/>
          <w:szCs w:val="24"/>
          <w:lang w:val="sk-SK" w:eastAsia="sk-SK"/>
        </w:rPr>
        <w:t xml:space="preserve">ponúka </w:t>
      </w:r>
      <w:r w:rsidR="003B262C" w:rsidRPr="00415F31">
        <w:rPr>
          <w:b/>
          <w:color w:val="000000"/>
          <w:sz w:val="24"/>
          <w:szCs w:val="24"/>
          <w:lang w:val="sk-SK" w:eastAsia="sk-SK"/>
        </w:rPr>
        <w:t>prehľad počtu žiadostí</w:t>
      </w:r>
      <w:r w:rsidR="003B262C" w:rsidRPr="00415F31">
        <w:rPr>
          <w:color w:val="000000"/>
          <w:sz w:val="24"/>
          <w:szCs w:val="24"/>
          <w:lang w:val="sk-SK" w:eastAsia="sk-SK"/>
        </w:rPr>
        <w:t xml:space="preserve"> podaných v Bratislavskej regionálnej dotačnej schéme na podporu kultúry v roku 2015 </w:t>
      </w:r>
      <w:r w:rsidR="003B262C" w:rsidRPr="00415F31">
        <w:rPr>
          <w:b/>
          <w:color w:val="000000"/>
          <w:sz w:val="24"/>
          <w:szCs w:val="24"/>
          <w:lang w:val="sk-SK" w:eastAsia="sk-SK"/>
        </w:rPr>
        <w:t>podľa oblastí podpory.</w:t>
      </w:r>
      <w:r w:rsidR="003B262C" w:rsidRPr="00415F31">
        <w:rPr>
          <w:color w:val="000000"/>
          <w:sz w:val="24"/>
          <w:szCs w:val="24"/>
          <w:lang w:val="sk-SK" w:eastAsia="sk-SK"/>
        </w:rPr>
        <w:t xml:space="preserve"> </w:t>
      </w:r>
      <w:r w:rsidR="003B262C" w:rsidRPr="00415F31">
        <w:rPr>
          <w:sz w:val="24"/>
          <w:szCs w:val="24"/>
          <w:lang w:val="sk-SK"/>
        </w:rPr>
        <w:t>Z grafu možno vyčítať, že najväčší záujem bol o oblasť „Podpora divadla a tanca“, v ktorej sme obdržali 53 žiadostí o poskytnutie dotácie. O oblasti „Podpora hudobného umenia“ a „Podpora pamäťových aktivít“ bol podobný záujem (32 a 34 žiadostí). Nasledovali oblasti „Podpora výtvarného umenia“, „Podpora audiovizuálneho umenia“, „Podpora literatúry“, „Podpora medziodborových aktivít“, či „Podpora ľudového a neprofesionálneho umenia“ (18 až 25 žiadostí). Najnižší záujem bol o oblasť „Podpora ochrany kultúrneho dedičstva“, v ktorej bolo podaných 13 žiadostí.</w:t>
      </w:r>
    </w:p>
    <w:p w14:paraId="1881487B" w14:textId="77777777" w:rsidR="0036133F" w:rsidRPr="00415F31" w:rsidRDefault="0036133F" w:rsidP="001D2E54">
      <w:pPr>
        <w:spacing w:after="120" w:line="240" w:lineRule="auto"/>
        <w:rPr>
          <w:i/>
          <w:sz w:val="24"/>
          <w:szCs w:val="24"/>
          <w:lang w:val="sk-SK"/>
        </w:rPr>
      </w:pPr>
      <w:r w:rsidRPr="00415F31">
        <w:rPr>
          <w:rFonts w:cs="Arial"/>
          <w:i/>
          <w:sz w:val="24"/>
          <w:szCs w:val="24"/>
          <w:lang w:val="sk-SK"/>
        </w:rPr>
        <w:t>Tab. 6  Počet žiadostí postúpených na hodnotenie podľa oblastí podpory</w:t>
      </w:r>
    </w:p>
    <w:tbl>
      <w:tblPr>
        <w:tblW w:w="9356" w:type="dxa"/>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9D9D9" w:themeFill="background1" w:themeFillShade="D9"/>
        <w:tblLook w:val="04A0" w:firstRow="1" w:lastRow="0" w:firstColumn="1" w:lastColumn="0" w:noHBand="0" w:noVBand="1"/>
      </w:tblPr>
      <w:tblGrid>
        <w:gridCol w:w="4957"/>
        <w:gridCol w:w="4399"/>
      </w:tblGrid>
      <w:tr w:rsidR="0036133F" w:rsidRPr="00415F31" w14:paraId="09E78181" w14:textId="77777777" w:rsidTr="001D2E54">
        <w:trPr>
          <w:trHeight w:val="373"/>
        </w:trPr>
        <w:tc>
          <w:tcPr>
            <w:tcW w:w="4957" w:type="dxa"/>
            <w:shd w:val="clear" w:color="auto" w:fill="D9D9D9" w:themeFill="background1" w:themeFillShade="D9"/>
            <w:vAlign w:val="center"/>
            <w:hideMark/>
          </w:tcPr>
          <w:p w14:paraId="32C665F5" w14:textId="77777777" w:rsidR="0036133F" w:rsidRPr="00415F31" w:rsidRDefault="0036133F" w:rsidP="001D2E54">
            <w:pPr>
              <w:spacing w:after="120" w:line="240" w:lineRule="auto"/>
              <w:jc w:val="center"/>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t>OBLASTI PODPORY</w:t>
            </w:r>
          </w:p>
        </w:tc>
        <w:tc>
          <w:tcPr>
            <w:tcW w:w="4399" w:type="dxa"/>
            <w:shd w:val="clear" w:color="auto" w:fill="D9D9D9" w:themeFill="background1" w:themeFillShade="D9"/>
            <w:vAlign w:val="center"/>
            <w:hideMark/>
          </w:tcPr>
          <w:p w14:paraId="00424897" w14:textId="77777777" w:rsidR="0036133F" w:rsidRPr="00415F31" w:rsidRDefault="0036133F" w:rsidP="001D2E54">
            <w:pPr>
              <w:spacing w:after="120" w:line="240" w:lineRule="auto"/>
              <w:jc w:val="center"/>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t>POČET ŽIADOSTI</w:t>
            </w:r>
          </w:p>
        </w:tc>
      </w:tr>
      <w:tr w:rsidR="0036133F" w:rsidRPr="00415F31" w14:paraId="3C9D3A72" w14:textId="77777777" w:rsidTr="001D2E54">
        <w:trPr>
          <w:trHeight w:val="405"/>
        </w:trPr>
        <w:tc>
          <w:tcPr>
            <w:tcW w:w="4957" w:type="dxa"/>
            <w:shd w:val="clear" w:color="auto" w:fill="D9D9D9" w:themeFill="background1" w:themeFillShade="D9"/>
            <w:vAlign w:val="center"/>
            <w:hideMark/>
          </w:tcPr>
          <w:p w14:paraId="115FF1A2" w14:textId="1B7CDCBD" w:rsidR="0036133F" w:rsidRPr="00415F31" w:rsidRDefault="00952FA7" w:rsidP="001D2E5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 xml:space="preserve">I. Podpora ochrany </w:t>
            </w:r>
            <w:r w:rsidR="0036133F" w:rsidRPr="00415F31">
              <w:rPr>
                <w:rFonts w:eastAsia="Times New Roman" w:cs="Times New Roman"/>
                <w:bCs/>
                <w:color w:val="000000"/>
                <w:sz w:val="24"/>
                <w:szCs w:val="24"/>
                <w:lang w:val="sk-SK"/>
              </w:rPr>
              <w:t>kultúrneho dedičstva</w:t>
            </w:r>
          </w:p>
        </w:tc>
        <w:tc>
          <w:tcPr>
            <w:tcW w:w="4399" w:type="dxa"/>
            <w:shd w:val="clear" w:color="auto" w:fill="D9D9D9" w:themeFill="background1" w:themeFillShade="D9"/>
            <w:vAlign w:val="center"/>
            <w:hideMark/>
          </w:tcPr>
          <w:p w14:paraId="28C58572" w14:textId="77777777" w:rsidR="0036133F" w:rsidRPr="00415F31" w:rsidRDefault="0036133F" w:rsidP="007A2564">
            <w:pPr>
              <w:spacing w:after="120" w:line="240" w:lineRule="auto"/>
              <w:jc w:val="center"/>
              <w:rPr>
                <w:rFonts w:eastAsia="Times New Roman" w:cs="Times New Roman"/>
                <w:color w:val="000000"/>
                <w:sz w:val="24"/>
                <w:szCs w:val="24"/>
                <w:lang w:val="sk-SK"/>
              </w:rPr>
            </w:pPr>
            <w:r w:rsidRPr="00415F31">
              <w:rPr>
                <w:rFonts w:eastAsia="Times New Roman" w:cs="Times New Roman"/>
                <w:color w:val="000000"/>
                <w:sz w:val="24"/>
                <w:szCs w:val="24"/>
                <w:lang w:val="sk-SK"/>
              </w:rPr>
              <w:t>13</w:t>
            </w:r>
          </w:p>
        </w:tc>
      </w:tr>
      <w:tr w:rsidR="0036133F" w:rsidRPr="00415F31" w14:paraId="216C6D18" w14:textId="77777777" w:rsidTr="001D2E54">
        <w:trPr>
          <w:trHeight w:val="425"/>
        </w:trPr>
        <w:tc>
          <w:tcPr>
            <w:tcW w:w="4957" w:type="dxa"/>
            <w:shd w:val="clear" w:color="auto" w:fill="D9D9D9" w:themeFill="background1" w:themeFillShade="D9"/>
            <w:vAlign w:val="center"/>
            <w:hideMark/>
          </w:tcPr>
          <w:p w14:paraId="76D8094E" w14:textId="77777777" w:rsidR="0036133F" w:rsidRPr="00415F31" w:rsidRDefault="0036133F" w:rsidP="001D2E5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II. Podpora ľudovej a neprofesionálnej kultúry</w:t>
            </w:r>
          </w:p>
        </w:tc>
        <w:tc>
          <w:tcPr>
            <w:tcW w:w="4399" w:type="dxa"/>
            <w:shd w:val="clear" w:color="auto" w:fill="D9D9D9" w:themeFill="background1" w:themeFillShade="D9"/>
            <w:vAlign w:val="center"/>
            <w:hideMark/>
          </w:tcPr>
          <w:p w14:paraId="58E9EE6B" w14:textId="77777777" w:rsidR="0036133F" w:rsidRPr="00415F31" w:rsidRDefault="0036133F" w:rsidP="007A2564">
            <w:pPr>
              <w:spacing w:after="120" w:line="240" w:lineRule="auto"/>
              <w:jc w:val="center"/>
              <w:rPr>
                <w:rFonts w:eastAsia="Times New Roman" w:cs="Times New Roman"/>
                <w:color w:val="000000"/>
                <w:sz w:val="24"/>
                <w:szCs w:val="24"/>
                <w:lang w:val="sk-SK"/>
              </w:rPr>
            </w:pPr>
            <w:r w:rsidRPr="00415F31">
              <w:rPr>
                <w:rFonts w:eastAsia="Times New Roman" w:cs="Times New Roman"/>
                <w:color w:val="000000"/>
                <w:sz w:val="24"/>
                <w:szCs w:val="24"/>
                <w:lang w:val="sk-SK"/>
              </w:rPr>
              <w:t>18</w:t>
            </w:r>
          </w:p>
        </w:tc>
      </w:tr>
      <w:tr w:rsidR="0036133F" w:rsidRPr="00415F31" w14:paraId="49B05E4F" w14:textId="77777777" w:rsidTr="001D2E54">
        <w:trPr>
          <w:trHeight w:val="403"/>
        </w:trPr>
        <w:tc>
          <w:tcPr>
            <w:tcW w:w="4957" w:type="dxa"/>
            <w:shd w:val="clear" w:color="auto" w:fill="D9D9D9" w:themeFill="background1" w:themeFillShade="D9"/>
            <w:vAlign w:val="center"/>
            <w:hideMark/>
          </w:tcPr>
          <w:p w14:paraId="57A1EC9C" w14:textId="77777777" w:rsidR="0036133F" w:rsidRPr="00415F31" w:rsidRDefault="0036133F" w:rsidP="001D2E5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 xml:space="preserve">III. Podpora pamäťových aktivít </w:t>
            </w:r>
          </w:p>
        </w:tc>
        <w:tc>
          <w:tcPr>
            <w:tcW w:w="4399" w:type="dxa"/>
            <w:shd w:val="clear" w:color="auto" w:fill="D9D9D9" w:themeFill="background1" w:themeFillShade="D9"/>
            <w:vAlign w:val="center"/>
            <w:hideMark/>
          </w:tcPr>
          <w:p w14:paraId="79FF1408" w14:textId="77777777" w:rsidR="0036133F" w:rsidRPr="00415F31" w:rsidRDefault="0036133F" w:rsidP="007A2564">
            <w:pPr>
              <w:spacing w:after="120" w:line="240" w:lineRule="auto"/>
              <w:jc w:val="center"/>
              <w:rPr>
                <w:rFonts w:eastAsia="Times New Roman" w:cs="Times New Roman"/>
                <w:color w:val="000000"/>
                <w:sz w:val="24"/>
                <w:szCs w:val="24"/>
                <w:lang w:val="sk-SK"/>
              </w:rPr>
            </w:pPr>
            <w:r w:rsidRPr="00415F31">
              <w:rPr>
                <w:rFonts w:eastAsia="Times New Roman" w:cs="Times New Roman"/>
                <w:color w:val="000000"/>
                <w:sz w:val="24"/>
                <w:szCs w:val="24"/>
                <w:lang w:val="sk-SK"/>
              </w:rPr>
              <w:t>34</w:t>
            </w:r>
          </w:p>
        </w:tc>
      </w:tr>
      <w:tr w:rsidR="0036133F" w:rsidRPr="00415F31" w14:paraId="5C15BC08" w14:textId="77777777" w:rsidTr="001D2E54">
        <w:trPr>
          <w:trHeight w:val="408"/>
        </w:trPr>
        <w:tc>
          <w:tcPr>
            <w:tcW w:w="4957" w:type="dxa"/>
            <w:shd w:val="clear" w:color="auto" w:fill="D9D9D9" w:themeFill="background1" w:themeFillShade="D9"/>
            <w:vAlign w:val="center"/>
            <w:hideMark/>
          </w:tcPr>
          <w:p w14:paraId="0E1EC9A7" w14:textId="77777777" w:rsidR="0036133F" w:rsidRPr="00415F31" w:rsidRDefault="0036133F" w:rsidP="001D2E5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IV. Podpora divadla a tanca</w:t>
            </w:r>
          </w:p>
        </w:tc>
        <w:tc>
          <w:tcPr>
            <w:tcW w:w="4399" w:type="dxa"/>
            <w:shd w:val="clear" w:color="auto" w:fill="D9D9D9" w:themeFill="background1" w:themeFillShade="D9"/>
            <w:vAlign w:val="center"/>
            <w:hideMark/>
          </w:tcPr>
          <w:p w14:paraId="4E2AD40C" w14:textId="77777777" w:rsidR="0036133F" w:rsidRPr="00415F31" w:rsidRDefault="0036133F" w:rsidP="007A2564">
            <w:pPr>
              <w:spacing w:after="120" w:line="240" w:lineRule="auto"/>
              <w:jc w:val="center"/>
              <w:rPr>
                <w:rFonts w:eastAsia="Times New Roman" w:cs="Times New Roman"/>
                <w:color w:val="000000"/>
                <w:sz w:val="24"/>
                <w:szCs w:val="24"/>
                <w:lang w:val="sk-SK"/>
              </w:rPr>
            </w:pPr>
            <w:r w:rsidRPr="00415F31">
              <w:rPr>
                <w:rFonts w:eastAsia="Times New Roman" w:cs="Times New Roman"/>
                <w:color w:val="000000"/>
                <w:sz w:val="24"/>
                <w:szCs w:val="24"/>
                <w:lang w:val="sk-SK"/>
              </w:rPr>
              <w:t>53</w:t>
            </w:r>
          </w:p>
        </w:tc>
      </w:tr>
      <w:tr w:rsidR="0036133F" w:rsidRPr="00415F31" w14:paraId="4C8CF6DB" w14:textId="77777777" w:rsidTr="001D2E54">
        <w:trPr>
          <w:trHeight w:val="393"/>
        </w:trPr>
        <w:tc>
          <w:tcPr>
            <w:tcW w:w="4957" w:type="dxa"/>
            <w:shd w:val="clear" w:color="auto" w:fill="D9D9D9" w:themeFill="background1" w:themeFillShade="D9"/>
            <w:vAlign w:val="center"/>
            <w:hideMark/>
          </w:tcPr>
          <w:p w14:paraId="48DB596B" w14:textId="77777777" w:rsidR="0036133F" w:rsidRPr="00415F31" w:rsidRDefault="0036133F" w:rsidP="001D2E5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V. Podpora audiovizuálneho umenia</w:t>
            </w:r>
          </w:p>
        </w:tc>
        <w:tc>
          <w:tcPr>
            <w:tcW w:w="4399" w:type="dxa"/>
            <w:shd w:val="clear" w:color="auto" w:fill="D9D9D9" w:themeFill="background1" w:themeFillShade="D9"/>
            <w:vAlign w:val="center"/>
            <w:hideMark/>
          </w:tcPr>
          <w:p w14:paraId="220247E6" w14:textId="77777777" w:rsidR="0036133F" w:rsidRPr="00415F31" w:rsidRDefault="0036133F" w:rsidP="007A2564">
            <w:pPr>
              <w:spacing w:after="120" w:line="240" w:lineRule="auto"/>
              <w:jc w:val="center"/>
              <w:rPr>
                <w:rFonts w:eastAsia="Times New Roman" w:cs="Times New Roman"/>
                <w:color w:val="000000"/>
                <w:sz w:val="24"/>
                <w:szCs w:val="24"/>
                <w:lang w:val="sk-SK"/>
              </w:rPr>
            </w:pPr>
            <w:r w:rsidRPr="00415F31">
              <w:rPr>
                <w:rFonts w:eastAsia="Times New Roman" w:cs="Times New Roman"/>
                <w:color w:val="000000"/>
                <w:sz w:val="24"/>
                <w:szCs w:val="24"/>
                <w:lang w:val="sk-SK"/>
              </w:rPr>
              <w:t>19</w:t>
            </w:r>
          </w:p>
        </w:tc>
      </w:tr>
      <w:tr w:rsidR="0036133F" w:rsidRPr="00415F31" w14:paraId="4203BBFD" w14:textId="77777777" w:rsidTr="001D2E54">
        <w:trPr>
          <w:trHeight w:val="435"/>
        </w:trPr>
        <w:tc>
          <w:tcPr>
            <w:tcW w:w="4957" w:type="dxa"/>
            <w:shd w:val="clear" w:color="auto" w:fill="D9D9D9" w:themeFill="background1" w:themeFillShade="D9"/>
            <w:vAlign w:val="center"/>
            <w:hideMark/>
          </w:tcPr>
          <w:p w14:paraId="56E70128" w14:textId="77777777" w:rsidR="0036133F" w:rsidRPr="00415F31" w:rsidRDefault="0036133F" w:rsidP="001D2E5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VI. Podpora literatúry</w:t>
            </w:r>
          </w:p>
        </w:tc>
        <w:tc>
          <w:tcPr>
            <w:tcW w:w="4399" w:type="dxa"/>
            <w:shd w:val="clear" w:color="auto" w:fill="D9D9D9" w:themeFill="background1" w:themeFillShade="D9"/>
            <w:vAlign w:val="center"/>
            <w:hideMark/>
          </w:tcPr>
          <w:p w14:paraId="77242DF3" w14:textId="77777777" w:rsidR="0036133F" w:rsidRPr="00415F31" w:rsidRDefault="0036133F" w:rsidP="007A2564">
            <w:pPr>
              <w:spacing w:after="120" w:line="240" w:lineRule="auto"/>
              <w:jc w:val="center"/>
              <w:rPr>
                <w:rFonts w:eastAsia="Times New Roman" w:cs="Times New Roman"/>
                <w:color w:val="000000"/>
                <w:sz w:val="24"/>
                <w:szCs w:val="24"/>
                <w:lang w:val="sk-SK"/>
              </w:rPr>
            </w:pPr>
            <w:r w:rsidRPr="00415F31">
              <w:rPr>
                <w:rFonts w:eastAsia="Times New Roman" w:cs="Times New Roman"/>
                <w:color w:val="000000"/>
                <w:sz w:val="24"/>
                <w:szCs w:val="24"/>
                <w:lang w:val="sk-SK"/>
              </w:rPr>
              <w:t>19</w:t>
            </w:r>
          </w:p>
        </w:tc>
      </w:tr>
      <w:tr w:rsidR="0036133F" w:rsidRPr="00415F31" w14:paraId="17D03A9F" w14:textId="77777777" w:rsidTr="001D2E54">
        <w:trPr>
          <w:trHeight w:val="426"/>
        </w:trPr>
        <w:tc>
          <w:tcPr>
            <w:tcW w:w="4957" w:type="dxa"/>
            <w:shd w:val="clear" w:color="auto" w:fill="D9D9D9" w:themeFill="background1" w:themeFillShade="D9"/>
            <w:vAlign w:val="center"/>
            <w:hideMark/>
          </w:tcPr>
          <w:p w14:paraId="244FA45D" w14:textId="77777777" w:rsidR="0036133F" w:rsidRPr="00415F31" w:rsidRDefault="0036133F" w:rsidP="001D2E5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VII. Podpora výtvarného umenia</w:t>
            </w:r>
          </w:p>
        </w:tc>
        <w:tc>
          <w:tcPr>
            <w:tcW w:w="4399" w:type="dxa"/>
            <w:shd w:val="clear" w:color="auto" w:fill="D9D9D9" w:themeFill="background1" w:themeFillShade="D9"/>
            <w:vAlign w:val="center"/>
            <w:hideMark/>
          </w:tcPr>
          <w:p w14:paraId="1E615A41" w14:textId="77777777" w:rsidR="0036133F" w:rsidRPr="00415F31" w:rsidRDefault="0036133F" w:rsidP="007A2564">
            <w:pPr>
              <w:spacing w:after="120" w:line="240" w:lineRule="auto"/>
              <w:jc w:val="center"/>
              <w:rPr>
                <w:rFonts w:eastAsia="Times New Roman" w:cs="Times New Roman"/>
                <w:color w:val="000000"/>
                <w:sz w:val="24"/>
                <w:szCs w:val="24"/>
                <w:lang w:val="sk-SK"/>
              </w:rPr>
            </w:pPr>
            <w:r w:rsidRPr="00415F31">
              <w:rPr>
                <w:rFonts w:eastAsia="Times New Roman" w:cs="Times New Roman"/>
                <w:color w:val="000000"/>
                <w:sz w:val="24"/>
                <w:szCs w:val="24"/>
                <w:lang w:val="sk-SK"/>
              </w:rPr>
              <w:t>20</w:t>
            </w:r>
          </w:p>
        </w:tc>
      </w:tr>
      <w:tr w:rsidR="0036133F" w:rsidRPr="00415F31" w14:paraId="743742B7" w14:textId="77777777" w:rsidTr="001D2E54">
        <w:trPr>
          <w:trHeight w:val="418"/>
        </w:trPr>
        <w:tc>
          <w:tcPr>
            <w:tcW w:w="4957" w:type="dxa"/>
            <w:shd w:val="clear" w:color="auto" w:fill="D9D9D9" w:themeFill="background1" w:themeFillShade="D9"/>
            <w:vAlign w:val="center"/>
            <w:hideMark/>
          </w:tcPr>
          <w:p w14:paraId="2A65926C" w14:textId="77777777" w:rsidR="0036133F" w:rsidRPr="00415F31" w:rsidRDefault="0036133F" w:rsidP="00487269">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VIII. Podpora hudobného umenia</w:t>
            </w:r>
          </w:p>
        </w:tc>
        <w:tc>
          <w:tcPr>
            <w:tcW w:w="4399" w:type="dxa"/>
            <w:shd w:val="clear" w:color="auto" w:fill="D9D9D9" w:themeFill="background1" w:themeFillShade="D9"/>
            <w:vAlign w:val="center"/>
            <w:hideMark/>
          </w:tcPr>
          <w:p w14:paraId="15AEF69B" w14:textId="77777777" w:rsidR="0036133F" w:rsidRPr="00415F31" w:rsidRDefault="0036133F" w:rsidP="007A2564">
            <w:pPr>
              <w:spacing w:after="120" w:line="240" w:lineRule="auto"/>
              <w:jc w:val="center"/>
              <w:rPr>
                <w:rFonts w:eastAsia="Times New Roman" w:cs="Times New Roman"/>
                <w:color w:val="000000"/>
                <w:sz w:val="24"/>
                <w:szCs w:val="24"/>
                <w:lang w:val="sk-SK"/>
              </w:rPr>
            </w:pPr>
            <w:r w:rsidRPr="00415F31">
              <w:rPr>
                <w:rFonts w:eastAsia="Times New Roman" w:cs="Times New Roman"/>
                <w:color w:val="000000"/>
                <w:sz w:val="24"/>
                <w:szCs w:val="24"/>
                <w:lang w:val="sk-SK"/>
              </w:rPr>
              <w:t>32</w:t>
            </w:r>
          </w:p>
        </w:tc>
      </w:tr>
      <w:tr w:rsidR="0036133F" w:rsidRPr="00415F31" w14:paraId="2212B5DD" w14:textId="77777777" w:rsidTr="001D2E54">
        <w:trPr>
          <w:trHeight w:val="411"/>
        </w:trPr>
        <w:tc>
          <w:tcPr>
            <w:tcW w:w="4957" w:type="dxa"/>
            <w:shd w:val="clear" w:color="auto" w:fill="D9D9D9" w:themeFill="background1" w:themeFillShade="D9"/>
            <w:vAlign w:val="center"/>
            <w:hideMark/>
          </w:tcPr>
          <w:p w14:paraId="07075F58" w14:textId="77777777" w:rsidR="0036133F" w:rsidRPr="00415F31" w:rsidRDefault="0036133F" w:rsidP="00487269">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IX. Podpora medziodborových umeleckých aktivít</w:t>
            </w:r>
          </w:p>
        </w:tc>
        <w:tc>
          <w:tcPr>
            <w:tcW w:w="4399" w:type="dxa"/>
            <w:shd w:val="clear" w:color="auto" w:fill="D9D9D9" w:themeFill="background1" w:themeFillShade="D9"/>
            <w:vAlign w:val="center"/>
            <w:hideMark/>
          </w:tcPr>
          <w:p w14:paraId="40E165FF" w14:textId="77777777" w:rsidR="0036133F" w:rsidRPr="00415F31" w:rsidRDefault="0036133F" w:rsidP="007A2564">
            <w:pPr>
              <w:spacing w:after="120" w:line="240" w:lineRule="auto"/>
              <w:jc w:val="center"/>
              <w:rPr>
                <w:rFonts w:eastAsia="Times New Roman" w:cs="Times New Roman"/>
                <w:color w:val="000000"/>
                <w:sz w:val="24"/>
                <w:szCs w:val="24"/>
                <w:lang w:val="sk-SK"/>
              </w:rPr>
            </w:pPr>
            <w:r w:rsidRPr="00415F31">
              <w:rPr>
                <w:rFonts w:eastAsia="Times New Roman" w:cs="Times New Roman"/>
                <w:color w:val="000000"/>
                <w:sz w:val="24"/>
                <w:szCs w:val="24"/>
                <w:lang w:val="sk-SK"/>
              </w:rPr>
              <w:t>25</w:t>
            </w:r>
          </w:p>
        </w:tc>
      </w:tr>
      <w:tr w:rsidR="0036133F" w:rsidRPr="00415F31" w14:paraId="580BC38E" w14:textId="77777777" w:rsidTr="001D2E54">
        <w:trPr>
          <w:trHeight w:val="417"/>
        </w:trPr>
        <w:tc>
          <w:tcPr>
            <w:tcW w:w="4957" w:type="dxa"/>
            <w:shd w:val="clear" w:color="auto" w:fill="D9D9D9" w:themeFill="background1" w:themeFillShade="D9"/>
            <w:vAlign w:val="center"/>
            <w:hideMark/>
          </w:tcPr>
          <w:p w14:paraId="42D7AB0A" w14:textId="77777777" w:rsidR="0036133F" w:rsidRPr="00415F31" w:rsidRDefault="0036133F" w:rsidP="00487269">
            <w:pPr>
              <w:spacing w:after="120" w:line="240" w:lineRule="auto"/>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t>SPOLU</w:t>
            </w:r>
          </w:p>
        </w:tc>
        <w:tc>
          <w:tcPr>
            <w:tcW w:w="4399" w:type="dxa"/>
            <w:shd w:val="clear" w:color="auto" w:fill="D9D9D9" w:themeFill="background1" w:themeFillShade="D9"/>
            <w:vAlign w:val="center"/>
            <w:hideMark/>
          </w:tcPr>
          <w:p w14:paraId="66C96A9C" w14:textId="77777777" w:rsidR="0036133F" w:rsidRPr="00415F31" w:rsidRDefault="0036133F" w:rsidP="007A2564">
            <w:pPr>
              <w:spacing w:after="120" w:line="240" w:lineRule="auto"/>
              <w:jc w:val="center"/>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t>233</w:t>
            </w:r>
          </w:p>
        </w:tc>
      </w:tr>
    </w:tbl>
    <w:p w14:paraId="7937D6AA" w14:textId="520A148C" w:rsidR="00487269" w:rsidRPr="00415F31" w:rsidRDefault="004C3181" w:rsidP="00487269">
      <w:pPr>
        <w:shd w:val="clear" w:color="auto" w:fill="FFFFFF"/>
        <w:spacing w:after="120" w:line="240" w:lineRule="auto"/>
        <w:jc w:val="both"/>
        <w:rPr>
          <w:lang w:val="sk-SK"/>
        </w:rPr>
      </w:pPr>
      <w:r w:rsidRPr="00415F31">
        <w:rPr>
          <w:noProof/>
        </w:rPr>
        <mc:AlternateContent>
          <mc:Choice Requires="wps">
            <w:drawing>
              <wp:anchor distT="0" distB="0" distL="114300" distR="114300" simplePos="0" relativeHeight="251637760" behindDoc="0" locked="0" layoutInCell="1" allowOverlap="1" wp14:anchorId="1B5B9BEB" wp14:editId="375F8FDD">
                <wp:simplePos x="0" y="0"/>
                <wp:positionH relativeFrom="column">
                  <wp:posOffset>0</wp:posOffset>
                </wp:positionH>
                <wp:positionV relativeFrom="paragraph">
                  <wp:posOffset>266700</wp:posOffset>
                </wp:positionV>
                <wp:extent cx="5943600" cy="457200"/>
                <wp:effectExtent l="0" t="0" r="0" b="0"/>
                <wp:wrapSquare wrapText="bothSides"/>
                <wp:docPr id="34" name="Text Box 34"/>
                <wp:cNvGraphicFramePr/>
                <a:graphic xmlns:a="http://schemas.openxmlformats.org/drawingml/2006/main">
                  <a:graphicData uri="http://schemas.microsoft.com/office/word/2010/wordprocessingShape">
                    <wps:wsp>
                      <wps:cNvSpPr txBox="1"/>
                      <wps:spPr>
                        <a:xfrm>
                          <a:off x="0" y="0"/>
                          <a:ext cx="5943600" cy="457200"/>
                        </a:xfrm>
                        <a:prstGeom prst="rect">
                          <a:avLst/>
                        </a:prstGeom>
                        <a:solidFill>
                          <a:srgbClr val="FFD622"/>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60FCBF86" w14:textId="01CE5DE9" w:rsidR="00E24D27" w:rsidRPr="001B2203" w:rsidRDefault="00E24D27" w:rsidP="004C3181">
                            <w:pPr>
                              <w:rPr>
                                <w:b/>
                                <w:sz w:val="24"/>
                                <w:szCs w:val="24"/>
                                <w:lang w:val="sk-SK"/>
                              </w:rPr>
                            </w:pPr>
                            <w:r w:rsidRPr="004C1544">
                              <w:rPr>
                                <w:b/>
                                <w:color w:val="000000"/>
                                <w:sz w:val="24"/>
                                <w:szCs w:val="24"/>
                                <w:lang w:val="sk-SK" w:eastAsia="sk-SK"/>
                              </w:rPr>
                              <w:t>Zoznam žiadateľov</w:t>
                            </w:r>
                            <w:r w:rsidRPr="001D2E54">
                              <w:rPr>
                                <w:color w:val="000000"/>
                                <w:sz w:val="24"/>
                                <w:szCs w:val="24"/>
                                <w:lang w:val="sk-SK" w:eastAsia="sk-SK"/>
                              </w:rPr>
                              <w:t xml:space="preserve"> z Bratislavskej regionálnej dotačnej schém</w:t>
                            </w:r>
                            <w:r>
                              <w:rPr>
                                <w:color w:val="000000"/>
                                <w:sz w:val="24"/>
                                <w:szCs w:val="24"/>
                                <w:lang w:val="sk-SK" w:eastAsia="sk-SK"/>
                              </w:rPr>
                              <w:t>y</w:t>
                            </w:r>
                            <w:r w:rsidRPr="001D2E54">
                              <w:rPr>
                                <w:color w:val="000000"/>
                                <w:sz w:val="24"/>
                                <w:szCs w:val="24"/>
                                <w:lang w:val="sk-SK" w:eastAsia="sk-SK"/>
                              </w:rPr>
                              <w:t xml:space="preserve"> na podporu kultúry v roku 2015 </w:t>
                            </w:r>
                            <w:r w:rsidRPr="004C1544">
                              <w:rPr>
                                <w:b/>
                                <w:color w:val="000000"/>
                                <w:sz w:val="24"/>
                                <w:szCs w:val="24"/>
                                <w:lang w:val="sk-SK" w:eastAsia="sk-SK"/>
                              </w:rPr>
                              <w:t>tvorí prílohu č. 3 Správy o priebehu.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5B9BEB" id="Text Box 34" o:spid="_x0000_s1033" type="#_x0000_t202" style="position:absolute;left:0;text-align:left;margin-left:0;margin-top:21pt;width:468pt;height:36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" fillcolor="#ffd622" stroked="f">
                <v:textbox>
                  <w:txbxContent>
                    <w:p w14:paraId="60FCBF86" w14:textId="01CE5DE9" w:rsidR="00E24D27" w:rsidRPr="001B2203" w:rsidRDefault="00E24D27" w:rsidP="004C3181">
                      <w:pPr>
                        <w:rPr>
                          <w:b/>
                          <w:sz w:val="24"/>
                          <w:szCs w:val="24"/>
                          <w:lang w:val="sk-SK"/>
                        </w:rPr>
                      </w:pPr>
                      <w:r w:rsidRPr="004C1544">
                        <w:rPr>
                          <w:b/>
                          <w:color w:val="000000"/>
                          <w:sz w:val="24"/>
                          <w:szCs w:val="24"/>
                          <w:lang w:val="sk-SK" w:eastAsia="sk-SK"/>
                        </w:rPr>
                        <w:t>Zoznam žiadateľov</w:t>
                      </w:r>
                      <w:r w:rsidRPr="001D2E54">
                        <w:rPr>
                          <w:color w:val="000000"/>
                          <w:sz w:val="24"/>
                          <w:szCs w:val="24"/>
                          <w:lang w:val="sk-SK" w:eastAsia="sk-SK"/>
                        </w:rPr>
                        <w:t xml:space="preserve"> z Bratislavskej regionálnej dotačnej schém</w:t>
                      </w:r>
                      <w:r>
                        <w:rPr>
                          <w:color w:val="000000"/>
                          <w:sz w:val="24"/>
                          <w:szCs w:val="24"/>
                          <w:lang w:val="sk-SK" w:eastAsia="sk-SK"/>
                        </w:rPr>
                        <w:t>y</w:t>
                      </w:r>
                      <w:r w:rsidRPr="001D2E54">
                        <w:rPr>
                          <w:color w:val="000000"/>
                          <w:sz w:val="24"/>
                          <w:szCs w:val="24"/>
                          <w:lang w:val="sk-SK" w:eastAsia="sk-SK"/>
                        </w:rPr>
                        <w:t xml:space="preserve"> na podporu kultúry v roku 2015 </w:t>
                      </w:r>
                      <w:r w:rsidRPr="004C1544">
                        <w:rPr>
                          <w:b/>
                          <w:color w:val="000000"/>
                          <w:sz w:val="24"/>
                          <w:szCs w:val="24"/>
                          <w:lang w:val="sk-SK" w:eastAsia="sk-SK"/>
                        </w:rPr>
                        <w:t>tvorí prílohu č. 3 Správy o priebehu.</w:t>
                      </w:r>
                    </w:p>
                  </w:txbxContent>
                </v:textbox>
                <w10:wrap type="square"/>
              </v:shape>
            </w:pict>
          </mc:Fallback>
        </mc:AlternateContent>
      </w:r>
    </w:p>
    <w:p w14:paraId="618B48EE" w14:textId="29CDAA46" w:rsidR="005049A1" w:rsidRPr="00415F31" w:rsidRDefault="005049A1" w:rsidP="00487269">
      <w:pPr>
        <w:shd w:val="clear" w:color="auto" w:fill="FFFFFF"/>
        <w:spacing w:after="120" w:line="240" w:lineRule="auto"/>
        <w:jc w:val="both"/>
        <w:rPr>
          <w:lang w:val="sk-SK"/>
        </w:rPr>
      </w:pPr>
    </w:p>
    <w:p w14:paraId="63795C24" w14:textId="17F1ED66" w:rsidR="0017541F" w:rsidRPr="00415F31" w:rsidRDefault="00F26B77" w:rsidP="00487269">
      <w:pPr>
        <w:shd w:val="clear" w:color="auto" w:fill="FFFFFF"/>
        <w:spacing w:after="120" w:line="240" w:lineRule="auto"/>
        <w:jc w:val="both"/>
        <w:rPr>
          <w:sz w:val="24"/>
          <w:szCs w:val="24"/>
          <w:lang w:val="sk-SK"/>
        </w:rPr>
      </w:pPr>
      <w:r w:rsidRPr="00415F31">
        <w:rPr>
          <w:sz w:val="24"/>
          <w:szCs w:val="24"/>
          <w:lang w:val="sk-SK"/>
        </w:rPr>
        <w:t>Ďalšou sledovanou štatistikou u podaných žiadostí do Bratislavskej regionálnej dotačnej schém</w:t>
      </w:r>
      <w:r w:rsidR="008127D9" w:rsidRPr="00415F31">
        <w:rPr>
          <w:sz w:val="24"/>
          <w:szCs w:val="24"/>
          <w:lang w:val="sk-SK"/>
        </w:rPr>
        <w:t>y</w:t>
      </w:r>
      <w:r w:rsidRPr="00415F31">
        <w:rPr>
          <w:sz w:val="24"/>
          <w:szCs w:val="24"/>
          <w:lang w:val="sk-SK"/>
        </w:rPr>
        <w:t xml:space="preserve"> na podporu kultúry v roku 2015 je </w:t>
      </w:r>
      <w:r w:rsidRPr="00415F31">
        <w:rPr>
          <w:b/>
          <w:sz w:val="24"/>
          <w:szCs w:val="24"/>
          <w:lang w:val="sk-SK"/>
        </w:rPr>
        <w:t>žiadaná suma</w:t>
      </w:r>
      <w:r w:rsidR="004C3181" w:rsidRPr="00415F31">
        <w:rPr>
          <w:b/>
          <w:sz w:val="24"/>
          <w:szCs w:val="24"/>
          <w:lang w:val="sk-SK"/>
        </w:rPr>
        <w:t xml:space="preserve"> v jednoltivých oblastiach podpory</w:t>
      </w:r>
      <w:r w:rsidRPr="00415F31">
        <w:rPr>
          <w:b/>
          <w:sz w:val="24"/>
          <w:szCs w:val="24"/>
          <w:lang w:val="sk-SK"/>
        </w:rPr>
        <w:t>.</w:t>
      </w:r>
      <w:r w:rsidRPr="00415F31">
        <w:rPr>
          <w:sz w:val="24"/>
          <w:szCs w:val="24"/>
          <w:lang w:val="sk-SK"/>
        </w:rPr>
        <w:t xml:space="preserve"> </w:t>
      </w:r>
    </w:p>
    <w:p w14:paraId="28A07FD5" w14:textId="77777777" w:rsidR="008C087B" w:rsidRPr="00415F31" w:rsidRDefault="006243EA" w:rsidP="00DA6E20">
      <w:pPr>
        <w:shd w:val="clear" w:color="auto" w:fill="FFFFFF"/>
        <w:spacing w:after="240" w:line="240" w:lineRule="auto"/>
        <w:jc w:val="both"/>
        <w:rPr>
          <w:sz w:val="24"/>
          <w:szCs w:val="24"/>
          <w:lang w:val="sk-SK"/>
        </w:rPr>
      </w:pPr>
      <w:r w:rsidRPr="00415F31">
        <w:rPr>
          <w:sz w:val="24"/>
          <w:szCs w:val="24"/>
          <w:lang w:val="sk-SK"/>
        </w:rPr>
        <w:t>Tabuľka č. 7</w:t>
      </w:r>
      <w:r w:rsidR="00913F8D" w:rsidRPr="00415F31">
        <w:rPr>
          <w:sz w:val="24"/>
          <w:szCs w:val="24"/>
          <w:lang w:val="sk-SK"/>
        </w:rPr>
        <w:t xml:space="preserve"> </w:t>
      </w:r>
      <w:r w:rsidR="00F26B77" w:rsidRPr="00415F31">
        <w:rPr>
          <w:sz w:val="24"/>
          <w:szCs w:val="24"/>
          <w:lang w:val="sk-SK"/>
        </w:rPr>
        <w:t xml:space="preserve">ponúka prehľad </w:t>
      </w:r>
      <w:r w:rsidR="00913F8D" w:rsidRPr="00415F31">
        <w:rPr>
          <w:sz w:val="24"/>
          <w:szCs w:val="24"/>
          <w:lang w:val="sk-SK"/>
        </w:rPr>
        <w:t xml:space="preserve">výšky požadovaných </w:t>
      </w:r>
      <w:r w:rsidR="008522AD" w:rsidRPr="00415F31">
        <w:rPr>
          <w:sz w:val="24"/>
          <w:szCs w:val="24"/>
          <w:lang w:val="sk-SK"/>
        </w:rPr>
        <w:t xml:space="preserve">dotácií podľa oblastí podpory. </w:t>
      </w:r>
      <w:r w:rsidRPr="00415F31">
        <w:rPr>
          <w:sz w:val="24"/>
          <w:szCs w:val="24"/>
          <w:lang w:val="sk-SK"/>
        </w:rPr>
        <w:t xml:space="preserve">Najvyššia suma žiadaných dotácií </w:t>
      </w:r>
      <w:r w:rsidR="00E07599" w:rsidRPr="00415F31">
        <w:rPr>
          <w:sz w:val="24"/>
          <w:szCs w:val="24"/>
          <w:lang w:val="sk-SK"/>
        </w:rPr>
        <w:t>podľa oblastí, spolu 571 639,40 €</w:t>
      </w:r>
      <w:r w:rsidR="003734B8" w:rsidRPr="00415F31">
        <w:rPr>
          <w:sz w:val="24"/>
          <w:szCs w:val="24"/>
          <w:lang w:val="sk-SK"/>
        </w:rPr>
        <w:t>,</w:t>
      </w:r>
      <w:r w:rsidR="00E07599" w:rsidRPr="00415F31">
        <w:rPr>
          <w:sz w:val="24"/>
          <w:szCs w:val="24"/>
          <w:lang w:val="sk-SK"/>
        </w:rPr>
        <w:t xml:space="preserve"> </w:t>
      </w:r>
      <w:r w:rsidRPr="00415F31">
        <w:rPr>
          <w:sz w:val="24"/>
          <w:szCs w:val="24"/>
          <w:lang w:val="sk-SK"/>
        </w:rPr>
        <w:t>bola v oblasti „Podpora divadla a tanca“</w:t>
      </w:r>
      <w:r w:rsidR="00E07599" w:rsidRPr="00415F31">
        <w:rPr>
          <w:sz w:val="24"/>
          <w:szCs w:val="24"/>
          <w:lang w:val="sk-SK"/>
        </w:rPr>
        <w:t xml:space="preserve">, do ktorej prišlo aj najviac </w:t>
      </w:r>
      <w:r w:rsidR="0017541F" w:rsidRPr="00415F31">
        <w:rPr>
          <w:sz w:val="24"/>
          <w:szCs w:val="24"/>
          <w:lang w:val="sk-SK"/>
        </w:rPr>
        <w:t xml:space="preserve">žiadostí. </w:t>
      </w:r>
      <w:r w:rsidR="00537715" w:rsidRPr="00415F31">
        <w:rPr>
          <w:sz w:val="24"/>
          <w:szCs w:val="24"/>
          <w:lang w:val="sk-SK"/>
        </w:rPr>
        <w:t xml:space="preserve">Nasleduje „Podpora hudobného umenia“ (325 596,30 €), „Podpora audiovizuálneho umenia“ (225 728,08 €) a „Podpora pamäťových aktivít“ (188 863,00 €). Najnižšia úhrnná </w:t>
      </w:r>
      <w:r w:rsidR="003734B8" w:rsidRPr="00415F31">
        <w:rPr>
          <w:sz w:val="24"/>
          <w:szCs w:val="24"/>
          <w:lang w:val="sk-SK"/>
        </w:rPr>
        <w:t>výška</w:t>
      </w:r>
      <w:r w:rsidR="00537715" w:rsidRPr="00415F31">
        <w:rPr>
          <w:sz w:val="24"/>
          <w:szCs w:val="24"/>
          <w:lang w:val="sk-SK"/>
        </w:rPr>
        <w:t xml:space="preserve"> žiadaných dotácií bola v oblasti „Podpora literatúry“. Celkovo žiadatelia požadovali 1 854 536,66 €, čo bolo 4,6 - násobne viac, ako bola výška prostriedkov alokovaná pre dotačnú schému v roku 2015 (spolu 400 000 €). </w:t>
      </w:r>
    </w:p>
    <w:p w14:paraId="3A3D2E1F" w14:textId="15779BCB" w:rsidR="004C1544" w:rsidRPr="00415F31" w:rsidRDefault="00537715" w:rsidP="00DA6E20">
      <w:pPr>
        <w:shd w:val="clear" w:color="auto" w:fill="FFFFFF"/>
        <w:spacing w:after="240" w:line="240" w:lineRule="auto"/>
        <w:jc w:val="both"/>
        <w:rPr>
          <w:sz w:val="24"/>
          <w:szCs w:val="24"/>
          <w:lang w:val="sk-SK"/>
        </w:rPr>
      </w:pPr>
      <w:r w:rsidRPr="00415F31">
        <w:rPr>
          <w:sz w:val="24"/>
          <w:szCs w:val="24"/>
          <w:lang w:val="sk-SK"/>
        </w:rPr>
        <w:lastRenderedPageBreak/>
        <w:t xml:space="preserve">Takýto, skoro </w:t>
      </w:r>
      <w:r w:rsidRPr="00415F31">
        <w:rPr>
          <w:b/>
          <w:sz w:val="24"/>
          <w:szCs w:val="24"/>
          <w:lang w:val="sk-SK"/>
        </w:rPr>
        <w:t>päťnásobný previs</w:t>
      </w:r>
      <w:r w:rsidRPr="00415F31">
        <w:rPr>
          <w:sz w:val="24"/>
          <w:szCs w:val="24"/>
          <w:lang w:val="sk-SK"/>
        </w:rPr>
        <w:t xml:space="preserve"> dopytu po dotáciách v oblasti kultúry len potvrdil zmysel existencie dotačnej schémy.</w:t>
      </w:r>
    </w:p>
    <w:p w14:paraId="43B0FF55" w14:textId="77777777" w:rsidR="00F26B77" w:rsidRPr="00415F31" w:rsidRDefault="005102DE" w:rsidP="0017541F">
      <w:pPr>
        <w:spacing w:after="120" w:line="240" w:lineRule="auto"/>
        <w:rPr>
          <w:i/>
          <w:sz w:val="24"/>
          <w:szCs w:val="24"/>
          <w:lang w:val="sk-SK"/>
        </w:rPr>
      </w:pPr>
      <w:r w:rsidRPr="00415F31">
        <w:rPr>
          <w:rFonts w:cs="Arial"/>
          <w:i/>
          <w:sz w:val="24"/>
          <w:szCs w:val="24"/>
          <w:lang w:val="sk-SK"/>
        </w:rPr>
        <w:t xml:space="preserve">Tab. 7 </w:t>
      </w:r>
      <w:r w:rsidR="00F26B77" w:rsidRPr="00415F31">
        <w:rPr>
          <w:rFonts w:cs="Arial"/>
          <w:i/>
          <w:sz w:val="24"/>
          <w:szCs w:val="24"/>
          <w:lang w:val="sk-SK"/>
        </w:rPr>
        <w:t xml:space="preserve"> </w:t>
      </w:r>
      <w:r w:rsidR="00830B2B" w:rsidRPr="00415F31">
        <w:rPr>
          <w:rFonts w:cs="Arial"/>
          <w:i/>
          <w:sz w:val="24"/>
          <w:szCs w:val="24"/>
          <w:lang w:val="sk-SK"/>
        </w:rPr>
        <w:t>Výška žiadaných dotácií</w:t>
      </w:r>
      <w:r w:rsidR="00F26B77" w:rsidRPr="00415F31">
        <w:rPr>
          <w:rFonts w:cs="Arial"/>
          <w:i/>
          <w:sz w:val="24"/>
          <w:szCs w:val="24"/>
          <w:lang w:val="sk-SK"/>
        </w:rPr>
        <w:t xml:space="preserve"> podľa oblastí podpory</w:t>
      </w:r>
    </w:p>
    <w:tbl>
      <w:tblPr>
        <w:tblW w:w="915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9D9D9" w:themeFill="background1" w:themeFillShade="D9"/>
        <w:tblLook w:val="04A0" w:firstRow="1" w:lastRow="0" w:firstColumn="1" w:lastColumn="0" w:noHBand="0" w:noVBand="1"/>
      </w:tblPr>
      <w:tblGrid>
        <w:gridCol w:w="5051"/>
        <w:gridCol w:w="4100"/>
      </w:tblGrid>
      <w:tr w:rsidR="00F26B77" w:rsidRPr="00415F31" w14:paraId="6C9AF9D0" w14:textId="77777777" w:rsidTr="0017541F">
        <w:trPr>
          <w:trHeight w:val="381"/>
        </w:trPr>
        <w:tc>
          <w:tcPr>
            <w:tcW w:w="5051" w:type="dxa"/>
            <w:shd w:val="clear" w:color="auto" w:fill="D9D9D9" w:themeFill="background1" w:themeFillShade="D9"/>
            <w:vAlign w:val="center"/>
            <w:hideMark/>
          </w:tcPr>
          <w:p w14:paraId="78403F8F" w14:textId="77777777" w:rsidR="00F26B77" w:rsidRPr="00415F31" w:rsidRDefault="00F26B77" w:rsidP="005E1885">
            <w:pPr>
              <w:spacing w:after="0" w:line="240" w:lineRule="auto"/>
              <w:jc w:val="center"/>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t>OBLASTI PODPORY</w:t>
            </w:r>
          </w:p>
        </w:tc>
        <w:tc>
          <w:tcPr>
            <w:tcW w:w="4100" w:type="dxa"/>
            <w:shd w:val="clear" w:color="auto" w:fill="D9D9D9" w:themeFill="background1" w:themeFillShade="D9"/>
            <w:vAlign w:val="center"/>
            <w:hideMark/>
          </w:tcPr>
          <w:p w14:paraId="53D34F6D" w14:textId="77777777" w:rsidR="00F26B77" w:rsidRPr="00415F31" w:rsidRDefault="0093027D" w:rsidP="005E1885">
            <w:pPr>
              <w:spacing w:after="0" w:line="240" w:lineRule="auto"/>
              <w:jc w:val="center"/>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t>VÝŠKA ŽIADANÝCH DOTÁCIÍ</w:t>
            </w:r>
          </w:p>
        </w:tc>
      </w:tr>
      <w:tr w:rsidR="00830B2B" w:rsidRPr="00415F31" w14:paraId="5D72A6CA" w14:textId="77777777" w:rsidTr="0017541F">
        <w:trPr>
          <w:trHeight w:val="413"/>
        </w:trPr>
        <w:tc>
          <w:tcPr>
            <w:tcW w:w="5051" w:type="dxa"/>
            <w:shd w:val="clear" w:color="auto" w:fill="D9D9D9" w:themeFill="background1" w:themeFillShade="D9"/>
            <w:vAlign w:val="center"/>
            <w:hideMark/>
          </w:tcPr>
          <w:p w14:paraId="106E8C03" w14:textId="09C0B90E" w:rsidR="00830B2B" w:rsidRPr="00415F31" w:rsidRDefault="00830B2B" w:rsidP="00830B2B">
            <w:pPr>
              <w:spacing w:after="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 xml:space="preserve">I. </w:t>
            </w:r>
            <w:r w:rsidR="00952FA7" w:rsidRPr="00415F31">
              <w:rPr>
                <w:rFonts w:eastAsia="Times New Roman" w:cs="Times New Roman"/>
                <w:bCs/>
                <w:color w:val="000000"/>
                <w:sz w:val="24"/>
                <w:szCs w:val="24"/>
                <w:lang w:val="sk-SK"/>
              </w:rPr>
              <w:t>Podpora ochrany kultúrneho dedičstva</w:t>
            </w:r>
          </w:p>
        </w:tc>
        <w:tc>
          <w:tcPr>
            <w:tcW w:w="4100" w:type="dxa"/>
            <w:shd w:val="clear" w:color="auto" w:fill="D9D9D9" w:themeFill="background1" w:themeFillShade="D9"/>
            <w:vAlign w:val="center"/>
            <w:hideMark/>
          </w:tcPr>
          <w:p w14:paraId="7BFE14D8" w14:textId="77777777" w:rsidR="00830B2B" w:rsidRPr="00415F31" w:rsidRDefault="00830B2B" w:rsidP="00830B2B">
            <w:pPr>
              <w:jc w:val="right"/>
              <w:rPr>
                <w:color w:val="000000"/>
                <w:sz w:val="24"/>
                <w:szCs w:val="24"/>
                <w:lang w:val="sk-SK"/>
              </w:rPr>
            </w:pPr>
            <w:r w:rsidRPr="00415F31">
              <w:rPr>
                <w:color w:val="000000"/>
                <w:sz w:val="24"/>
                <w:szCs w:val="24"/>
                <w:lang w:val="sk-SK"/>
              </w:rPr>
              <w:t>121 815,00 €</w:t>
            </w:r>
          </w:p>
        </w:tc>
      </w:tr>
      <w:tr w:rsidR="00830B2B" w:rsidRPr="00415F31" w14:paraId="6E36D7E4" w14:textId="77777777" w:rsidTr="0017541F">
        <w:trPr>
          <w:trHeight w:val="434"/>
        </w:trPr>
        <w:tc>
          <w:tcPr>
            <w:tcW w:w="5051" w:type="dxa"/>
            <w:shd w:val="clear" w:color="auto" w:fill="D9D9D9" w:themeFill="background1" w:themeFillShade="D9"/>
            <w:vAlign w:val="center"/>
            <w:hideMark/>
          </w:tcPr>
          <w:p w14:paraId="12758B32" w14:textId="77777777" w:rsidR="00830B2B" w:rsidRPr="00415F31" w:rsidRDefault="00830B2B" w:rsidP="00830B2B">
            <w:pPr>
              <w:spacing w:after="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II. Podpora ľudovej a neprofesionálnej kultúry</w:t>
            </w:r>
          </w:p>
        </w:tc>
        <w:tc>
          <w:tcPr>
            <w:tcW w:w="4100" w:type="dxa"/>
            <w:shd w:val="clear" w:color="auto" w:fill="D9D9D9" w:themeFill="background1" w:themeFillShade="D9"/>
            <w:vAlign w:val="center"/>
            <w:hideMark/>
          </w:tcPr>
          <w:p w14:paraId="4269C1A6" w14:textId="77777777" w:rsidR="00830B2B" w:rsidRPr="00415F31" w:rsidRDefault="00830B2B" w:rsidP="00830B2B">
            <w:pPr>
              <w:jc w:val="right"/>
              <w:rPr>
                <w:color w:val="000000"/>
                <w:sz w:val="24"/>
                <w:szCs w:val="24"/>
                <w:lang w:val="sk-SK"/>
              </w:rPr>
            </w:pPr>
            <w:r w:rsidRPr="00415F31">
              <w:rPr>
                <w:color w:val="000000"/>
                <w:sz w:val="24"/>
                <w:szCs w:val="24"/>
                <w:lang w:val="sk-SK"/>
              </w:rPr>
              <w:t>105 039,78 €</w:t>
            </w:r>
          </w:p>
        </w:tc>
      </w:tr>
      <w:tr w:rsidR="00830B2B" w:rsidRPr="00415F31" w14:paraId="05CE795B" w14:textId="77777777" w:rsidTr="0017541F">
        <w:trPr>
          <w:trHeight w:val="411"/>
        </w:trPr>
        <w:tc>
          <w:tcPr>
            <w:tcW w:w="5051" w:type="dxa"/>
            <w:shd w:val="clear" w:color="auto" w:fill="D9D9D9" w:themeFill="background1" w:themeFillShade="D9"/>
            <w:vAlign w:val="center"/>
            <w:hideMark/>
          </w:tcPr>
          <w:p w14:paraId="490536D2" w14:textId="77777777" w:rsidR="00830B2B" w:rsidRPr="00415F31" w:rsidRDefault="00830B2B" w:rsidP="00830B2B">
            <w:pPr>
              <w:spacing w:after="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 xml:space="preserve">III. Podpora pamäťových aktivít </w:t>
            </w:r>
          </w:p>
        </w:tc>
        <w:tc>
          <w:tcPr>
            <w:tcW w:w="4100" w:type="dxa"/>
            <w:shd w:val="clear" w:color="auto" w:fill="D9D9D9" w:themeFill="background1" w:themeFillShade="D9"/>
            <w:vAlign w:val="center"/>
            <w:hideMark/>
          </w:tcPr>
          <w:p w14:paraId="6814ECD4" w14:textId="77777777" w:rsidR="00830B2B" w:rsidRPr="00415F31" w:rsidRDefault="00830B2B" w:rsidP="00830B2B">
            <w:pPr>
              <w:jc w:val="right"/>
              <w:rPr>
                <w:color w:val="000000"/>
                <w:sz w:val="24"/>
                <w:szCs w:val="24"/>
                <w:lang w:val="sk-SK"/>
              </w:rPr>
            </w:pPr>
            <w:r w:rsidRPr="00415F31">
              <w:rPr>
                <w:color w:val="000000"/>
                <w:sz w:val="24"/>
                <w:szCs w:val="24"/>
                <w:lang w:val="sk-SK"/>
              </w:rPr>
              <w:t>188 863,00 €</w:t>
            </w:r>
          </w:p>
        </w:tc>
      </w:tr>
      <w:tr w:rsidR="00830B2B" w:rsidRPr="00415F31" w14:paraId="0F049C68" w14:textId="77777777" w:rsidTr="0017541F">
        <w:trPr>
          <w:trHeight w:val="416"/>
        </w:trPr>
        <w:tc>
          <w:tcPr>
            <w:tcW w:w="5051" w:type="dxa"/>
            <w:shd w:val="clear" w:color="auto" w:fill="D9D9D9" w:themeFill="background1" w:themeFillShade="D9"/>
            <w:vAlign w:val="center"/>
            <w:hideMark/>
          </w:tcPr>
          <w:p w14:paraId="5D124098" w14:textId="77777777" w:rsidR="00830B2B" w:rsidRPr="00415F31" w:rsidRDefault="00830B2B" w:rsidP="00830B2B">
            <w:pPr>
              <w:spacing w:after="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IV. Podpora divadla a tanca</w:t>
            </w:r>
          </w:p>
        </w:tc>
        <w:tc>
          <w:tcPr>
            <w:tcW w:w="4100" w:type="dxa"/>
            <w:shd w:val="clear" w:color="auto" w:fill="D9D9D9" w:themeFill="background1" w:themeFillShade="D9"/>
            <w:vAlign w:val="center"/>
            <w:hideMark/>
          </w:tcPr>
          <w:p w14:paraId="2044EB53" w14:textId="77777777" w:rsidR="00830B2B" w:rsidRPr="00415F31" w:rsidRDefault="00830B2B" w:rsidP="00830B2B">
            <w:pPr>
              <w:jc w:val="right"/>
              <w:rPr>
                <w:color w:val="000000"/>
                <w:sz w:val="24"/>
                <w:szCs w:val="24"/>
                <w:lang w:val="sk-SK"/>
              </w:rPr>
            </w:pPr>
            <w:r w:rsidRPr="00415F31">
              <w:rPr>
                <w:color w:val="000000"/>
                <w:sz w:val="24"/>
                <w:szCs w:val="24"/>
                <w:lang w:val="sk-SK"/>
              </w:rPr>
              <w:t>571 639,40 €</w:t>
            </w:r>
          </w:p>
        </w:tc>
      </w:tr>
      <w:tr w:rsidR="00830B2B" w:rsidRPr="00415F31" w14:paraId="4C90567F" w14:textId="77777777" w:rsidTr="0017541F">
        <w:trPr>
          <w:trHeight w:val="401"/>
        </w:trPr>
        <w:tc>
          <w:tcPr>
            <w:tcW w:w="5051" w:type="dxa"/>
            <w:shd w:val="clear" w:color="auto" w:fill="D9D9D9" w:themeFill="background1" w:themeFillShade="D9"/>
            <w:vAlign w:val="center"/>
            <w:hideMark/>
          </w:tcPr>
          <w:p w14:paraId="3EF0FFAC" w14:textId="77777777" w:rsidR="00830B2B" w:rsidRPr="00415F31" w:rsidRDefault="00830B2B" w:rsidP="00830B2B">
            <w:pPr>
              <w:spacing w:after="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V. Podpora audiovizuálneho umenia</w:t>
            </w:r>
          </w:p>
        </w:tc>
        <w:tc>
          <w:tcPr>
            <w:tcW w:w="4100" w:type="dxa"/>
            <w:shd w:val="clear" w:color="auto" w:fill="D9D9D9" w:themeFill="background1" w:themeFillShade="D9"/>
            <w:vAlign w:val="center"/>
            <w:hideMark/>
          </w:tcPr>
          <w:p w14:paraId="3E8D44AC" w14:textId="77777777" w:rsidR="00830B2B" w:rsidRPr="00415F31" w:rsidRDefault="00830B2B" w:rsidP="00830B2B">
            <w:pPr>
              <w:jc w:val="right"/>
              <w:rPr>
                <w:color w:val="000000"/>
                <w:sz w:val="24"/>
                <w:szCs w:val="24"/>
                <w:lang w:val="sk-SK"/>
              </w:rPr>
            </w:pPr>
            <w:r w:rsidRPr="00415F31">
              <w:rPr>
                <w:color w:val="000000"/>
                <w:sz w:val="24"/>
                <w:szCs w:val="24"/>
                <w:lang w:val="sk-SK"/>
              </w:rPr>
              <w:t>225 728,08 €</w:t>
            </w:r>
          </w:p>
        </w:tc>
      </w:tr>
      <w:tr w:rsidR="00830B2B" w:rsidRPr="00415F31" w14:paraId="5AEDCF1A" w14:textId="77777777" w:rsidTr="0017541F">
        <w:trPr>
          <w:trHeight w:val="444"/>
        </w:trPr>
        <w:tc>
          <w:tcPr>
            <w:tcW w:w="5051" w:type="dxa"/>
            <w:shd w:val="clear" w:color="auto" w:fill="D9D9D9" w:themeFill="background1" w:themeFillShade="D9"/>
            <w:vAlign w:val="center"/>
            <w:hideMark/>
          </w:tcPr>
          <w:p w14:paraId="58532213" w14:textId="77777777" w:rsidR="00830B2B" w:rsidRPr="00415F31" w:rsidRDefault="00830B2B" w:rsidP="00830B2B">
            <w:pPr>
              <w:spacing w:after="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VI. Podpora literatúry</w:t>
            </w:r>
          </w:p>
        </w:tc>
        <w:tc>
          <w:tcPr>
            <w:tcW w:w="4100" w:type="dxa"/>
            <w:shd w:val="clear" w:color="auto" w:fill="D9D9D9" w:themeFill="background1" w:themeFillShade="D9"/>
            <w:vAlign w:val="center"/>
            <w:hideMark/>
          </w:tcPr>
          <w:p w14:paraId="084F07E0" w14:textId="77777777" w:rsidR="00830B2B" w:rsidRPr="00415F31" w:rsidRDefault="00830B2B" w:rsidP="00830B2B">
            <w:pPr>
              <w:jc w:val="right"/>
              <w:rPr>
                <w:color w:val="000000"/>
                <w:sz w:val="24"/>
                <w:szCs w:val="24"/>
                <w:lang w:val="sk-SK"/>
              </w:rPr>
            </w:pPr>
            <w:r w:rsidRPr="00415F31">
              <w:rPr>
                <w:color w:val="000000"/>
                <w:sz w:val="24"/>
                <w:szCs w:val="24"/>
                <w:lang w:val="sk-SK"/>
              </w:rPr>
              <w:t>84 841,60 €</w:t>
            </w:r>
          </w:p>
        </w:tc>
      </w:tr>
      <w:tr w:rsidR="00830B2B" w:rsidRPr="00415F31" w14:paraId="4EE778E8" w14:textId="77777777" w:rsidTr="0017541F">
        <w:trPr>
          <w:trHeight w:val="435"/>
        </w:trPr>
        <w:tc>
          <w:tcPr>
            <w:tcW w:w="5051" w:type="dxa"/>
            <w:shd w:val="clear" w:color="auto" w:fill="D9D9D9" w:themeFill="background1" w:themeFillShade="D9"/>
            <w:vAlign w:val="center"/>
            <w:hideMark/>
          </w:tcPr>
          <w:p w14:paraId="702EF128" w14:textId="77777777" w:rsidR="00830B2B" w:rsidRPr="00415F31" w:rsidRDefault="00830B2B" w:rsidP="00830B2B">
            <w:pPr>
              <w:spacing w:after="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VII. Podpora výtvarného umenia</w:t>
            </w:r>
          </w:p>
        </w:tc>
        <w:tc>
          <w:tcPr>
            <w:tcW w:w="4100" w:type="dxa"/>
            <w:shd w:val="clear" w:color="auto" w:fill="D9D9D9" w:themeFill="background1" w:themeFillShade="D9"/>
            <w:vAlign w:val="center"/>
            <w:hideMark/>
          </w:tcPr>
          <w:p w14:paraId="53E68E21" w14:textId="77777777" w:rsidR="00830B2B" w:rsidRPr="00415F31" w:rsidRDefault="00830B2B" w:rsidP="00830B2B">
            <w:pPr>
              <w:jc w:val="right"/>
              <w:rPr>
                <w:color w:val="000000"/>
                <w:sz w:val="24"/>
                <w:szCs w:val="24"/>
                <w:lang w:val="sk-SK"/>
              </w:rPr>
            </w:pPr>
            <w:r w:rsidRPr="00415F31">
              <w:rPr>
                <w:color w:val="000000"/>
                <w:sz w:val="24"/>
                <w:szCs w:val="24"/>
                <w:lang w:val="sk-SK"/>
              </w:rPr>
              <w:t>101 435,50 €</w:t>
            </w:r>
          </w:p>
        </w:tc>
      </w:tr>
      <w:tr w:rsidR="00830B2B" w:rsidRPr="00415F31" w14:paraId="2EAC4332" w14:textId="77777777" w:rsidTr="0017541F">
        <w:trPr>
          <w:trHeight w:val="427"/>
        </w:trPr>
        <w:tc>
          <w:tcPr>
            <w:tcW w:w="5051" w:type="dxa"/>
            <w:shd w:val="clear" w:color="auto" w:fill="D9D9D9" w:themeFill="background1" w:themeFillShade="D9"/>
            <w:vAlign w:val="center"/>
            <w:hideMark/>
          </w:tcPr>
          <w:p w14:paraId="21162BDB" w14:textId="77777777" w:rsidR="00830B2B" w:rsidRPr="00415F31" w:rsidRDefault="00830B2B" w:rsidP="00830B2B">
            <w:pPr>
              <w:spacing w:after="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VIII. Podpora hudobného umenia</w:t>
            </w:r>
          </w:p>
        </w:tc>
        <w:tc>
          <w:tcPr>
            <w:tcW w:w="4100" w:type="dxa"/>
            <w:shd w:val="clear" w:color="auto" w:fill="D9D9D9" w:themeFill="background1" w:themeFillShade="D9"/>
            <w:vAlign w:val="center"/>
            <w:hideMark/>
          </w:tcPr>
          <w:p w14:paraId="6A9D46A6" w14:textId="77777777" w:rsidR="00830B2B" w:rsidRPr="00415F31" w:rsidRDefault="00830B2B" w:rsidP="00830B2B">
            <w:pPr>
              <w:jc w:val="right"/>
              <w:rPr>
                <w:color w:val="000000"/>
                <w:sz w:val="24"/>
                <w:szCs w:val="24"/>
                <w:lang w:val="sk-SK"/>
              </w:rPr>
            </w:pPr>
            <w:r w:rsidRPr="00415F31">
              <w:rPr>
                <w:color w:val="000000"/>
                <w:sz w:val="24"/>
                <w:szCs w:val="24"/>
                <w:lang w:val="sk-SK"/>
              </w:rPr>
              <w:t>325 596,30 €</w:t>
            </w:r>
          </w:p>
        </w:tc>
      </w:tr>
      <w:tr w:rsidR="00830B2B" w:rsidRPr="00415F31" w14:paraId="38030586" w14:textId="77777777" w:rsidTr="0017541F">
        <w:trPr>
          <w:trHeight w:val="419"/>
        </w:trPr>
        <w:tc>
          <w:tcPr>
            <w:tcW w:w="5051" w:type="dxa"/>
            <w:shd w:val="clear" w:color="auto" w:fill="D9D9D9" w:themeFill="background1" w:themeFillShade="D9"/>
            <w:vAlign w:val="center"/>
            <w:hideMark/>
          </w:tcPr>
          <w:p w14:paraId="219A966E" w14:textId="77777777" w:rsidR="00830B2B" w:rsidRPr="00415F31" w:rsidRDefault="00830B2B" w:rsidP="00830B2B">
            <w:pPr>
              <w:spacing w:after="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IX. Podpora medziodborových umeleckých aktivít</w:t>
            </w:r>
          </w:p>
        </w:tc>
        <w:tc>
          <w:tcPr>
            <w:tcW w:w="4100" w:type="dxa"/>
            <w:shd w:val="clear" w:color="auto" w:fill="D9D9D9" w:themeFill="background1" w:themeFillShade="D9"/>
            <w:vAlign w:val="center"/>
            <w:hideMark/>
          </w:tcPr>
          <w:p w14:paraId="4289B574" w14:textId="77777777" w:rsidR="00830B2B" w:rsidRPr="00415F31" w:rsidRDefault="00830B2B" w:rsidP="00830B2B">
            <w:pPr>
              <w:jc w:val="right"/>
              <w:rPr>
                <w:color w:val="000000"/>
                <w:sz w:val="24"/>
                <w:szCs w:val="24"/>
                <w:lang w:val="sk-SK"/>
              </w:rPr>
            </w:pPr>
            <w:r w:rsidRPr="00415F31">
              <w:rPr>
                <w:color w:val="000000"/>
                <w:sz w:val="24"/>
                <w:szCs w:val="24"/>
                <w:lang w:val="sk-SK"/>
              </w:rPr>
              <w:t>129 578,00 €</w:t>
            </w:r>
          </w:p>
        </w:tc>
      </w:tr>
      <w:tr w:rsidR="00830B2B" w:rsidRPr="00415F31" w14:paraId="02BCFB9F" w14:textId="77777777" w:rsidTr="0017541F">
        <w:trPr>
          <w:trHeight w:val="426"/>
        </w:trPr>
        <w:tc>
          <w:tcPr>
            <w:tcW w:w="5051" w:type="dxa"/>
            <w:shd w:val="clear" w:color="auto" w:fill="D9D9D9" w:themeFill="background1" w:themeFillShade="D9"/>
            <w:vAlign w:val="center"/>
            <w:hideMark/>
          </w:tcPr>
          <w:p w14:paraId="66F7AC1C" w14:textId="77777777" w:rsidR="00830B2B" w:rsidRPr="00415F31" w:rsidRDefault="00830B2B" w:rsidP="00830B2B">
            <w:pPr>
              <w:spacing w:after="0" w:line="240" w:lineRule="auto"/>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t>SPOLU</w:t>
            </w:r>
          </w:p>
        </w:tc>
        <w:tc>
          <w:tcPr>
            <w:tcW w:w="4100" w:type="dxa"/>
            <w:shd w:val="clear" w:color="auto" w:fill="D9D9D9" w:themeFill="background1" w:themeFillShade="D9"/>
            <w:vAlign w:val="center"/>
            <w:hideMark/>
          </w:tcPr>
          <w:p w14:paraId="4692A47C" w14:textId="77777777" w:rsidR="00830B2B" w:rsidRPr="00415F31" w:rsidRDefault="00830B2B" w:rsidP="00830B2B">
            <w:pPr>
              <w:jc w:val="right"/>
              <w:rPr>
                <w:b/>
                <w:bCs/>
                <w:color w:val="000000"/>
                <w:sz w:val="24"/>
                <w:szCs w:val="24"/>
                <w:lang w:val="sk-SK"/>
              </w:rPr>
            </w:pPr>
            <w:r w:rsidRPr="00415F31">
              <w:rPr>
                <w:b/>
                <w:bCs/>
                <w:color w:val="000000"/>
                <w:sz w:val="24"/>
                <w:szCs w:val="24"/>
                <w:lang w:val="sk-SK"/>
              </w:rPr>
              <w:t>1 854 536,66 €</w:t>
            </w:r>
          </w:p>
        </w:tc>
      </w:tr>
    </w:tbl>
    <w:p w14:paraId="598505A9" w14:textId="77777777" w:rsidR="00E37F95" w:rsidRPr="00415F31" w:rsidRDefault="00E37F95" w:rsidP="007D3710">
      <w:pPr>
        <w:jc w:val="both"/>
        <w:rPr>
          <w:rFonts w:cs="Arial"/>
          <w:i/>
          <w:sz w:val="24"/>
          <w:szCs w:val="24"/>
          <w:highlight w:val="yellow"/>
          <w:lang w:val="sk-SK"/>
        </w:rPr>
      </w:pPr>
    </w:p>
    <w:p w14:paraId="1D71F7AB" w14:textId="3C2C2D4B" w:rsidR="0036133F" w:rsidRPr="00415F31" w:rsidRDefault="00FC5239" w:rsidP="007D3710">
      <w:pPr>
        <w:jc w:val="both"/>
        <w:rPr>
          <w:sz w:val="24"/>
          <w:szCs w:val="24"/>
          <w:lang w:val="sk-SK"/>
        </w:rPr>
      </w:pPr>
      <w:r w:rsidRPr="00415F31">
        <w:rPr>
          <w:sz w:val="24"/>
          <w:szCs w:val="24"/>
          <w:lang w:val="sk-SK"/>
        </w:rPr>
        <w:t xml:space="preserve">Z oprávnených žiadateľov podľa VZN 6/2012 sa do výzvy v roku 2015 zapojili všetky oprávnené subjekty. </w:t>
      </w:r>
      <w:r w:rsidR="007D3710" w:rsidRPr="00415F31">
        <w:rPr>
          <w:sz w:val="24"/>
          <w:szCs w:val="24"/>
          <w:lang w:val="sk-SK"/>
        </w:rPr>
        <w:t>Bližšie informácie o </w:t>
      </w:r>
      <w:r w:rsidR="007D3710" w:rsidRPr="00415F31">
        <w:rPr>
          <w:b/>
          <w:sz w:val="24"/>
          <w:szCs w:val="24"/>
          <w:lang w:val="sk-SK"/>
        </w:rPr>
        <w:t>žiadateľoch podľa právnej subjektivity</w:t>
      </w:r>
      <w:r w:rsidR="007D3710" w:rsidRPr="00415F31">
        <w:rPr>
          <w:sz w:val="24"/>
          <w:szCs w:val="24"/>
          <w:lang w:val="sk-SK"/>
        </w:rPr>
        <w:t xml:space="preserve"> ponúka tabuľka č. 8. Najviac, spolu 129 žiadostí</w:t>
      </w:r>
      <w:r w:rsidR="00964CAB" w:rsidRPr="00415F31">
        <w:rPr>
          <w:sz w:val="24"/>
          <w:szCs w:val="24"/>
          <w:lang w:val="sk-SK"/>
        </w:rPr>
        <w:t>,</w:t>
      </w:r>
      <w:r w:rsidR="007D3710" w:rsidRPr="00415F31">
        <w:rPr>
          <w:sz w:val="24"/>
          <w:szCs w:val="24"/>
          <w:lang w:val="sk-SK"/>
        </w:rPr>
        <w:t xml:space="preserve"> bolo podaných mimovládnymi neziskovými organizáciami (MVNO) a to predo</w:t>
      </w:r>
      <w:r w:rsidR="00964CAB" w:rsidRPr="00415F31">
        <w:rPr>
          <w:sz w:val="24"/>
          <w:szCs w:val="24"/>
          <w:lang w:val="sk-SK"/>
        </w:rPr>
        <w:t>všetký</w:t>
      </w:r>
      <w:r w:rsidR="007D3710" w:rsidRPr="00415F31">
        <w:rPr>
          <w:sz w:val="24"/>
          <w:szCs w:val="24"/>
          <w:lang w:val="sk-SK"/>
        </w:rPr>
        <w:t>m občianskymi združeniami, menej neziskovými organizáciami a nadáciami.  Nasledovali subjekty samosprávy -</w:t>
      </w:r>
      <w:r w:rsidR="00964CAB" w:rsidRPr="00415F31">
        <w:rPr>
          <w:sz w:val="24"/>
          <w:szCs w:val="24"/>
          <w:lang w:val="sk-SK"/>
        </w:rPr>
        <w:t xml:space="preserve"> </w:t>
      </w:r>
      <w:r w:rsidR="007D3710" w:rsidRPr="00415F31">
        <w:rPr>
          <w:sz w:val="24"/>
          <w:szCs w:val="24"/>
          <w:lang w:val="sk-SK"/>
        </w:rPr>
        <w:t>mestá, obce</w:t>
      </w:r>
      <w:r w:rsidR="00964CAB" w:rsidRPr="00415F31">
        <w:rPr>
          <w:sz w:val="24"/>
          <w:szCs w:val="24"/>
          <w:lang w:val="sk-SK"/>
        </w:rPr>
        <w:t>,</w:t>
      </w:r>
      <w:r w:rsidR="007D3710" w:rsidRPr="00415F31">
        <w:rPr>
          <w:sz w:val="24"/>
          <w:szCs w:val="24"/>
          <w:lang w:val="sk-SK"/>
        </w:rPr>
        <w:t> mestské časti</w:t>
      </w:r>
      <w:r w:rsidR="00964CAB" w:rsidRPr="00415F31">
        <w:rPr>
          <w:sz w:val="24"/>
          <w:szCs w:val="24"/>
          <w:lang w:val="sk-SK"/>
        </w:rPr>
        <w:t xml:space="preserve"> a nimi zriaďované subjekty</w:t>
      </w:r>
      <w:r w:rsidR="007D3710" w:rsidRPr="00415F31">
        <w:rPr>
          <w:sz w:val="24"/>
          <w:szCs w:val="24"/>
          <w:lang w:val="sk-SK"/>
        </w:rPr>
        <w:t>, ktoré spolu podali 54 žiadostí o poskytnutie dotácie. 354 žiadostí prišlo od iných právnických osôb – obchodných spoločností a 15 žiadostí od fyzických osôb – podnikateľov (živnostníkov, slobodných umelcov).</w:t>
      </w:r>
    </w:p>
    <w:tbl>
      <w:tblPr>
        <w:tblpPr w:leftFromText="180" w:rightFromText="180" w:vertAnchor="text" w:horzAnchor="margin" w:tblpY="675"/>
        <w:tblW w:w="9039"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9D9D9" w:themeFill="background1" w:themeFillShade="D9"/>
        <w:tblLook w:val="04A0" w:firstRow="1" w:lastRow="0" w:firstColumn="1" w:lastColumn="0" w:noHBand="0" w:noVBand="1"/>
      </w:tblPr>
      <w:tblGrid>
        <w:gridCol w:w="5070"/>
        <w:gridCol w:w="3969"/>
      </w:tblGrid>
      <w:tr w:rsidR="004B11B9" w:rsidRPr="00415F31" w14:paraId="59A27613" w14:textId="77777777" w:rsidTr="004B11B9">
        <w:trPr>
          <w:trHeight w:val="374"/>
        </w:trPr>
        <w:tc>
          <w:tcPr>
            <w:tcW w:w="5070" w:type="dxa"/>
            <w:shd w:val="clear" w:color="auto" w:fill="D9D9D9" w:themeFill="background1" w:themeFillShade="D9"/>
            <w:vAlign w:val="center"/>
          </w:tcPr>
          <w:p w14:paraId="1C4FFA20" w14:textId="77777777" w:rsidR="004B11B9" w:rsidRPr="00415F31" w:rsidRDefault="004B11B9" w:rsidP="004B11B9">
            <w:pPr>
              <w:spacing w:after="0" w:line="240" w:lineRule="auto"/>
              <w:jc w:val="center"/>
              <w:rPr>
                <w:rFonts w:eastAsia="Times New Roman" w:cs="Times New Roman"/>
                <w:b/>
                <w:bCs/>
                <w:caps/>
                <w:color w:val="000000"/>
                <w:sz w:val="24"/>
                <w:szCs w:val="24"/>
                <w:lang w:val="sk-SK"/>
              </w:rPr>
            </w:pPr>
            <w:r w:rsidRPr="00415F31">
              <w:rPr>
                <w:rFonts w:eastAsia="Times New Roman" w:cs="Times New Roman"/>
                <w:b/>
                <w:bCs/>
                <w:caps/>
                <w:color w:val="000000"/>
                <w:sz w:val="24"/>
                <w:szCs w:val="24"/>
                <w:lang w:val="sk-SK"/>
              </w:rPr>
              <w:t>Typ žiadateľa</w:t>
            </w:r>
          </w:p>
        </w:tc>
        <w:tc>
          <w:tcPr>
            <w:tcW w:w="3969" w:type="dxa"/>
            <w:shd w:val="clear" w:color="auto" w:fill="D9D9D9" w:themeFill="background1" w:themeFillShade="D9"/>
            <w:vAlign w:val="center"/>
          </w:tcPr>
          <w:p w14:paraId="433B6BC6" w14:textId="77777777" w:rsidR="004B11B9" w:rsidRPr="00415F31" w:rsidRDefault="004B11B9" w:rsidP="004B11B9">
            <w:pPr>
              <w:spacing w:after="0" w:line="240" w:lineRule="auto"/>
              <w:jc w:val="center"/>
              <w:rPr>
                <w:rFonts w:eastAsia="Times New Roman" w:cs="Times New Roman"/>
                <w:b/>
                <w:color w:val="000000"/>
                <w:sz w:val="24"/>
                <w:szCs w:val="24"/>
                <w:lang w:val="sk-SK"/>
              </w:rPr>
            </w:pPr>
            <w:r w:rsidRPr="00415F31">
              <w:rPr>
                <w:rFonts w:eastAsia="Times New Roman" w:cs="Times New Roman"/>
                <w:b/>
                <w:color w:val="000000"/>
                <w:sz w:val="24"/>
                <w:szCs w:val="24"/>
                <w:lang w:val="sk-SK"/>
              </w:rPr>
              <w:t>POČET ŽIADOSTÍ</w:t>
            </w:r>
          </w:p>
        </w:tc>
      </w:tr>
      <w:tr w:rsidR="004B11B9" w:rsidRPr="00415F31" w14:paraId="394E7A4A" w14:textId="77777777" w:rsidTr="004B11B9">
        <w:trPr>
          <w:trHeight w:val="408"/>
        </w:trPr>
        <w:tc>
          <w:tcPr>
            <w:tcW w:w="5070" w:type="dxa"/>
            <w:shd w:val="clear" w:color="auto" w:fill="D9D9D9" w:themeFill="background1" w:themeFillShade="D9"/>
            <w:vAlign w:val="center"/>
            <w:hideMark/>
          </w:tcPr>
          <w:p w14:paraId="4898AD5D" w14:textId="77777777" w:rsidR="004B11B9" w:rsidRPr="00415F31" w:rsidRDefault="004B11B9" w:rsidP="004B11B9">
            <w:pPr>
              <w:spacing w:after="0" w:line="240" w:lineRule="auto"/>
              <w:jc w:val="center"/>
              <w:rPr>
                <w:rFonts w:eastAsia="Times New Roman" w:cs="Times New Roman"/>
                <w:bCs/>
                <w:color w:val="000000"/>
                <w:sz w:val="24"/>
                <w:szCs w:val="24"/>
                <w:lang w:val="sk-SK"/>
              </w:rPr>
            </w:pPr>
            <w:r w:rsidRPr="00415F31">
              <w:rPr>
                <w:rFonts w:eastAsia="Times New Roman" w:cs="Times New Roman"/>
                <w:bCs/>
                <w:color w:val="000000"/>
                <w:sz w:val="24"/>
                <w:szCs w:val="24"/>
                <w:lang w:val="sk-SK"/>
              </w:rPr>
              <w:t>MVNO</w:t>
            </w:r>
          </w:p>
        </w:tc>
        <w:tc>
          <w:tcPr>
            <w:tcW w:w="3969" w:type="dxa"/>
            <w:shd w:val="clear" w:color="auto" w:fill="D9D9D9" w:themeFill="background1" w:themeFillShade="D9"/>
            <w:vAlign w:val="center"/>
            <w:hideMark/>
          </w:tcPr>
          <w:p w14:paraId="243FA94B" w14:textId="77777777" w:rsidR="004B11B9" w:rsidRPr="00415F31" w:rsidRDefault="004B11B9" w:rsidP="004B11B9">
            <w:pPr>
              <w:spacing w:after="0" w:line="240" w:lineRule="auto"/>
              <w:jc w:val="center"/>
              <w:rPr>
                <w:rFonts w:eastAsia="Times New Roman" w:cs="Times New Roman"/>
                <w:color w:val="000000"/>
                <w:sz w:val="24"/>
                <w:szCs w:val="24"/>
                <w:lang w:val="sk-SK"/>
              </w:rPr>
            </w:pPr>
            <w:r w:rsidRPr="00415F31">
              <w:rPr>
                <w:rFonts w:eastAsia="Times New Roman" w:cs="Times New Roman"/>
                <w:color w:val="000000"/>
                <w:sz w:val="24"/>
                <w:szCs w:val="24"/>
                <w:lang w:val="sk-SK"/>
              </w:rPr>
              <w:t>129</w:t>
            </w:r>
          </w:p>
        </w:tc>
      </w:tr>
      <w:tr w:rsidR="004B11B9" w:rsidRPr="00415F31" w14:paraId="44A1532A" w14:textId="77777777" w:rsidTr="004B11B9">
        <w:trPr>
          <w:trHeight w:val="428"/>
        </w:trPr>
        <w:tc>
          <w:tcPr>
            <w:tcW w:w="5070" w:type="dxa"/>
            <w:shd w:val="clear" w:color="auto" w:fill="D9D9D9" w:themeFill="background1" w:themeFillShade="D9"/>
            <w:vAlign w:val="center"/>
            <w:hideMark/>
          </w:tcPr>
          <w:p w14:paraId="12B62CC5" w14:textId="77777777" w:rsidR="004B11B9" w:rsidRPr="00415F31" w:rsidRDefault="004B11B9" w:rsidP="004B11B9">
            <w:pPr>
              <w:spacing w:after="0" w:line="240" w:lineRule="auto"/>
              <w:jc w:val="center"/>
              <w:rPr>
                <w:rFonts w:eastAsia="Times New Roman" w:cs="Times New Roman"/>
                <w:bCs/>
                <w:color w:val="000000"/>
                <w:sz w:val="24"/>
                <w:szCs w:val="24"/>
                <w:lang w:val="sk-SK"/>
              </w:rPr>
            </w:pPr>
            <w:r w:rsidRPr="00415F31">
              <w:rPr>
                <w:rFonts w:eastAsia="Times New Roman" w:cs="Times New Roman"/>
                <w:bCs/>
                <w:color w:val="000000"/>
                <w:sz w:val="24"/>
                <w:szCs w:val="24"/>
                <w:lang w:val="sk-SK"/>
              </w:rPr>
              <w:t>Mesto, obec, MČ</w:t>
            </w:r>
          </w:p>
        </w:tc>
        <w:tc>
          <w:tcPr>
            <w:tcW w:w="3969" w:type="dxa"/>
            <w:shd w:val="clear" w:color="auto" w:fill="D9D9D9" w:themeFill="background1" w:themeFillShade="D9"/>
            <w:vAlign w:val="center"/>
            <w:hideMark/>
          </w:tcPr>
          <w:p w14:paraId="71E04AC5" w14:textId="77777777" w:rsidR="004B11B9" w:rsidRPr="00415F31" w:rsidRDefault="004B11B9" w:rsidP="004B11B9">
            <w:pPr>
              <w:spacing w:after="0" w:line="240" w:lineRule="auto"/>
              <w:jc w:val="center"/>
              <w:rPr>
                <w:rFonts w:eastAsia="Times New Roman" w:cs="Times New Roman"/>
                <w:color w:val="000000"/>
                <w:sz w:val="24"/>
                <w:szCs w:val="24"/>
                <w:lang w:val="sk-SK"/>
              </w:rPr>
            </w:pPr>
            <w:r w:rsidRPr="00415F31">
              <w:rPr>
                <w:rFonts w:eastAsia="Times New Roman" w:cs="Times New Roman"/>
                <w:color w:val="000000"/>
                <w:sz w:val="24"/>
                <w:szCs w:val="24"/>
                <w:lang w:val="sk-SK"/>
              </w:rPr>
              <w:t>54</w:t>
            </w:r>
          </w:p>
        </w:tc>
      </w:tr>
      <w:tr w:rsidR="004B11B9" w:rsidRPr="00415F31" w14:paraId="7ECB02D5" w14:textId="77777777" w:rsidTr="004B11B9">
        <w:trPr>
          <w:trHeight w:val="405"/>
        </w:trPr>
        <w:tc>
          <w:tcPr>
            <w:tcW w:w="5070" w:type="dxa"/>
            <w:shd w:val="clear" w:color="auto" w:fill="D9D9D9" w:themeFill="background1" w:themeFillShade="D9"/>
            <w:vAlign w:val="center"/>
            <w:hideMark/>
          </w:tcPr>
          <w:p w14:paraId="7C0045CD" w14:textId="77777777" w:rsidR="004B11B9" w:rsidRPr="00415F31" w:rsidRDefault="004B11B9" w:rsidP="004B11B9">
            <w:pPr>
              <w:spacing w:after="0" w:line="240" w:lineRule="auto"/>
              <w:jc w:val="center"/>
              <w:rPr>
                <w:rFonts w:eastAsia="Times New Roman" w:cs="Times New Roman"/>
                <w:bCs/>
                <w:color w:val="000000"/>
                <w:sz w:val="24"/>
                <w:szCs w:val="24"/>
                <w:lang w:val="sk-SK"/>
              </w:rPr>
            </w:pPr>
            <w:r w:rsidRPr="00415F31">
              <w:rPr>
                <w:rFonts w:eastAsia="Times New Roman" w:cs="Times New Roman"/>
                <w:bCs/>
                <w:color w:val="000000"/>
                <w:sz w:val="24"/>
                <w:szCs w:val="24"/>
                <w:lang w:val="sk-SK"/>
              </w:rPr>
              <w:t>s. r. o.</w:t>
            </w:r>
          </w:p>
        </w:tc>
        <w:tc>
          <w:tcPr>
            <w:tcW w:w="3969" w:type="dxa"/>
            <w:shd w:val="clear" w:color="auto" w:fill="D9D9D9" w:themeFill="background1" w:themeFillShade="D9"/>
            <w:vAlign w:val="center"/>
            <w:hideMark/>
          </w:tcPr>
          <w:p w14:paraId="3182B79E" w14:textId="77777777" w:rsidR="004B11B9" w:rsidRPr="00415F31" w:rsidRDefault="004B11B9" w:rsidP="004B11B9">
            <w:pPr>
              <w:spacing w:after="0" w:line="240" w:lineRule="auto"/>
              <w:jc w:val="center"/>
              <w:rPr>
                <w:rFonts w:eastAsia="Times New Roman" w:cs="Times New Roman"/>
                <w:color w:val="000000"/>
                <w:sz w:val="24"/>
                <w:szCs w:val="24"/>
                <w:lang w:val="sk-SK"/>
              </w:rPr>
            </w:pPr>
            <w:r w:rsidRPr="00415F31">
              <w:rPr>
                <w:rFonts w:eastAsia="Times New Roman" w:cs="Times New Roman"/>
                <w:color w:val="000000"/>
                <w:sz w:val="24"/>
                <w:szCs w:val="24"/>
                <w:lang w:val="sk-SK"/>
              </w:rPr>
              <w:t>35</w:t>
            </w:r>
          </w:p>
        </w:tc>
      </w:tr>
      <w:tr w:rsidR="004B11B9" w:rsidRPr="00415F31" w14:paraId="38933028" w14:textId="77777777" w:rsidTr="004B11B9">
        <w:trPr>
          <w:trHeight w:val="425"/>
        </w:trPr>
        <w:tc>
          <w:tcPr>
            <w:tcW w:w="5070" w:type="dxa"/>
            <w:shd w:val="clear" w:color="auto" w:fill="D9D9D9" w:themeFill="background1" w:themeFillShade="D9"/>
            <w:vAlign w:val="center"/>
            <w:hideMark/>
          </w:tcPr>
          <w:p w14:paraId="4D38AECC" w14:textId="77777777" w:rsidR="004B11B9" w:rsidRPr="00415F31" w:rsidRDefault="004B11B9" w:rsidP="004B11B9">
            <w:pPr>
              <w:spacing w:after="0" w:line="240" w:lineRule="auto"/>
              <w:jc w:val="center"/>
              <w:rPr>
                <w:rFonts w:eastAsia="Times New Roman" w:cs="Times New Roman"/>
                <w:bCs/>
                <w:color w:val="000000"/>
                <w:sz w:val="24"/>
                <w:szCs w:val="24"/>
                <w:lang w:val="sk-SK"/>
              </w:rPr>
            </w:pPr>
            <w:r w:rsidRPr="00415F31">
              <w:rPr>
                <w:rFonts w:eastAsia="Times New Roman" w:cs="Times New Roman"/>
                <w:bCs/>
                <w:color w:val="000000"/>
                <w:sz w:val="24"/>
                <w:szCs w:val="24"/>
                <w:lang w:val="sk-SK"/>
              </w:rPr>
              <w:t>FO - podnikateľ</w:t>
            </w:r>
          </w:p>
        </w:tc>
        <w:tc>
          <w:tcPr>
            <w:tcW w:w="3969" w:type="dxa"/>
            <w:shd w:val="clear" w:color="auto" w:fill="D9D9D9" w:themeFill="background1" w:themeFillShade="D9"/>
            <w:vAlign w:val="center"/>
            <w:hideMark/>
          </w:tcPr>
          <w:p w14:paraId="1296A70C" w14:textId="77777777" w:rsidR="004B11B9" w:rsidRPr="00415F31" w:rsidRDefault="004B11B9" w:rsidP="004B11B9">
            <w:pPr>
              <w:spacing w:after="0" w:line="240" w:lineRule="auto"/>
              <w:jc w:val="center"/>
              <w:rPr>
                <w:rFonts w:eastAsia="Times New Roman" w:cs="Times New Roman"/>
                <w:color w:val="000000"/>
                <w:sz w:val="24"/>
                <w:szCs w:val="24"/>
                <w:lang w:val="sk-SK"/>
              </w:rPr>
            </w:pPr>
            <w:r w:rsidRPr="00415F31">
              <w:rPr>
                <w:rFonts w:eastAsia="Times New Roman" w:cs="Times New Roman"/>
                <w:color w:val="000000"/>
                <w:sz w:val="24"/>
                <w:szCs w:val="24"/>
                <w:lang w:val="sk-SK"/>
              </w:rPr>
              <w:t>15</w:t>
            </w:r>
          </w:p>
        </w:tc>
      </w:tr>
      <w:tr w:rsidR="004B11B9" w:rsidRPr="00415F31" w14:paraId="2B10802E" w14:textId="77777777" w:rsidTr="004B11B9">
        <w:trPr>
          <w:trHeight w:val="403"/>
        </w:trPr>
        <w:tc>
          <w:tcPr>
            <w:tcW w:w="5070" w:type="dxa"/>
            <w:shd w:val="clear" w:color="auto" w:fill="D9D9D9" w:themeFill="background1" w:themeFillShade="D9"/>
            <w:vAlign w:val="center"/>
            <w:hideMark/>
          </w:tcPr>
          <w:p w14:paraId="01AB3C3C" w14:textId="77777777" w:rsidR="004B11B9" w:rsidRPr="00415F31" w:rsidRDefault="004B11B9" w:rsidP="004B11B9">
            <w:pPr>
              <w:spacing w:after="0" w:line="240" w:lineRule="auto"/>
              <w:jc w:val="center"/>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t>SPOLU</w:t>
            </w:r>
          </w:p>
        </w:tc>
        <w:tc>
          <w:tcPr>
            <w:tcW w:w="3969" w:type="dxa"/>
            <w:shd w:val="clear" w:color="auto" w:fill="D9D9D9" w:themeFill="background1" w:themeFillShade="D9"/>
            <w:vAlign w:val="center"/>
            <w:hideMark/>
          </w:tcPr>
          <w:p w14:paraId="21328B23" w14:textId="77777777" w:rsidR="004B11B9" w:rsidRPr="00415F31" w:rsidRDefault="004B11B9" w:rsidP="004B11B9">
            <w:pPr>
              <w:spacing w:after="0" w:line="240" w:lineRule="auto"/>
              <w:jc w:val="center"/>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t>233</w:t>
            </w:r>
          </w:p>
        </w:tc>
      </w:tr>
    </w:tbl>
    <w:p w14:paraId="35C737C5" w14:textId="77D946D2" w:rsidR="007B1A54" w:rsidRPr="00415F31" w:rsidRDefault="007B1A54" w:rsidP="00636BC0">
      <w:pPr>
        <w:rPr>
          <w:rFonts w:cs="Arial"/>
          <w:i/>
          <w:sz w:val="24"/>
          <w:szCs w:val="24"/>
          <w:lang w:val="sk-SK"/>
        </w:rPr>
      </w:pPr>
      <w:r w:rsidRPr="00415F31">
        <w:rPr>
          <w:rFonts w:cs="Arial"/>
          <w:i/>
          <w:sz w:val="24"/>
          <w:szCs w:val="24"/>
          <w:lang w:val="sk-SK"/>
        </w:rPr>
        <w:t>Tab</w:t>
      </w:r>
      <w:r w:rsidR="006D4551" w:rsidRPr="00415F31">
        <w:rPr>
          <w:rFonts w:cs="Arial"/>
          <w:i/>
          <w:sz w:val="24"/>
          <w:szCs w:val="24"/>
          <w:lang w:val="sk-SK"/>
        </w:rPr>
        <w:t>.</w:t>
      </w:r>
      <w:r w:rsidR="005102DE" w:rsidRPr="00415F31">
        <w:rPr>
          <w:rFonts w:cs="Arial"/>
          <w:i/>
          <w:sz w:val="24"/>
          <w:szCs w:val="24"/>
          <w:lang w:val="sk-SK"/>
        </w:rPr>
        <w:t xml:space="preserve"> 8 </w:t>
      </w:r>
      <w:r w:rsidRPr="00415F31">
        <w:rPr>
          <w:rFonts w:cs="Arial"/>
          <w:i/>
          <w:sz w:val="24"/>
          <w:szCs w:val="24"/>
          <w:lang w:val="sk-SK"/>
        </w:rPr>
        <w:t xml:space="preserve"> Žiadatelia podľa právnej subjektivity</w:t>
      </w:r>
    </w:p>
    <w:p w14:paraId="68B5DEFC" w14:textId="3312339D" w:rsidR="004B11B9" w:rsidRPr="00415F31" w:rsidRDefault="004B11B9" w:rsidP="00636BC0">
      <w:pPr>
        <w:rPr>
          <w:rFonts w:cs="Arial"/>
          <w:i/>
          <w:sz w:val="24"/>
          <w:szCs w:val="24"/>
          <w:lang w:val="sk-SK"/>
        </w:rPr>
      </w:pPr>
    </w:p>
    <w:p w14:paraId="5C52CBC6" w14:textId="6F605E8B" w:rsidR="004B11B9" w:rsidRPr="00415F31" w:rsidRDefault="004B11B9" w:rsidP="00636BC0">
      <w:pPr>
        <w:rPr>
          <w:rFonts w:cs="Arial"/>
          <w:i/>
          <w:sz w:val="24"/>
          <w:szCs w:val="24"/>
          <w:lang w:val="sk-SK"/>
        </w:rPr>
      </w:pPr>
    </w:p>
    <w:p w14:paraId="5F17DEC0" w14:textId="77777777" w:rsidR="004B11B9" w:rsidRPr="00415F31" w:rsidRDefault="004B11B9" w:rsidP="00636BC0">
      <w:pPr>
        <w:rPr>
          <w:rFonts w:cs="Arial"/>
          <w:i/>
          <w:sz w:val="24"/>
          <w:szCs w:val="24"/>
          <w:lang w:val="sk-SK"/>
        </w:rPr>
      </w:pPr>
    </w:p>
    <w:p w14:paraId="65FE4BD0" w14:textId="77777777" w:rsidR="001F268F" w:rsidRPr="00415F31" w:rsidRDefault="00851D6F" w:rsidP="00646A03">
      <w:pPr>
        <w:pStyle w:val="Odsekzoznamu"/>
        <w:numPr>
          <w:ilvl w:val="1"/>
          <w:numId w:val="2"/>
        </w:numPr>
        <w:jc w:val="both"/>
        <w:rPr>
          <w:b/>
          <w:sz w:val="28"/>
          <w:szCs w:val="28"/>
        </w:rPr>
      </w:pPr>
      <w:r w:rsidRPr="00415F31">
        <w:rPr>
          <w:b/>
          <w:sz w:val="28"/>
          <w:szCs w:val="28"/>
        </w:rPr>
        <w:t>Proces hodnotenia a</w:t>
      </w:r>
      <w:r w:rsidR="001F268F" w:rsidRPr="00415F31">
        <w:rPr>
          <w:b/>
          <w:sz w:val="28"/>
          <w:szCs w:val="28"/>
        </w:rPr>
        <w:t> </w:t>
      </w:r>
      <w:r w:rsidRPr="00415F31">
        <w:rPr>
          <w:b/>
          <w:sz w:val="28"/>
          <w:szCs w:val="28"/>
        </w:rPr>
        <w:t>schvaľovania</w:t>
      </w:r>
    </w:p>
    <w:p w14:paraId="4CD11335" w14:textId="3BEA760F" w:rsidR="007270CC" w:rsidRPr="00415F31" w:rsidRDefault="001E1475" w:rsidP="000D05DF">
      <w:pPr>
        <w:spacing w:after="120" w:line="240" w:lineRule="auto"/>
        <w:jc w:val="both"/>
        <w:rPr>
          <w:sz w:val="24"/>
          <w:szCs w:val="24"/>
          <w:lang w:val="sk-SK"/>
        </w:rPr>
      </w:pPr>
      <w:r w:rsidRPr="00415F31">
        <w:rPr>
          <w:sz w:val="24"/>
          <w:szCs w:val="24"/>
          <w:lang w:val="sk-SK"/>
        </w:rPr>
        <w:t>Podľa prijatej Stratégie rozvoja kultúry v BSK na roky 2015-2020 (priorita 1</w:t>
      </w:r>
      <w:r w:rsidR="008503A3" w:rsidRPr="00415F31">
        <w:rPr>
          <w:sz w:val="24"/>
          <w:szCs w:val="24"/>
          <w:lang w:val="sk-SK"/>
        </w:rPr>
        <w:t>,</w:t>
      </w:r>
      <w:r w:rsidRPr="00415F31">
        <w:rPr>
          <w:sz w:val="24"/>
          <w:szCs w:val="24"/>
          <w:lang w:val="sk-SK"/>
        </w:rPr>
        <w:t xml:space="preserve"> opatrenie 1.2 – viď. tab.1) má transparentnosť, odbornosť a nezávislosť dotačnej schémy garantovať nezávislý poradný orgán,</w:t>
      </w:r>
      <w:r w:rsidRPr="00415F31">
        <w:rPr>
          <w:b/>
          <w:sz w:val="24"/>
          <w:szCs w:val="24"/>
          <w:lang w:val="sk-SK"/>
        </w:rPr>
        <w:t xml:space="preserve"> Rada BSK pre kultúru a umenie</w:t>
      </w:r>
      <w:r w:rsidRPr="00415F31">
        <w:rPr>
          <w:sz w:val="24"/>
          <w:szCs w:val="24"/>
          <w:lang w:val="sk-SK"/>
        </w:rPr>
        <w:t>, ktorej poslaním má byť odborné posúdenie žiadostí (projektov) o poskytnutie dotácií. Na odborné posúdenie má nadväzovať štandardný ďalší postup v súlade s VZN č. 6/2012</w:t>
      </w:r>
      <w:r w:rsidR="008127D9" w:rsidRPr="00415F31">
        <w:rPr>
          <w:sz w:val="24"/>
          <w:szCs w:val="24"/>
          <w:lang w:val="sk-SK"/>
        </w:rPr>
        <w:t>.</w:t>
      </w:r>
    </w:p>
    <w:p w14:paraId="5F091EBC" w14:textId="2292BB69" w:rsidR="001E1475" w:rsidRPr="00415F31" w:rsidRDefault="007270CC" w:rsidP="000D05DF">
      <w:pPr>
        <w:spacing w:after="120" w:line="240" w:lineRule="auto"/>
        <w:jc w:val="both"/>
        <w:rPr>
          <w:sz w:val="24"/>
          <w:szCs w:val="24"/>
          <w:lang w:val="sk-SK"/>
        </w:rPr>
      </w:pPr>
      <w:r w:rsidRPr="00415F31">
        <w:rPr>
          <w:sz w:val="24"/>
          <w:szCs w:val="24"/>
          <w:lang w:val="sk-SK"/>
        </w:rPr>
        <w:t>Žiadosti, ktoré splnia formálne náležitosti podľa VZN č. 6/2012, odstúpi Úrad Bratislavského samosprávneho kraja na posúdenie odborným hodnotiteľom žiadostí pre jednotlivé oblasti. V súlade s ustanovením IV.1.3 Stratégie rozvoja kultúry Rada ako expertný poradný orgán predsedu BSK odborne posudzuje žiadosti o dotácie z „Bratislavskej regionálnej dotačnej schémy na podporu kultúry“ a navrhuje konkrétnu výšku dotácie. Návrhy na poskytnutie dotácií vo forme zápisu zo zasadnutia Rady predkladá dotačnej komisii Zastupiteľstva Bratislavského samosprávneho kraja (v zmysle VZN BSK č. 6/2012).</w:t>
      </w:r>
    </w:p>
    <w:p w14:paraId="75F78CB5" w14:textId="0AA0D67E" w:rsidR="001E1475" w:rsidRPr="00415F31" w:rsidRDefault="001E1475" w:rsidP="009A6637">
      <w:pPr>
        <w:spacing w:after="120" w:line="240" w:lineRule="auto"/>
        <w:jc w:val="both"/>
        <w:rPr>
          <w:sz w:val="24"/>
          <w:szCs w:val="24"/>
          <w:lang w:val="sk-SK"/>
        </w:rPr>
      </w:pPr>
      <w:r w:rsidRPr="00415F31">
        <w:rPr>
          <w:sz w:val="24"/>
          <w:szCs w:val="24"/>
          <w:lang w:val="sk-SK"/>
        </w:rPr>
        <w:t xml:space="preserve">Radu na návrh riaditeľa Odboru cestovného ruchu a kultúry Úradu Bratislavského samosprávneho kraja </w:t>
      </w:r>
      <w:r w:rsidRPr="00415F31">
        <w:rPr>
          <w:b/>
          <w:sz w:val="24"/>
          <w:szCs w:val="24"/>
          <w:lang w:val="sk-SK"/>
        </w:rPr>
        <w:t xml:space="preserve">vymenoval predseda Bratislavského samosprávneho kraja </w:t>
      </w:r>
      <w:r w:rsidRPr="00415F31">
        <w:rPr>
          <w:sz w:val="24"/>
          <w:szCs w:val="24"/>
          <w:lang w:val="sk-SK"/>
        </w:rPr>
        <w:t>z radov odbornej verejnosti</w:t>
      </w:r>
      <w:r w:rsidRPr="00415F31">
        <w:rPr>
          <w:b/>
          <w:sz w:val="24"/>
          <w:szCs w:val="24"/>
          <w:lang w:val="sk-SK"/>
        </w:rPr>
        <w:t xml:space="preserve"> na funkčné obdobie</w:t>
      </w:r>
      <w:r w:rsidR="008127D9" w:rsidRPr="00415F31">
        <w:rPr>
          <w:b/>
          <w:sz w:val="24"/>
          <w:szCs w:val="24"/>
          <w:lang w:val="sk-SK"/>
        </w:rPr>
        <w:t xml:space="preserve"> dvoch po sebe nasledujúcich Výziev BRDS</w:t>
      </w:r>
      <w:r w:rsidRPr="00415F31">
        <w:rPr>
          <w:b/>
          <w:sz w:val="24"/>
          <w:szCs w:val="24"/>
          <w:lang w:val="sk-SK"/>
        </w:rPr>
        <w:t>.</w:t>
      </w:r>
      <w:r w:rsidR="009A6637" w:rsidRPr="00415F31">
        <w:rPr>
          <w:sz w:val="24"/>
          <w:szCs w:val="24"/>
          <w:lang w:val="sk-SK"/>
        </w:rPr>
        <w:t xml:space="preserve"> </w:t>
      </w:r>
      <w:r w:rsidRPr="00415F31">
        <w:rPr>
          <w:sz w:val="24"/>
          <w:szCs w:val="24"/>
          <w:lang w:val="sk-SK"/>
        </w:rPr>
        <w:t xml:space="preserve">Rada BSK pre kultúru a umenie pracovala </w:t>
      </w:r>
      <w:r w:rsidRPr="00415F31">
        <w:rPr>
          <w:b/>
          <w:sz w:val="24"/>
          <w:szCs w:val="24"/>
          <w:lang w:val="sk-SK"/>
        </w:rPr>
        <w:t>v roku 2015 v nasledujúcom zložení:</w:t>
      </w:r>
    </w:p>
    <w:p w14:paraId="34DDE03C" w14:textId="432DDA28" w:rsidR="001E1475" w:rsidRPr="00415F31" w:rsidRDefault="001037AA" w:rsidP="000D05DF">
      <w:pPr>
        <w:shd w:val="clear" w:color="auto" w:fill="FFFFFF"/>
        <w:spacing w:after="120" w:line="240" w:lineRule="auto"/>
        <w:jc w:val="both"/>
        <w:rPr>
          <w:i/>
          <w:sz w:val="24"/>
          <w:szCs w:val="24"/>
          <w:lang w:val="sk-SK"/>
        </w:rPr>
      </w:pPr>
      <w:r w:rsidRPr="00415F31">
        <w:rPr>
          <w:i/>
          <w:sz w:val="24"/>
          <w:szCs w:val="24"/>
          <w:lang w:val="sk-SK"/>
        </w:rPr>
        <w:t>Tab. 9</w:t>
      </w:r>
      <w:r w:rsidR="001E1475" w:rsidRPr="00415F31">
        <w:rPr>
          <w:i/>
          <w:sz w:val="24"/>
          <w:szCs w:val="24"/>
          <w:lang w:val="sk-SK"/>
        </w:rPr>
        <w:t xml:space="preserve"> </w:t>
      </w:r>
      <w:r w:rsidR="00624187" w:rsidRPr="00415F31">
        <w:rPr>
          <w:i/>
          <w:sz w:val="24"/>
          <w:szCs w:val="24"/>
          <w:lang w:val="sk-SK"/>
        </w:rPr>
        <w:t>Č</w:t>
      </w:r>
      <w:r w:rsidR="001E1475" w:rsidRPr="00415F31">
        <w:rPr>
          <w:i/>
          <w:sz w:val="24"/>
          <w:szCs w:val="24"/>
          <w:lang w:val="sk-SK"/>
        </w:rPr>
        <w:t>lenov</w:t>
      </w:r>
      <w:r w:rsidR="00624187" w:rsidRPr="00415F31">
        <w:rPr>
          <w:i/>
          <w:sz w:val="24"/>
          <w:szCs w:val="24"/>
          <w:lang w:val="sk-SK"/>
        </w:rPr>
        <w:t>ia</w:t>
      </w:r>
      <w:r w:rsidR="001E1475" w:rsidRPr="00415F31">
        <w:rPr>
          <w:i/>
          <w:sz w:val="24"/>
          <w:szCs w:val="24"/>
          <w:lang w:val="sk-SK"/>
        </w:rPr>
        <w:t xml:space="preserve"> Rady BSK pre kultúru a umenie 2015</w:t>
      </w:r>
    </w:p>
    <w:tbl>
      <w:tblPr>
        <w:tblW w:w="9493"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9D9D9" w:themeFill="background1" w:themeFillShade="D9"/>
        <w:tblLook w:val="04A0" w:firstRow="1" w:lastRow="0" w:firstColumn="1" w:lastColumn="0" w:noHBand="0" w:noVBand="1"/>
      </w:tblPr>
      <w:tblGrid>
        <w:gridCol w:w="3085"/>
        <w:gridCol w:w="6408"/>
      </w:tblGrid>
      <w:tr w:rsidR="001E1475" w:rsidRPr="00415F31" w14:paraId="1C440E41" w14:textId="77777777" w:rsidTr="008056DE">
        <w:tc>
          <w:tcPr>
            <w:tcW w:w="3085" w:type="dxa"/>
            <w:shd w:val="clear" w:color="auto" w:fill="D9D9D9" w:themeFill="background1" w:themeFillShade="D9"/>
          </w:tcPr>
          <w:p w14:paraId="3EF0279A" w14:textId="77777777" w:rsidR="001E1475" w:rsidRPr="00415F31" w:rsidRDefault="001E1475" w:rsidP="000D05DF">
            <w:pPr>
              <w:spacing w:after="120"/>
              <w:jc w:val="center"/>
              <w:rPr>
                <w:b/>
                <w:sz w:val="24"/>
                <w:szCs w:val="24"/>
                <w:lang w:val="sk-SK"/>
              </w:rPr>
            </w:pPr>
            <w:r w:rsidRPr="00415F31">
              <w:rPr>
                <w:b/>
                <w:sz w:val="24"/>
                <w:szCs w:val="24"/>
                <w:lang w:val="sk-SK"/>
              </w:rPr>
              <w:t>Oblasť hodnotenia</w:t>
            </w:r>
          </w:p>
        </w:tc>
        <w:tc>
          <w:tcPr>
            <w:tcW w:w="6408" w:type="dxa"/>
            <w:shd w:val="clear" w:color="auto" w:fill="D9D9D9" w:themeFill="background1" w:themeFillShade="D9"/>
          </w:tcPr>
          <w:p w14:paraId="1E2C1591" w14:textId="77777777" w:rsidR="001E1475" w:rsidRPr="00415F31" w:rsidRDefault="001E1475" w:rsidP="000D05DF">
            <w:pPr>
              <w:spacing w:after="120"/>
              <w:ind w:right="-818"/>
              <w:jc w:val="center"/>
              <w:rPr>
                <w:b/>
                <w:sz w:val="24"/>
                <w:szCs w:val="24"/>
                <w:lang w:val="sk-SK"/>
              </w:rPr>
            </w:pPr>
            <w:r w:rsidRPr="00415F31">
              <w:rPr>
                <w:b/>
                <w:sz w:val="24"/>
                <w:szCs w:val="24"/>
                <w:lang w:val="sk-SK"/>
              </w:rPr>
              <w:t>Člen Rady BSK pre kultúru a umenie</w:t>
            </w:r>
          </w:p>
        </w:tc>
      </w:tr>
      <w:tr w:rsidR="001E1475" w:rsidRPr="00415F31" w14:paraId="38E93D01" w14:textId="77777777" w:rsidTr="008056DE">
        <w:tc>
          <w:tcPr>
            <w:tcW w:w="3085" w:type="dxa"/>
            <w:shd w:val="clear" w:color="auto" w:fill="D9D9D9" w:themeFill="background1" w:themeFillShade="D9"/>
          </w:tcPr>
          <w:p w14:paraId="79E39E63" w14:textId="77777777" w:rsidR="001E1475" w:rsidRPr="00415F31" w:rsidRDefault="001E1475" w:rsidP="000D05DF">
            <w:pPr>
              <w:spacing w:after="120"/>
              <w:rPr>
                <w:sz w:val="24"/>
                <w:szCs w:val="24"/>
                <w:lang w:val="sk-SK"/>
              </w:rPr>
            </w:pPr>
            <w:r w:rsidRPr="00415F31">
              <w:rPr>
                <w:sz w:val="24"/>
                <w:szCs w:val="24"/>
                <w:lang w:val="sk-SK"/>
              </w:rPr>
              <w:t>Kultúrne dedičstvo</w:t>
            </w:r>
          </w:p>
        </w:tc>
        <w:tc>
          <w:tcPr>
            <w:tcW w:w="6408" w:type="dxa"/>
            <w:shd w:val="clear" w:color="auto" w:fill="D9D9D9" w:themeFill="background1" w:themeFillShade="D9"/>
          </w:tcPr>
          <w:p w14:paraId="2C4046CF" w14:textId="77777777" w:rsidR="001E1475" w:rsidRPr="00415F31" w:rsidRDefault="001E1475" w:rsidP="000D05DF">
            <w:pPr>
              <w:spacing w:after="120"/>
              <w:rPr>
                <w:sz w:val="24"/>
                <w:szCs w:val="24"/>
                <w:lang w:val="sk-SK"/>
              </w:rPr>
            </w:pPr>
            <w:r w:rsidRPr="00415F31">
              <w:rPr>
                <w:sz w:val="24"/>
                <w:szCs w:val="24"/>
                <w:lang w:val="sk-SK"/>
              </w:rPr>
              <w:t>Prof. Dr. Ing. Arch. Henrieta Moravčíková (teoretička architektúry, FA STU)</w:t>
            </w:r>
          </w:p>
        </w:tc>
      </w:tr>
      <w:tr w:rsidR="001E1475" w:rsidRPr="00415F31" w14:paraId="6C5E8167" w14:textId="77777777" w:rsidTr="008056DE">
        <w:tc>
          <w:tcPr>
            <w:tcW w:w="3085" w:type="dxa"/>
            <w:shd w:val="clear" w:color="auto" w:fill="D9D9D9" w:themeFill="background1" w:themeFillShade="D9"/>
          </w:tcPr>
          <w:p w14:paraId="66D625FA" w14:textId="5588590C" w:rsidR="001E1475" w:rsidRPr="00415F31" w:rsidRDefault="001E1475" w:rsidP="000D05DF">
            <w:pPr>
              <w:spacing w:after="120"/>
              <w:rPr>
                <w:sz w:val="24"/>
                <w:szCs w:val="24"/>
                <w:lang w:val="sk-SK"/>
              </w:rPr>
            </w:pPr>
            <w:r w:rsidRPr="00415F31">
              <w:rPr>
                <w:sz w:val="24"/>
                <w:szCs w:val="24"/>
                <w:lang w:val="sk-SK"/>
              </w:rPr>
              <w:t xml:space="preserve">Ľudové </w:t>
            </w:r>
            <w:r w:rsidR="00952FA7" w:rsidRPr="00415F31">
              <w:rPr>
                <w:sz w:val="24"/>
                <w:szCs w:val="24"/>
                <w:lang w:val="sk-SK"/>
              </w:rPr>
              <w:t xml:space="preserve">a neprofesionálne </w:t>
            </w:r>
            <w:r w:rsidRPr="00415F31">
              <w:rPr>
                <w:sz w:val="24"/>
                <w:szCs w:val="24"/>
                <w:lang w:val="sk-SK"/>
              </w:rPr>
              <w:t>umenie</w:t>
            </w:r>
          </w:p>
        </w:tc>
        <w:tc>
          <w:tcPr>
            <w:tcW w:w="6408" w:type="dxa"/>
            <w:shd w:val="clear" w:color="auto" w:fill="D9D9D9" w:themeFill="background1" w:themeFillShade="D9"/>
          </w:tcPr>
          <w:p w14:paraId="407BE720" w14:textId="77777777" w:rsidR="001E1475" w:rsidRPr="00415F31" w:rsidRDefault="001E1475" w:rsidP="000D05DF">
            <w:pPr>
              <w:spacing w:after="120"/>
              <w:rPr>
                <w:sz w:val="24"/>
                <w:szCs w:val="24"/>
                <w:lang w:val="sk-SK"/>
              </w:rPr>
            </w:pPr>
            <w:r w:rsidRPr="00415F31">
              <w:rPr>
                <w:sz w:val="24"/>
                <w:szCs w:val="24"/>
                <w:lang w:val="sk-SK"/>
              </w:rPr>
              <w:t>Prof. PhDr. Zuzana Beňušková Csc. (etnologička, SAV)</w:t>
            </w:r>
          </w:p>
        </w:tc>
      </w:tr>
      <w:tr w:rsidR="001E1475" w:rsidRPr="00415F31" w14:paraId="640FED0A" w14:textId="77777777" w:rsidTr="008056DE">
        <w:tc>
          <w:tcPr>
            <w:tcW w:w="3085" w:type="dxa"/>
            <w:shd w:val="clear" w:color="auto" w:fill="D9D9D9" w:themeFill="background1" w:themeFillShade="D9"/>
          </w:tcPr>
          <w:p w14:paraId="009730E7" w14:textId="77777777" w:rsidR="001E1475" w:rsidRPr="00415F31" w:rsidRDefault="001E1475" w:rsidP="000D05DF">
            <w:pPr>
              <w:spacing w:after="120"/>
              <w:rPr>
                <w:sz w:val="24"/>
                <w:szCs w:val="24"/>
                <w:lang w:val="sk-SK"/>
              </w:rPr>
            </w:pPr>
            <w:r w:rsidRPr="00415F31">
              <w:rPr>
                <w:sz w:val="24"/>
                <w:szCs w:val="24"/>
                <w:lang w:val="sk-SK"/>
              </w:rPr>
              <w:t>Pamäťové inštitúcie</w:t>
            </w:r>
          </w:p>
        </w:tc>
        <w:tc>
          <w:tcPr>
            <w:tcW w:w="6408" w:type="dxa"/>
            <w:shd w:val="clear" w:color="auto" w:fill="D9D9D9" w:themeFill="background1" w:themeFillShade="D9"/>
          </w:tcPr>
          <w:p w14:paraId="433BB15C" w14:textId="7C57D202" w:rsidR="001E1475" w:rsidRPr="00415F31" w:rsidRDefault="008127D9" w:rsidP="000D05DF">
            <w:pPr>
              <w:spacing w:after="120"/>
              <w:rPr>
                <w:sz w:val="24"/>
                <w:szCs w:val="24"/>
                <w:lang w:val="sk-SK"/>
              </w:rPr>
            </w:pPr>
            <w:r w:rsidRPr="00415F31">
              <w:rPr>
                <w:sz w:val="24"/>
                <w:szCs w:val="24"/>
                <w:lang w:val="sk-SK"/>
              </w:rPr>
              <w:t>Dr. P</w:t>
            </w:r>
            <w:r w:rsidR="001E1475" w:rsidRPr="00415F31">
              <w:rPr>
                <w:sz w:val="24"/>
                <w:szCs w:val="24"/>
                <w:lang w:val="sk-SK"/>
              </w:rPr>
              <w:t>hil</w:t>
            </w:r>
            <w:r w:rsidRPr="00415F31">
              <w:rPr>
                <w:sz w:val="24"/>
                <w:szCs w:val="24"/>
                <w:lang w:val="sk-SK"/>
              </w:rPr>
              <w:t>.</w:t>
            </w:r>
            <w:r w:rsidR="001E1475" w:rsidRPr="00415F31">
              <w:rPr>
                <w:sz w:val="24"/>
                <w:szCs w:val="24"/>
                <w:lang w:val="sk-SK"/>
              </w:rPr>
              <w:t xml:space="preserve"> Maroš Borský (riaditeľ, Židovské komunitné múzeum)</w:t>
            </w:r>
          </w:p>
        </w:tc>
      </w:tr>
      <w:tr w:rsidR="001E1475" w:rsidRPr="00415F31" w14:paraId="43AE1576" w14:textId="77777777" w:rsidTr="008056DE">
        <w:tc>
          <w:tcPr>
            <w:tcW w:w="3085" w:type="dxa"/>
            <w:shd w:val="clear" w:color="auto" w:fill="D9D9D9" w:themeFill="background1" w:themeFillShade="D9"/>
          </w:tcPr>
          <w:p w14:paraId="52057D09" w14:textId="7B0464C3" w:rsidR="001E1475" w:rsidRPr="00415F31" w:rsidRDefault="001E1475" w:rsidP="000D05DF">
            <w:pPr>
              <w:spacing w:after="120"/>
              <w:rPr>
                <w:sz w:val="24"/>
                <w:szCs w:val="24"/>
                <w:lang w:val="sk-SK"/>
              </w:rPr>
            </w:pPr>
            <w:r w:rsidRPr="00415F31">
              <w:rPr>
                <w:sz w:val="24"/>
                <w:szCs w:val="24"/>
                <w:lang w:val="sk-SK"/>
              </w:rPr>
              <w:t>Divadlo</w:t>
            </w:r>
            <w:r w:rsidR="00952FA7" w:rsidRPr="00415F31">
              <w:rPr>
                <w:sz w:val="24"/>
                <w:szCs w:val="24"/>
                <w:lang w:val="sk-SK"/>
              </w:rPr>
              <w:t xml:space="preserve"> a tanec</w:t>
            </w:r>
          </w:p>
        </w:tc>
        <w:tc>
          <w:tcPr>
            <w:tcW w:w="6408" w:type="dxa"/>
            <w:shd w:val="clear" w:color="auto" w:fill="D9D9D9" w:themeFill="background1" w:themeFillShade="D9"/>
          </w:tcPr>
          <w:p w14:paraId="379AAB65" w14:textId="77777777" w:rsidR="001E1475" w:rsidRPr="00415F31" w:rsidRDefault="001E1475" w:rsidP="000D05DF">
            <w:pPr>
              <w:spacing w:after="120"/>
              <w:rPr>
                <w:sz w:val="24"/>
                <w:szCs w:val="24"/>
                <w:lang w:val="sk-SK"/>
              </w:rPr>
            </w:pPr>
            <w:r w:rsidRPr="00415F31">
              <w:rPr>
                <w:sz w:val="24"/>
                <w:szCs w:val="24"/>
                <w:lang w:val="sk-SK"/>
              </w:rPr>
              <w:t>Rastislav Ballek (divadelný režisér)</w:t>
            </w:r>
          </w:p>
        </w:tc>
      </w:tr>
      <w:tr w:rsidR="001E1475" w:rsidRPr="00415F31" w14:paraId="3408A4D5" w14:textId="77777777" w:rsidTr="008056DE">
        <w:tc>
          <w:tcPr>
            <w:tcW w:w="3085" w:type="dxa"/>
            <w:shd w:val="clear" w:color="auto" w:fill="D9D9D9" w:themeFill="background1" w:themeFillShade="D9"/>
          </w:tcPr>
          <w:p w14:paraId="087A2C8F" w14:textId="77777777" w:rsidR="001E1475" w:rsidRPr="00415F31" w:rsidRDefault="001E1475" w:rsidP="000D05DF">
            <w:pPr>
              <w:spacing w:after="120"/>
              <w:rPr>
                <w:sz w:val="24"/>
                <w:szCs w:val="24"/>
                <w:lang w:val="sk-SK"/>
              </w:rPr>
            </w:pPr>
            <w:r w:rsidRPr="00415F31">
              <w:rPr>
                <w:sz w:val="24"/>
                <w:szCs w:val="24"/>
                <w:lang w:val="sk-SK"/>
              </w:rPr>
              <w:t>Audiovizuálne umenie</w:t>
            </w:r>
          </w:p>
        </w:tc>
        <w:tc>
          <w:tcPr>
            <w:tcW w:w="6408" w:type="dxa"/>
            <w:shd w:val="clear" w:color="auto" w:fill="D9D9D9" w:themeFill="background1" w:themeFillShade="D9"/>
          </w:tcPr>
          <w:p w14:paraId="520C1183" w14:textId="77777777" w:rsidR="001E1475" w:rsidRPr="00415F31" w:rsidRDefault="00252FF8" w:rsidP="000D05DF">
            <w:pPr>
              <w:spacing w:after="120"/>
              <w:rPr>
                <w:sz w:val="24"/>
                <w:szCs w:val="24"/>
                <w:lang w:val="sk-SK"/>
              </w:rPr>
            </w:pPr>
            <w:r w:rsidRPr="00415F31">
              <w:rPr>
                <w:sz w:val="24"/>
                <w:szCs w:val="24"/>
                <w:lang w:val="sk-SK"/>
              </w:rPr>
              <w:t>Peter Kerekes</w:t>
            </w:r>
            <w:r w:rsidR="001E1475" w:rsidRPr="00415F31">
              <w:rPr>
                <w:sz w:val="24"/>
                <w:szCs w:val="24"/>
                <w:lang w:val="sk-SK"/>
              </w:rPr>
              <w:t xml:space="preserve"> (filmový režisér, dokumentarista)</w:t>
            </w:r>
          </w:p>
        </w:tc>
      </w:tr>
      <w:tr w:rsidR="001E1475" w:rsidRPr="00415F31" w14:paraId="7A496C03" w14:textId="77777777" w:rsidTr="008056DE">
        <w:tc>
          <w:tcPr>
            <w:tcW w:w="3085" w:type="dxa"/>
            <w:shd w:val="clear" w:color="auto" w:fill="D9D9D9" w:themeFill="background1" w:themeFillShade="D9"/>
          </w:tcPr>
          <w:p w14:paraId="4AA85BD7" w14:textId="77777777" w:rsidR="001E1475" w:rsidRPr="00415F31" w:rsidRDefault="001E1475" w:rsidP="000D05DF">
            <w:pPr>
              <w:spacing w:after="120"/>
              <w:rPr>
                <w:sz w:val="24"/>
                <w:szCs w:val="24"/>
                <w:lang w:val="sk-SK"/>
              </w:rPr>
            </w:pPr>
            <w:r w:rsidRPr="00415F31">
              <w:rPr>
                <w:sz w:val="24"/>
                <w:szCs w:val="24"/>
                <w:lang w:val="sk-SK"/>
              </w:rPr>
              <w:t>Literatúra</w:t>
            </w:r>
          </w:p>
        </w:tc>
        <w:tc>
          <w:tcPr>
            <w:tcW w:w="6408" w:type="dxa"/>
            <w:shd w:val="clear" w:color="auto" w:fill="D9D9D9" w:themeFill="background1" w:themeFillShade="D9"/>
          </w:tcPr>
          <w:p w14:paraId="37D8267D" w14:textId="77777777" w:rsidR="001E1475" w:rsidRPr="00415F31" w:rsidRDefault="001E1475" w:rsidP="000D05DF">
            <w:pPr>
              <w:spacing w:after="120"/>
              <w:rPr>
                <w:sz w:val="24"/>
                <w:szCs w:val="24"/>
                <w:lang w:val="sk-SK"/>
              </w:rPr>
            </w:pPr>
            <w:r w:rsidRPr="00415F31">
              <w:rPr>
                <w:sz w:val="24"/>
                <w:szCs w:val="24"/>
                <w:lang w:val="sk-SK"/>
              </w:rPr>
              <w:t>Michal Hvorecký (spisovateľ)</w:t>
            </w:r>
          </w:p>
        </w:tc>
      </w:tr>
      <w:tr w:rsidR="001E1475" w:rsidRPr="00415F31" w14:paraId="5EC9B385" w14:textId="77777777" w:rsidTr="008056DE">
        <w:tc>
          <w:tcPr>
            <w:tcW w:w="3085" w:type="dxa"/>
            <w:shd w:val="clear" w:color="auto" w:fill="D9D9D9" w:themeFill="background1" w:themeFillShade="D9"/>
          </w:tcPr>
          <w:p w14:paraId="6DC1B0CA" w14:textId="77777777" w:rsidR="001E1475" w:rsidRPr="00415F31" w:rsidRDefault="001E1475" w:rsidP="000D05DF">
            <w:pPr>
              <w:spacing w:after="120"/>
              <w:rPr>
                <w:sz w:val="24"/>
                <w:szCs w:val="24"/>
                <w:lang w:val="sk-SK"/>
              </w:rPr>
            </w:pPr>
            <w:r w:rsidRPr="00415F31">
              <w:rPr>
                <w:sz w:val="24"/>
                <w:szCs w:val="24"/>
                <w:lang w:val="sk-SK"/>
              </w:rPr>
              <w:t>Výtvarné umenie</w:t>
            </w:r>
          </w:p>
        </w:tc>
        <w:tc>
          <w:tcPr>
            <w:tcW w:w="6408" w:type="dxa"/>
            <w:shd w:val="clear" w:color="auto" w:fill="D9D9D9" w:themeFill="background1" w:themeFillShade="D9"/>
          </w:tcPr>
          <w:p w14:paraId="3AA81F68" w14:textId="77777777" w:rsidR="001E1475" w:rsidRPr="00415F31" w:rsidRDefault="001E1475" w:rsidP="000D05DF">
            <w:pPr>
              <w:spacing w:after="120"/>
              <w:rPr>
                <w:sz w:val="24"/>
                <w:szCs w:val="24"/>
                <w:lang w:val="sk-SK"/>
              </w:rPr>
            </w:pPr>
            <w:r w:rsidRPr="00415F31">
              <w:rPr>
                <w:sz w:val="24"/>
                <w:szCs w:val="24"/>
                <w:lang w:val="sk-SK"/>
              </w:rPr>
              <w:t>Mgr. Lucia Gregorová Stach, PhD. (teoretička a historička umenia, SNG)</w:t>
            </w:r>
          </w:p>
        </w:tc>
      </w:tr>
      <w:tr w:rsidR="001E1475" w:rsidRPr="00415F31" w14:paraId="184AB337" w14:textId="77777777" w:rsidTr="008056DE">
        <w:tc>
          <w:tcPr>
            <w:tcW w:w="3085" w:type="dxa"/>
            <w:shd w:val="clear" w:color="auto" w:fill="D9D9D9" w:themeFill="background1" w:themeFillShade="D9"/>
          </w:tcPr>
          <w:p w14:paraId="7AF8CDE1" w14:textId="77777777" w:rsidR="001E1475" w:rsidRPr="00415F31" w:rsidRDefault="001E1475" w:rsidP="000D05DF">
            <w:pPr>
              <w:spacing w:after="120"/>
              <w:rPr>
                <w:sz w:val="24"/>
                <w:szCs w:val="24"/>
                <w:lang w:val="sk-SK"/>
              </w:rPr>
            </w:pPr>
            <w:r w:rsidRPr="00415F31">
              <w:rPr>
                <w:sz w:val="24"/>
                <w:szCs w:val="24"/>
                <w:lang w:val="sk-SK"/>
              </w:rPr>
              <w:t>Hudba</w:t>
            </w:r>
          </w:p>
        </w:tc>
        <w:tc>
          <w:tcPr>
            <w:tcW w:w="6408" w:type="dxa"/>
            <w:shd w:val="clear" w:color="auto" w:fill="D9D9D9" w:themeFill="background1" w:themeFillShade="D9"/>
          </w:tcPr>
          <w:p w14:paraId="35FF2567" w14:textId="77777777" w:rsidR="001E1475" w:rsidRPr="00415F31" w:rsidRDefault="001E1475" w:rsidP="000D05DF">
            <w:pPr>
              <w:spacing w:after="120"/>
              <w:rPr>
                <w:sz w:val="24"/>
                <w:szCs w:val="24"/>
                <w:lang w:val="sk-SK"/>
              </w:rPr>
            </w:pPr>
            <w:r w:rsidRPr="00415F31">
              <w:rPr>
                <w:sz w:val="24"/>
                <w:szCs w:val="24"/>
                <w:lang w:val="sk-SK"/>
              </w:rPr>
              <w:t>Mgr. Adrian Rajter (muzikológ)</w:t>
            </w:r>
          </w:p>
        </w:tc>
      </w:tr>
      <w:tr w:rsidR="001E1475" w:rsidRPr="00415F31" w14:paraId="1786FBD5" w14:textId="77777777" w:rsidTr="008056DE">
        <w:tc>
          <w:tcPr>
            <w:tcW w:w="3085" w:type="dxa"/>
            <w:shd w:val="clear" w:color="auto" w:fill="D9D9D9" w:themeFill="background1" w:themeFillShade="D9"/>
          </w:tcPr>
          <w:p w14:paraId="04CA13CF" w14:textId="77777777" w:rsidR="001E1475" w:rsidRPr="00415F31" w:rsidRDefault="001E1475" w:rsidP="000D05DF">
            <w:pPr>
              <w:spacing w:after="120"/>
              <w:rPr>
                <w:sz w:val="24"/>
                <w:szCs w:val="24"/>
                <w:lang w:val="sk-SK"/>
              </w:rPr>
            </w:pPr>
            <w:r w:rsidRPr="00415F31">
              <w:rPr>
                <w:sz w:val="24"/>
                <w:szCs w:val="24"/>
                <w:lang w:val="sk-SK"/>
              </w:rPr>
              <w:t>Medziodborové aktivity</w:t>
            </w:r>
          </w:p>
        </w:tc>
        <w:tc>
          <w:tcPr>
            <w:tcW w:w="6408" w:type="dxa"/>
            <w:shd w:val="clear" w:color="auto" w:fill="D9D9D9" w:themeFill="background1" w:themeFillShade="D9"/>
          </w:tcPr>
          <w:p w14:paraId="5766A2F8" w14:textId="77777777" w:rsidR="001E1475" w:rsidRPr="00415F31" w:rsidRDefault="001E1475" w:rsidP="000D05DF">
            <w:pPr>
              <w:spacing w:after="120"/>
              <w:rPr>
                <w:sz w:val="24"/>
                <w:szCs w:val="24"/>
                <w:lang w:val="sk-SK"/>
              </w:rPr>
            </w:pPr>
            <w:r w:rsidRPr="00415F31">
              <w:rPr>
                <w:sz w:val="24"/>
                <w:szCs w:val="24"/>
                <w:lang w:val="sk-SK"/>
              </w:rPr>
              <w:t>Fedor Blaščák (filozof a kurátor)</w:t>
            </w:r>
          </w:p>
        </w:tc>
      </w:tr>
    </w:tbl>
    <w:p w14:paraId="3ADF48A6" w14:textId="5B5C862A" w:rsidR="00D166BA" w:rsidRPr="00415F31" w:rsidRDefault="009A6637" w:rsidP="009A6637">
      <w:pPr>
        <w:spacing w:after="120" w:line="240" w:lineRule="auto"/>
        <w:jc w:val="both"/>
        <w:rPr>
          <w:b/>
          <w:sz w:val="24"/>
          <w:szCs w:val="24"/>
          <w:lang w:val="sk-SK"/>
        </w:rPr>
      </w:pPr>
      <w:r w:rsidRPr="00415F31">
        <w:rPr>
          <w:noProof/>
          <w:sz w:val="24"/>
          <w:szCs w:val="24"/>
        </w:rPr>
        <mc:AlternateContent>
          <mc:Choice Requires="wps">
            <w:drawing>
              <wp:anchor distT="0" distB="0" distL="114300" distR="114300" simplePos="0" relativeHeight="251393024" behindDoc="0" locked="0" layoutInCell="1" allowOverlap="1" wp14:anchorId="261735FE" wp14:editId="22AA6AFF">
                <wp:simplePos x="0" y="0"/>
                <wp:positionH relativeFrom="column">
                  <wp:posOffset>-66675</wp:posOffset>
                </wp:positionH>
                <wp:positionV relativeFrom="paragraph">
                  <wp:posOffset>541020</wp:posOffset>
                </wp:positionV>
                <wp:extent cx="5943600" cy="457200"/>
                <wp:effectExtent l="0" t="0" r="0" b="0"/>
                <wp:wrapSquare wrapText="bothSides"/>
                <wp:docPr id="35" name="Text Box 35"/>
                <wp:cNvGraphicFramePr/>
                <a:graphic xmlns:a="http://schemas.openxmlformats.org/drawingml/2006/main">
                  <a:graphicData uri="http://schemas.microsoft.com/office/word/2010/wordprocessingShape">
                    <wps:wsp>
                      <wps:cNvSpPr txBox="1"/>
                      <wps:spPr>
                        <a:xfrm>
                          <a:off x="0" y="0"/>
                          <a:ext cx="5943600" cy="457200"/>
                        </a:xfrm>
                        <a:prstGeom prst="rect">
                          <a:avLst/>
                        </a:prstGeom>
                        <a:solidFill>
                          <a:srgbClr val="FFD622"/>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424EF47E" w14:textId="77777777" w:rsidR="00E24D27" w:rsidRPr="009A6637" w:rsidRDefault="00E24D27" w:rsidP="000D05DF">
                            <w:pPr>
                              <w:spacing w:after="120" w:line="240" w:lineRule="auto"/>
                              <w:jc w:val="both"/>
                              <w:rPr>
                                <w:b/>
                                <w:sz w:val="24"/>
                                <w:szCs w:val="24"/>
                                <w:lang w:val="sk-SK"/>
                              </w:rPr>
                            </w:pPr>
                            <w:r w:rsidRPr="009A6637">
                              <w:rPr>
                                <w:b/>
                                <w:sz w:val="24"/>
                                <w:szCs w:val="24"/>
                                <w:lang w:val="sk-SK"/>
                              </w:rPr>
                              <w:t>Štatút Rady</w:t>
                            </w:r>
                            <w:r w:rsidRPr="000D05DF">
                              <w:rPr>
                                <w:sz w:val="24"/>
                                <w:szCs w:val="24"/>
                                <w:lang w:val="sk-SK"/>
                              </w:rPr>
                              <w:t xml:space="preserve"> Bratislavského samosprávneho kraja pre kultúru a umenie z roku 2015 </w:t>
                            </w:r>
                            <w:r w:rsidRPr="009A6637">
                              <w:rPr>
                                <w:b/>
                                <w:sz w:val="24"/>
                                <w:szCs w:val="24"/>
                                <w:lang w:val="sk-SK"/>
                              </w:rPr>
                              <w:t>tvorí prílohu č. 4 Správy o priebehu.</w:t>
                            </w:r>
                          </w:p>
                          <w:p w14:paraId="00BCC6A3" w14:textId="0DD1BD11" w:rsidR="00E24D27" w:rsidRPr="001B2203" w:rsidRDefault="00E24D27" w:rsidP="000D05DF">
                            <w:pPr>
                              <w:rPr>
                                <w:b/>
                                <w:sz w:val="24"/>
                                <w:szCs w:val="24"/>
                                <w:lang w:val="sk-S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1735FE" id="Text Box 35" o:spid="_x0000_s1034" type="#_x0000_t202" style="position:absolute;left:0;text-align:left;margin-left:-5.25pt;margin-top:42.6pt;width:468pt;height:36pt;z-index:25139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" fillcolor="#ffd622" stroked="f">
                <v:textbox>
                  <w:txbxContent>
                    <w:p w14:paraId="424EF47E" w14:textId="77777777" w:rsidR="00E24D27" w:rsidRPr="009A6637" w:rsidRDefault="00E24D27" w:rsidP="000D05DF">
                      <w:pPr>
                        <w:spacing w:after="120" w:line="240" w:lineRule="auto"/>
                        <w:jc w:val="both"/>
                        <w:rPr>
                          <w:b/>
                          <w:sz w:val="24"/>
                          <w:szCs w:val="24"/>
                          <w:lang w:val="sk-SK"/>
                        </w:rPr>
                      </w:pPr>
                      <w:r w:rsidRPr="009A6637">
                        <w:rPr>
                          <w:b/>
                          <w:sz w:val="24"/>
                          <w:szCs w:val="24"/>
                          <w:lang w:val="sk-SK"/>
                        </w:rPr>
                        <w:t>Štatút Rady</w:t>
                      </w:r>
                      <w:r w:rsidRPr="000D05DF">
                        <w:rPr>
                          <w:sz w:val="24"/>
                          <w:szCs w:val="24"/>
                          <w:lang w:val="sk-SK"/>
                        </w:rPr>
                        <w:t xml:space="preserve"> Bratislavského samosprávneho kraja pre kultúru a umenie z roku 2015 </w:t>
                      </w:r>
                      <w:r w:rsidRPr="009A6637">
                        <w:rPr>
                          <w:b/>
                          <w:sz w:val="24"/>
                          <w:szCs w:val="24"/>
                          <w:lang w:val="sk-SK"/>
                        </w:rPr>
                        <w:t>tvorí prílohu č. 4 Správy o priebehu.</w:t>
                      </w:r>
                    </w:p>
                    <w:p w14:paraId="00BCC6A3" w14:textId="0DD1BD11" w:rsidR="00E24D27" w:rsidRPr="001B2203" w:rsidRDefault="00E24D27" w:rsidP="000D05DF">
                      <w:pPr>
                        <w:rPr>
                          <w:b/>
                          <w:sz w:val="24"/>
                          <w:szCs w:val="24"/>
                          <w:lang w:val="sk-SK"/>
                        </w:rPr>
                      </w:pPr>
                    </w:p>
                  </w:txbxContent>
                </v:textbox>
                <w10:wrap type="square"/>
              </v:shape>
            </w:pict>
          </mc:Fallback>
        </mc:AlternateContent>
      </w:r>
      <w:r w:rsidRPr="00415F31">
        <w:rPr>
          <w:sz w:val="24"/>
          <w:szCs w:val="24"/>
          <w:lang w:val="sk-SK"/>
        </w:rPr>
        <w:t>R</w:t>
      </w:r>
      <w:r w:rsidR="001E1475" w:rsidRPr="00415F31">
        <w:rPr>
          <w:sz w:val="24"/>
          <w:szCs w:val="24"/>
          <w:lang w:val="sk-SK"/>
        </w:rPr>
        <w:t xml:space="preserve">ada BSK pre kultúru a umenie sa pri svojom zasadnutí a hodnotení žiadostí riadi </w:t>
      </w:r>
      <w:r w:rsidR="001E1475" w:rsidRPr="00415F31">
        <w:rPr>
          <w:b/>
          <w:sz w:val="24"/>
          <w:szCs w:val="24"/>
          <w:lang w:val="sk-SK"/>
        </w:rPr>
        <w:t xml:space="preserve">Štatútom a rokovacím poriadkom. </w:t>
      </w:r>
    </w:p>
    <w:p w14:paraId="248E0E4D" w14:textId="1443D0AF" w:rsidR="005143D6" w:rsidRPr="00415F31" w:rsidRDefault="007E21E7" w:rsidP="009A6637">
      <w:pPr>
        <w:spacing w:after="120" w:line="240" w:lineRule="auto"/>
        <w:jc w:val="both"/>
        <w:rPr>
          <w:b/>
          <w:sz w:val="24"/>
          <w:szCs w:val="24"/>
          <w:lang w:val="sk-SK"/>
        </w:rPr>
      </w:pPr>
      <w:r w:rsidRPr="00415F31">
        <w:rPr>
          <w:sz w:val="24"/>
          <w:szCs w:val="24"/>
          <w:lang w:val="sk-SK"/>
        </w:rPr>
        <w:lastRenderedPageBreak/>
        <w:t xml:space="preserve">Úlohy vyplývajúce z členstva v Rade vykonávajú jednotliví členovia Rady osobne. Členstvo v Rade je dobrovoľné a čestné, pričom zasadnutia Rady sú neverejné. Odborní hodnotitelia a  členovia Rady nesmú byť v konflikte záujmov. Nemôžu sa uchádzať o dotáciu a nesmú byť v pracovno-právnom vzťahu so subjektom žiadajúcim dotáciu. V prípade, že nastane u odborného hodnotiteľa, alebo </w:t>
      </w:r>
      <w:r w:rsidR="008127D9" w:rsidRPr="00415F31">
        <w:rPr>
          <w:sz w:val="24"/>
          <w:szCs w:val="24"/>
          <w:lang w:val="sk-SK"/>
        </w:rPr>
        <w:t>člena Rady konflikt záujmov, je</w:t>
      </w:r>
      <w:r w:rsidRPr="00415F31">
        <w:rPr>
          <w:sz w:val="24"/>
          <w:szCs w:val="24"/>
          <w:lang w:val="sk-SK"/>
        </w:rPr>
        <w:t xml:space="preserve"> povinný túto skutočnosť oznámiť predsedovi Rady a súčasne predsedovi BSK a až do pominutia okolností konfliktu záujmu sa vzdať odborného hodnotenia veci a hlasovania na zasadnutiach Rady vo veci.</w:t>
      </w:r>
    </w:p>
    <w:p w14:paraId="78C75A7D" w14:textId="51AAC722" w:rsidR="001E1475" w:rsidRPr="00415F31" w:rsidRDefault="001E1475" w:rsidP="009A6637">
      <w:pPr>
        <w:spacing w:after="120" w:line="240" w:lineRule="auto"/>
        <w:jc w:val="both"/>
        <w:rPr>
          <w:sz w:val="24"/>
          <w:szCs w:val="24"/>
          <w:lang w:val="sk-SK"/>
        </w:rPr>
      </w:pPr>
      <w:r w:rsidRPr="00415F31">
        <w:rPr>
          <w:sz w:val="24"/>
          <w:szCs w:val="24"/>
          <w:lang w:val="sk-SK"/>
        </w:rPr>
        <w:t>Rada spomedzi svojich členov zvolila na svojom prvom zasadnutí (kon</w:t>
      </w:r>
      <w:r w:rsidR="009A6637" w:rsidRPr="00415F31">
        <w:rPr>
          <w:sz w:val="24"/>
          <w:szCs w:val="24"/>
          <w:lang w:val="sk-SK"/>
        </w:rPr>
        <w:t>ajúcom sa 20. 8. 2015 v čase 10.00 – 15.</w:t>
      </w:r>
      <w:r w:rsidRPr="00415F31">
        <w:rPr>
          <w:sz w:val="24"/>
          <w:szCs w:val="24"/>
          <w:lang w:val="sk-SK"/>
        </w:rPr>
        <w:t>30 na Úrade BSK, Sabinovská 16, 820 05 Bratislava) predsedu Rady, ktorým sa stal Michal Hvorecký. Za návrh hlasovalo 8 členov, Michal Hvorecký bol v pomere 8/9 zvolený za predsedu Rady BSK pre kultúru a umenie a predsedníctvo  prijal.</w:t>
      </w:r>
    </w:p>
    <w:p w14:paraId="5298DAE3" w14:textId="76C79565" w:rsidR="007E21E7" w:rsidRPr="00415F31" w:rsidRDefault="001E1475" w:rsidP="009A6637">
      <w:pPr>
        <w:shd w:val="clear" w:color="auto" w:fill="FFFFFF"/>
        <w:spacing w:after="120" w:line="240" w:lineRule="auto"/>
        <w:jc w:val="both"/>
        <w:rPr>
          <w:b/>
          <w:sz w:val="24"/>
          <w:szCs w:val="24"/>
          <w:lang w:val="sk-SK"/>
        </w:rPr>
      </w:pPr>
      <w:r w:rsidRPr="00415F31">
        <w:rPr>
          <w:b/>
          <w:sz w:val="24"/>
          <w:szCs w:val="24"/>
          <w:lang w:val="sk-SK"/>
        </w:rPr>
        <w:t xml:space="preserve">Rada BSK pri svojich hodnoteniach brala do úvahy aj nezávislé hodnotenia celkom 11-tich </w:t>
      </w:r>
      <w:r w:rsidR="008127D9" w:rsidRPr="00415F31">
        <w:rPr>
          <w:b/>
          <w:sz w:val="24"/>
          <w:szCs w:val="24"/>
          <w:lang w:val="sk-SK"/>
        </w:rPr>
        <w:t xml:space="preserve">prizvaných externých </w:t>
      </w:r>
      <w:r w:rsidRPr="00415F31">
        <w:rPr>
          <w:b/>
          <w:sz w:val="24"/>
          <w:szCs w:val="24"/>
          <w:lang w:val="sk-SK"/>
        </w:rPr>
        <w:t>h</w:t>
      </w:r>
      <w:r w:rsidR="005143D6" w:rsidRPr="00415F31">
        <w:rPr>
          <w:b/>
          <w:sz w:val="24"/>
          <w:szCs w:val="24"/>
          <w:lang w:val="sk-SK"/>
        </w:rPr>
        <w:t>odnotiteľov v 9-tich oblastiach:</w:t>
      </w:r>
      <w:r w:rsidRPr="00415F31">
        <w:rPr>
          <w:b/>
          <w:sz w:val="24"/>
          <w:szCs w:val="24"/>
          <w:lang w:val="sk-SK"/>
        </w:rPr>
        <w:t> </w:t>
      </w:r>
    </w:p>
    <w:p w14:paraId="4D1227E8" w14:textId="77777777" w:rsidR="001E1475" w:rsidRPr="00415F31" w:rsidRDefault="001E1475" w:rsidP="00646A03">
      <w:pPr>
        <w:pStyle w:val="Odsekzoznamu"/>
        <w:numPr>
          <w:ilvl w:val="1"/>
          <w:numId w:val="4"/>
        </w:numPr>
        <w:spacing w:after="120" w:line="240" w:lineRule="auto"/>
        <w:ind w:left="709" w:hanging="283"/>
        <w:jc w:val="both"/>
        <w:rPr>
          <w:sz w:val="24"/>
          <w:szCs w:val="24"/>
        </w:rPr>
      </w:pPr>
      <w:r w:rsidRPr="00415F31">
        <w:rPr>
          <w:sz w:val="24"/>
          <w:szCs w:val="24"/>
        </w:rPr>
        <w:t>Kultúrne dedičstvo – PhDr. Zuzana Zvarová, zástupkyňa riaditeľa Mestského ústavu ochrany pamiatok Bratislava,</w:t>
      </w:r>
    </w:p>
    <w:p w14:paraId="4C91C945" w14:textId="77777777" w:rsidR="001E1475" w:rsidRPr="00415F31" w:rsidRDefault="001E1475" w:rsidP="00646A03">
      <w:pPr>
        <w:pStyle w:val="Odsekzoznamu"/>
        <w:numPr>
          <w:ilvl w:val="1"/>
          <w:numId w:val="4"/>
        </w:numPr>
        <w:spacing w:after="120" w:line="240" w:lineRule="auto"/>
        <w:ind w:left="709" w:hanging="283"/>
        <w:jc w:val="both"/>
        <w:rPr>
          <w:sz w:val="24"/>
          <w:szCs w:val="24"/>
        </w:rPr>
      </w:pPr>
      <w:r w:rsidRPr="00415F31">
        <w:rPr>
          <w:sz w:val="24"/>
          <w:szCs w:val="24"/>
        </w:rPr>
        <w:t>Ľudové umenie – Mgr. Eva Ševčíková, etnologička (ÚĽUV)</w:t>
      </w:r>
    </w:p>
    <w:p w14:paraId="0FE33BAE" w14:textId="77777777" w:rsidR="001E1475" w:rsidRPr="00415F31" w:rsidRDefault="001E1475" w:rsidP="00646A03">
      <w:pPr>
        <w:pStyle w:val="Odsekzoznamu"/>
        <w:numPr>
          <w:ilvl w:val="1"/>
          <w:numId w:val="4"/>
        </w:numPr>
        <w:spacing w:after="120" w:line="240" w:lineRule="auto"/>
        <w:ind w:left="709" w:hanging="283"/>
        <w:jc w:val="both"/>
        <w:rPr>
          <w:sz w:val="24"/>
          <w:szCs w:val="24"/>
        </w:rPr>
      </w:pPr>
      <w:r w:rsidRPr="00415F31">
        <w:rPr>
          <w:sz w:val="24"/>
          <w:szCs w:val="24"/>
        </w:rPr>
        <w:t xml:space="preserve">Pamäťové inštitúcie – Mgr. art. Nina Lalíková, vedúca oddelenia reštaurovania Historického múzea SNM, </w:t>
      </w:r>
    </w:p>
    <w:p w14:paraId="1B752CFF" w14:textId="77777777" w:rsidR="001E1475" w:rsidRPr="00415F31" w:rsidRDefault="001E1475" w:rsidP="00646A03">
      <w:pPr>
        <w:pStyle w:val="Odsekzoznamu"/>
        <w:numPr>
          <w:ilvl w:val="1"/>
          <w:numId w:val="4"/>
        </w:numPr>
        <w:spacing w:after="120" w:line="240" w:lineRule="auto"/>
        <w:ind w:left="709" w:hanging="283"/>
        <w:jc w:val="both"/>
        <w:rPr>
          <w:sz w:val="24"/>
          <w:szCs w:val="24"/>
        </w:rPr>
      </w:pPr>
      <w:r w:rsidRPr="00415F31">
        <w:rPr>
          <w:sz w:val="24"/>
          <w:szCs w:val="24"/>
        </w:rPr>
        <w:t>Divadlo – Mgr. Dáša Čiripová, divadelná kritička a dramaturgička, šéfredaktorka časopisu Kod – konkrétne o divadle</w:t>
      </w:r>
    </w:p>
    <w:p w14:paraId="794C019C" w14:textId="77777777" w:rsidR="001E1475" w:rsidRPr="00415F31" w:rsidRDefault="001E1475" w:rsidP="00646A03">
      <w:pPr>
        <w:pStyle w:val="Odsekzoznamu"/>
        <w:numPr>
          <w:ilvl w:val="1"/>
          <w:numId w:val="4"/>
        </w:numPr>
        <w:spacing w:after="120" w:line="240" w:lineRule="auto"/>
        <w:ind w:left="709" w:hanging="283"/>
        <w:jc w:val="both"/>
        <w:rPr>
          <w:sz w:val="24"/>
          <w:szCs w:val="24"/>
        </w:rPr>
      </w:pPr>
      <w:r w:rsidRPr="00415F31">
        <w:rPr>
          <w:sz w:val="24"/>
          <w:szCs w:val="24"/>
        </w:rPr>
        <w:t>Audiovizuálne umenie – Mária Ferenčuhová, filmová scenáristka a kritička, redaktorka časopisu Kino-Ikon,</w:t>
      </w:r>
    </w:p>
    <w:p w14:paraId="73E6A8BE" w14:textId="77777777" w:rsidR="001E1475" w:rsidRPr="00415F31" w:rsidRDefault="001E1475" w:rsidP="00646A03">
      <w:pPr>
        <w:pStyle w:val="Odsekzoznamu"/>
        <w:numPr>
          <w:ilvl w:val="1"/>
          <w:numId w:val="4"/>
        </w:numPr>
        <w:spacing w:after="120" w:line="240" w:lineRule="auto"/>
        <w:ind w:left="709" w:hanging="283"/>
        <w:jc w:val="both"/>
        <w:rPr>
          <w:sz w:val="24"/>
          <w:szCs w:val="24"/>
        </w:rPr>
      </w:pPr>
      <w:r w:rsidRPr="00415F31">
        <w:rPr>
          <w:sz w:val="24"/>
          <w:szCs w:val="24"/>
        </w:rPr>
        <w:t>Literatúra – PhDr. Ingrid Hrubaničová, jazykovedkyňa (Jazykovedný ústav Ľudovíta Štúra), členka divadla SkRAT,</w:t>
      </w:r>
    </w:p>
    <w:p w14:paraId="72E47097" w14:textId="385AF78D" w:rsidR="001E1475" w:rsidRPr="00415F31" w:rsidRDefault="001E1475" w:rsidP="00646A03">
      <w:pPr>
        <w:pStyle w:val="Odsekzoznamu"/>
        <w:numPr>
          <w:ilvl w:val="1"/>
          <w:numId w:val="4"/>
        </w:numPr>
        <w:spacing w:after="120" w:line="240" w:lineRule="auto"/>
        <w:ind w:left="709" w:hanging="283"/>
        <w:jc w:val="both"/>
        <w:rPr>
          <w:sz w:val="24"/>
          <w:szCs w:val="24"/>
        </w:rPr>
      </w:pPr>
      <w:r w:rsidRPr="00415F31">
        <w:rPr>
          <w:sz w:val="24"/>
          <w:szCs w:val="24"/>
        </w:rPr>
        <w:t>Výtvarné umenie – Mgr. Mária Rišková, kurátorka, vedúca oddelenia zbi</w:t>
      </w:r>
      <w:r w:rsidR="00252FF8" w:rsidRPr="00415F31">
        <w:rPr>
          <w:sz w:val="24"/>
          <w:szCs w:val="24"/>
        </w:rPr>
        <w:t>erok Slovenského múz</w:t>
      </w:r>
      <w:r w:rsidR="008503A3" w:rsidRPr="00415F31">
        <w:rPr>
          <w:sz w:val="24"/>
          <w:szCs w:val="24"/>
        </w:rPr>
        <w:t>ea dizajnu, Juraj Čutek, akademický</w:t>
      </w:r>
      <w:r w:rsidR="008127D9" w:rsidRPr="00415F31">
        <w:rPr>
          <w:sz w:val="24"/>
          <w:szCs w:val="24"/>
        </w:rPr>
        <w:t xml:space="preserve"> sochár,</w:t>
      </w:r>
    </w:p>
    <w:p w14:paraId="40C03C87" w14:textId="77777777" w:rsidR="001E1475" w:rsidRPr="00415F31" w:rsidRDefault="001E1475" w:rsidP="00646A03">
      <w:pPr>
        <w:pStyle w:val="Odsekzoznamu"/>
        <w:numPr>
          <w:ilvl w:val="1"/>
          <w:numId w:val="4"/>
        </w:numPr>
        <w:spacing w:after="120" w:line="240" w:lineRule="auto"/>
        <w:ind w:left="709" w:hanging="283"/>
        <w:jc w:val="both"/>
        <w:rPr>
          <w:sz w:val="24"/>
          <w:szCs w:val="24"/>
        </w:rPr>
      </w:pPr>
      <w:r w:rsidRPr="00415F31">
        <w:rPr>
          <w:sz w:val="24"/>
          <w:szCs w:val="24"/>
        </w:rPr>
        <w:t>Hudba – Peter Zagar, vedúci oddelenia edičnej činnosti Hudobného centra v Bratislave, Vladimír Zvara, vedúci katedry hudobnej vedy FF UK,</w:t>
      </w:r>
    </w:p>
    <w:p w14:paraId="6682CE7A" w14:textId="567369E6" w:rsidR="007270CC" w:rsidRPr="00415F31" w:rsidRDefault="001E1475" w:rsidP="00646A03">
      <w:pPr>
        <w:pStyle w:val="Odsekzoznamu"/>
        <w:numPr>
          <w:ilvl w:val="1"/>
          <w:numId w:val="4"/>
        </w:numPr>
        <w:spacing w:after="120" w:line="240" w:lineRule="auto"/>
        <w:ind w:left="709" w:hanging="283"/>
        <w:jc w:val="both"/>
        <w:rPr>
          <w:sz w:val="24"/>
          <w:szCs w:val="24"/>
        </w:rPr>
      </w:pPr>
      <w:r w:rsidRPr="00415F31">
        <w:rPr>
          <w:sz w:val="24"/>
          <w:szCs w:val="24"/>
        </w:rPr>
        <w:t>Medziodborové aktivity – Mgr. Barbara Gindlová, projektová manažérka v oblasti kultúry a miestnej samosprávy.</w:t>
      </w:r>
    </w:p>
    <w:p w14:paraId="43381B3A" w14:textId="77777777" w:rsidR="002434E6" w:rsidRPr="00415F31" w:rsidRDefault="007E21E7" w:rsidP="009A6637">
      <w:pPr>
        <w:spacing w:after="120" w:line="240" w:lineRule="auto"/>
        <w:jc w:val="both"/>
        <w:rPr>
          <w:b/>
          <w:sz w:val="24"/>
          <w:szCs w:val="24"/>
          <w:lang w:val="sk-SK"/>
        </w:rPr>
      </w:pPr>
      <w:r w:rsidRPr="00415F31">
        <w:rPr>
          <w:b/>
          <w:sz w:val="24"/>
          <w:szCs w:val="24"/>
          <w:lang w:val="sk-SK"/>
        </w:rPr>
        <w:t>V roku 2015 sa Č</w:t>
      </w:r>
      <w:r w:rsidR="002434E6" w:rsidRPr="00415F31">
        <w:rPr>
          <w:b/>
          <w:sz w:val="24"/>
          <w:szCs w:val="24"/>
          <w:lang w:val="sk-SK"/>
        </w:rPr>
        <w:t>lenovia</w:t>
      </w:r>
      <w:r w:rsidRPr="00415F31">
        <w:rPr>
          <w:b/>
          <w:sz w:val="24"/>
          <w:szCs w:val="24"/>
          <w:lang w:val="sk-SK"/>
        </w:rPr>
        <w:t xml:space="preserve"> rady a</w:t>
      </w:r>
      <w:r w:rsidR="002434E6" w:rsidRPr="00415F31">
        <w:rPr>
          <w:b/>
          <w:sz w:val="24"/>
          <w:szCs w:val="24"/>
          <w:lang w:val="sk-SK"/>
        </w:rPr>
        <w:t xml:space="preserve"> </w:t>
      </w:r>
      <w:r w:rsidRPr="00415F31">
        <w:rPr>
          <w:b/>
          <w:sz w:val="24"/>
          <w:szCs w:val="24"/>
          <w:lang w:val="sk-SK"/>
        </w:rPr>
        <w:t>hodnotitelia</w:t>
      </w:r>
      <w:r w:rsidR="002434E6" w:rsidRPr="00415F31">
        <w:rPr>
          <w:b/>
          <w:sz w:val="24"/>
          <w:szCs w:val="24"/>
          <w:lang w:val="sk-SK"/>
        </w:rPr>
        <w:t xml:space="preserve"> riadili nasledovnými zásadami hodnotenia žiadostí o poskytnutie dotácií:</w:t>
      </w:r>
    </w:p>
    <w:p w14:paraId="5A79520A" w14:textId="77777777" w:rsidR="00FD73BC" w:rsidRPr="00415F31" w:rsidRDefault="00FD73BC" w:rsidP="009A6637">
      <w:pPr>
        <w:spacing w:after="120" w:line="240" w:lineRule="auto"/>
        <w:jc w:val="both"/>
        <w:rPr>
          <w:sz w:val="24"/>
          <w:szCs w:val="24"/>
          <w:lang w:val="sk-SK"/>
        </w:rPr>
      </w:pPr>
      <w:r w:rsidRPr="00415F31">
        <w:rPr>
          <w:sz w:val="24"/>
          <w:szCs w:val="24"/>
          <w:lang w:val="sk-SK"/>
        </w:rPr>
        <w:t xml:space="preserve">Pre hodnotenie žiadosti o dotáciu je určujúci prisúdený celkový počet bodov (čím viac bodov, tým lepšie hodnotenie) </w:t>
      </w:r>
      <w:r w:rsidRPr="00415F31">
        <w:rPr>
          <w:b/>
          <w:sz w:val="24"/>
          <w:szCs w:val="24"/>
          <w:lang w:val="sk-SK"/>
        </w:rPr>
        <w:t>podľa nasledujúcich kritérií:</w:t>
      </w:r>
      <w:r w:rsidRPr="00415F31">
        <w:rPr>
          <w:sz w:val="24"/>
          <w:szCs w:val="24"/>
          <w:lang w:val="sk-SK"/>
        </w:rPr>
        <w:t xml:space="preserve"> </w:t>
      </w:r>
    </w:p>
    <w:p w14:paraId="7B4D3EE4" w14:textId="77777777" w:rsidR="00FD73BC" w:rsidRPr="00415F31" w:rsidRDefault="00FD73BC" w:rsidP="00646A03">
      <w:pPr>
        <w:pStyle w:val="Odsekzoznamu"/>
        <w:numPr>
          <w:ilvl w:val="0"/>
          <w:numId w:val="7"/>
        </w:numPr>
        <w:spacing w:after="120" w:line="240" w:lineRule="auto"/>
        <w:ind w:left="714" w:hanging="357"/>
        <w:jc w:val="both"/>
        <w:rPr>
          <w:sz w:val="24"/>
          <w:szCs w:val="24"/>
        </w:rPr>
      </w:pPr>
      <w:r w:rsidRPr="00415F31">
        <w:rPr>
          <w:sz w:val="24"/>
          <w:szCs w:val="24"/>
        </w:rPr>
        <w:t>Obsahový súlad so zásadami výzvy – jedinečnosť navrhovaného konceptu, umelecký prínos, vklad do kontextu súčasných trendov a tendencií v kultúre, význam pre rozvoj kultúry spoločnosti v lokálnom aj širšom význame (škála 0 až 20 bodov).</w:t>
      </w:r>
    </w:p>
    <w:p w14:paraId="5D72BB4B" w14:textId="77777777" w:rsidR="00FD73BC" w:rsidRPr="00415F31" w:rsidRDefault="00FD73BC" w:rsidP="00646A03">
      <w:pPr>
        <w:pStyle w:val="Odsekzoznamu"/>
        <w:numPr>
          <w:ilvl w:val="0"/>
          <w:numId w:val="7"/>
        </w:numPr>
        <w:spacing w:after="120" w:line="240" w:lineRule="auto"/>
        <w:ind w:left="714" w:hanging="357"/>
        <w:jc w:val="both"/>
        <w:rPr>
          <w:sz w:val="24"/>
          <w:szCs w:val="24"/>
        </w:rPr>
      </w:pPr>
      <w:r w:rsidRPr="00415F31">
        <w:rPr>
          <w:sz w:val="24"/>
          <w:szCs w:val="24"/>
        </w:rPr>
        <w:t>Myšlienková prepracovanosť projektu – zrozumiteľnosť, prehľadnosť, výstižnosť, jasne formulovaný cieľ projektu, prostriedky na dosiahnutie cieľa a ich vzájomné prepojenie (škála 0 až 5 bodov)</w:t>
      </w:r>
    </w:p>
    <w:p w14:paraId="15881FDD" w14:textId="77777777" w:rsidR="00FD73BC" w:rsidRPr="00415F31" w:rsidRDefault="00FD73BC" w:rsidP="00646A03">
      <w:pPr>
        <w:pStyle w:val="Odsekzoznamu"/>
        <w:numPr>
          <w:ilvl w:val="0"/>
          <w:numId w:val="7"/>
        </w:numPr>
        <w:spacing w:after="120" w:line="240" w:lineRule="auto"/>
        <w:ind w:left="714" w:hanging="357"/>
        <w:jc w:val="both"/>
        <w:rPr>
          <w:sz w:val="24"/>
          <w:szCs w:val="24"/>
        </w:rPr>
      </w:pPr>
      <w:r w:rsidRPr="00415F31">
        <w:rPr>
          <w:sz w:val="24"/>
          <w:szCs w:val="24"/>
        </w:rPr>
        <w:t>Finančná stránka projektu – primeranosť, hospodárnosť a reálnosť rozpočtu (škála 0 až 5 bodov)</w:t>
      </w:r>
    </w:p>
    <w:p w14:paraId="223B1F2E" w14:textId="77777777" w:rsidR="00FD73BC" w:rsidRPr="00415F31" w:rsidRDefault="00FD73BC" w:rsidP="00646A03">
      <w:pPr>
        <w:pStyle w:val="Odsekzoznamu"/>
        <w:numPr>
          <w:ilvl w:val="0"/>
          <w:numId w:val="7"/>
        </w:numPr>
        <w:spacing w:after="120" w:line="240" w:lineRule="auto"/>
        <w:ind w:left="714" w:hanging="357"/>
        <w:jc w:val="both"/>
        <w:rPr>
          <w:sz w:val="24"/>
          <w:szCs w:val="24"/>
        </w:rPr>
      </w:pPr>
      <w:r w:rsidRPr="00415F31">
        <w:rPr>
          <w:sz w:val="24"/>
          <w:szCs w:val="24"/>
        </w:rPr>
        <w:t>Schopnosť realizácie projektu – odborné predpoklady žiadateľov, jasný a vykonateľný realizačný plán, spolupráca s ďalšími partnermi (škála 0 až 5 bodov)</w:t>
      </w:r>
    </w:p>
    <w:p w14:paraId="01444FC9" w14:textId="48CD7207" w:rsidR="00FD73BC" w:rsidRPr="00415F31" w:rsidRDefault="00FD73BC" w:rsidP="00646A03">
      <w:pPr>
        <w:pStyle w:val="Odsekzoznamu"/>
        <w:numPr>
          <w:ilvl w:val="0"/>
          <w:numId w:val="7"/>
        </w:numPr>
        <w:spacing w:after="120" w:line="240" w:lineRule="auto"/>
        <w:ind w:left="714" w:hanging="357"/>
        <w:jc w:val="both"/>
        <w:rPr>
          <w:sz w:val="24"/>
          <w:szCs w:val="24"/>
        </w:rPr>
      </w:pPr>
      <w:r w:rsidRPr="00415F31">
        <w:rPr>
          <w:sz w:val="24"/>
          <w:szCs w:val="24"/>
        </w:rPr>
        <w:t>Doterajšie výsledky (renomé) žiadateľa (škála 0 až 5 bodov)</w:t>
      </w:r>
      <w:r w:rsidR="009A6637" w:rsidRPr="00415F31">
        <w:rPr>
          <w:sz w:val="24"/>
          <w:szCs w:val="24"/>
        </w:rPr>
        <w:t>.</w:t>
      </w:r>
    </w:p>
    <w:p w14:paraId="34B58798" w14:textId="77777777" w:rsidR="00FD73BC" w:rsidRPr="00415F31" w:rsidRDefault="00FD73BC" w:rsidP="009A6637">
      <w:pPr>
        <w:spacing w:after="120" w:line="240" w:lineRule="auto"/>
        <w:contextualSpacing/>
        <w:jc w:val="both"/>
        <w:rPr>
          <w:sz w:val="24"/>
          <w:szCs w:val="24"/>
          <w:lang w:val="sk-SK"/>
        </w:rPr>
      </w:pPr>
      <w:r w:rsidRPr="00415F31">
        <w:rPr>
          <w:sz w:val="24"/>
          <w:szCs w:val="24"/>
          <w:lang w:val="sk-SK"/>
        </w:rPr>
        <w:lastRenderedPageBreak/>
        <w:t xml:space="preserve">Hodnotitelia pridelili jednotlivým žiadostiam podľa zásad hodnotenia žiadostí (projektov) počet bodov a súčasne sa vyjadrili, či odporúčajú žiadosti vyhovieť. Rada na základe hodnotenia (posudkov) odborných hodnotiteľov,  na základe vlastného rozhodnutia a v súlade s týmito zásadami </w:t>
      </w:r>
      <w:r w:rsidRPr="00415F31">
        <w:rPr>
          <w:b/>
          <w:sz w:val="24"/>
          <w:szCs w:val="24"/>
          <w:lang w:val="sk-SK"/>
        </w:rPr>
        <w:t xml:space="preserve">dňa 20. augusta 2015 odporučila poskytnúť dotácie v plnej výške disponibilných finančných zdrojov, t. j. v sume 400.000.- EUR </w:t>
      </w:r>
    </w:p>
    <w:p w14:paraId="5DB2F52B" w14:textId="4421E83B" w:rsidR="00D21684" w:rsidRPr="00415F31" w:rsidRDefault="00D21684" w:rsidP="00A263A4">
      <w:pPr>
        <w:spacing w:after="0" w:line="240" w:lineRule="auto"/>
        <w:contextualSpacing/>
        <w:jc w:val="both"/>
        <w:rPr>
          <w:rFonts w:cs="Helvetica"/>
          <w:i/>
          <w:iCs/>
          <w:color w:val="353535"/>
          <w:sz w:val="24"/>
          <w:szCs w:val="24"/>
          <w:lang w:val="sk-SK"/>
        </w:rPr>
      </w:pPr>
      <w:r w:rsidRPr="00415F31">
        <w:rPr>
          <w:noProof/>
          <w:sz w:val="24"/>
          <w:szCs w:val="24"/>
        </w:rPr>
        <mc:AlternateContent>
          <mc:Choice Requires="wps">
            <w:drawing>
              <wp:anchor distT="0" distB="0" distL="114300" distR="114300" simplePos="0" relativeHeight="251661312" behindDoc="0" locked="0" layoutInCell="1" allowOverlap="1" wp14:anchorId="2F6B7321" wp14:editId="0A0DE200">
                <wp:simplePos x="0" y="0"/>
                <wp:positionH relativeFrom="column">
                  <wp:posOffset>0</wp:posOffset>
                </wp:positionH>
                <wp:positionV relativeFrom="paragraph">
                  <wp:posOffset>149860</wp:posOffset>
                </wp:positionV>
                <wp:extent cx="5943600" cy="457200"/>
                <wp:effectExtent l="0" t="0" r="0" b="0"/>
                <wp:wrapSquare wrapText="bothSides"/>
                <wp:docPr id="37" name="Text Box 37"/>
                <wp:cNvGraphicFramePr/>
                <a:graphic xmlns:a="http://schemas.openxmlformats.org/drawingml/2006/main">
                  <a:graphicData uri="http://schemas.microsoft.com/office/word/2010/wordprocessingShape">
                    <wps:wsp>
                      <wps:cNvSpPr txBox="1"/>
                      <wps:spPr>
                        <a:xfrm>
                          <a:off x="0" y="0"/>
                          <a:ext cx="5943600" cy="457200"/>
                        </a:xfrm>
                        <a:prstGeom prst="rect">
                          <a:avLst/>
                        </a:prstGeom>
                        <a:solidFill>
                          <a:srgbClr val="FFD622"/>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21E98AF2" w14:textId="178428E7" w:rsidR="00E24D27" w:rsidRPr="00D21684" w:rsidRDefault="00E24D27" w:rsidP="00D21684">
                            <w:pPr>
                              <w:spacing w:after="0" w:line="240" w:lineRule="auto"/>
                              <w:contextualSpacing/>
                              <w:jc w:val="both"/>
                              <w:rPr>
                                <w:sz w:val="24"/>
                                <w:szCs w:val="24"/>
                                <w:lang w:val="sk-SK"/>
                              </w:rPr>
                            </w:pPr>
                            <w:r w:rsidRPr="00D21684">
                              <w:rPr>
                                <w:rFonts w:cs="Helvetica"/>
                                <w:b/>
                                <w:iCs/>
                                <w:color w:val="353535"/>
                                <w:sz w:val="24"/>
                                <w:szCs w:val="24"/>
                                <w:lang w:val="sk-SK"/>
                              </w:rPr>
                              <w:t>Zápis zo zasadnutia Rady</w:t>
                            </w:r>
                            <w:r w:rsidRPr="00D21684">
                              <w:rPr>
                                <w:rFonts w:cs="Helvetica"/>
                                <w:iCs/>
                                <w:color w:val="353535"/>
                                <w:sz w:val="24"/>
                                <w:szCs w:val="24"/>
                                <w:lang w:val="sk-SK"/>
                              </w:rPr>
                              <w:t xml:space="preserve"> Bratislavského samosprávneho kraja pre kultúru a umenie z roku 2015</w:t>
                            </w:r>
                            <w:r w:rsidRPr="00D21684">
                              <w:rPr>
                                <w:rFonts w:cs="Helvetica"/>
                                <w:b/>
                                <w:bCs/>
                                <w:color w:val="353535"/>
                                <w:sz w:val="24"/>
                                <w:szCs w:val="24"/>
                                <w:lang w:val="sk-SK"/>
                              </w:rPr>
                              <w:t xml:space="preserve"> </w:t>
                            </w:r>
                            <w:r w:rsidRPr="00D21684">
                              <w:rPr>
                                <w:rFonts w:cs="Helvetica"/>
                                <w:b/>
                                <w:bCs/>
                                <w:iCs/>
                                <w:color w:val="353535"/>
                                <w:sz w:val="24"/>
                                <w:szCs w:val="24"/>
                                <w:lang w:val="sk-SK"/>
                              </w:rPr>
                              <w:t>tvorí prílohu č. 5</w:t>
                            </w:r>
                            <w:r w:rsidRPr="00D21684">
                              <w:rPr>
                                <w:rFonts w:cs="Helvetica"/>
                                <w:b/>
                                <w:iCs/>
                                <w:color w:val="353535"/>
                                <w:sz w:val="24"/>
                                <w:szCs w:val="24"/>
                                <w:lang w:val="sk-SK"/>
                              </w:rPr>
                              <w:t xml:space="preserve"> Správy o priebehu</w:t>
                            </w:r>
                            <w:r w:rsidRPr="00D21684">
                              <w:rPr>
                                <w:rFonts w:cs="Helvetica"/>
                                <w:iCs/>
                                <w:color w:val="353535"/>
                                <w:sz w:val="24"/>
                                <w:szCs w:val="24"/>
                                <w:lang w:val="sk-SK"/>
                              </w:rPr>
                              <w:t>.</w:t>
                            </w:r>
                          </w:p>
                          <w:p w14:paraId="26069384" w14:textId="77777777" w:rsidR="00E24D27" w:rsidRPr="001B2203" w:rsidRDefault="00E24D27" w:rsidP="00D21684">
                            <w:pPr>
                              <w:rPr>
                                <w:b/>
                                <w:sz w:val="24"/>
                                <w:szCs w:val="24"/>
                                <w:lang w:val="sk-S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6B7321" id="Text Box 37" o:spid="_x0000_s1035" type="#_x0000_t202" style="position:absolute;left:0;text-align:left;margin-left:0;margin-top:11.8pt;width:468pt;height: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" fillcolor="#ffd622" stroked="f">
                <v:textbox>
                  <w:txbxContent>
                    <w:p w14:paraId="21E98AF2" w14:textId="178428E7" w:rsidR="00E24D27" w:rsidRPr="00D21684" w:rsidRDefault="00E24D27" w:rsidP="00D21684">
                      <w:pPr>
                        <w:spacing w:after="0" w:line="240" w:lineRule="auto"/>
                        <w:contextualSpacing/>
                        <w:jc w:val="both"/>
                        <w:rPr>
                          <w:sz w:val="24"/>
                          <w:szCs w:val="24"/>
                          <w:lang w:val="sk-SK"/>
                        </w:rPr>
                      </w:pPr>
                      <w:r w:rsidRPr="00D21684">
                        <w:rPr>
                          <w:rFonts w:cs="Helvetica"/>
                          <w:b/>
                          <w:iCs/>
                          <w:color w:val="353535"/>
                          <w:sz w:val="24"/>
                          <w:szCs w:val="24"/>
                          <w:lang w:val="sk-SK"/>
                        </w:rPr>
                        <w:t>Zápis zo zasadnutia Rady</w:t>
                      </w:r>
                      <w:r w:rsidRPr="00D21684">
                        <w:rPr>
                          <w:rFonts w:cs="Helvetica"/>
                          <w:iCs/>
                          <w:color w:val="353535"/>
                          <w:sz w:val="24"/>
                          <w:szCs w:val="24"/>
                          <w:lang w:val="sk-SK"/>
                        </w:rPr>
                        <w:t xml:space="preserve"> Bratislavského samosprávneho kraja pre kultúru a umenie z roku 2015</w:t>
                      </w:r>
                      <w:r w:rsidRPr="00D21684">
                        <w:rPr>
                          <w:rFonts w:cs="Helvetica"/>
                          <w:b/>
                          <w:bCs/>
                          <w:color w:val="353535"/>
                          <w:sz w:val="24"/>
                          <w:szCs w:val="24"/>
                          <w:lang w:val="sk-SK"/>
                        </w:rPr>
                        <w:t xml:space="preserve"> </w:t>
                      </w:r>
                      <w:r w:rsidRPr="00D21684">
                        <w:rPr>
                          <w:rFonts w:cs="Helvetica"/>
                          <w:b/>
                          <w:bCs/>
                          <w:iCs/>
                          <w:color w:val="353535"/>
                          <w:sz w:val="24"/>
                          <w:szCs w:val="24"/>
                          <w:lang w:val="sk-SK"/>
                        </w:rPr>
                        <w:t>tvorí prílohu č. 5</w:t>
                      </w:r>
                      <w:r w:rsidRPr="00D21684">
                        <w:rPr>
                          <w:rFonts w:cs="Helvetica"/>
                          <w:b/>
                          <w:iCs/>
                          <w:color w:val="353535"/>
                          <w:sz w:val="24"/>
                          <w:szCs w:val="24"/>
                          <w:lang w:val="sk-SK"/>
                        </w:rPr>
                        <w:t xml:space="preserve"> Správy o priebehu</w:t>
                      </w:r>
                      <w:r w:rsidRPr="00D21684">
                        <w:rPr>
                          <w:rFonts w:cs="Helvetica"/>
                          <w:iCs/>
                          <w:color w:val="353535"/>
                          <w:sz w:val="24"/>
                          <w:szCs w:val="24"/>
                          <w:lang w:val="sk-SK"/>
                        </w:rPr>
                        <w:t>.</w:t>
                      </w:r>
                    </w:p>
                    <w:p w14:paraId="26069384" w14:textId="77777777" w:rsidR="00E24D27" w:rsidRPr="001B2203" w:rsidRDefault="00E24D27" w:rsidP="00D21684">
                      <w:pPr>
                        <w:rPr>
                          <w:b/>
                          <w:sz w:val="24"/>
                          <w:szCs w:val="24"/>
                          <w:lang w:val="sk-SK"/>
                        </w:rPr>
                      </w:pPr>
                    </w:p>
                  </w:txbxContent>
                </v:textbox>
                <w10:wrap type="square"/>
              </v:shape>
            </w:pict>
          </mc:Fallback>
        </mc:AlternateContent>
      </w:r>
    </w:p>
    <w:p w14:paraId="616C70E4" w14:textId="6728D709" w:rsidR="00FD73BC" w:rsidRPr="00415F31" w:rsidRDefault="00FD73BC" w:rsidP="00D21684">
      <w:pPr>
        <w:spacing w:after="120" w:line="240" w:lineRule="auto"/>
        <w:jc w:val="both"/>
        <w:rPr>
          <w:sz w:val="24"/>
          <w:szCs w:val="24"/>
          <w:lang w:val="sk-SK"/>
        </w:rPr>
      </w:pPr>
      <w:r w:rsidRPr="00415F31">
        <w:rPr>
          <w:sz w:val="24"/>
          <w:szCs w:val="24"/>
          <w:lang w:val="sk-SK"/>
        </w:rPr>
        <w:t>Dotácie s navrhovanou výškou do 2.500.- EUR vrátane (tzv. malé dotácie) v úhrnnej sume 122.100.- EUR</w:t>
      </w:r>
      <w:r w:rsidR="0095658E" w:rsidRPr="00415F31">
        <w:rPr>
          <w:rStyle w:val="Odkaznapoznmkupodiarou"/>
          <w:sz w:val="24"/>
          <w:szCs w:val="24"/>
          <w:lang w:val="sk-SK"/>
        </w:rPr>
        <w:footnoteReference w:id="2"/>
      </w:r>
      <w:r w:rsidRPr="00415F31">
        <w:rPr>
          <w:sz w:val="24"/>
          <w:szCs w:val="24"/>
          <w:lang w:val="sk-SK"/>
        </w:rPr>
        <w:t xml:space="preserve"> v súlade s § 5 ods. 4 VZN č. 6/2012 predložil Odbor cestovného ruchu a kultúry na schválenie predsedovi BSK. Predseda BSK návrh schválil.</w:t>
      </w:r>
    </w:p>
    <w:p w14:paraId="1592342C" w14:textId="77777777" w:rsidR="00FD73BC" w:rsidRPr="00415F31" w:rsidRDefault="00FD73BC" w:rsidP="00C772B4">
      <w:pPr>
        <w:spacing w:after="120" w:line="240" w:lineRule="auto"/>
        <w:jc w:val="both"/>
        <w:rPr>
          <w:sz w:val="24"/>
          <w:szCs w:val="24"/>
          <w:lang w:val="sk-SK"/>
        </w:rPr>
      </w:pPr>
      <w:r w:rsidRPr="00415F31">
        <w:rPr>
          <w:sz w:val="24"/>
          <w:szCs w:val="24"/>
          <w:lang w:val="sk-SK"/>
        </w:rPr>
        <w:t>V súlade § 5 ods. 5 VZN č. 6/2012 návrh na poskytnutie dotácií prevyšujúcich sumu  2.500.- EUR (tzv. veľké dotácie) v úhrnnej sume 296.900.- EUR predložil Odbor cestovného ruchu a kultúry ako písomný materiál „</w:t>
      </w:r>
      <w:r w:rsidRPr="00415F31">
        <w:rPr>
          <w:b/>
          <w:sz w:val="24"/>
          <w:szCs w:val="24"/>
          <w:lang w:val="sk-SK"/>
        </w:rPr>
        <w:t>Návrh na poskytnutie dotácií z Bratislavskej dotačnej schémy na podporu kultúry“</w:t>
      </w:r>
      <w:r w:rsidRPr="00415F31">
        <w:rPr>
          <w:sz w:val="24"/>
          <w:szCs w:val="24"/>
          <w:lang w:val="sk-SK"/>
        </w:rPr>
        <w:t xml:space="preserve"> do zastupiteľstva BSK do nasledovných komisií zastupiteľstva:</w:t>
      </w:r>
    </w:p>
    <w:p w14:paraId="24E831B6" w14:textId="77777777" w:rsidR="00FD73BC" w:rsidRPr="00415F31" w:rsidRDefault="00FD73BC" w:rsidP="00646A03">
      <w:pPr>
        <w:pStyle w:val="Odsekzoznamu"/>
        <w:numPr>
          <w:ilvl w:val="0"/>
          <w:numId w:val="6"/>
        </w:numPr>
        <w:autoSpaceDE w:val="0"/>
        <w:autoSpaceDN w:val="0"/>
        <w:spacing w:after="120" w:line="240" w:lineRule="auto"/>
        <w:jc w:val="both"/>
        <w:rPr>
          <w:rFonts w:cs="Arial"/>
          <w:sz w:val="24"/>
          <w:szCs w:val="24"/>
        </w:rPr>
      </w:pPr>
      <w:r w:rsidRPr="00415F31">
        <w:rPr>
          <w:rFonts w:cs="Arial"/>
          <w:sz w:val="24"/>
          <w:szCs w:val="24"/>
        </w:rPr>
        <w:t>Dotačná komisia</w:t>
      </w:r>
    </w:p>
    <w:p w14:paraId="7AC7CFA8" w14:textId="77777777" w:rsidR="00FD73BC" w:rsidRPr="00415F31" w:rsidRDefault="00FD73BC" w:rsidP="00646A03">
      <w:pPr>
        <w:pStyle w:val="Odsekzoznamu"/>
        <w:numPr>
          <w:ilvl w:val="0"/>
          <w:numId w:val="6"/>
        </w:numPr>
        <w:autoSpaceDE w:val="0"/>
        <w:autoSpaceDN w:val="0"/>
        <w:spacing w:after="120" w:line="240" w:lineRule="auto"/>
        <w:jc w:val="both"/>
        <w:rPr>
          <w:rFonts w:cs="Arial"/>
          <w:sz w:val="24"/>
          <w:szCs w:val="24"/>
        </w:rPr>
      </w:pPr>
      <w:r w:rsidRPr="00415F31">
        <w:rPr>
          <w:rFonts w:cs="Arial"/>
          <w:sz w:val="24"/>
          <w:szCs w:val="24"/>
        </w:rPr>
        <w:t>Komisia kultúry</w:t>
      </w:r>
    </w:p>
    <w:p w14:paraId="33A7549F" w14:textId="1AB9CF6E" w:rsidR="00C772B4" w:rsidRPr="00415F31" w:rsidRDefault="00FD73BC" w:rsidP="00646A03">
      <w:pPr>
        <w:pStyle w:val="Odsekzoznamu"/>
        <w:numPr>
          <w:ilvl w:val="0"/>
          <w:numId w:val="6"/>
        </w:numPr>
        <w:autoSpaceDE w:val="0"/>
        <w:autoSpaceDN w:val="0"/>
        <w:spacing w:after="120" w:line="240" w:lineRule="auto"/>
        <w:jc w:val="both"/>
        <w:rPr>
          <w:rFonts w:cs="Arial"/>
          <w:sz w:val="24"/>
          <w:szCs w:val="24"/>
        </w:rPr>
      </w:pPr>
      <w:r w:rsidRPr="00415F31">
        <w:rPr>
          <w:rFonts w:cs="Arial"/>
          <w:sz w:val="24"/>
          <w:szCs w:val="24"/>
        </w:rPr>
        <w:t>Finančná komisia</w:t>
      </w:r>
    </w:p>
    <w:p w14:paraId="65577B63" w14:textId="77777777" w:rsidR="00C772B4" w:rsidRPr="00415F31" w:rsidRDefault="00C772B4" w:rsidP="00C772B4">
      <w:pPr>
        <w:pStyle w:val="Odsekzoznamu"/>
        <w:autoSpaceDE w:val="0"/>
        <w:autoSpaceDN w:val="0"/>
        <w:spacing w:after="120" w:line="240" w:lineRule="auto"/>
        <w:ind w:left="1068"/>
        <w:jc w:val="both"/>
        <w:rPr>
          <w:rFonts w:cs="Arial"/>
          <w:sz w:val="24"/>
          <w:szCs w:val="24"/>
        </w:rPr>
      </w:pPr>
    </w:p>
    <w:p w14:paraId="0F52530F" w14:textId="4EE6B286" w:rsidR="00266C31" w:rsidRPr="00415F31" w:rsidRDefault="00E909B4" w:rsidP="00266C31">
      <w:pPr>
        <w:pStyle w:val="Odsekzoznamu"/>
        <w:spacing w:after="120" w:line="240" w:lineRule="auto"/>
        <w:ind w:left="0"/>
        <w:jc w:val="both"/>
        <w:rPr>
          <w:sz w:val="24"/>
          <w:szCs w:val="24"/>
        </w:rPr>
      </w:pPr>
      <w:r w:rsidRPr="00415F31">
        <w:rPr>
          <w:b/>
          <w:sz w:val="24"/>
          <w:szCs w:val="24"/>
        </w:rPr>
        <w:t xml:space="preserve">Dotačná komisia na zasadnutí </w:t>
      </w:r>
      <w:r w:rsidR="00BE6784" w:rsidRPr="00415F31">
        <w:rPr>
          <w:b/>
          <w:sz w:val="24"/>
          <w:szCs w:val="24"/>
        </w:rPr>
        <w:t xml:space="preserve">dňa 3.septembra </w:t>
      </w:r>
      <w:r w:rsidR="006E43FF" w:rsidRPr="00415F31">
        <w:rPr>
          <w:b/>
          <w:sz w:val="24"/>
          <w:szCs w:val="24"/>
        </w:rPr>
        <w:t xml:space="preserve">2015 </w:t>
      </w:r>
      <w:r w:rsidRPr="00415F31">
        <w:rPr>
          <w:sz w:val="24"/>
          <w:szCs w:val="24"/>
        </w:rPr>
        <w:t>schválila predložený materiál a odporučila Zastupiteľstvu BSK materiál prerokovať a schváliť s tý</w:t>
      </w:r>
      <w:r w:rsidR="006E43FF" w:rsidRPr="00415F31">
        <w:rPr>
          <w:sz w:val="24"/>
          <w:szCs w:val="24"/>
        </w:rPr>
        <w:t>m, že Dotačná komisia neodporučila</w:t>
      </w:r>
      <w:r w:rsidRPr="00415F31">
        <w:rPr>
          <w:sz w:val="24"/>
          <w:szCs w:val="24"/>
        </w:rPr>
        <w:t xml:space="preserve"> po</w:t>
      </w:r>
      <w:r w:rsidR="006E43FF" w:rsidRPr="00415F31">
        <w:rPr>
          <w:sz w:val="24"/>
          <w:szCs w:val="24"/>
        </w:rPr>
        <w:t xml:space="preserve">skytnúť nasledovné dotácie: (1) </w:t>
      </w:r>
      <w:r w:rsidRPr="00415F31">
        <w:rPr>
          <w:sz w:val="24"/>
          <w:szCs w:val="24"/>
        </w:rPr>
        <w:t>Slovenský ochranný zväz autorský, o. z. vo výške 10 000,-</w:t>
      </w:r>
      <w:r w:rsidR="006E43FF" w:rsidRPr="00415F31">
        <w:rPr>
          <w:sz w:val="24"/>
          <w:szCs w:val="24"/>
        </w:rPr>
        <w:t xml:space="preserve"> € na projekt Ceny SOZA a (2) </w:t>
      </w:r>
      <w:r w:rsidRPr="00415F31">
        <w:rPr>
          <w:sz w:val="24"/>
          <w:szCs w:val="24"/>
        </w:rPr>
        <w:t>Rock Pop Bratislava, s.r.o. vo výške 9 000,- € na projekt Bratislavsk</w:t>
      </w:r>
      <w:r w:rsidR="006E43FF" w:rsidRPr="00415F31">
        <w:rPr>
          <w:sz w:val="24"/>
          <w:szCs w:val="24"/>
        </w:rPr>
        <w:t xml:space="preserve">é Jazzové Dni. </w:t>
      </w:r>
      <w:r w:rsidRPr="00415F31">
        <w:rPr>
          <w:sz w:val="24"/>
          <w:szCs w:val="24"/>
        </w:rPr>
        <w:t>Dotačná komisia zároveň odporučila neposkytnuté finančné prostriedky na dotácie v sume 19 000,- € ponechať v Bratislavskej regionálnej dotačnej schéme na podporu kultúry a vynaložiť ich na poskytnutie dotácií s navrhovanou výškou do 2 500,- EUR vrátane (tzv. malé dotácie).</w:t>
      </w:r>
      <w:r w:rsidR="00A263A4" w:rsidRPr="00415F31">
        <w:rPr>
          <w:sz w:val="24"/>
          <w:szCs w:val="24"/>
        </w:rPr>
        <w:t xml:space="preserve"> </w:t>
      </w:r>
      <w:r w:rsidRPr="00415F31">
        <w:rPr>
          <w:sz w:val="24"/>
          <w:szCs w:val="24"/>
        </w:rPr>
        <w:t>Rovnaké stanoviská k „Návrhu na poskytnutie dotácií z Bratislavskej dotač</w:t>
      </w:r>
      <w:r w:rsidR="006E43FF" w:rsidRPr="00415F31">
        <w:rPr>
          <w:sz w:val="24"/>
          <w:szCs w:val="24"/>
        </w:rPr>
        <w:t xml:space="preserve">nej schémy na podporu kultúry“ </w:t>
      </w:r>
      <w:r w:rsidR="008127D9" w:rsidRPr="00415F31">
        <w:rPr>
          <w:sz w:val="24"/>
          <w:szCs w:val="24"/>
        </w:rPr>
        <w:t>zaujala aj komisia</w:t>
      </w:r>
      <w:r w:rsidRPr="00415F31">
        <w:rPr>
          <w:sz w:val="24"/>
          <w:szCs w:val="24"/>
        </w:rPr>
        <w:t xml:space="preserve"> kultúry (7.9.2015)</w:t>
      </w:r>
      <w:r w:rsidR="00266C31" w:rsidRPr="00415F31">
        <w:rPr>
          <w:sz w:val="24"/>
          <w:szCs w:val="24"/>
        </w:rPr>
        <w:t xml:space="preserve"> a finančná komisia (9.9.2015).</w:t>
      </w:r>
    </w:p>
    <w:p w14:paraId="0D1E1F5A" w14:textId="44115DDB" w:rsidR="009862FC" w:rsidRPr="00415F31" w:rsidRDefault="00E909B4" w:rsidP="00266C31">
      <w:pPr>
        <w:pStyle w:val="Odsekzoznamu"/>
        <w:spacing w:after="120" w:line="240" w:lineRule="auto"/>
        <w:ind w:left="0"/>
        <w:jc w:val="both"/>
        <w:rPr>
          <w:rFonts w:cs="Arial"/>
          <w:b/>
          <w:sz w:val="24"/>
          <w:szCs w:val="24"/>
        </w:rPr>
      </w:pPr>
      <w:r w:rsidRPr="00415F31">
        <w:rPr>
          <w:sz w:val="24"/>
          <w:szCs w:val="24"/>
        </w:rPr>
        <w:t>Materiál so zapracovaním uvedenýc</w:t>
      </w:r>
      <w:r w:rsidR="006E43FF" w:rsidRPr="00415F31">
        <w:rPr>
          <w:sz w:val="24"/>
          <w:szCs w:val="24"/>
        </w:rPr>
        <w:t xml:space="preserve">h odporúčaní komisií </w:t>
      </w:r>
      <w:r w:rsidR="00533E15" w:rsidRPr="00415F31">
        <w:rPr>
          <w:sz w:val="24"/>
          <w:szCs w:val="24"/>
        </w:rPr>
        <w:t>bol predložení</w:t>
      </w:r>
      <w:r w:rsidRPr="00415F31">
        <w:rPr>
          <w:sz w:val="24"/>
          <w:szCs w:val="24"/>
        </w:rPr>
        <w:t xml:space="preserve"> na </w:t>
      </w:r>
      <w:r w:rsidR="00533E15" w:rsidRPr="00415F31">
        <w:rPr>
          <w:sz w:val="24"/>
          <w:szCs w:val="24"/>
        </w:rPr>
        <w:t xml:space="preserve">schválenie na </w:t>
      </w:r>
      <w:r w:rsidRPr="00415F31">
        <w:rPr>
          <w:b/>
          <w:sz w:val="24"/>
          <w:szCs w:val="24"/>
        </w:rPr>
        <w:t>rokovanie Zastupiteľstva BSK</w:t>
      </w:r>
      <w:r w:rsidR="00BE6784" w:rsidRPr="00415F31">
        <w:rPr>
          <w:b/>
          <w:sz w:val="24"/>
          <w:szCs w:val="24"/>
        </w:rPr>
        <w:t xml:space="preserve"> dňa 25. septembra 2015</w:t>
      </w:r>
      <w:r w:rsidRPr="00415F31">
        <w:rPr>
          <w:b/>
          <w:sz w:val="24"/>
          <w:szCs w:val="24"/>
        </w:rPr>
        <w:t>.</w:t>
      </w:r>
      <w:r w:rsidR="005143D6" w:rsidRPr="00415F31">
        <w:rPr>
          <w:b/>
          <w:sz w:val="24"/>
          <w:szCs w:val="24"/>
        </w:rPr>
        <w:t xml:space="preserve"> </w:t>
      </w:r>
      <w:r w:rsidR="009862FC" w:rsidRPr="00415F31">
        <w:rPr>
          <w:rFonts w:cs="Arial"/>
          <w:sz w:val="24"/>
          <w:szCs w:val="24"/>
        </w:rPr>
        <w:t xml:space="preserve">Zastupiteľstvo BSK schválilo dotácie na bežné výdavky a kapitálové výdavky </w:t>
      </w:r>
      <w:r w:rsidR="009862FC" w:rsidRPr="00415F31">
        <w:rPr>
          <w:rFonts w:cs="Arial"/>
          <w:b/>
          <w:sz w:val="24"/>
          <w:szCs w:val="24"/>
        </w:rPr>
        <w:t>v celkovej výške 277.900.- EUR z rozpočtového podprogramu 10.1</w:t>
      </w:r>
      <w:r w:rsidR="009862FC" w:rsidRPr="00415F31">
        <w:rPr>
          <w:rFonts w:cs="Arial"/>
          <w:sz w:val="24"/>
          <w:szCs w:val="24"/>
        </w:rPr>
        <w:t xml:space="preserve"> (manažment kultúry, kultúrne podujatia a ich marketing) v zmysle odporúčania osobitnej komisie na posudzovanie dotácií</w:t>
      </w:r>
      <w:r w:rsidR="00246116" w:rsidRPr="00415F31">
        <w:rPr>
          <w:rFonts w:cs="Arial"/>
          <w:sz w:val="24"/>
          <w:szCs w:val="24"/>
        </w:rPr>
        <w:t xml:space="preserve"> </w:t>
      </w:r>
      <w:r w:rsidR="00246116" w:rsidRPr="00415F31">
        <w:rPr>
          <w:rFonts w:cs="Arial"/>
          <w:b/>
          <w:sz w:val="24"/>
          <w:szCs w:val="24"/>
        </w:rPr>
        <w:t xml:space="preserve">uznesením </w:t>
      </w:r>
      <w:r w:rsidR="006E5848" w:rsidRPr="00415F31">
        <w:rPr>
          <w:rFonts w:cs="Arial"/>
          <w:b/>
          <w:sz w:val="24"/>
          <w:szCs w:val="24"/>
        </w:rPr>
        <w:t>69/2015</w:t>
      </w:r>
      <w:r w:rsidR="006E5848" w:rsidRPr="00415F31">
        <w:rPr>
          <w:rFonts w:cs="Arial"/>
          <w:sz w:val="24"/>
          <w:szCs w:val="24"/>
        </w:rPr>
        <w:t xml:space="preserve"> </w:t>
      </w:r>
      <w:r w:rsidR="00246116" w:rsidRPr="00415F31">
        <w:rPr>
          <w:rFonts w:cs="Arial"/>
          <w:b/>
          <w:sz w:val="24"/>
          <w:szCs w:val="24"/>
        </w:rPr>
        <w:t>zo dňa 25.9.2015.</w:t>
      </w:r>
    </w:p>
    <w:p w14:paraId="5AC319B8" w14:textId="694A8388" w:rsidR="004B11B9" w:rsidRPr="00415F31" w:rsidRDefault="00066157" w:rsidP="00266C31">
      <w:pPr>
        <w:pStyle w:val="Odsekzoznamu"/>
        <w:spacing w:after="120" w:line="240" w:lineRule="auto"/>
        <w:ind w:left="0"/>
        <w:jc w:val="both"/>
        <w:rPr>
          <w:rFonts w:cs="Arial"/>
          <w:b/>
          <w:sz w:val="24"/>
          <w:szCs w:val="24"/>
        </w:rPr>
      </w:pPr>
      <w:r w:rsidRPr="00415F31">
        <w:rPr>
          <w:noProof/>
          <w:sz w:val="24"/>
          <w:szCs w:val="24"/>
          <w:lang w:val="en-US" w:eastAsia="en-US"/>
        </w:rPr>
        <mc:AlternateContent>
          <mc:Choice Requires="wps">
            <w:drawing>
              <wp:anchor distT="0" distB="0" distL="114300" distR="114300" simplePos="0" relativeHeight="251686912" behindDoc="0" locked="0" layoutInCell="1" allowOverlap="1" wp14:anchorId="5A0136BF" wp14:editId="34ABDA14">
                <wp:simplePos x="0" y="0"/>
                <wp:positionH relativeFrom="column">
                  <wp:posOffset>0</wp:posOffset>
                </wp:positionH>
                <wp:positionV relativeFrom="paragraph">
                  <wp:posOffset>215908</wp:posOffset>
                </wp:positionV>
                <wp:extent cx="5943600" cy="457200"/>
                <wp:effectExtent l="0" t="0" r="0" b="0"/>
                <wp:wrapSquare wrapText="bothSides"/>
                <wp:docPr id="38" name="Text Box 38"/>
                <wp:cNvGraphicFramePr/>
                <a:graphic xmlns:a="http://schemas.openxmlformats.org/drawingml/2006/main">
                  <a:graphicData uri="http://schemas.microsoft.com/office/word/2010/wordprocessingShape">
                    <wps:wsp>
                      <wps:cNvSpPr txBox="1"/>
                      <wps:spPr>
                        <a:xfrm>
                          <a:off x="0" y="0"/>
                          <a:ext cx="5943600" cy="457200"/>
                        </a:xfrm>
                        <a:prstGeom prst="rect">
                          <a:avLst/>
                        </a:prstGeom>
                        <a:solidFill>
                          <a:srgbClr val="FFD622"/>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6DA5A85F" w14:textId="0BC7B874" w:rsidR="00E24D27" w:rsidRDefault="00E24D27" w:rsidP="00266C31">
                            <w:pPr>
                              <w:spacing w:after="120" w:line="240" w:lineRule="auto"/>
                              <w:jc w:val="both"/>
                              <w:rPr>
                                <w:rFonts w:cs="Helvetica"/>
                                <w:iCs/>
                                <w:sz w:val="24"/>
                                <w:szCs w:val="24"/>
                                <w:lang w:val="sk-SK"/>
                              </w:rPr>
                            </w:pPr>
                            <w:r w:rsidRPr="00C55230">
                              <w:rPr>
                                <w:rFonts w:cs="Helvetica"/>
                                <w:b/>
                                <w:iCs/>
                                <w:sz w:val="24"/>
                                <w:szCs w:val="24"/>
                                <w:lang w:val="sk-SK"/>
                              </w:rPr>
                              <w:t>Návrh na poskytnutie dotácií</w:t>
                            </w:r>
                            <w:r w:rsidRPr="00C55230">
                              <w:rPr>
                                <w:rFonts w:cs="Helvetica"/>
                                <w:iCs/>
                                <w:sz w:val="24"/>
                                <w:szCs w:val="24"/>
                                <w:lang w:val="sk-SK"/>
                              </w:rPr>
                              <w:t xml:space="preserve"> z Bratislavskej dotačnej schémy na podporu kultúry</w:t>
                            </w:r>
                            <w:r w:rsidRPr="00C55230">
                              <w:rPr>
                                <w:rFonts w:cs="Helvetica"/>
                                <w:b/>
                                <w:bCs/>
                                <w:iCs/>
                                <w:sz w:val="24"/>
                                <w:szCs w:val="24"/>
                                <w:lang w:val="sk-SK"/>
                              </w:rPr>
                              <w:t xml:space="preserve"> tvorí prílohu č. 6</w:t>
                            </w:r>
                            <w:r w:rsidRPr="00C55230">
                              <w:rPr>
                                <w:rFonts w:cs="Helvetica"/>
                                <w:iCs/>
                                <w:sz w:val="24"/>
                                <w:szCs w:val="24"/>
                                <w:lang w:val="sk-SK"/>
                              </w:rPr>
                              <w:t xml:space="preserve"> Správy o priebehu.</w:t>
                            </w:r>
                          </w:p>
                          <w:p w14:paraId="07FBFD48" w14:textId="626B62E4" w:rsidR="00E24D27" w:rsidRDefault="00E24D27" w:rsidP="00266C31">
                            <w:pPr>
                              <w:spacing w:after="120" w:line="240" w:lineRule="auto"/>
                              <w:jc w:val="both"/>
                              <w:rPr>
                                <w:rFonts w:cs="Helvetica"/>
                                <w:iCs/>
                                <w:sz w:val="24"/>
                                <w:szCs w:val="24"/>
                                <w:lang w:val="sk-SK"/>
                              </w:rPr>
                            </w:pPr>
                          </w:p>
                          <w:p w14:paraId="4CBDB6CB" w14:textId="77777777" w:rsidR="00E24D27" w:rsidRPr="00C55230" w:rsidRDefault="00E24D27" w:rsidP="00266C31">
                            <w:pPr>
                              <w:spacing w:after="120" w:line="240" w:lineRule="auto"/>
                              <w:jc w:val="both"/>
                              <w:rPr>
                                <w:sz w:val="24"/>
                                <w:szCs w:val="24"/>
                                <w:highlight w:val="yellow"/>
                                <w:lang w:val="sk-SK"/>
                              </w:rPr>
                            </w:pPr>
                          </w:p>
                          <w:p w14:paraId="5ABE4C72" w14:textId="77777777" w:rsidR="00E24D27" w:rsidRPr="001B2203" w:rsidRDefault="00E24D27" w:rsidP="00266C31">
                            <w:pPr>
                              <w:rPr>
                                <w:b/>
                                <w:sz w:val="24"/>
                                <w:szCs w:val="24"/>
                                <w:lang w:val="sk-S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0136BF" id="Text Box 38" o:spid="_x0000_s1036" type="#_x0000_t202" style="position:absolute;left:0;text-align:left;margin-left:0;margin-top:17pt;width:468pt;height:36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" fillcolor="#ffd622" stroked="f">
                <v:textbox>
                  <w:txbxContent>
                    <w:p w14:paraId="6DA5A85F" w14:textId="0BC7B874" w:rsidR="00E24D27" w:rsidRDefault="00E24D27" w:rsidP="00266C31">
                      <w:pPr>
                        <w:spacing w:after="120" w:line="240" w:lineRule="auto"/>
                        <w:jc w:val="both"/>
                        <w:rPr>
                          <w:rFonts w:cs="Helvetica"/>
                          <w:iCs/>
                          <w:sz w:val="24"/>
                          <w:szCs w:val="24"/>
                          <w:lang w:val="sk-SK"/>
                        </w:rPr>
                      </w:pPr>
                      <w:r w:rsidRPr="00C55230">
                        <w:rPr>
                          <w:rFonts w:cs="Helvetica"/>
                          <w:b/>
                          <w:iCs/>
                          <w:sz w:val="24"/>
                          <w:szCs w:val="24"/>
                          <w:lang w:val="sk-SK"/>
                        </w:rPr>
                        <w:t>Návrh na poskytnutie dotácií</w:t>
                      </w:r>
                      <w:r w:rsidRPr="00C55230">
                        <w:rPr>
                          <w:rFonts w:cs="Helvetica"/>
                          <w:iCs/>
                          <w:sz w:val="24"/>
                          <w:szCs w:val="24"/>
                          <w:lang w:val="sk-SK"/>
                        </w:rPr>
                        <w:t xml:space="preserve"> z Bratislavskej dotačnej schémy na podporu kultúry</w:t>
                      </w:r>
                      <w:r w:rsidRPr="00C55230">
                        <w:rPr>
                          <w:rFonts w:cs="Helvetica"/>
                          <w:b/>
                          <w:bCs/>
                          <w:iCs/>
                          <w:sz w:val="24"/>
                          <w:szCs w:val="24"/>
                          <w:lang w:val="sk-SK"/>
                        </w:rPr>
                        <w:t xml:space="preserve"> tvorí prílohu č. 6</w:t>
                      </w:r>
                      <w:r w:rsidRPr="00C55230">
                        <w:rPr>
                          <w:rFonts w:cs="Helvetica"/>
                          <w:iCs/>
                          <w:sz w:val="24"/>
                          <w:szCs w:val="24"/>
                          <w:lang w:val="sk-SK"/>
                        </w:rPr>
                        <w:t xml:space="preserve"> Správy o priebehu.</w:t>
                      </w:r>
                    </w:p>
                    <w:p w14:paraId="07FBFD48" w14:textId="626B62E4" w:rsidR="00E24D27" w:rsidRDefault="00E24D27" w:rsidP="00266C31">
                      <w:pPr>
                        <w:spacing w:after="120" w:line="240" w:lineRule="auto"/>
                        <w:jc w:val="both"/>
                        <w:rPr>
                          <w:rFonts w:cs="Helvetica"/>
                          <w:iCs/>
                          <w:sz w:val="24"/>
                          <w:szCs w:val="24"/>
                          <w:lang w:val="sk-SK"/>
                        </w:rPr>
                      </w:pPr>
                    </w:p>
                    <w:p w14:paraId="4CBDB6CB" w14:textId="77777777" w:rsidR="00E24D27" w:rsidRPr="00C55230" w:rsidRDefault="00E24D27" w:rsidP="00266C31">
                      <w:pPr>
                        <w:spacing w:after="120" w:line="240" w:lineRule="auto"/>
                        <w:jc w:val="both"/>
                        <w:rPr>
                          <w:sz w:val="24"/>
                          <w:szCs w:val="24"/>
                          <w:highlight w:val="yellow"/>
                          <w:lang w:val="sk-SK"/>
                        </w:rPr>
                      </w:pPr>
                    </w:p>
                    <w:p w14:paraId="5ABE4C72" w14:textId="77777777" w:rsidR="00E24D27" w:rsidRPr="001B2203" w:rsidRDefault="00E24D27" w:rsidP="00266C31">
                      <w:pPr>
                        <w:rPr>
                          <w:b/>
                          <w:sz w:val="24"/>
                          <w:szCs w:val="24"/>
                          <w:lang w:val="sk-SK"/>
                        </w:rPr>
                      </w:pPr>
                    </w:p>
                  </w:txbxContent>
                </v:textbox>
                <w10:wrap type="square"/>
              </v:shape>
            </w:pict>
          </mc:Fallback>
        </mc:AlternateContent>
      </w:r>
    </w:p>
    <w:p w14:paraId="7092796D" w14:textId="574AD479" w:rsidR="004B11B9" w:rsidRPr="00415F31" w:rsidRDefault="004B11B9" w:rsidP="00266C31">
      <w:pPr>
        <w:pStyle w:val="Odsekzoznamu"/>
        <w:spacing w:after="120" w:line="240" w:lineRule="auto"/>
        <w:ind w:left="0"/>
        <w:jc w:val="both"/>
        <w:rPr>
          <w:rFonts w:cs="Arial"/>
          <w:b/>
          <w:sz w:val="24"/>
          <w:szCs w:val="24"/>
        </w:rPr>
      </w:pPr>
    </w:p>
    <w:p w14:paraId="6CC60ACF" w14:textId="77777777" w:rsidR="00066157" w:rsidRPr="00415F31" w:rsidRDefault="00066157" w:rsidP="00266C31">
      <w:pPr>
        <w:pStyle w:val="Odsekzoznamu"/>
        <w:spacing w:after="120" w:line="240" w:lineRule="auto"/>
        <w:ind w:left="0"/>
        <w:jc w:val="both"/>
        <w:rPr>
          <w:rFonts w:cs="Arial"/>
          <w:b/>
          <w:sz w:val="24"/>
          <w:szCs w:val="24"/>
        </w:rPr>
      </w:pPr>
    </w:p>
    <w:p w14:paraId="1D5CE57F" w14:textId="0FDD0305" w:rsidR="004B11B9" w:rsidRPr="00415F31" w:rsidRDefault="004B11B9" w:rsidP="00266C31">
      <w:pPr>
        <w:pStyle w:val="Odsekzoznamu"/>
        <w:spacing w:after="120" w:line="240" w:lineRule="auto"/>
        <w:ind w:left="0"/>
        <w:jc w:val="both"/>
        <w:rPr>
          <w:rFonts w:cs="Arial"/>
          <w:b/>
          <w:sz w:val="24"/>
          <w:szCs w:val="24"/>
        </w:rPr>
      </w:pPr>
    </w:p>
    <w:p w14:paraId="2CC98E0A" w14:textId="77777777" w:rsidR="004B11B9" w:rsidRPr="00415F31" w:rsidRDefault="004B11B9" w:rsidP="00266C31">
      <w:pPr>
        <w:pStyle w:val="Odsekzoznamu"/>
        <w:spacing w:after="120" w:line="240" w:lineRule="auto"/>
        <w:ind w:left="0"/>
        <w:jc w:val="both"/>
        <w:rPr>
          <w:sz w:val="24"/>
          <w:szCs w:val="24"/>
        </w:rPr>
      </w:pPr>
    </w:p>
    <w:p w14:paraId="0003FEE3" w14:textId="03868C3F" w:rsidR="00076675" w:rsidRPr="00415F31" w:rsidRDefault="00851D6F" w:rsidP="00646A03">
      <w:pPr>
        <w:pStyle w:val="Odsekzoznamu"/>
        <w:numPr>
          <w:ilvl w:val="1"/>
          <w:numId w:val="2"/>
        </w:numPr>
        <w:spacing w:after="120" w:line="240" w:lineRule="auto"/>
        <w:jc w:val="both"/>
        <w:rPr>
          <w:b/>
          <w:sz w:val="28"/>
          <w:szCs w:val="28"/>
        </w:rPr>
      </w:pPr>
      <w:r w:rsidRPr="00415F31">
        <w:rPr>
          <w:b/>
          <w:sz w:val="28"/>
          <w:szCs w:val="28"/>
        </w:rPr>
        <w:lastRenderedPageBreak/>
        <w:t>Prehľad podporených žiadateľov a realizovaných projektov</w:t>
      </w:r>
    </w:p>
    <w:p w14:paraId="60DC6528" w14:textId="6D460EDC" w:rsidR="00B05C39" w:rsidRPr="00415F31" w:rsidRDefault="00A13AED" w:rsidP="002E0FAF">
      <w:pPr>
        <w:spacing w:after="120" w:line="240" w:lineRule="auto"/>
        <w:jc w:val="both"/>
        <w:rPr>
          <w:sz w:val="24"/>
          <w:szCs w:val="24"/>
          <w:lang w:val="sk-SK"/>
        </w:rPr>
      </w:pPr>
      <w:r w:rsidRPr="00415F31">
        <w:rPr>
          <w:sz w:val="24"/>
          <w:szCs w:val="24"/>
          <w:lang w:val="sk-SK"/>
        </w:rPr>
        <w:t>Z</w:t>
      </w:r>
      <w:r w:rsidR="00B05C39" w:rsidRPr="00415F31">
        <w:rPr>
          <w:sz w:val="24"/>
          <w:szCs w:val="24"/>
          <w:lang w:val="sk-SK"/>
        </w:rPr>
        <w:t xml:space="preserve"> </w:t>
      </w:r>
      <w:r w:rsidR="00B05C39" w:rsidRPr="00415F31">
        <w:rPr>
          <w:color w:val="000000"/>
          <w:sz w:val="24"/>
          <w:szCs w:val="24"/>
          <w:lang w:val="sk-SK" w:eastAsia="sk-SK"/>
        </w:rPr>
        <w:t>Bratislavskej regionálnej dotačnej schém</w:t>
      </w:r>
      <w:r w:rsidR="008127D9" w:rsidRPr="00415F31">
        <w:rPr>
          <w:color w:val="000000"/>
          <w:sz w:val="24"/>
          <w:szCs w:val="24"/>
          <w:lang w:val="sk-SK" w:eastAsia="sk-SK"/>
        </w:rPr>
        <w:t>y</w:t>
      </w:r>
      <w:r w:rsidR="00B05C39" w:rsidRPr="00415F31">
        <w:rPr>
          <w:color w:val="000000"/>
          <w:sz w:val="24"/>
          <w:szCs w:val="24"/>
          <w:lang w:val="sk-SK" w:eastAsia="sk-SK"/>
        </w:rPr>
        <w:t xml:space="preserve"> na podporu kultúry </w:t>
      </w:r>
      <w:r w:rsidR="00B05C39" w:rsidRPr="00415F31">
        <w:rPr>
          <w:sz w:val="24"/>
          <w:szCs w:val="24"/>
          <w:lang w:val="sk-SK"/>
        </w:rPr>
        <w:t>bolo podporených</w:t>
      </w:r>
      <w:r w:rsidR="0090535A" w:rsidRPr="00415F31">
        <w:rPr>
          <w:color w:val="000000"/>
          <w:sz w:val="24"/>
          <w:szCs w:val="24"/>
          <w:lang w:val="sk-SK" w:eastAsia="sk-SK"/>
        </w:rPr>
        <w:t xml:space="preserve"> v roku 2015 </w:t>
      </w:r>
      <w:r w:rsidRPr="00415F31">
        <w:rPr>
          <w:b/>
          <w:sz w:val="24"/>
          <w:szCs w:val="24"/>
          <w:lang w:val="sk-SK"/>
        </w:rPr>
        <w:t xml:space="preserve">115 žiadostí o poskytnutie dotácie </w:t>
      </w:r>
      <w:r w:rsidR="0090535A" w:rsidRPr="00415F31">
        <w:rPr>
          <w:color w:val="000000"/>
          <w:sz w:val="24"/>
          <w:szCs w:val="24"/>
          <w:lang w:val="sk-SK" w:eastAsia="sk-SK"/>
        </w:rPr>
        <w:t>v </w:t>
      </w:r>
      <w:r w:rsidR="002E0FAF" w:rsidRPr="00415F31">
        <w:rPr>
          <w:color w:val="000000"/>
          <w:sz w:val="24"/>
          <w:szCs w:val="24"/>
          <w:lang w:val="sk-SK" w:eastAsia="sk-SK"/>
        </w:rPr>
        <w:t>9</w:t>
      </w:r>
      <w:r w:rsidR="0090535A" w:rsidRPr="00415F31">
        <w:rPr>
          <w:color w:val="000000"/>
          <w:sz w:val="24"/>
          <w:szCs w:val="24"/>
          <w:lang w:val="sk-SK" w:eastAsia="sk-SK"/>
        </w:rPr>
        <w:t xml:space="preserve"> oblastiach podpory</w:t>
      </w:r>
      <w:r w:rsidR="002E0FAF" w:rsidRPr="00415F31">
        <w:rPr>
          <w:sz w:val="24"/>
          <w:szCs w:val="24"/>
          <w:lang w:val="sk-SK"/>
        </w:rPr>
        <w:t xml:space="preserve">. </w:t>
      </w:r>
      <w:r w:rsidR="002E0FAF" w:rsidRPr="00415F31">
        <w:rPr>
          <w:color w:val="000000"/>
          <w:sz w:val="24"/>
          <w:szCs w:val="24"/>
          <w:lang w:val="sk-SK" w:eastAsia="sk-SK"/>
        </w:rPr>
        <w:t xml:space="preserve">Tabuľka č. 10 ponúka prehľad množstva podaných žiadostí podporených v Bratislavskej regionálnej dotačnej schéme na podporu kultúry v roku 2015 </w:t>
      </w:r>
      <w:r w:rsidR="002E0FAF" w:rsidRPr="00415F31">
        <w:rPr>
          <w:b/>
          <w:color w:val="000000"/>
          <w:sz w:val="24"/>
          <w:szCs w:val="24"/>
          <w:lang w:val="sk-SK" w:eastAsia="sk-SK"/>
        </w:rPr>
        <w:t>podľa oblastí podpory</w:t>
      </w:r>
      <w:r w:rsidR="002E0FAF" w:rsidRPr="00415F31">
        <w:rPr>
          <w:color w:val="000000"/>
          <w:sz w:val="24"/>
          <w:szCs w:val="24"/>
          <w:lang w:val="sk-SK" w:eastAsia="sk-SK"/>
        </w:rPr>
        <w:t xml:space="preserve">. </w:t>
      </w:r>
      <w:r w:rsidR="002E0FAF" w:rsidRPr="00415F31">
        <w:rPr>
          <w:sz w:val="24"/>
          <w:szCs w:val="24"/>
          <w:lang w:val="sk-SK"/>
        </w:rPr>
        <w:t>Z tabuľky možno vyčítať, že najv</w:t>
      </w:r>
      <w:r w:rsidR="008127D9" w:rsidRPr="00415F31">
        <w:rPr>
          <w:sz w:val="24"/>
          <w:szCs w:val="24"/>
          <w:lang w:val="sk-SK"/>
        </w:rPr>
        <w:t xml:space="preserve">iac projektov – zhodne po 19 - </w:t>
      </w:r>
      <w:r w:rsidR="002E0FAF" w:rsidRPr="00415F31">
        <w:rPr>
          <w:sz w:val="24"/>
          <w:szCs w:val="24"/>
          <w:lang w:val="sk-SK"/>
        </w:rPr>
        <w:t>bolo podporených v oblastiach „Podpora divadla a tanca“, „Podpora hudobného umenia a „Podpora pamäťových aktivít“, kde bolo aj najviac podaných žiadostí. Nasledovala podpora projektov v oblastiach „Podpora výtvarného umenia, „Podpora literatúry“, „Podpora medziodborových aktivít a „Podpora ľudového a neprofesionálneho umenia (11 až 12 projektov). V oblastiach „Podpora audiovizuálneho umenia“ a „Podpora ochrany kultúrneho dedičstva“ bolo podporených 6 a 5 projektov, čo spôsobil jednak nižší záujem (menej podaných žiadostí) v tejto oblasti ale aj fakt, že v týchto oblastiach sa realizovali väčšinou nákladnejšie projekty, ktoré by bez schválenia vyššej sumy dotácie nebolo možné zrealizovať a teda aj finančný objem pre tieto oblasti sa naplnil skôr.</w:t>
      </w:r>
    </w:p>
    <w:p w14:paraId="02218CDC" w14:textId="77777777" w:rsidR="00B05C39" w:rsidRPr="00415F31" w:rsidRDefault="001037AA" w:rsidP="007A2564">
      <w:pPr>
        <w:spacing w:after="120" w:line="240" w:lineRule="auto"/>
        <w:rPr>
          <w:i/>
          <w:sz w:val="24"/>
          <w:szCs w:val="24"/>
          <w:lang w:val="sk-SK"/>
        </w:rPr>
      </w:pPr>
      <w:r w:rsidRPr="00415F31">
        <w:rPr>
          <w:rFonts w:cs="Arial"/>
          <w:i/>
          <w:sz w:val="24"/>
          <w:szCs w:val="24"/>
          <w:lang w:val="sk-SK"/>
        </w:rPr>
        <w:t>Tab. 10</w:t>
      </w:r>
      <w:r w:rsidR="005102DE" w:rsidRPr="00415F31">
        <w:rPr>
          <w:rFonts w:cs="Arial"/>
          <w:i/>
          <w:sz w:val="24"/>
          <w:szCs w:val="24"/>
          <w:lang w:val="sk-SK"/>
        </w:rPr>
        <w:t xml:space="preserve"> </w:t>
      </w:r>
      <w:r w:rsidR="00B05C39" w:rsidRPr="00415F31">
        <w:rPr>
          <w:rFonts w:cs="Arial"/>
          <w:i/>
          <w:sz w:val="24"/>
          <w:szCs w:val="24"/>
          <w:lang w:val="sk-SK"/>
        </w:rPr>
        <w:t xml:space="preserve"> Počet </w:t>
      </w:r>
      <w:r w:rsidR="0090535A" w:rsidRPr="00415F31">
        <w:rPr>
          <w:rFonts w:cs="Arial"/>
          <w:i/>
          <w:sz w:val="24"/>
          <w:szCs w:val="24"/>
          <w:lang w:val="sk-SK"/>
        </w:rPr>
        <w:t xml:space="preserve">podporených </w:t>
      </w:r>
      <w:r w:rsidR="00B05C39" w:rsidRPr="00415F31">
        <w:rPr>
          <w:rFonts w:cs="Arial"/>
          <w:i/>
          <w:sz w:val="24"/>
          <w:szCs w:val="24"/>
          <w:lang w:val="sk-SK"/>
        </w:rPr>
        <w:t>žiadostí podľa oblastí podpory</w:t>
      </w:r>
    </w:p>
    <w:tbl>
      <w:tblPr>
        <w:tblW w:w="9214" w:type="dxa"/>
        <w:tblInd w:w="10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9D9D9" w:themeFill="background1" w:themeFillShade="D9"/>
        <w:tblLook w:val="04A0" w:firstRow="1" w:lastRow="0" w:firstColumn="1" w:lastColumn="0" w:noHBand="0" w:noVBand="1"/>
      </w:tblPr>
      <w:tblGrid>
        <w:gridCol w:w="4957"/>
        <w:gridCol w:w="4257"/>
      </w:tblGrid>
      <w:tr w:rsidR="00B05C39" w:rsidRPr="00415F31" w14:paraId="63AD95F1" w14:textId="77777777" w:rsidTr="007A2564">
        <w:trPr>
          <w:trHeight w:val="373"/>
        </w:trPr>
        <w:tc>
          <w:tcPr>
            <w:tcW w:w="4957" w:type="dxa"/>
            <w:shd w:val="clear" w:color="auto" w:fill="D9D9D9" w:themeFill="background1" w:themeFillShade="D9"/>
            <w:vAlign w:val="center"/>
            <w:hideMark/>
          </w:tcPr>
          <w:p w14:paraId="5C257D22" w14:textId="77777777" w:rsidR="00B05C39" w:rsidRPr="00415F31" w:rsidRDefault="00B05C39" w:rsidP="007A2564">
            <w:pPr>
              <w:spacing w:after="120" w:line="240" w:lineRule="auto"/>
              <w:jc w:val="center"/>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t>OBLASTI PODPORY</w:t>
            </w:r>
          </w:p>
        </w:tc>
        <w:tc>
          <w:tcPr>
            <w:tcW w:w="4257" w:type="dxa"/>
            <w:shd w:val="clear" w:color="auto" w:fill="D9D9D9" w:themeFill="background1" w:themeFillShade="D9"/>
            <w:vAlign w:val="center"/>
            <w:hideMark/>
          </w:tcPr>
          <w:p w14:paraId="253E5773" w14:textId="77777777" w:rsidR="00B05C39" w:rsidRPr="00415F31" w:rsidRDefault="00B05C39" w:rsidP="007A2564">
            <w:pPr>
              <w:spacing w:after="120" w:line="240" w:lineRule="auto"/>
              <w:jc w:val="center"/>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t>POČET ŽIADOSTI</w:t>
            </w:r>
          </w:p>
        </w:tc>
      </w:tr>
      <w:tr w:rsidR="0090535A" w:rsidRPr="00415F31" w14:paraId="5EA79680" w14:textId="77777777" w:rsidTr="007A2564">
        <w:trPr>
          <w:trHeight w:val="405"/>
        </w:trPr>
        <w:tc>
          <w:tcPr>
            <w:tcW w:w="4957" w:type="dxa"/>
            <w:shd w:val="clear" w:color="auto" w:fill="D9D9D9" w:themeFill="background1" w:themeFillShade="D9"/>
            <w:vAlign w:val="center"/>
            <w:hideMark/>
          </w:tcPr>
          <w:p w14:paraId="155E1D1D" w14:textId="20BE259C" w:rsidR="0090535A" w:rsidRPr="00415F31" w:rsidRDefault="0090535A" w:rsidP="007A256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 xml:space="preserve">I. </w:t>
            </w:r>
            <w:r w:rsidR="00952FA7" w:rsidRPr="00415F31">
              <w:rPr>
                <w:rFonts w:eastAsia="Times New Roman" w:cs="Times New Roman"/>
                <w:bCs/>
                <w:color w:val="000000"/>
                <w:sz w:val="24"/>
                <w:szCs w:val="24"/>
                <w:lang w:val="sk-SK"/>
              </w:rPr>
              <w:t>Podpora ochrany kultúrneho dedičstva</w:t>
            </w:r>
          </w:p>
        </w:tc>
        <w:tc>
          <w:tcPr>
            <w:tcW w:w="4257" w:type="dxa"/>
            <w:shd w:val="clear" w:color="auto" w:fill="D9D9D9" w:themeFill="background1" w:themeFillShade="D9"/>
            <w:vAlign w:val="center"/>
            <w:hideMark/>
          </w:tcPr>
          <w:p w14:paraId="568F9DDA" w14:textId="77777777" w:rsidR="0090535A" w:rsidRPr="00415F31" w:rsidRDefault="0090535A" w:rsidP="007A2564">
            <w:pPr>
              <w:spacing w:after="120" w:line="240" w:lineRule="auto"/>
              <w:jc w:val="center"/>
              <w:rPr>
                <w:color w:val="000000"/>
                <w:sz w:val="24"/>
                <w:szCs w:val="24"/>
                <w:lang w:val="sk-SK"/>
              </w:rPr>
            </w:pPr>
            <w:r w:rsidRPr="00415F31">
              <w:rPr>
                <w:color w:val="000000"/>
                <w:sz w:val="24"/>
                <w:szCs w:val="24"/>
                <w:lang w:val="sk-SK"/>
              </w:rPr>
              <w:t>5</w:t>
            </w:r>
          </w:p>
        </w:tc>
      </w:tr>
      <w:tr w:rsidR="0090535A" w:rsidRPr="00415F31" w14:paraId="088470B1" w14:textId="77777777" w:rsidTr="007A2564">
        <w:trPr>
          <w:trHeight w:val="425"/>
        </w:trPr>
        <w:tc>
          <w:tcPr>
            <w:tcW w:w="4957" w:type="dxa"/>
            <w:shd w:val="clear" w:color="auto" w:fill="D9D9D9" w:themeFill="background1" w:themeFillShade="D9"/>
            <w:vAlign w:val="center"/>
            <w:hideMark/>
          </w:tcPr>
          <w:p w14:paraId="5E459253" w14:textId="77777777" w:rsidR="0090535A" w:rsidRPr="00415F31" w:rsidRDefault="0090535A" w:rsidP="007A256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II. Podpora ľudovej a neprofesionálnej kultúry</w:t>
            </w:r>
          </w:p>
        </w:tc>
        <w:tc>
          <w:tcPr>
            <w:tcW w:w="4257" w:type="dxa"/>
            <w:shd w:val="clear" w:color="auto" w:fill="D9D9D9" w:themeFill="background1" w:themeFillShade="D9"/>
            <w:vAlign w:val="center"/>
            <w:hideMark/>
          </w:tcPr>
          <w:p w14:paraId="2E0B7496" w14:textId="77777777" w:rsidR="0090535A" w:rsidRPr="00415F31" w:rsidRDefault="0090535A" w:rsidP="007A2564">
            <w:pPr>
              <w:spacing w:after="120" w:line="240" w:lineRule="auto"/>
              <w:jc w:val="center"/>
              <w:rPr>
                <w:color w:val="000000"/>
                <w:sz w:val="24"/>
                <w:szCs w:val="24"/>
                <w:lang w:val="sk-SK"/>
              </w:rPr>
            </w:pPr>
            <w:r w:rsidRPr="00415F31">
              <w:rPr>
                <w:color w:val="000000"/>
                <w:sz w:val="24"/>
                <w:szCs w:val="24"/>
                <w:lang w:val="sk-SK"/>
              </w:rPr>
              <w:t>11</w:t>
            </w:r>
          </w:p>
        </w:tc>
      </w:tr>
      <w:tr w:rsidR="0090535A" w:rsidRPr="00415F31" w14:paraId="586D0894" w14:textId="77777777" w:rsidTr="007A2564">
        <w:trPr>
          <w:trHeight w:val="403"/>
        </w:trPr>
        <w:tc>
          <w:tcPr>
            <w:tcW w:w="4957" w:type="dxa"/>
            <w:shd w:val="clear" w:color="auto" w:fill="D9D9D9" w:themeFill="background1" w:themeFillShade="D9"/>
            <w:vAlign w:val="center"/>
            <w:hideMark/>
          </w:tcPr>
          <w:p w14:paraId="5BE3F3BE" w14:textId="77777777" w:rsidR="0090535A" w:rsidRPr="00415F31" w:rsidRDefault="0090535A" w:rsidP="007A256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 xml:space="preserve">III. Podpora pamäťových aktivít </w:t>
            </w:r>
          </w:p>
        </w:tc>
        <w:tc>
          <w:tcPr>
            <w:tcW w:w="4257" w:type="dxa"/>
            <w:shd w:val="clear" w:color="auto" w:fill="D9D9D9" w:themeFill="background1" w:themeFillShade="D9"/>
            <w:vAlign w:val="center"/>
            <w:hideMark/>
          </w:tcPr>
          <w:p w14:paraId="530A97C3" w14:textId="77777777" w:rsidR="0090535A" w:rsidRPr="00415F31" w:rsidRDefault="0090535A" w:rsidP="007A2564">
            <w:pPr>
              <w:spacing w:after="120" w:line="240" w:lineRule="auto"/>
              <w:jc w:val="center"/>
              <w:rPr>
                <w:color w:val="000000"/>
                <w:sz w:val="24"/>
                <w:szCs w:val="24"/>
                <w:lang w:val="sk-SK"/>
              </w:rPr>
            </w:pPr>
            <w:r w:rsidRPr="00415F31">
              <w:rPr>
                <w:color w:val="000000"/>
                <w:sz w:val="24"/>
                <w:szCs w:val="24"/>
                <w:lang w:val="sk-SK"/>
              </w:rPr>
              <w:t>19</w:t>
            </w:r>
          </w:p>
        </w:tc>
      </w:tr>
      <w:tr w:rsidR="0090535A" w:rsidRPr="00415F31" w14:paraId="586C48CA" w14:textId="77777777" w:rsidTr="007A2564">
        <w:trPr>
          <w:trHeight w:val="408"/>
        </w:trPr>
        <w:tc>
          <w:tcPr>
            <w:tcW w:w="4957" w:type="dxa"/>
            <w:shd w:val="clear" w:color="auto" w:fill="D9D9D9" w:themeFill="background1" w:themeFillShade="D9"/>
            <w:vAlign w:val="center"/>
            <w:hideMark/>
          </w:tcPr>
          <w:p w14:paraId="69EEEF74" w14:textId="77777777" w:rsidR="0090535A" w:rsidRPr="00415F31" w:rsidRDefault="0090535A" w:rsidP="007A256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IV. Podpora divadla a tanca</w:t>
            </w:r>
          </w:p>
        </w:tc>
        <w:tc>
          <w:tcPr>
            <w:tcW w:w="4257" w:type="dxa"/>
            <w:shd w:val="clear" w:color="auto" w:fill="D9D9D9" w:themeFill="background1" w:themeFillShade="D9"/>
            <w:vAlign w:val="center"/>
            <w:hideMark/>
          </w:tcPr>
          <w:p w14:paraId="0E651F3E" w14:textId="77777777" w:rsidR="0090535A" w:rsidRPr="00415F31" w:rsidRDefault="0090535A" w:rsidP="007A2564">
            <w:pPr>
              <w:spacing w:after="120" w:line="240" w:lineRule="auto"/>
              <w:jc w:val="center"/>
              <w:rPr>
                <w:color w:val="000000"/>
                <w:sz w:val="24"/>
                <w:szCs w:val="24"/>
                <w:lang w:val="sk-SK"/>
              </w:rPr>
            </w:pPr>
            <w:r w:rsidRPr="00415F31">
              <w:rPr>
                <w:color w:val="000000"/>
                <w:sz w:val="24"/>
                <w:szCs w:val="24"/>
                <w:lang w:val="sk-SK"/>
              </w:rPr>
              <w:t>19</w:t>
            </w:r>
          </w:p>
        </w:tc>
      </w:tr>
      <w:tr w:rsidR="0090535A" w:rsidRPr="00415F31" w14:paraId="0D1315B1" w14:textId="77777777" w:rsidTr="007A2564">
        <w:trPr>
          <w:trHeight w:val="393"/>
        </w:trPr>
        <w:tc>
          <w:tcPr>
            <w:tcW w:w="4957" w:type="dxa"/>
            <w:shd w:val="clear" w:color="auto" w:fill="D9D9D9" w:themeFill="background1" w:themeFillShade="D9"/>
            <w:vAlign w:val="center"/>
            <w:hideMark/>
          </w:tcPr>
          <w:p w14:paraId="4D316139" w14:textId="77777777" w:rsidR="0090535A" w:rsidRPr="00415F31" w:rsidRDefault="0090535A" w:rsidP="007A256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V. Podpora audiovizuálneho umenia</w:t>
            </w:r>
          </w:p>
        </w:tc>
        <w:tc>
          <w:tcPr>
            <w:tcW w:w="4257" w:type="dxa"/>
            <w:shd w:val="clear" w:color="auto" w:fill="D9D9D9" w:themeFill="background1" w:themeFillShade="D9"/>
            <w:vAlign w:val="center"/>
            <w:hideMark/>
          </w:tcPr>
          <w:p w14:paraId="7A6B9A80" w14:textId="77777777" w:rsidR="0090535A" w:rsidRPr="00415F31" w:rsidRDefault="0090535A" w:rsidP="007A2564">
            <w:pPr>
              <w:spacing w:after="120" w:line="240" w:lineRule="auto"/>
              <w:jc w:val="center"/>
              <w:rPr>
                <w:color w:val="000000"/>
                <w:sz w:val="24"/>
                <w:szCs w:val="24"/>
                <w:lang w:val="sk-SK"/>
              </w:rPr>
            </w:pPr>
            <w:r w:rsidRPr="00415F31">
              <w:rPr>
                <w:color w:val="000000"/>
                <w:sz w:val="24"/>
                <w:szCs w:val="24"/>
                <w:lang w:val="sk-SK"/>
              </w:rPr>
              <w:t>6</w:t>
            </w:r>
          </w:p>
        </w:tc>
      </w:tr>
      <w:tr w:rsidR="0090535A" w:rsidRPr="00415F31" w14:paraId="08A37150" w14:textId="77777777" w:rsidTr="007A2564">
        <w:trPr>
          <w:trHeight w:val="435"/>
        </w:trPr>
        <w:tc>
          <w:tcPr>
            <w:tcW w:w="4957" w:type="dxa"/>
            <w:shd w:val="clear" w:color="auto" w:fill="D9D9D9" w:themeFill="background1" w:themeFillShade="D9"/>
            <w:vAlign w:val="center"/>
            <w:hideMark/>
          </w:tcPr>
          <w:p w14:paraId="3033DE13" w14:textId="77777777" w:rsidR="0090535A" w:rsidRPr="00415F31" w:rsidRDefault="0090535A" w:rsidP="007A256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VI. Podpora literatúry</w:t>
            </w:r>
          </w:p>
        </w:tc>
        <w:tc>
          <w:tcPr>
            <w:tcW w:w="4257" w:type="dxa"/>
            <w:shd w:val="clear" w:color="auto" w:fill="D9D9D9" w:themeFill="background1" w:themeFillShade="D9"/>
            <w:vAlign w:val="center"/>
            <w:hideMark/>
          </w:tcPr>
          <w:p w14:paraId="50DB5046" w14:textId="77777777" w:rsidR="0090535A" w:rsidRPr="00415F31" w:rsidRDefault="0090535A" w:rsidP="007A2564">
            <w:pPr>
              <w:spacing w:after="120" w:line="240" w:lineRule="auto"/>
              <w:jc w:val="center"/>
              <w:rPr>
                <w:color w:val="000000"/>
                <w:sz w:val="24"/>
                <w:szCs w:val="24"/>
                <w:lang w:val="sk-SK"/>
              </w:rPr>
            </w:pPr>
            <w:r w:rsidRPr="00415F31">
              <w:rPr>
                <w:color w:val="000000"/>
                <w:sz w:val="24"/>
                <w:szCs w:val="24"/>
                <w:lang w:val="sk-SK"/>
              </w:rPr>
              <w:t>12</w:t>
            </w:r>
          </w:p>
        </w:tc>
      </w:tr>
      <w:tr w:rsidR="0090535A" w:rsidRPr="00415F31" w14:paraId="3DDD231F" w14:textId="77777777" w:rsidTr="007A2564">
        <w:trPr>
          <w:trHeight w:val="426"/>
        </w:trPr>
        <w:tc>
          <w:tcPr>
            <w:tcW w:w="4957" w:type="dxa"/>
            <w:shd w:val="clear" w:color="auto" w:fill="D9D9D9" w:themeFill="background1" w:themeFillShade="D9"/>
            <w:vAlign w:val="center"/>
            <w:hideMark/>
          </w:tcPr>
          <w:p w14:paraId="013EC26A" w14:textId="77777777" w:rsidR="0090535A" w:rsidRPr="00415F31" w:rsidRDefault="0090535A" w:rsidP="007A256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VII. Podpora výtvarného umenia</w:t>
            </w:r>
          </w:p>
        </w:tc>
        <w:tc>
          <w:tcPr>
            <w:tcW w:w="4257" w:type="dxa"/>
            <w:shd w:val="clear" w:color="auto" w:fill="D9D9D9" w:themeFill="background1" w:themeFillShade="D9"/>
            <w:vAlign w:val="center"/>
            <w:hideMark/>
          </w:tcPr>
          <w:p w14:paraId="5FB50066" w14:textId="77777777" w:rsidR="0090535A" w:rsidRPr="00415F31" w:rsidRDefault="0090535A" w:rsidP="007A2564">
            <w:pPr>
              <w:spacing w:after="120" w:line="240" w:lineRule="auto"/>
              <w:jc w:val="center"/>
              <w:rPr>
                <w:color w:val="000000"/>
                <w:sz w:val="24"/>
                <w:szCs w:val="24"/>
                <w:lang w:val="sk-SK"/>
              </w:rPr>
            </w:pPr>
            <w:r w:rsidRPr="00415F31">
              <w:rPr>
                <w:color w:val="000000"/>
                <w:sz w:val="24"/>
                <w:szCs w:val="24"/>
                <w:lang w:val="sk-SK"/>
              </w:rPr>
              <w:t>12</w:t>
            </w:r>
          </w:p>
        </w:tc>
      </w:tr>
      <w:tr w:rsidR="0090535A" w:rsidRPr="00415F31" w14:paraId="3F7B0BF4" w14:textId="77777777" w:rsidTr="007A2564">
        <w:trPr>
          <w:trHeight w:val="418"/>
        </w:trPr>
        <w:tc>
          <w:tcPr>
            <w:tcW w:w="4957" w:type="dxa"/>
            <w:shd w:val="clear" w:color="auto" w:fill="D9D9D9" w:themeFill="background1" w:themeFillShade="D9"/>
            <w:vAlign w:val="center"/>
            <w:hideMark/>
          </w:tcPr>
          <w:p w14:paraId="679927F0" w14:textId="77777777" w:rsidR="0090535A" w:rsidRPr="00415F31" w:rsidRDefault="0090535A" w:rsidP="007A256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VIII. Podpora hudobného umenia</w:t>
            </w:r>
          </w:p>
        </w:tc>
        <w:tc>
          <w:tcPr>
            <w:tcW w:w="4257" w:type="dxa"/>
            <w:shd w:val="clear" w:color="auto" w:fill="D9D9D9" w:themeFill="background1" w:themeFillShade="D9"/>
            <w:vAlign w:val="center"/>
            <w:hideMark/>
          </w:tcPr>
          <w:p w14:paraId="799E0D8E" w14:textId="77777777" w:rsidR="0090535A" w:rsidRPr="00415F31" w:rsidRDefault="0090535A" w:rsidP="007A2564">
            <w:pPr>
              <w:spacing w:after="120" w:line="240" w:lineRule="auto"/>
              <w:jc w:val="center"/>
              <w:rPr>
                <w:color w:val="000000"/>
                <w:sz w:val="24"/>
                <w:szCs w:val="24"/>
                <w:lang w:val="sk-SK"/>
              </w:rPr>
            </w:pPr>
            <w:r w:rsidRPr="00415F31">
              <w:rPr>
                <w:color w:val="000000"/>
                <w:sz w:val="24"/>
                <w:szCs w:val="24"/>
                <w:lang w:val="sk-SK"/>
              </w:rPr>
              <w:t>19</w:t>
            </w:r>
          </w:p>
        </w:tc>
      </w:tr>
      <w:tr w:rsidR="0090535A" w:rsidRPr="00415F31" w14:paraId="361ABDE9" w14:textId="77777777" w:rsidTr="007A2564">
        <w:trPr>
          <w:trHeight w:val="411"/>
        </w:trPr>
        <w:tc>
          <w:tcPr>
            <w:tcW w:w="4957" w:type="dxa"/>
            <w:shd w:val="clear" w:color="auto" w:fill="D9D9D9" w:themeFill="background1" w:themeFillShade="D9"/>
            <w:vAlign w:val="center"/>
            <w:hideMark/>
          </w:tcPr>
          <w:p w14:paraId="6E8663C8" w14:textId="77777777" w:rsidR="0090535A" w:rsidRPr="00415F31" w:rsidRDefault="0090535A" w:rsidP="007A256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IX. Podpora medziodborových umeleckých aktivít</w:t>
            </w:r>
          </w:p>
        </w:tc>
        <w:tc>
          <w:tcPr>
            <w:tcW w:w="4257" w:type="dxa"/>
            <w:shd w:val="clear" w:color="auto" w:fill="D9D9D9" w:themeFill="background1" w:themeFillShade="D9"/>
            <w:vAlign w:val="center"/>
            <w:hideMark/>
          </w:tcPr>
          <w:p w14:paraId="34AEEF2F" w14:textId="77777777" w:rsidR="0090535A" w:rsidRPr="00415F31" w:rsidRDefault="0090535A" w:rsidP="007A2564">
            <w:pPr>
              <w:spacing w:after="120" w:line="240" w:lineRule="auto"/>
              <w:jc w:val="center"/>
              <w:rPr>
                <w:color w:val="000000"/>
                <w:sz w:val="24"/>
                <w:szCs w:val="24"/>
                <w:lang w:val="sk-SK"/>
              </w:rPr>
            </w:pPr>
            <w:r w:rsidRPr="00415F31">
              <w:rPr>
                <w:color w:val="000000"/>
                <w:sz w:val="24"/>
                <w:szCs w:val="24"/>
                <w:lang w:val="sk-SK"/>
              </w:rPr>
              <w:t>12</w:t>
            </w:r>
          </w:p>
        </w:tc>
      </w:tr>
      <w:tr w:rsidR="0090535A" w:rsidRPr="00415F31" w14:paraId="5A18B364" w14:textId="77777777" w:rsidTr="007A2564">
        <w:trPr>
          <w:trHeight w:val="417"/>
        </w:trPr>
        <w:tc>
          <w:tcPr>
            <w:tcW w:w="4957" w:type="dxa"/>
            <w:shd w:val="clear" w:color="auto" w:fill="D9D9D9" w:themeFill="background1" w:themeFillShade="D9"/>
            <w:vAlign w:val="center"/>
            <w:hideMark/>
          </w:tcPr>
          <w:p w14:paraId="3AF45356" w14:textId="77777777" w:rsidR="0090535A" w:rsidRPr="00415F31" w:rsidRDefault="0090535A" w:rsidP="007A2564">
            <w:pPr>
              <w:spacing w:after="120" w:line="240" w:lineRule="auto"/>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t>SPOLU</w:t>
            </w:r>
          </w:p>
        </w:tc>
        <w:tc>
          <w:tcPr>
            <w:tcW w:w="4257" w:type="dxa"/>
            <w:shd w:val="clear" w:color="auto" w:fill="D9D9D9" w:themeFill="background1" w:themeFillShade="D9"/>
            <w:vAlign w:val="center"/>
            <w:hideMark/>
          </w:tcPr>
          <w:p w14:paraId="4A2DCCDA" w14:textId="77777777" w:rsidR="0090535A" w:rsidRPr="00415F31" w:rsidRDefault="0090535A" w:rsidP="007A2564">
            <w:pPr>
              <w:spacing w:after="120" w:line="240" w:lineRule="auto"/>
              <w:jc w:val="center"/>
              <w:rPr>
                <w:b/>
                <w:bCs/>
                <w:color w:val="000000"/>
                <w:sz w:val="24"/>
                <w:szCs w:val="24"/>
                <w:lang w:val="sk-SK"/>
              </w:rPr>
            </w:pPr>
            <w:r w:rsidRPr="00415F31">
              <w:rPr>
                <w:b/>
                <w:bCs/>
                <w:color w:val="000000"/>
                <w:sz w:val="24"/>
                <w:szCs w:val="24"/>
                <w:lang w:val="sk-SK"/>
              </w:rPr>
              <w:t>115</w:t>
            </w:r>
          </w:p>
        </w:tc>
      </w:tr>
    </w:tbl>
    <w:p w14:paraId="10E27700" w14:textId="77777777" w:rsidR="007A2564" w:rsidRPr="00415F31" w:rsidRDefault="007A2564" w:rsidP="007A2564">
      <w:pPr>
        <w:spacing w:after="120" w:line="240" w:lineRule="auto"/>
        <w:jc w:val="both"/>
        <w:rPr>
          <w:color w:val="000000"/>
          <w:sz w:val="24"/>
          <w:szCs w:val="24"/>
          <w:lang w:val="sk-SK" w:eastAsia="sk-SK"/>
        </w:rPr>
      </w:pPr>
    </w:p>
    <w:p w14:paraId="4D6D24C2" w14:textId="31C953E3" w:rsidR="00513854" w:rsidRPr="00415F31" w:rsidRDefault="00FB3160" w:rsidP="00131981">
      <w:pPr>
        <w:spacing w:after="120" w:line="240" w:lineRule="auto"/>
        <w:jc w:val="both"/>
        <w:rPr>
          <w:sz w:val="24"/>
          <w:szCs w:val="24"/>
          <w:lang w:val="sk-SK"/>
        </w:rPr>
      </w:pPr>
      <w:r w:rsidRPr="00415F31">
        <w:rPr>
          <w:sz w:val="24"/>
          <w:szCs w:val="24"/>
          <w:lang w:val="sk-SK"/>
        </w:rPr>
        <w:t>Ďalšou sledovanou štatistikou u podaných žiadostí do Bratislavskej regionálnej dotačnej schém</w:t>
      </w:r>
      <w:r w:rsidR="008127D9" w:rsidRPr="00415F31">
        <w:rPr>
          <w:sz w:val="24"/>
          <w:szCs w:val="24"/>
          <w:lang w:val="sk-SK"/>
        </w:rPr>
        <w:t xml:space="preserve">y </w:t>
      </w:r>
      <w:r w:rsidRPr="00415F31">
        <w:rPr>
          <w:sz w:val="24"/>
          <w:szCs w:val="24"/>
          <w:lang w:val="sk-SK"/>
        </w:rPr>
        <w:t xml:space="preserve">na podporu kultúry v roku 2015 je </w:t>
      </w:r>
      <w:r w:rsidRPr="00415F31">
        <w:rPr>
          <w:b/>
          <w:sz w:val="24"/>
          <w:szCs w:val="24"/>
          <w:lang w:val="sk-SK"/>
        </w:rPr>
        <w:t>výška pridelených dotácií podľa oblastí podpory</w:t>
      </w:r>
      <w:r w:rsidRPr="00415F31">
        <w:rPr>
          <w:sz w:val="24"/>
          <w:szCs w:val="24"/>
          <w:lang w:val="sk-SK"/>
        </w:rPr>
        <w:t xml:space="preserve">. </w:t>
      </w:r>
      <w:r w:rsidR="00513854" w:rsidRPr="00415F31">
        <w:rPr>
          <w:sz w:val="24"/>
          <w:szCs w:val="24"/>
          <w:lang w:val="sk-SK"/>
        </w:rPr>
        <w:t>Tabuľka č.</w:t>
      </w:r>
      <w:r w:rsidR="001037AA" w:rsidRPr="00415F31">
        <w:rPr>
          <w:sz w:val="24"/>
          <w:szCs w:val="24"/>
          <w:lang w:val="sk-SK"/>
        </w:rPr>
        <w:t xml:space="preserve"> 11</w:t>
      </w:r>
      <w:r w:rsidRPr="00415F31">
        <w:rPr>
          <w:sz w:val="24"/>
          <w:szCs w:val="24"/>
          <w:lang w:val="sk-SK"/>
        </w:rPr>
        <w:t xml:space="preserve"> ponúka prehľad pridelenej výšky dotácií podľa oblastí podpory.</w:t>
      </w:r>
      <w:r w:rsidR="00131981" w:rsidRPr="00415F31">
        <w:rPr>
          <w:sz w:val="24"/>
          <w:szCs w:val="24"/>
          <w:lang w:val="sk-SK"/>
        </w:rPr>
        <w:t xml:space="preserve"> </w:t>
      </w:r>
      <w:r w:rsidR="00513854" w:rsidRPr="00415F31">
        <w:rPr>
          <w:sz w:val="24"/>
          <w:szCs w:val="24"/>
          <w:lang w:val="sk-SK"/>
        </w:rPr>
        <w:t>Najv</w:t>
      </w:r>
      <w:r w:rsidR="00131981" w:rsidRPr="00415F31">
        <w:rPr>
          <w:sz w:val="24"/>
          <w:szCs w:val="24"/>
          <w:lang w:val="sk-SK"/>
        </w:rPr>
        <w:t xml:space="preserve">yššia suma </w:t>
      </w:r>
      <w:r w:rsidR="00513854" w:rsidRPr="00415F31">
        <w:rPr>
          <w:sz w:val="24"/>
          <w:szCs w:val="24"/>
          <w:lang w:val="sk-SK"/>
        </w:rPr>
        <w:t xml:space="preserve">dotácií podľa oblastí, spolu </w:t>
      </w:r>
      <w:r w:rsidR="00131981" w:rsidRPr="00415F31">
        <w:rPr>
          <w:sz w:val="24"/>
          <w:szCs w:val="24"/>
          <w:lang w:val="sk-SK"/>
        </w:rPr>
        <w:t>98</w:t>
      </w:r>
      <w:r w:rsidR="00513854" w:rsidRPr="00415F31">
        <w:rPr>
          <w:sz w:val="24"/>
          <w:szCs w:val="24"/>
          <w:lang w:val="sk-SK"/>
        </w:rPr>
        <w:t xml:space="preserve"> </w:t>
      </w:r>
      <w:r w:rsidR="00131981" w:rsidRPr="00415F31">
        <w:rPr>
          <w:sz w:val="24"/>
          <w:szCs w:val="24"/>
          <w:lang w:val="sk-SK"/>
        </w:rPr>
        <w:t>200</w:t>
      </w:r>
      <w:r w:rsidR="00513854" w:rsidRPr="00415F31">
        <w:rPr>
          <w:sz w:val="24"/>
          <w:szCs w:val="24"/>
          <w:lang w:val="sk-SK"/>
        </w:rPr>
        <w:t xml:space="preserve"> €, bola </w:t>
      </w:r>
      <w:r w:rsidR="00131981" w:rsidRPr="00415F31">
        <w:rPr>
          <w:sz w:val="24"/>
          <w:szCs w:val="24"/>
          <w:lang w:val="sk-SK"/>
        </w:rPr>
        <w:t xml:space="preserve">pridelená </w:t>
      </w:r>
      <w:r w:rsidR="00513854" w:rsidRPr="00415F31">
        <w:rPr>
          <w:sz w:val="24"/>
          <w:szCs w:val="24"/>
          <w:lang w:val="sk-SK"/>
        </w:rPr>
        <w:t>v oblasti „Podpora divadla a tanca“, do ktorej prišlo aj najviac žiadostí. Nasleduje „Podpora hudobného umenia“ (</w:t>
      </w:r>
      <w:r w:rsidR="00131981" w:rsidRPr="00415F31">
        <w:rPr>
          <w:sz w:val="24"/>
          <w:szCs w:val="24"/>
          <w:lang w:val="sk-SK"/>
        </w:rPr>
        <w:t>68 700</w:t>
      </w:r>
      <w:r w:rsidR="00513854" w:rsidRPr="00415F31">
        <w:rPr>
          <w:sz w:val="24"/>
          <w:szCs w:val="24"/>
          <w:lang w:val="sk-SK"/>
        </w:rPr>
        <w:t xml:space="preserve"> €), „Podpora audiovizuálneho umenia“ (</w:t>
      </w:r>
      <w:r w:rsidR="00131981" w:rsidRPr="00415F31">
        <w:rPr>
          <w:sz w:val="24"/>
          <w:szCs w:val="24"/>
          <w:lang w:val="sk-SK"/>
        </w:rPr>
        <w:t>53 000</w:t>
      </w:r>
      <w:r w:rsidR="00513854" w:rsidRPr="00415F31">
        <w:rPr>
          <w:sz w:val="24"/>
          <w:szCs w:val="24"/>
          <w:lang w:val="sk-SK"/>
        </w:rPr>
        <w:t>€) a „Podpora pamäťových aktivít“ (</w:t>
      </w:r>
      <w:r w:rsidR="00131981" w:rsidRPr="00415F31">
        <w:rPr>
          <w:sz w:val="24"/>
          <w:szCs w:val="24"/>
          <w:lang w:val="sk-SK"/>
        </w:rPr>
        <w:t>41 800</w:t>
      </w:r>
      <w:r w:rsidR="00513854" w:rsidRPr="00415F31">
        <w:rPr>
          <w:sz w:val="24"/>
          <w:szCs w:val="24"/>
          <w:lang w:val="sk-SK"/>
        </w:rPr>
        <w:t xml:space="preserve"> €). Najnižšia úhrnná výška </w:t>
      </w:r>
      <w:r w:rsidR="00131981" w:rsidRPr="00415F31">
        <w:rPr>
          <w:sz w:val="24"/>
          <w:szCs w:val="24"/>
          <w:lang w:val="sk-SK"/>
        </w:rPr>
        <w:t>pridelených</w:t>
      </w:r>
      <w:r w:rsidR="00513854" w:rsidRPr="00415F31">
        <w:rPr>
          <w:sz w:val="24"/>
          <w:szCs w:val="24"/>
          <w:lang w:val="sk-SK"/>
        </w:rPr>
        <w:t xml:space="preserve"> dotácií bola v oblasti „Podpora </w:t>
      </w:r>
      <w:r w:rsidR="00131981" w:rsidRPr="00415F31">
        <w:rPr>
          <w:sz w:val="24"/>
          <w:szCs w:val="24"/>
          <w:lang w:val="sk-SK"/>
        </w:rPr>
        <w:t>ľudovej a neprofesionálnej kultúry</w:t>
      </w:r>
      <w:r w:rsidR="00513854" w:rsidRPr="00415F31">
        <w:rPr>
          <w:sz w:val="24"/>
          <w:szCs w:val="24"/>
          <w:lang w:val="sk-SK"/>
        </w:rPr>
        <w:t>“</w:t>
      </w:r>
      <w:r w:rsidR="007F0822" w:rsidRPr="00415F31">
        <w:rPr>
          <w:sz w:val="24"/>
          <w:szCs w:val="24"/>
          <w:lang w:val="sk-SK"/>
        </w:rPr>
        <w:t xml:space="preserve"> (18 800 €)</w:t>
      </w:r>
      <w:r w:rsidR="00ED40BC" w:rsidRPr="00415F31">
        <w:rPr>
          <w:sz w:val="24"/>
          <w:szCs w:val="24"/>
          <w:lang w:val="sk-SK"/>
        </w:rPr>
        <w:t xml:space="preserve">. </w:t>
      </w:r>
    </w:p>
    <w:p w14:paraId="2D5F026A" w14:textId="4CFBF632" w:rsidR="007F0822" w:rsidRPr="00415F31" w:rsidRDefault="007F0822" w:rsidP="00131981">
      <w:pPr>
        <w:spacing w:after="120" w:line="240" w:lineRule="auto"/>
        <w:jc w:val="both"/>
        <w:rPr>
          <w:sz w:val="24"/>
          <w:szCs w:val="24"/>
          <w:lang w:val="sk-SK"/>
        </w:rPr>
      </w:pPr>
    </w:p>
    <w:p w14:paraId="7E2E9010" w14:textId="5B59BA36" w:rsidR="00066157" w:rsidRPr="00415F31" w:rsidRDefault="00066157" w:rsidP="00131981">
      <w:pPr>
        <w:spacing w:after="120" w:line="240" w:lineRule="auto"/>
        <w:jc w:val="both"/>
        <w:rPr>
          <w:sz w:val="24"/>
          <w:szCs w:val="24"/>
          <w:lang w:val="sk-SK"/>
        </w:rPr>
      </w:pPr>
    </w:p>
    <w:p w14:paraId="38A20B98" w14:textId="77777777" w:rsidR="002D1C16" w:rsidRPr="00415F31" w:rsidRDefault="002D1C16" w:rsidP="007A2564">
      <w:pPr>
        <w:spacing w:after="120" w:line="240" w:lineRule="auto"/>
        <w:rPr>
          <w:rFonts w:cs="Arial"/>
          <w:i/>
          <w:sz w:val="24"/>
          <w:szCs w:val="24"/>
          <w:lang w:val="sk-SK"/>
        </w:rPr>
      </w:pPr>
    </w:p>
    <w:p w14:paraId="6520EA90" w14:textId="77777777" w:rsidR="00FB3160" w:rsidRPr="00415F31" w:rsidRDefault="001037AA" w:rsidP="007A2564">
      <w:pPr>
        <w:spacing w:after="120" w:line="240" w:lineRule="auto"/>
        <w:rPr>
          <w:i/>
          <w:sz w:val="24"/>
          <w:szCs w:val="24"/>
          <w:lang w:val="sk-SK"/>
        </w:rPr>
      </w:pPr>
      <w:r w:rsidRPr="00415F31">
        <w:rPr>
          <w:rFonts w:cs="Arial"/>
          <w:i/>
          <w:sz w:val="24"/>
          <w:szCs w:val="24"/>
          <w:lang w:val="sk-SK"/>
        </w:rPr>
        <w:lastRenderedPageBreak/>
        <w:t>Tab. 11</w:t>
      </w:r>
      <w:r w:rsidR="005102DE" w:rsidRPr="00415F31">
        <w:rPr>
          <w:rFonts w:cs="Arial"/>
          <w:i/>
          <w:sz w:val="24"/>
          <w:szCs w:val="24"/>
          <w:lang w:val="sk-SK"/>
        </w:rPr>
        <w:t xml:space="preserve"> </w:t>
      </w:r>
      <w:r w:rsidR="00FB3160" w:rsidRPr="00415F31">
        <w:rPr>
          <w:rFonts w:cs="Arial"/>
          <w:i/>
          <w:sz w:val="24"/>
          <w:szCs w:val="24"/>
          <w:lang w:val="sk-SK"/>
        </w:rPr>
        <w:t xml:space="preserve"> Výška pridelených dotácií podľa oblastí podpory</w:t>
      </w:r>
    </w:p>
    <w:tbl>
      <w:tblPr>
        <w:tblW w:w="898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9D9D9" w:themeFill="background1" w:themeFillShade="D9"/>
        <w:tblLook w:val="04A0" w:firstRow="1" w:lastRow="0" w:firstColumn="1" w:lastColumn="0" w:noHBand="0" w:noVBand="1"/>
      </w:tblPr>
      <w:tblGrid>
        <w:gridCol w:w="4957"/>
        <w:gridCol w:w="4023"/>
      </w:tblGrid>
      <w:tr w:rsidR="00FB3160" w:rsidRPr="00415F31" w14:paraId="624B5187" w14:textId="77777777" w:rsidTr="00BA2455">
        <w:trPr>
          <w:trHeight w:val="373"/>
        </w:trPr>
        <w:tc>
          <w:tcPr>
            <w:tcW w:w="4957" w:type="dxa"/>
            <w:shd w:val="clear" w:color="auto" w:fill="D9D9D9" w:themeFill="background1" w:themeFillShade="D9"/>
            <w:vAlign w:val="center"/>
            <w:hideMark/>
          </w:tcPr>
          <w:p w14:paraId="3AD3764C" w14:textId="77777777" w:rsidR="00FB3160" w:rsidRPr="00415F31" w:rsidRDefault="00FB3160" w:rsidP="007A2564">
            <w:pPr>
              <w:spacing w:after="120" w:line="240" w:lineRule="auto"/>
              <w:jc w:val="center"/>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t>OBLASTI PODPORY</w:t>
            </w:r>
          </w:p>
        </w:tc>
        <w:tc>
          <w:tcPr>
            <w:tcW w:w="4023" w:type="dxa"/>
            <w:shd w:val="clear" w:color="auto" w:fill="D9D9D9" w:themeFill="background1" w:themeFillShade="D9"/>
            <w:vAlign w:val="center"/>
            <w:hideMark/>
          </w:tcPr>
          <w:p w14:paraId="5D6E0F3C" w14:textId="77777777" w:rsidR="00FB3160" w:rsidRPr="00415F31" w:rsidRDefault="004C4A30" w:rsidP="007A2564">
            <w:pPr>
              <w:spacing w:after="120" w:line="240" w:lineRule="auto"/>
              <w:jc w:val="center"/>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t>VÝŠKA PRIDELENÝCH DOTÁCIÍ</w:t>
            </w:r>
          </w:p>
        </w:tc>
      </w:tr>
      <w:tr w:rsidR="004C4A30" w:rsidRPr="00415F31" w14:paraId="6BBADB83" w14:textId="77777777" w:rsidTr="00BA2455">
        <w:trPr>
          <w:trHeight w:val="405"/>
        </w:trPr>
        <w:tc>
          <w:tcPr>
            <w:tcW w:w="4957" w:type="dxa"/>
            <w:shd w:val="clear" w:color="auto" w:fill="D9D9D9" w:themeFill="background1" w:themeFillShade="D9"/>
            <w:vAlign w:val="center"/>
            <w:hideMark/>
          </w:tcPr>
          <w:p w14:paraId="7E8394FC" w14:textId="4C0B884E" w:rsidR="004C4A30" w:rsidRPr="00415F31" w:rsidRDefault="004C4A30" w:rsidP="007A256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 xml:space="preserve">I. </w:t>
            </w:r>
            <w:r w:rsidR="00952FA7" w:rsidRPr="00415F31">
              <w:rPr>
                <w:rFonts w:eastAsia="Times New Roman" w:cs="Times New Roman"/>
                <w:bCs/>
                <w:color w:val="000000"/>
                <w:sz w:val="24"/>
                <w:szCs w:val="24"/>
                <w:lang w:val="sk-SK"/>
              </w:rPr>
              <w:t>Podpora ochrany kultúrneho dedičstva</w:t>
            </w:r>
          </w:p>
        </w:tc>
        <w:tc>
          <w:tcPr>
            <w:tcW w:w="4023" w:type="dxa"/>
            <w:shd w:val="clear" w:color="auto" w:fill="D9D9D9" w:themeFill="background1" w:themeFillShade="D9"/>
            <w:vAlign w:val="center"/>
            <w:hideMark/>
          </w:tcPr>
          <w:p w14:paraId="18F78BCC" w14:textId="77777777" w:rsidR="004C4A30" w:rsidRPr="00415F31" w:rsidRDefault="004C4A30" w:rsidP="007A2564">
            <w:pPr>
              <w:spacing w:after="120" w:line="240" w:lineRule="auto"/>
              <w:jc w:val="right"/>
              <w:rPr>
                <w:color w:val="000000"/>
                <w:sz w:val="24"/>
                <w:szCs w:val="24"/>
                <w:lang w:val="sk-SK"/>
              </w:rPr>
            </w:pPr>
            <w:r w:rsidRPr="00415F31">
              <w:rPr>
                <w:color w:val="000000"/>
                <w:sz w:val="24"/>
                <w:szCs w:val="24"/>
                <w:lang w:val="sk-SK"/>
              </w:rPr>
              <w:t>33 600,00 €</w:t>
            </w:r>
          </w:p>
        </w:tc>
      </w:tr>
      <w:tr w:rsidR="004C4A30" w:rsidRPr="00415F31" w14:paraId="5B4220A6" w14:textId="77777777" w:rsidTr="00BA2455">
        <w:trPr>
          <w:trHeight w:val="425"/>
        </w:trPr>
        <w:tc>
          <w:tcPr>
            <w:tcW w:w="4957" w:type="dxa"/>
            <w:shd w:val="clear" w:color="auto" w:fill="D9D9D9" w:themeFill="background1" w:themeFillShade="D9"/>
            <w:vAlign w:val="center"/>
            <w:hideMark/>
          </w:tcPr>
          <w:p w14:paraId="7A841896" w14:textId="77777777" w:rsidR="004C4A30" w:rsidRPr="00415F31" w:rsidRDefault="004C4A30" w:rsidP="007A256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II. Podpora ľudovej a neprofesionálnej kultúry</w:t>
            </w:r>
          </w:p>
        </w:tc>
        <w:tc>
          <w:tcPr>
            <w:tcW w:w="4023" w:type="dxa"/>
            <w:shd w:val="clear" w:color="auto" w:fill="D9D9D9" w:themeFill="background1" w:themeFillShade="D9"/>
            <w:vAlign w:val="center"/>
            <w:hideMark/>
          </w:tcPr>
          <w:p w14:paraId="38B03731" w14:textId="77777777" w:rsidR="004C4A30" w:rsidRPr="00415F31" w:rsidRDefault="004C4A30" w:rsidP="007A2564">
            <w:pPr>
              <w:spacing w:after="120" w:line="240" w:lineRule="auto"/>
              <w:jc w:val="right"/>
              <w:rPr>
                <w:color w:val="000000"/>
                <w:sz w:val="24"/>
                <w:szCs w:val="24"/>
                <w:lang w:val="sk-SK"/>
              </w:rPr>
            </w:pPr>
            <w:r w:rsidRPr="00415F31">
              <w:rPr>
                <w:color w:val="000000"/>
                <w:sz w:val="24"/>
                <w:szCs w:val="24"/>
                <w:lang w:val="sk-SK"/>
              </w:rPr>
              <w:t>18 800,00 €</w:t>
            </w:r>
          </w:p>
        </w:tc>
      </w:tr>
      <w:tr w:rsidR="004C4A30" w:rsidRPr="00415F31" w14:paraId="3CD21A5C" w14:textId="77777777" w:rsidTr="00BA2455">
        <w:trPr>
          <w:trHeight w:val="403"/>
        </w:trPr>
        <w:tc>
          <w:tcPr>
            <w:tcW w:w="4957" w:type="dxa"/>
            <w:shd w:val="clear" w:color="auto" w:fill="D9D9D9" w:themeFill="background1" w:themeFillShade="D9"/>
            <w:vAlign w:val="center"/>
            <w:hideMark/>
          </w:tcPr>
          <w:p w14:paraId="12EB75F2" w14:textId="77777777" w:rsidR="004C4A30" w:rsidRPr="00415F31" w:rsidRDefault="004C4A30" w:rsidP="007A256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 xml:space="preserve">III. Podpora pamäťových aktivít </w:t>
            </w:r>
          </w:p>
        </w:tc>
        <w:tc>
          <w:tcPr>
            <w:tcW w:w="4023" w:type="dxa"/>
            <w:shd w:val="clear" w:color="auto" w:fill="D9D9D9" w:themeFill="background1" w:themeFillShade="D9"/>
            <w:vAlign w:val="center"/>
            <w:hideMark/>
          </w:tcPr>
          <w:p w14:paraId="6E187F22" w14:textId="77777777" w:rsidR="004C4A30" w:rsidRPr="00415F31" w:rsidRDefault="004C4A30" w:rsidP="007A2564">
            <w:pPr>
              <w:spacing w:after="120" w:line="240" w:lineRule="auto"/>
              <w:jc w:val="right"/>
              <w:rPr>
                <w:color w:val="000000"/>
                <w:sz w:val="24"/>
                <w:szCs w:val="24"/>
                <w:lang w:val="sk-SK"/>
              </w:rPr>
            </w:pPr>
            <w:r w:rsidRPr="00415F31">
              <w:rPr>
                <w:color w:val="000000"/>
                <w:sz w:val="24"/>
                <w:szCs w:val="24"/>
                <w:lang w:val="sk-SK"/>
              </w:rPr>
              <w:t>41 800,00 €</w:t>
            </w:r>
          </w:p>
        </w:tc>
      </w:tr>
      <w:tr w:rsidR="004C4A30" w:rsidRPr="00415F31" w14:paraId="4DCA8B8C" w14:textId="77777777" w:rsidTr="00BA2455">
        <w:trPr>
          <w:trHeight w:val="408"/>
        </w:trPr>
        <w:tc>
          <w:tcPr>
            <w:tcW w:w="4957" w:type="dxa"/>
            <w:shd w:val="clear" w:color="auto" w:fill="D9D9D9" w:themeFill="background1" w:themeFillShade="D9"/>
            <w:vAlign w:val="center"/>
            <w:hideMark/>
          </w:tcPr>
          <w:p w14:paraId="634A218C" w14:textId="77777777" w:rsidR="004C4A30" w:rsidRPr="00415F31" w:rsidRDefault="004C4A30" w:rsidP="007A256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IV. Podpora divadla a tanca</w:t>
            </w:r>
          </w:p>
        </w:tc>
        <w:tc>
          <w:tcPr>
            <w:tcW w:w="4023" w:type="dxa"/>
            <w:shd w:val="clear" w:color="auto" w:fill="D9D9D9" w:themeFill="background1" w:themeFillShade="D9"/>
            <w:vAlign w:val="center"/>
            <w:hideMark/>
          </w:tcPr>
          <w:p w14:paraId="2DF5E7CE" w14:textId="77777777" w:rsidR="004C4A30" w:rsidRPr="00415F31" w:rsidRDefault="004C4A30" w:rsidP="007A2564">
            <w:pPr>
              <w:spacing w:after="120" w:line="240" w:lineRule="auto"/>
              <w:jc w:val="right"/>
              <w:rPr>
                <w:color w:val="000000"/>
                <w:sz w:val="24"/>
                <w:szCs w:val="24"/>
                <w:lang w:val="sk-SK"/>
              </w:rPr>
            </w:pPr>
            <w:r w:rsidRPr="00415F31">
              <w:rPr>
                <w:color w:val="000000"/>
                <w:sz w:val="24"/>
                <w:szCs w:val="24"/>
                <w:lang w:val="sk-SK"/>
              </w:rPr>
              <w:t>98 200,00 €</w:t>
            </w:r>
          </w:p>
        </w:tc>
      </w:tr>
      <w:tr w:rsidR="004C4A30" w:rsidRPr="00415F31" w14:paraId="089BB4C4" w14:textId="77777777" w:rsidTr="00BA2455">
        <w:trPr>
          <w:trHeight w:val="393"/>
        </w:trPr>
        <w:tc>
          <w:tcPr>
            <w:tcW w:w="4957" w:type="dxa"/>
            <w:shd w:val="clear" w:color="auto" w:fill="D9D9D9" w:themeFill="background1" w:themeFillShade="D9"/>
            <w:vAlign w:val="center"/>
            <w:hideMark/>
          </w:tcPr>
          <w:p w14:paraId="6E585F29" w14:textId="77777777" w:rsidR="004C4A30" w:rsidRPr="00415F31" w:rsidRDefault="004C4A30" w:rsidP="007A256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V. Podpora audiovizuálneho umenia</w:t>
            </w:r>
          </w:p>
        </w:tc>
        <w:tc>
          <w:tcPr>
            <w:tcW w:w="4023" w:type="dxa"/>
            <w:shd w:val="clear" w:color="auto" w:fill="D9D9D9" w:themeFill="background1" w:themeFillShade="D9"/>
            <w:vAlign w:val="center"/>
            <w:hideMark/>
          </w:tcPr>
          <w:p w14:paraId="4F4797E9" w14:textId="77777777" w:rsidR="004C4A30" w:rsidRPr="00415F31" w:rsidRDefault="004C4A30" w:rsidP="007A2564">
            <w:pPr>
              <w:spacing w:after="120" w:line="240" w:lineRule="auto"/>
              <w:jc w:val="right"/>
              <w:rPr>
                <w:color w:val="000000"/>
                <w:sz w:val="24"/>
                <w:szCs w:val="24"/>
                <w:lang w:val="sk-SK"/>
              </w:rPr>
            </w:pPr>
            <w:r w:rsidRPr="00415F31">
              <w:rPr>
                <w:color w:val="000000"/>
                <w:sz w:val="24"/>
                <w:szCs w:val="24"/>
                <w:lang w:val="sk-SK"/>
              </w:rPr>
              <w:t>53 000,00 €</w:t>
            </w:r>
          </w:p>
        </w:tc>
      </w:tr>
      <w:tr w:rsidR="004C4A30" w:rsidRPr="00415F31" w14:paraId="01AD329D" w14:textId="77777777" w:rsidTr="00BA2455">
        <w:trPr>
          <w:trHeight w:val="435"/>
        </w:trPr>
        <w:tc>
          <w:tcPr>
            <w:tcW w:w="4957" w:type="dxa"/>
            <w:shd w:val="clear" w:color="auto" w:fill="D9D9D9" w:themeFill="background1" w:themeFillShade="D9"/>
            <w:vAlign w:val="center"/>
            <w:hideMark/>
          </w:tcPr>
          <w:p w14:paraId="587284FD" w14:textId="77777777" w:rsidR="004C4A30" w:rsidRPr="00415F31" w:rsidRDefault="004C4A30" w:rsidP="007A256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VI. Podpora literatúry</w:t>
            </w:r>
          </w:p>
        </w:tc>
        <w:tc>
          <w:tcPr>
            <w:tcW w:w="4023" w:type="dxa"/>
            <w:shd w:val="clear" w:color="auto" w:fill="D9D9D9" w:themeFill="background1" w:themeFillShade="D9"/>
            <w:vAlign w:val="center"/>
            <w:hideMark/>
          </w:tcPr>
          <w:p w14:paraId="3C64CA2F" w14:textId="77777777" w:rsidR="004C4A30" w:rsidRPr="00415F31" w:rsidRDefault="004C4A30" w:rsidP="007A2564">
            <w:pPr>
              <w:spacing w:after="120" w:line="240" w:lineRule="auto"/>
              <w:jc w:val="right"/>
              <w:rPr>
                <w:color w:val="000000"/>
                <w:sz w:val="24"/>
                <w:szCs w:val="24"/>
                <w:lang w:val="sk-SK"/>
              </w:rPr>
            </w:pPr>
            <w:r w:rsidRPr="00415F31">
              <w:rPr>
                <w:color w:val="000000"/>
                <w:sz w:val="24"/>
                <w:szCs w:val="24"/>
                <w:lang w:val="sk-SK"/>
              </w:rPr>
              <w:t>27 600,00 €</w:t>
            </w:r>
          </w:p>
        </w:tc>
      </w:tr>
      <w:tr w:rsidR="004C4A30" w:rsidRPr="00415F31" w14:paraId="2B0B9E4D" w14:textId="77777777" w:rsidTr="00BA2455">
        <w:trPr>
          <w:trHeight w:val="426"/>
        </w:trPr>
        <w:tc>
          <w:tcPr>
            <w:tcW w:w="4957" w:type="dxa"/>
            <w:shd w:val="clear" w:color="auto" w:fill="D9D9D9" w:themeFill="background1" w:themeFillShade="D9"/>
            <w:vAlign w:val="center"/>
            <w:hideMark/>
          </w:tcPr>
          <w:p w14:paraId="6C7B53B9" w14:textId="77777777" w:rsidR="004C4A30" w:rsidRPr="00415F31" w:rsidRDefault="004C4A30" w:rsidP="007A256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VII. Podpora výtvarného umenia</w:t>
            </w:r>
          </w:p>
        </w:tc>
        <w:tc>
          <w:tcPr>
            <w:tcW w:w="4023" w:type="dxa"/>
            <w:shd w:val="clear" w:color="auto" w:fill="D9D9D9" w:themeFill="background1" w:themeFillShade="D9"/>
            <w:vAlign w:val="center"/>
            <w:hideMark/>
          </w:tcPr>
          <w:p w14:paraId="5247E43B" w14:textId="77777777" w:rsidR="004C4A30" w:rsidRPr="00415F31" w:rsidRDefault="004C4A30" w:rsidP="007A2564">
            <w:pPr>
              <w:spacing w:after="120" w:line="240" w:lineRule="auto"/>
              <w:jc w:val="right"/>
              <w:rPr>
                <w:color w:val="000000"/>
                <w:sz w:val="24"/>
                <w:szCs w:val="24"/>
                <w:lang w:val="sk-SK"/>
              </w:rPr>
            </w:pPr>
            <w:r w:rsidRPr="00415F31">
              <w:rPr>
                <w:color w:val="000000"/>
                <w:sz w:val="24"/>
                <w:szCs w:val="24"/>
                <w:lang w:val="sk-SK"/>
              </w:rPr>
              <w:t>26 300,00 €</w:t>
            </w:r>
          </w:p>
        </w:tc>
      </w:tr>
      <w:tr w:rsidR="004C4A30" w:rsidRPr="00415F31" w14:paraId="1BC829C5" w14:textId="77777777" w:rsidTr="00BA2455">
        <w:trPr>
          <w:trHeight w:val="418"/>
        </w:trPr>
        <w:tc>
          <w:tcPr>
            <w:tcW w:w="4957" w:type="dxa"/>
            <w:shd w:val="clear" w:color="auto" w:fill="D9D9D9" w:themeFill="background1" w:themeFillShade="D9"/>
            <w:vAlign w:val="center"/>
            <w:hideMark/>
          </w:tcPr>
          <w:p w14:paraId="77C4B4E7" w14:textId="77777777" w:rsidR="004C4A30" w:rsidRPr="00415F31" w:rsidRDefault="004C4A30" w:rsidP="007A256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VIII. Podpora hudobného umenia</w:t>
            </w:r>
          </w:p>
        </w:tc>
        <w:tc>
          <w:tcPr>
            <w:tcW w:w="4023" w:type="dxa"/>
            <w:shd w:val="clear" w:color="auto" w:fill="D9D9D9" w:themeFill="background1" w:themeFillShade="D9"/>
            <w:vAlign w:val="center"/>
            <w:hideMark/>
          </w:tcPr>
          <w:p w14:paraId="505D0651" w14:textId="77777777" w:rsidR="004C4A30" w:rsidRPr="00415F31" w:rsidRDefault="004C4A30" w:rsidP="007A2564">
            <w:pPr>
              <w:spacing w:after="120" w:line="240" w:lineRule="auto"/>
              <w:jc w:val="right"/>
              <w:rPr>
                <w:color w:val="000000"/>
                <w:sz w:val="24"/>
                <w:szCs w:val="24"/>
                <w:lang w:val="sk-SK"/>
              </w:rPr>
            </w:pPr>
            <w:r w:rsidRPr="00415F31">
              <w:rPr>
                <w:color w:val="000000"/>
                <w:sz w:val="24"/>
                <w:szCs w:val="24"/>
                <w:lang w:val="sk-SK"/>
              </w:rPr>
              <w:t>68 700,00 €</w:t>
            </w:r>
          </w:p>
        </w:tc>
      </w:tr>
      <w:tr w:rsidR="004C4A30" w:rsidRPr="00415F31" w14:paraId="59F8EFDF" w14:textId="77777777" w:rsidTr="00BA2455">
        <w:trPr>
          <w:trHeight w:val="411"/>
        </w:trPr>
        <w:tc>
          <w:tcPr>
            <w:tcW w:w="4957" w:type="dxa"/>
            <w:shd w:val="clear" w:color="auto" w:fill="D9D9D9" w:themeFill="background1" w:themeFillShade="D9"/>
            <w:vAlign w:val="center"/>
            <w:hideMark/>
          </w:tcPr>
          <w:p w14:paraId="68F723F6" w14:textId="77777777" w:rsidR="004C4A30" w:rsidRPr="00415F31" w:rsidRDefault="004C4A30" w:rsidP="007A2564">
            <w:pPr>
              <w:spacing w:after="120" w:line="240" w:lineRule="auto"/>
              <w:rPr>
                <w:rFonts w:eastAsia="Times New Roman" w:cs="Times New Roman"/>
                <w:bCs/>
                <w:color w:val="000000"/>
                <w:sz w:val="24"/>
                <w:szCs w:val="24"/>
                <w:lang w:val="sk-SK"/>
              </w:rPr>
            </w:pPr>
            <w:r w:rsidRPr="00415F31">
              <w:rPr>
                <w:rFonts w:eastAsia="Times New Roman" w:cs="Times New Roman"/>
                <w:bCs/>
                <w:color w:val="000000"/>
                <w:sz w:val="24"/>
                <w:szCs w:val="24"/>
                <w:lang w:val="sk-SK"/>
              </w:rPr>
              <w:t>IX. Podpora medziodborových umeleckých aktivít</w:t>
            </w:r>
          </w:p>
        </w:tc>
        <w:tc>
          <w:tcPr>
            <w:tcW w:w="4023" w:type="dxa"/>
            <w:shd w:val="clear" w:color="auto" w:fill="D9D9D9" w:themeFill="background1" w:themeFillShade="D9"/>
            <w:vAlign w:val="center"/>
            <w:hideMark/>
          </w:tcPr>
          <w:p w14:paraId="6C2B7373" w14:textId="77777777" w:rsidR="004C4A30" w:rsidRPr="00415F31" w:rsidRDefault="004C4A30" w:rsidP="007A2564">
            <w:pPr>
              <w:spacing w:after="120" w:line="240" w:lineRule="auto"/>
              <w:jc w:val="right"/>
              <w:rPr>
                <w:color w:val="000000"/>
                <w:sz w:val="24"/>
                <w:szCs w:val="24"/>
                <w:lang w:val="sk-SK"/>
              </w:rPr>
            </w:pPr>
            <w:r w:rsidRPr="00415F31">
              <w:rPr>
                <w:color w:val="000000"/>
                <w:sz w:val="24"/>
                <w:szCs w:val="24"/>
                <w:lang w:val="sk-SK"/>
              </w:rPr>
              <w:t>32 000,00 €</w:t>
            </w:r>
          </w:p>
        </w:tc>
      </w:tr>
      <w:tr w:rsidR="004C4A30" w:rsidRPr="00415F31" w14:paraId="123B7ECD" w14:textId="77777777" w:rsidTr="00BA2455">
        <w:trPr>
          <w:trHeight w:val="417"/>
        </w:trPr>
        <w:tc>
          <w:tcPr>
            <w:tcW w:w="4957" w:type="dxa"/>
            <w:shd w:val="clear" w:color="auto" w:fill="D9D9D9" w:themeFill="background1" w:themeFillShade="D9"/>
            <w:vAlign w:val="center"/>
            <w:hideMark/>
          </w:tcPr>
          <w:p w14:paraId="3E1729D5" w14:textId="77777777" w:rsidR="004C4A30" w:rsidRPr="00415F31" w:rsidRDefault="004C4A30" w:rsidP="007A2564">
            <w:pPr>
              <w:spacing w:after="120" w:line="240" w:lineRule="auto"/>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t>SPOLU</w:t>
            </w:r>
          </w:p>
        </w:tc>
        <w:tc>
          <w:tcPr>
            <w:tcW w:w="4023" w:type="dxa"/>
            <w:shd w:val="clear" w:color="auto" w:fill="D9D9D9" w:themeFill="background1" w:themeFillShade="D9"/>
            <w:vAlign w:val="center"/>
            <w:hideMark/>
          </w:tcPr>
          <w:p w14:paraId="19ACB8D5" w14:textId="77777777" w:rsidR="004C4A30" w:rsidRPr="00415F31" w:rsidRDefault="004C4A30" w:rsidP="007A2564">
            <w:pPr>
              <w:spacing w:after="120" w:line="240" w:lineRule="auto"/>
              <w:jc w:val="right"/>
              <w:rPr>
                <w:b/>
                <w:bCs/>
                <w:color w:val="000000"/>
                <w:sz w:val="24"/>
                <w:szCs w:val="24"/>
                <w:lang w:val="sk-SK"/>
              </w:rPr>
            </w:pPr>
            <w:r w:rsidRPr="00415F31">
              <w:rPr>
                <w:b/>
                <w:bCs/>
                <w:color w:val="000000"/>
                <w:sz w:val="24"/>
                <w:szCs w:val="24"/>
                <w:lang w:val="sk-SK"/>
              </w:rPr>
              <w:t>400 000,00 €</w:t>
            </w:r>
          </w:p>
        </w:tc>
      </w:tr>
    </w:tbl>
    <w:p w14:paraId="4F809198" w14:textId="77777777" w:rsidR="00D85994" w:rsidRPr="00415F31" w:rsidRDefault="00D85994" w:rsidP="00D85994">
      <w:pPr>
        <w:jc w:val="both"/>
        <w:rPr>
          <w:sz w:val="24"/>
          <w:szCs w:val="24"/>
          <w:highlight w:val="yellow"/>
          <w:lang w:val="sk-SK"/>
        </w:rPr>
      </w:pPr>
    </w:p>
    <w:p w14:paraId="274B092D" w14:textId="189E65B3" w:rsidR="00D85994" w:rsidRPr="00415F31" w:rsidRDefault="00D85994" w:rsidP="007F4566">
      <w:pPr>
        <w:jc w:val="both"/>
        <w:rPr>
          <w:sz w:val="24"/>
          <w:szCs w:val="24"/>
          <w:lang w:val="sk-SK"/>
        </w:rPr>
      </w:pPr>
      <w:r w:rsidRPr="00415F31">
        <w:rPr>
          <w:sz w:val="24"/>
          <w:szCs w:val="24"/>
          <w:lang w:val="sk-SK"/>
        </w:rPr>
        <w:t>Štatistiky </w:t>
      </w:r>
      <w:r w:rsidRPr="00415F31">
        <w:rPr>
          <w:b/>
          <w:sz w:val="24"/>
          <w:szCs w:val="24"/>
          <w:lang w:val="sk-SK"/>
        </w:rPr>
        <w:t>žiadateľov podľa právnej subjektivity</w:t>
      </w:r>
      <w:r w:rsidRPr="00415F31">
        <w:rPr>
          <w:sz w:val="24"/>
          <w:szCs w:val="24"/>
          <w:lang w:val="sk-SK"/>
        </w:rPr>
        <w:t xml:space="preserve"> ponúka tabuľka č. </w:t>
      </w:r>
      <w:r w:rsidR="00B0054E" w:rsidRPr="00415F31">
        <w:rPr>
          <w:sz w:val="24"/>
          <w:szCs w:val="24"/>
          <w:lang w:val="sk-SK"/>
        </w:rPr>
        <w:t>12</w:t>
      </w:r>
      <w:r w:rsidRPr="00415F31">
        <w:rPr>
          <w:sz w:val="24"/>
          <w:szCs w:val="24"/>
          <w:lang w:val="sk-SK"/>
        </w:rPr>
        <w:t xml:space="preserve">. Najviac, spolu </w:t>
      </w:r>
      <w:r w:rsidR="00B0054E" w:rsidRPr="00415F31">
        <w:rPr>
          <w:sz w:val="24"/>
          <w:szCs w:val="24"/>
          <w:lang w:val="sk-SK"/>
        </w:rPr>
        <w:t>68 podporených žiadostí tvorili</w:t>
      </w:r>
      <w:r w:rsidRPr="00415F31">
        <w:rPr>
          <w:sz w:val="24"/>
          <w:szCs w:val="24"/>
          <w:lang w:val="sk-SK"/>
        </w:rPr>
        <w:t xml:space="preserve"> mimovládn</w:t>
      </w:r>
      <w:r w:rsidR="00B0054E" w:rsidRPr="00415F31">
        <w:rPr>
          <w:sz w:val="24"/>
          <w:szCs w:val="24"/>
          <w:lang w:val="sk-SK"/>
        </w:rPr>
        <w:t>e</w:t>
      </w:r>
      <w:r w:rsidRPr="00415F31">
        <w:rPr>
          <w:sz w:val="24"/>
          <w:szCs w:val="24"/>
          <w:lang w:val="sk-SK"/>
        </w:rPr>
        <w:t xml:space="preserve"> neziskov</w:t>
      </w:r>
      <w:r w:rsidR="00B0054E" w:rsidRPr="00415F31">
        <w:rPr>
          <w:sz w:val="24"/>
          <w:szCs w:val="24"/>
          <w:lang w:val="sk-SK"/>
        </w:rPr>
        <w:t>é organizácie</w:t>
      </w:r>
      <w:r w:rsidRPr="00415F31">
        <w:rPr>
          <w:sz w:val="24"/>
          <w:szCs w:val="24"/>
          <w:lang w:val="sk-SK"/>
        </w:rPr>
        <w:t xml:space="preserve"> (MVNO) a to predovšetkým občiansk</w:t>
      </w:r>
      <w:r w:rsidR="00B0054E" w:rsidRPr="00415F31">
        <w:rPr>
          <w:sz w:val="24"/>
          <w:szCs w:val="24"/>
          <w:lang w:val="sk-SK"/>
        </w:rPr>
        <w:t>e</w:t>
      </w:r>
      <w:r w:rsidRPr="00415F31">
        <w:rPr>
          <w:sz w:val="24"/>
          <w:szCs w:val="24"/>
          <w:lang w:val="sk-SK"/>
        </w:rPr>
        <w:t xml:space="preserve"> združenia</w:t>
      </w:r>
      <w:r w:rsidR="00B0054E" w:rsidRPr="00415F31">
        <w:rPr>
          <w:sz w:val="24"/>
          <w:szCs w:val="24"/>
          <w:lang w:val="sk-SK"/>
        </w:rPr>
        <w:t xml:space="preserve">. </w:t>
      </w:r>
      <w:r w:rsidRPr="00415F31">
        <w:rPr>
          <w:sz w:val="24"/>
          <w:szCs w:val="24"/>
          <w:lang w:val="sk-SK"/>
        </w:rPr>
        <w:t xml:space="preserve">Nasledovali </w:t>
      </w:r>
      <w:r w:rsidR="005F2B85" w:rsidRPr="00415F31">
        <w:rPr>
          <w:sz w:val="24"/>
          <w:szCs w:val="24"/>
          <w:lang w:val="sk-SK"/>
        </w:rPr>
        <w:t>podporené žiadosti, ktoré podali</w:t>
      </w:r>
      <w:r w:rsidRPr="00415F31">
        <w:rPr>
          <w:sz w:val="24"/>
          <w:szCs w:val="24"/>
          <w:lang w:val="sk-SK"/>
        </w:rPr>
        <w:t xml:space="preserve"> mestá, obce, mestské časti a nimi zriaďované subjekty, k</w:t>
      </w:r>
      <w:r w:rsidR="005F2B85" w:rsidRPr="00415F31">
        <w:rPr>
          <w:sz w:val="24"/>
          <w:szCs w:val="24"/>
          <w:lang w:val="sk-SK"/>
        </w:rPr>
        <w:t>torých bolo podporených</w:t>
      </w:r>
      <w:r w:rsidRPr="00415F31">
        <w:rPr>
          <w:sz w:val="24"/>
          <w:szCs w:val="24"/>
          <w:lang w:val="sk-SK"/>
        </w:rPr>
        <w:t xml:space="preserve"> </w:t>
      </w:r>
      <w:r w:rsidR="005F2B85" w:rsidRPr="00415F31">
        <w:rPr>
          <w:sz w:val="24"/>
          <w:szCs w:val="24"/>
          <w:lang w:val="sk-SK"/>
        </w:rPr>
        <w:t>29</w:t>
      </w:r>
      <w:r w:rsidRPr="00415F31">
        <w:rPr>
          <w:sz w:val="24"/>
          <w:szCs w:val="24"/>
          <w:lang w:val="sk-SK"/>
        </w:rPr>
        <w:t xml:space="preserve">. </w:t>
      </w:r>
      <w:r w:rsidR="005F2B85" w:rsidRPr="00415F31">
        <w:rPr>
          <w:sz w:val="24"/>
          <w:szCs w:val="24"/>
          <w:lang w:val="sk-SK"/>
        </w:rPr>
        <w:t>Ďalej</w:t>
      </w:r>
      <w:r w:rsidRPr="00415F31">
        <w:rPr>
          <w:sz w:val="24"/>
          <w:szCs w:val="24"/>
          <w:lang w:val="sk-SK"/>
        </w:rPr>
        <w:t xml:space="preserve"> in</w:t>
      </w:r>
      <w:r w:rsidR="005F2B85" w:rsidRPr="00415F31">
        <w:rPr>
          <w:sz w:val="24"/>
          <w:szCs w:val="24"/>
          <w:lang w:val="sk-SK"/>
        </w:rPr>
        <w:t>é</w:t>
      </w:r>
      <w:r w:rsidRPr="00415F31">
        <w:rPr>
          <w:sz w:val="24"/>
          <w:szCs w:val="24"/>
          <w:lang w:val="sk-SK"/>
        </w:rPr>
        <w:t xml:space="preserve"> právnick</w:t>
      </w:r>
      <w:r w:rsidR="005F2B85" w:rsidRPr="00415F31">
        <w:rPr>
          <w:sz w:val="24"/>
          <w:szCs w:val="24"/>
          <w:lang w:val="sk-SK"/>
        </w:rPr>
        <w:t>é</w:t>
      </w:r>
      <w:r w:rsidRPr="00415F31">
        <w:rPr>
          <w:sz w:val="24"/>
          <w:szCs w:val="24"/>
          <w:lang w:val="sk-SK"/>
        </w:rPr>
        <w:t xml:space="preserve"> os</w:t>
      </w:r>
      <w:r w:rsidR="005F2B85" w:rsidRPr="00415F31">
        <w:rPr>
          <w:sz w:val="24"/>
          <w:szCs w:val="24"/>
          <w:lang w:val="sk-SK"/>
        </w:rPr>
        <w:t>oby</w:t>
      </w:r>
      <w:r w:rsidRPr="00415F31">
        <w:rPr>
          <w:sz w:val="24"/>
          <w:szCs w:val="24"/>
          <w:lang w:val="sk-SK"/>
        </w:rPr>
        <w:t xml:space="preserve"> – obchodn</w:t>
      </w:r>
      <w:r w:rsidR="005F2B85" w:rsidRPr="00415F31">
        <w:rPr>
          <w:sz w:val="24"/>
          <w:szCs w:val="24"/>
          <w:lang w:val="sk-SK"/>
        </w:rPr>
        <w:t>é</w:t>
      </w:r>
      <w:r w:rsidRPr="00415F31">
        <w:rPr>
          <w:sz w:val="24"/>
          <w:szCs w:val="24"/>
          <w:lang w:val="sk-SK"/>
        </w:rPr>
        <w:t xml:space="preserve"> sp</w:t>
      </w:r>
      <w:r w:rsidR="005F2B85" w:rsidRPr="00415F31">
        <w:rPr>
          <w:sz w:val="24"/>
          <w:szCs w:val="24"/>
          <w:lang w:val="sk-SK"/>
        </w:rPr>
        <w:t>oločnosti s 12 podporenými žiadosťami a</w:t>
      </w:r>
      <w:r w:rsidRPr="00415F31">
        <w:rPr>
          <w:sz w:val="24"/>
          <w:szCs w:val="24"/>
          <w:lang w:val="sk-SK"/>
        </w:rPr>
        <w:t xml:space="preserve"> </w:t>
      </w:r>
      <w:r w:rsidR="005F2B85" w:rsidRPr="00415F31">
        <w:rPr>
          <w:sz w:val="24"/>
          <w:szCs w:val="24"/>
          <w:lang w:val="sk-SK"/>
        </w:rPr>
        <w:t>6</w:t>
      </w:r>
      <w:r w:rsidRPr="00415F31">
        <w:rPr>
          <w:sz w:val="24"/>
          <w:szCs w:val="24"/>
          <w:lang w:val="sk-SK"/>
        </w:rPr>
        <w:t xml:space="preserve"> žiadostí </w:t>
      </w:r>
      <w:r w:rsidR="005F2B85" w:rsidRPr="00415F31">
        <w:rPr>
          <w:sz w:val="24"/>
          <w:szCs w:val="24"/>
          <w:lang w:val="sk-SK"/>
        </w:rPr>
        <w:t xml:space="preserve">bolo podporených </w:t>
      </w:r>
      <w:r w:rsidRPr="00415F31">
        <w:rPr>
          <w:sz w:val="24"/>
          <w:szCs w:val="24"/>
          <w:lang w:val="sk-SK"/>
        </w:rPr>
        <w:t>fyzický</w:t>
      </w:r>
      <w:r w:rsidR="005F2B85" w:rsidRPr="00415F31">
        <w:rPr>
          <w:sz w:val="24"/>
          <w:szCs w:val="24"/>
          <w:lang w:val="sk-SK"/>
        </w:rPr>
        <w:t>m</w:t>
      </w:r>
      <w:r w:rsidRPr="00415F31">
        <w:rPr>
          <w:sz w:val="24"/>
          <w:szCs w:val="24"/>
          <w:lang w:val="sk-SK"/>
        </w:rPr>
        <w:t xml:space="preserve"> os</w:t>
      </w:r>
      <w:r w:rsidR="005F2B85" w:rsidRPr="00415F31">
        <w:rPr>
          <w:sz w:val="24"/>
          <w:szCs w:val="24"/>
          <w:lang w:val="sk-SK"/>
        </w:rPr>
        <w:t>obám</w:t>
      </w:r>
      <w:r w:rsidRPr="00415F31">
        <w:rPr>
          <w:sz w:val="24"/>
          <w:szCs w:val="24"/>
          <w:lang w:val="sk-SK"/>
        </w:rPr>
        <w:t xml:space="preserve"> – podnikateľo</w:t>
      </w:r>
      <w:r w:rsidR="005F2B85" w:rsidRPr="00415F31">
        <w:rPr>
          <w:sz w:val="24"/>
          <w:szCs w:val="24"/>
          <w:lang w:val="sk-SK"/>
        </w:rPr>
        <w:t>m</w:t>
      </w:r>
      <w:r w:rsidRPr="00415F31">
        <w:rPr>
          <w:sz w:val="24"/>
          <w:szCs w:val="24"/>
          <w:lang w:val="sk-SK"/>
        </w:rPr>
        <w:t xml:space="preserve"> (živnostníko</w:t>
      </w:r>
      <w:r w:rsidR="005F2B85" w:rsidRPr="00415F31">
        <w:rPr>
          <w:sz w:val="24"/>
          <w:szCs w:val="24"/>
          <w:lang w:val="sk-SK"/>
        </w:rPr>
        <w:t>m</w:t>
      </w:r>
      <w:r w:rsidRPr="00415F31">
        <w:rPr>
          <w:sz w:val="24"/>
          <w:szCs w:val="24"/>
          <w:lang w:val="sk-SK"/>
        </w:rPr>
        <w:t>, slobodný</w:t>
      </w:r>
      <w:r w:rsidR="005F2B85" w:rsidRPr="00415F31">
        <w:rPr>
          <w:sz w:val="24"/>
          <w:szCs w:val="24"/>
          <w:lang w:val="sk-SK"/>
        </w:rPr>
        <w:t>m</w:t>
      </w:r>
      <w:r w:rsidRPr="00415F31">
        <w:rPr>
          <w:sz w:val="24"/>
          <w:szCs w:val="24"/>
          <w:lang w:val="sk-SK"/>
        </w:rPr>
        <w:t xml:space="preserve"> umelco</w:t>
      </w:r>
      <w:r w:rsidR="005F2B85" w:rsidRPr="00415F31">
        <w:rPr>
          <w:sz w:val="24"/>
          <w:szCs w:val="24"/>
          <w:lang w:val="sk-SK"/>
        </w:rPr>
        <w:t>m</w:t>
      </w:r>
      <w:r w:rsidRPr="00415F31">
        <w:rPr>
          <w:sz w:val="24"/>
          <w:szCs w:val="24"/>
          <w:lang w:val="sk-SK"/>
        </w:rPr>
        <w:t>).</w:t>
      </w:r>
    </w:p>
    <w:p w14:paraId="48BBA5D7" w14:textId="77777777" w:rsidR="00BA2455" w:rsidRPr="00415F31" w:rsidRDefault="00BA2455" w:rsidP="007A2564">
      <w:pPr>
        <w:spacing w:after="120" w:line="240" w:lineRule="auto"/>
        <w:rPr>
          <w:sz w:val="24"/>
          <w:szCs w:val="24"/>
          <w:lang w:val="sk-SK"/>
        </w:rPr>
      </w:pPr>
    </w:p>
    <w:p w14:paraId="3F6ACFBF" w14:textId="77777777" w:rsidR="00C6421C" w:rsidRPr="00415F31" w:rsidRDefault="00C6421C" w:rsidP="007A2564">
      <w:pPr>
        <w:spacing w:after="120" w:line="240" w:lineRule="auto"/>
        <w:rPr>
          <w:rFonts w:cs="Arial"/>
          <w:i/>
          <w:sz w:val="24"/>
          <w:szCs w:val="24"/>
          <w:lang w:val="sk-SK"/>
        </w:rPr>
      </w:pPr>
      <w:r w:rsidRPr="00415F31">
        <w:rPr>
          <w:rFonts w:cs="Arial"/>
          <w:i/>
          <w:sz w:val="24"/>
          <w:szCs w:val="24"/>
          <w:lang w:val="sk-SK"/>
        </w:rPr>
        <w:t>Tab</w:t>
      </w:r>
      <w:r w:rsidR="006D4551" w:rsidRPr="00415F31">
        <w:rPr>
          <w:rFonts w:cs="Arial"/>
          <w:i/>
          <w:sz w:val="24"/>
          <w:szCs w:val="24"/>
          <w:lang w:val="sk-SK"/>
        </w:rPr>
        <w:t xml:space="preserve">. </w:t>
      </w:r>
      <w:r w:rsidR="005102DE" w:rsidRPr="00415F31">
        <w:rPr>
          <w:rFonts w:cs="Arial"/>
          <w:i/>
          <w:sz w:val="24"/>
          <w:szCs w:val="24"/>
          <w:lang w:val="sk-SK"/>
        </w:rPr>
        <w:t xml:space="preserve">12 </w:t>
      </w:r>
      <w:r w:rsidRPr="00415F31">
        <w:rPr>
          <w:rFonts w:cs="Arial"/>
          <w:i/>
          <w:sz w:val="24"/>
          <w:szCs w:val="24"/>
          <w:lang w:val="sk-SK"/>
        </w:rPr>
        <w:t xml:space="preserve"> Podporení žiadatelia podľa právnej subjektivity</w:t>
      </w:r>
    </w:p>
    <w:tbl>
      <w:tblPr>
        <w:tblW w:w="898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shd w:val="clear" w:color="auto" w:fill="D9D9D9" w:themeFill="background1" w:themeFillShade="D9"/>
        <w:tblLook w:val="04A0" w:firstRow="1" w:lastRow="0" w:firstColumn="1" w:lastColumn="0" w:noHBand="0" w:noVBand="1"/>
      </w:tblPr>
      <w:tblGrid>
        <w:gridCol w:w="4560"/>
        <w:gridCol w:w="4420"/>
      </w:tblGrid>
      <w:tr w:rsidR="00C6421C" w:rsidRPr="00415F31" w14:paraId="45F552CE" w14:textId="77777777" w:rsidTr="00BA2455">
        <w:trPr>
          <w:trHeight w:val="374"/>
        </w:trPr>
        <w:tc>
          <w:tcPr>
            <w:tcW w:w="4560" w:type="dxa"/>
            <w:shd w:val="clear" w:color="auto" w:fill="D9D9D9" w:themeFill="background1" w:themeFillShade="D9"/>
            <w:vAlign w:val="center"/>
          </w:tcPr>
          <w:p w14:paraId="7FB09A3D" w14:textId="77777777" w:rsidR="00C6421C" w:rsidRPr="00415F31" w:rsidRDefault="00C6421C" w:rsidP="007A2564">
            <w:pPr>
              <w:spacing w:after="120" w:line="240" w:lineRule="auto"/>
              <w:jc w:val="center"/>
              <w:rPr>
                <w:rFonts w:eastAsia="Times New Roman" w:cs="Times New Roman"/>
                <w:b/>
                <w:bCs/>
                <w:caps/>
                <w:color w:val="000000"/>
                <w:sz w:val="24"/>
                <w:szCs w:val="24"/>
                <w:lang w:val="sk-SK"/>
              </w:rPr>
            </w:pPr>
            <w:r w:rsidRPr="00415F31">
              <w:rPr>
                <w:rFonts w:eastAsia="Times New Roman" w:cs="Times New Roman"/>
                <w:b/>
                <w:bCs/>
                <w:caps/>
                <w:color w:val="000000"/>
                <w:sz w:val="24"/>
                <w:szCs w:val="24"/>
                <w:lang w:val="sk-SK"/>
              </w:rPr>
              <w:t>Typ žiadateľa</w:t>
            </w:r>
          </w:p>
        </w:tc>
        <w:tc>
          <w:tcPr>
            <w:tcW w:w="4420" w:type="dxa"/>
            <w:shd w:val="clear" w:color="auto" w:fill="D9D9D9" w:themeFill="background1" w:themeFillShade="D9"/>
            <w:vAlign w:val="center"/>
          </w:tcPr>
          <w:p w14:paraId="351A1DC8" w14:textId="77777777" w:rsidR="00C6421C" w:rsidRPr="00415F31" w:rsidRDefault="00C6421C" w:rsidP="007A2564">
            <w:pPr>
              <w:spacing w:after="120" w:line="240" w:lineRule="auto"/>
              <w:jc w:val="center"/>
              <w:rPr>
                <w:rFonts w:eastAsia="Times New Roman" w:cs="Times New Roman"/>
                <w:b/>
                <w:color w:val="000000"/>
                <w:sz w:val="24"/>
                <w:szCs w:val="24"/>
                <w:lang w:val="sk-SK"/>
              </w:rPr>
            </w:pPr>
            <w:r w:rsidRPr="00415F31">
              <w:rPr>
                <w:rFonts w:eastAsia="Times New Roman" w:cs="Times New Roman"/>
                <w:b/>
                <w:color w:val="000000"/>
                <w:sz w:val="24"/>
                <w:szCs w:val="24"/>
                <w:lang w:val="sk-SK"/>
              </w:rPr>
              <w:t>POČET ŽIADOSTÍ</w:t>
            </w:r>
          </w:p>
        </w:tc>
      </w:tr>
      <w:tr w:rsidR="00C6421C" w:rsidRPr="00415F31" w14:paraId="428BE5A3" w14:textId="77777777" w:rsidTr="00BA2455">
        <w:trPr>
          <w:trHeight w:val="306"/>
        </w:trPr>
        <w:tc>
          <w:tcPr>
            <w:tcW w:w="4560" w:type="dxa"/>
            <w:shd w:val="clear" w:color="auto" w:fill="D9D9D9" w:themeFill="background1" w:themeFillShade="D9"/>
            <w:vAlign w:val="center"/>
            <w:hideMark/>
          </w:tcPr>
          <w:p w14:paraId="6F7677CF" w14:textId="77777777" w:rsidR="00C6421C" w:rsidRPr="00415F31" w:rsidRDefault="00C6421C" w:rsidP="007A2564">
            <w:pPr>
              <w:spacing w:after="120" w:line="240" w:lineRule="auto"/>
              <w:jc w:val="center"/>
              <w:rPr>
                <w:rFonts w:eastAsia="Times New Roman" w:cs="Times New Roman"/>
                <w:bCs/>
                <w:color w:val="000000"/>
                <w:sz w:val="24"/>
                <w:szCs w:val="24"/>
                <w:lang w:val="sk-SK"/>
              </w:rPr>
            </w:pPr>
            <w:r w:rsidRPr="00415F31">
              <w:rPr>
                <w:rFonts w:eastAsia="Times New Roman" w:cs="Times New Roman"/>
                <w:bCs/>
                <w:color w:val="000000"/>
                <w:sz w:val="24"/>
                <w:szCs w:val="24"/>
                <w:lang w:val="sk-SK"/>
              </w:rPr>
              <w:t>MVNO</w:t>
            </w:r>
          </w:p>
        </w:tc>
        <w:tc>
          <w:tcPr>
            <w:tcW w:w="4420" w:type="dxa"/>
            <w:shd w:val="clear" w:color="auto" w:fill="D9D9D9" w:themeFill="background1" w:themeFillShade="D9"/>
            <w:vAlign w:val="center"/>
            <w:hideMark/>
          </w:tcPr>
          <w:p w14:paraId="2EDF2B46" w14:textId="77777777" w:rsidR="00C6421C" w:rsidRPr="00415F31" w:rsidRDefault="00C6421C" w:rsidP="007A2564">
            <w:pPr>
              <w:spacing w:after="120" w:line="240" w:lineRule="auto"/>
              <w:jc w:val="center"/>
              <w:rPr>
                <w:color w:val="000000"/>
                <w:sz w:val="24"/>
                <w:szCs w:val="24"/>
                <w:lang w:val="sk-SK"/>
              </w:rPr>
            </w:pPr>
            <w:r w:rsidRPr="00415F31">
              <w:rPr>
                <w:color w:val="000000"/>
                <w:sz w:val="24"/>
                <w:szCs w:val="24"/>
                <w:lang w:val="sk-SK"/>
              </w:rPr>
              <w:t>68</w:t>
            </w:r>
          </w:p>
        </w:tc>
      </w:tr>
      <w:tr w:rsidR="00C6421C" w:rsidRPr="00415F31" w14:paraId="560065EF" w14:textId="77777777" w:rsidTr="00BA2455">
        <w:trPr>
          <w:trHeight w:val="428"/>
        </w:trPr>
        <w:tc>
          <w:tcPr>
            <w:tcW w:w="4560" w:type="dxa"/>
            <w:shd w:val="clear" w:color="auto" w:fill="D9D9D9" w:themeFill="background1" w:themeFillShade="D9"/>
            <w:vAlign w:val="center"/>
            <w:hideMark/>
          </w:tcPr>
          <w:p w14:paraId="0BF56374" w14:textId="77777777" w:rsidR="00C6421C" w:rsidRPr="00415F31" w:rsidRDefault="00C6421C" w:rsidP="007A2564">
            <w:pPr>
              <w:spacing w:after="120" w:line="240" w:lineRule="auto"/>
              <w:jc w:val="center"/>
              <w:rPr>
                <w:rFonts w:eastAsia="Times New Roman" w:cs="Times New Roman"/>
                <w:bCs/>
                <w:color w:val="000000"/>
                <w:sz w:val="24"/>
                <w:szCs w:val="24"/>
                <w:lang w:val="sk-SK"/>
              </w:rPr>
            </w:pPr>
            <w:r w:rsidRPr="00415F31">
              <w:rPr>
                <w:rFonts w:eastAsia="Times New Roman" w:cs="Times New Roman"/>
                <w:bCs/>
                <w:color w:val="000000"/>
                <w:sz w:val="24"/>
                <w:szCs w:val="24"/>
                <w:lang w:val="sk-SK"/>
              </w:rPr>
              <w:t>Mesto, obec, MČ</w:t>
            </w:r>
          </w:p>
        </w:tc>
        <w:tc>
          <w:tcPr>
            <w:tcW w:w="4420" w:type="dxa"/>
            <w:shd w:val="clear" w:color="auto" w:fill="D9D9D9" w:themeFill="background1" w:themeFillShade="D9"/>
            <w:vAlign w:val="center"/>
            <w:hideMark/>
          </w:tcPr>
          <w:p w14:paraId="5FF50652" w14:textId="77777777" w:rsidR="00C6421C" w:rsidRPr="00415F31" w:rsidRDefault="00C6421C" w:rsidP="007A2564">
            <w:pPr>
              <w:spacing w:after="120" w:line="240" w:lineRule="auto"/>
              <w:jc w:val="center"/>
              <w:rPr>
                <w:color w:val="000000"/>
                <w:sz w:val="24"/>
                <w:szCs w:val="24"/>
                <w:lang w:val="sk-SK"/>
              </w:rPr>
            </w:pPr>
            <w:r w:rsidRPr="00415F31">
              <w:rPr>
                <w:color w:val="000000"/>
                <w:sz w:val="24"/>
                <w:szCs w:val="24"/>
                <w:lang w:val="sk-SK"/>
              </w:rPr>
              <w:t>29</w:t>
            </w:r>
          </w:p>
        </w:tc>
      </w:tr>
      <w:tr w:rsidR="00C6421C" w:rsidRPr="00415F31" w14:paraId="157082B3" w14:textId="77777777" w:rsidTr="00BA2455">
        <w:trPr>
          <w:trHeight w:val="249"/>
        </w:trPr>
        <w:tc>
          <w:tcPr>
            <w:tcW w:w="4560" w:type="dxa"/>
            <w:shd w:val="clear" w:color="auto" w:fill="D9D9D9" w:themeFill="background1" w:themeFillShade="D9"/>
            <w:vAlign w:val="center"/>
            <w:hideMark/>
          </w:tcPr>
          <w:p w14:paraId="68535C1C" w14:textId="61B041FC" w:rsidR="00C6421C" w:rsidRPr="00415F31" w:rsidRDefault="00C6421C" w:rsidP="007A2564">
            <w:pPr>
              <w:spacing w:after="120" w:line="240" w:lineRule="auto"/>
              <w:jc w:val="center"/>
              <w:rPr>
                <w:rFonts w:eastAsia="Times New Roman" w:cs="Times New Roman"/>
                <w:bCs/>
                <w:color w:val="000000"/>
                <w:sz w:val="24"/>
                <w:szCs w:val="24"/>
                <w:lang w:val="sk-SK"/>
              </w:rPr>
            </w:pPr>
            <w:r w:rsidRPr="00415F31">
              <w:rPr>
                <w:rFonts w:eastAsia="Times New Roman" w:cs="Times New Roman"/>
                <w:bCs/>
                <w:color w:val="000000"/>
                <w:sz w:val="24"/>
                <w:szCs w:val="24"/>
                <w:lang w:val="sk-SK"/>
              </w:rPr>
              <w:t>s.</w:t>
            </w:r>
            <w:r w:rsidR="00A6484A" w:rsidRPr="00415F31">
              <w:rPr>
                <w:rFonts w:eastAsia="Times New Roman" w:cs="Times New Roman"/>
                <w:bCs/>
                <w:color w:val="000000"/>
                <w:sz w:val="24"/>
                <w:szCs w:val="24"/>
                <w:lang w:val="sk-SK"/>
              </w:rPr>
              <w:t xml:space="preserve"> </w:t>
            </w:r>
            <w:r w:rsidRPr="00415F31">
              <w:rPr>
                <w:rFonts w:eastAsia="Times New Roman" w:cs="Times New Roman"/>
                <w:bCs/>
                <w:color w:val="000000"/>
                <w:sz w:val="24"/>
                <w:szCs w:val="24"/>
                <w:lang w:val="sk-SK"/>
              </w:rPr>
              <w:t>r.</w:t>
            </w:r>
            <w:r w:rsidR="00A6484A" w:rsidRPr="00415F31">
              <w:rPr>
                <w:rFonts w:eastAsia="Times New Roman" w:cs="Times New Roman"/>
                <w:bCs/>
                <w:color w:val="000000"/>
                <w:sz w:val="24"/>
                <w:szCs w:val="24"/>
                <w:lang w:val="sk-SK"/>
              </w:rPr>
              <w:t xml:space="preserve"> </w:t>
            </w:r>
            <w:r w:rsidRPr="00415F31">
              <w:rPr>
                <w:rFonts w:eastAsia="Times New Roman" w:cs="Times New Roman"/>
                <w:bCs/>
                <w:color w:val="000000"/>
                <w:sz w:val="24"/>
                <w:szCs w:val="24"/>
                <w:lang w:val="sk-SK"/>
              </w:rPr>
              <w:t>o.</w:t>
            </w:r>
          </w:p>
        </w:tc>
        <w:tc>
          <w:tcPr>
            <w:tcW w:w="4420" w:type="dxa"/>
            <w:shd w:val="clear" w:color="auto" w:fill="D9D9D9" w:themeFill="background1" w:themeFillShade="D9"/>
            <w:vAlign w:val="center"/>
            <w:hideMark/>
          </w:tcPr>
          <w:p w14:paraId="610199A7" w14:textId="77777777" w:rsidR="00C6421C" w:rsidRPr="00415F31" w:rsidRDefault="00C6421C" w:rsidP="007A2564">
            <w:pPr>
              <w:spacing w:after="120" w:line="240" w:lineRule="auto"/>
              <w:jc w:val="center"/>
              <w:rPr>
                <w:color w:val="000000"/>
                <w:sz w:val="24"/>
                <w:szCs w:val="24"/>
                <w:lang w:val="sk-SK"/>
              </w:rPr>
            </w:pPr>
            <w:r w:rsidRPr="00415F31">
              <w:rPr>
                <w:color w:val="000000"/>
                <w:sz w:val="24"/>
                <w:szCs w:val="24"/>
                <w:lang w:val="sk-SK"/>
              </w:rPr>
              <w:t>12</w:t>
            </w:r>
          </w:p>
        </w:tc>
      </w:tr>
      <w:tr w:rsidR="00C6421C" w:rsidRPr="00415F31" w14:paraId="53CA3AD3" w14:textId="77777777" w:rsidTr="00BA2455">
        <w:trPr>
          <w:trHeight w:val="425"/>
        </w:trPr>
        <w:tc>
          <w:tcPr>
            <w:tcW w:w="4560" w:type="dxa"/>
            <w:shd w:val="clear" w:color="auto" w:fill="D9D9D9" w:themeFill="background1" w:themeFillShade="D9"/>
            <w:vAlign w:val="center"/>
            <w:hideMark/>
          </w:tcPr>
          <w:p w14:paraId="1852B724" w14:textId="77777777" w:rsidR="00C6421C" w:rsidRPr="00415F31" w:rsidRDefault="00C6421C" w:rsidP="007A2564">
            <w:pPr>
              <w:spacing w:after="120" w:line="240" w:lineRule="auto"/>
              <w:jc w:val="center"/>
              <w:rPr>
                <w:rFonts w:eastAsia="Times New Roman" w:cs="Times New Roman"/>
                <w:bCs/>
                <w:color w:val="000000"/>
                <w:sz w:val="24"/>
                <w:szCs w:val="24"/>
                <w:lang w:val="sk-SK"/>
              </w:rPr>
            </w:pPr>
            <w:r w:rsidRPr="00415F31">
              <w:rPr>
                <w:rFonts w:eastAsia="Times New Roman" w:cs="Times New Roman"/>
                <w:bCs/>
                <w:color w:val="000000"/>
                <w:sz w:val="24"/>
                <w:szCs w:val="24"/>
                <w:lang w:val="sk-SK"/>
              </w:rPr>
              <w:t>FO - podnikateľ</w:t>
            </w:r>
          </w:p>
        </w:tc>
        <w:tc>
          <w:tcPr>
            <w:tcW w:w="4420" w:type="dxa"/>
            <w:shd w:val="clear" w:color="auto" w:fill="D9D9D9" w:themeFill="background1" w:themeFillShade="D9"/>
            <w:vAlign w:val="center"/>
            <w:hideMark/>
          </w:tcPr>
          <w:p w14:paraId="384896B4" w14:textId="77777777" w:rsidR="00C6421C" w:rsidRPr="00415F31" w:rsidRDefault="00C6421C" w:rsidP="007A2564">
            <w:pPr>
              <w:spacing w:after="120" w:line="240" w:lineRule="auto"/>
              <w:jc w:val="center"/>
              <w:rPr>
                <w:color w:val="000000"/>
                <w:sz w:val="24"/>
                <w:szCs w:val="24"/>
                <w:lang w:val="sk-SK"/>
              </w:rPr>
            </w:pPr>
            <w:r w:rsidRPr="00415F31">
              <w:rPr>
                <w:color w:val="000000"/>
                <w:sz w:val="24"/>
                <w:szCs w:val="24"/>
                <w:lang w:val="sk-SK"/>
              </w:rPr>
              <w:t>6</w:t>
            </w:r>
          </w:p>
        </w:tc>
      </w:tr>
      <w:tr w:rsidR="00C6421C" w:rsidRPr="00415F31" w14:paraId="66163D20" w14:textId="77777777" w:rsidTr="00BA2455">
        <w:trPr>
          <w:trHeight w:val="403"/>
        </w:trPr>
        <w:tc>
          <w:tcPr>
            <w:tcW w:w="4560" w:type="dxa"/>
            <w:shd w:val="clear" w:color="auto" w:fill="D9D9D9" w:themeFill="background1" w:themeFillShade="D9"/>
            <w:vAlign w:val="center"/>
            <w:hideMark/>
          </w:tcPr>
          <w:p w14:paraId="103F9CC7" w14:textId="77777777" w:rsidR="00C6421C" w:rsidRPr="00415F31" w:rsidRDefault="00C6421C" w:rsidP="007A2564">
            <w:pPr>
              <w:spacing w:after="120" w:line="240" w:lineRule="auto"/>
              <w:jc w:val="center"/>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t>SPOLU</w:t>
            </w:r>
          </w:p>
        </w:tc>
        <w:tc>
          <w:tcPr>
            <w:tcW w:w="4420" w:type="dxa"/>
            <w:shd w:val="clear" w:color="auto" w:fill="D9D9D9" w:themeFill="background1" w:themeFillShade="D9"/>
            <w:vAlign w:val="center"/>
            <w:hideMark/>
          </w:tcPr>
          <w:p w14:paraId="736E35E3" w14:textId="77777777" w:rsidR="00C6421C" w:rsidRPr="00415F31" w:rsidRDefault="00C6421C" w:rsidP="007A2564">
            <w:pPr>
              <w:spacing w:after="120" w:line="240" w:lineRule="auto"/>
              <w:jc w:val="center"/>
              <w:rPr>
                <w:b/>
                <w:bCs/>
                <w:color w:val="000000"/>
                <w:sz w:val="24"/>
                <w:szCs w:val="24"/>
                <w:lang w:val="sk-SK"/>
              </w:rPr>
            </w:pPr>
            <w:r w:rsidRPr="00415F31">
              <w:rPr>
                <w:b/>
                <w:bCs/>
                <w:color w:val="000000"/>
                <w:sz w:val="24"/>
                <w:szCs w:val="24"/>
                <w:lang w:val="sk-SK"/>
              </w:rPr>
              <w:t>115</w:t>
            </w:r>
          </w:p>
        </w:tc>
      </w:tr>
    </w:tbl>
    <w:p w14:paraId="49751459" w14:textId="77777777" w:rsidR="00CF168A" w:rsidRPr="00415F31" w:rsidRDefault="00CF168A" w:rsidP="007A2564">
      <w:pPr>
        <w:spacing w:after="120" w:line="240" w:lineRule="auto"/>
        <w:jc w:val="both"/>
        <w:rPr>
          <w:sz w:val="24"/>
          <w:szCs w:val="24"/>
          <w:lang w:val="sk-SK"/>
        </w:rPr>
      </w:pPr>
    </w:p>
    <w:p w14:paraId="5C56D74D" w14:textId="77777777" w:rsidR="00D85994" w:rsidRPr="00415F31" w:rsidRDefault="00D85994" w:rsidP="007A2564">
      <w:pPr>
        <w:spacing w:after="120" w:line="240" w:lineRule="auto"/>
        <w:jc w:val="both"/>
        <w:rPr>
          <w:color w:val="000000"/>
          <w:sz w:val="24"/>
          <w:szCs w:val="24"/>
          <w:highlight w:val="yellow"/>
          <w:lang w:val="sk-SK"/>
        </w:rPr>
      </w:pPr>
    </w:p>
    <w:p w14:paraId="705A925D" w14:textId="73D9D25D" w:rsidR="00D85994" w:rsidRPr="00415F31" w:rsidRDefault="00D85994" w:rsidP="007A2564">
      <w:pPr>
        <w:spacing w:after="120" w:line="240" w:lineRule="auto"/>
        <w:jc w:val="both"/>
        <w:rPr>
          <w:color w:val="000000"/>
          <w:sz w:val="24"/>
          <w:szCs w:val="24"/>
          <w:highlight w:val="yellow"/>
          <w:lang w:val="sk-SK"/>
        </w:rPr>
      </w:pPr>
    </w:p>
    <w:p w14:paraId="43319182" w14:textId="77777777" w:rsidR="00AC1154" w:rsidRPr="00415F31" w:rsidRDefault="00AC1154" w:rsidP="007A2564">
      <w:pPr>
        <w:spacing w:after="120" w:line="240" w:lineRule="auto"/>
        <w:jc w:val="both"/>
        <w:rPr>
          <w:color w:val="000000"/>
          <w:sz w:val="24"/>
          <w:szCs w:val="24"/>
          <w:highlight w:val="yellow"/>
          <w:lang w:val="sk-SK"/>
        </w:rPr>
      </w:pPr>
    </w:p>
    <w:p w14:paraId="5FA7F819" w14:textId="048743E3" w:rsidR="00AC1154" w:rsidRPr="00415F31" w:rsidRDefault="00AC1154" w:rsidP="007A2564">
      <w:pPr>
        <w:spacing w:after="120" w:line="240" w:lineRule="auto"/>
        <w:jc w:val="both"/>
        <w:rPr>
          <w:color w:val="000000"/>
          <w:highlight w:val="yellow"/>
          <w:lang w:val="sk-SK"/>
        </w:rPr>
      </w:pPr>
    </w:p>
    <w:p w14:paraId="544409EB" w14:textId="77777777" w:rsidR="00066157" w:rsidRPr="00415F31" w:rsidRDefault="00066157" w:rsidP="007A2564">
      <w:pPr>
        <w:spacing w:after="120" w:line="240" w:lineRule="auto"/>
        <w:jc w:val="both"/>
        <w:rPr>
          <w:color w:val="000000"/>
          <w:highlight w:val="yellow"/>
          <w:lang w:val="sk-SK"/>
        </w:rPr>
      </w:pPr>
    </w:p>
    <w:p w14:paraId="145372C3" w14:textId="0151E9F8" w:rsidR="00AC1154" w:rsidRPr="00415F31" w:rsidRDefault="00C6138F" w:rsidP="00646A03">
      <w:pPr>
        <w:pStyle w:val="Odsekzoznamu"/>
        <w:numPr>
          <w:ilvl w:val="1"/>
          <w:numId w:val="2"/>
        </w:numPr>
        <w:spacing w:after="120" w:line="240" w:lineRule="auto"/>
        <w:jc w:val="both"/>
        <w:rPr>
          <w:b/>
          <w:sz w:val="28"/>
          <w:szCs w:val="28"/>
        </w:rPr>
      </w:pPr>
      <w:r w:rsidRPr="00415F31">
        <w:rPr>
          <w:b/>
          <w:sz w:val="28"/>
          <w:szCs w:val="28"/>
        </w:rPr>
        <w:lastRenderedPageBreak/>
        <w:t>Príklady realizovaných projektov</w:t>
      </w:r>
    </w:p>
    <w:p w14:paraId="3E897D66" w14:textId="5005586F" w:rsidR="00C6138F" w:rsidRPr="00415F31" w:rsidRDefault="00C6138F" w:rsidP="00C6138F">
      <w:pPr>
        <w:pStyle w:val="Odsekzoznamu"/>
        <w:spacing w:after="120" w:line="240" w:lineRule="auto"/>
        <w:ind w:left="1080"/>
        <w:jc w:val="both"/>
        <w:rPr>
          <w:b/>
        </w:rPr>
      </w:pPr>
    </w:p>
    <w:p w14:paraId="49838391" w14:textId="4EB16DF1" w:rsidR="001933F6" w:rsidRPr="00415F31" w:rsidRDefault="001933F6" w:rsidP="00C6138F">
      <w:pPr>
        <w:spacing w:after="120" w:line="240" w:lineRule="auto"/>
        <w:jc w:val="both"/>
        <w:rPr>
          <w:rFonts w:eastAsia="Times New Roman" w:cs="Times New Roman"/>
          <w:bCs/>
          <w:color w:val="000000"/>
          <w:sz w:val="24"/>
          <w:szCs w:val="24"/>
          <w:lang w:val="sk-SK"/>
        </w:rPr>
      </w:pPr>
      <w:r w:rsidRPr="00415F31">
        <w:rPr>
          <w:rFonts w:eastAsia="Times New Roman" w:cs="Times New Roman"/>
          <w:bCs/>
          <w:color w:val="000000"/>
          <w:sz w:val="24"/>
          <w:szCs w:val="24"/>
          <w:lang w:val="sk-SK"/>
        </w:rPr>
        <w:t>Predkladáme prehľad realizovaných projektov za každú oblasť podpory.</w:t>
      </w:r>
    </w:p>
    <w:p w14:paraId="60664F7F" w14:textId="6FB3273F" w:rsidR="00AC1154" w:rsidRPr="00415F31" w:rsidRDefault="00C6138F" w:rsidP="00C6138F">
      <w:pPr>
        <w:spacing w:after="120" w:line="240" w:lineRule="auto"/>
        <w:jc w:val="both"/>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t xml:space="preserve">I. </w:t>
      </w:r>
      <w:r w:rsidR="00AC1154" w:rsidRPr="00415F31">
        <w:rPr>
          <w:rFonts w:eastAsia="Times New Roman" w:cs="Times New Roman"/>
          <w:b/>
          <w:bCs/>
          <w:color w:val="000000"/>
          <w:sz w:val="24"/>
          <w:szCs w:val="24"/>
          <w:lang w:val="sk-SK"/>
        </w:rPr>
        <w:t>Ochrana kultúrneho dedičstva</w:t>
      </w:r>
    </w:p>
    <w:p w14:paraId="02C4BD2F" w14:textId="77777777" w:rsidR="00C111FE" w:rsidRPr="00415F31" w:rsidRDefault="00C111FE" w:rsidP="006C6FAD">
      <w:pPr>
        <w:spacing w:after="120" w:line="240" w:lineRule="auto"/>
        <w:rPr>
          <w:sz w:val="24"/>
          <w:szCs w:val="24"/>
          <w:lang w:val="sk-SK"/>
        </w:rPr>
      </w:pPr>
    </w:p>
    <w:p w14:paraId="18F444BC" w14:textId="22E9EA0D" w:rsidR="007F4566" w:rsidRPr="00415F31" w:rsidRDefault="00C111FE" w:rsidP="006C6FAD">
      <w:pPr>
        <w:spacing w:after="120" w:line="240" w:lineRule="auto"/>
        <w:rPr>
          <w:sz w:val="24"/>
          <w:szCs w:val="24"/>
          <w:lang w:val="sk-SK"/>
        </w:rPr>
      </w:pPr>
      <w:r w:rsidRPr="00415F31">
        <w:rPr>
          <w:noProof/>
          <w:sz w:val="24"/>
          <w:szCs w:val="24"/>
        </w:rPr>
        <w:drawing>
          <wp:anchor distT="0" distB="0" distL="114300" distR="114300" simplePos="0" relativeHeight="251415552" behindDoc="0" locked="0" layoutInCell="1" allowOverlap="1" wp14:anchorId="2BA79B4F" wp14:editId="085884E1">
            <wp:simplePos x="0" y="0"/>
            <wp:positionH relativeFrom="column">
              <wp:posOffset>2185928</wp:posOffset>
            </wp:positionH>
            <wp:positionV relativeFrom="paragraph">
              <wp:posOffset>13544</wp:posOffset>
            </wp:positionV>
            <wp:extent cx="3926205" cy="3519170"/>
            <wp:effectExtent l="0" t="0" r="10795" b="11430"/>
            <wp:wrapTight wrapText="bothSides">
              <wp:wrapPolygon edited="0">
                <wp:start x="0" y="0"/>
                <wp:lineTo x="0" y="21514"/>
                <wp:lineTo x="21520" y="21514"/>
                <wp:lineTo x="21520"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nímka obrazovky 2016-09-20 o 19.35.12.png"/>
                    <pic:cNvPicPr/>
                  </pic:nvPicPr>
                  <pic:blipFill>
                    <a:blip r:embed="rId9">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3926205" cy="3519170"/>
                    </a:xfrm>
                    <a:prstGeom prst="rect">
                      <a:avLst/>
                    </a:prstGeom>
                  </pic:spPr>
                </pic:pic>
              </a:graphicData>
            </a:graphic>
            <wp14:sizeRelH relativeFrom="page">
              <wp14:pctWidth>0</wp14:pctWidth>
            </wp14:sizeRelH>
            <wp14:sizeRelV relativeFrom="page">
              <wp14:pctHeight>0</wp14:pctHeight>
            </wp14:sizeRelV>
          </wp:anchor>
        </w:drawing>
      </w:r>
      <w:r w:rsidR="007F4566" w:rsidRPr="00415F31">
        <w:rPr>
          <w:sz w:val="24"/>
          <w:szCs w:val="24"/>
          <w:lang w:val="sk-SK"/>
        </w:rPr>
        <w:t>Žiadateľ: Albrecht Forum - o.z.</w:t>
      </w:r>
    </w:p>
    <w:p w14:paraId="7A8059B8" w14:textId="61D39C12" w:rsidR="007F4566" w:rsidRPr="00415F31" w:rsidRDefault="007F4566" w:rsidP="006C6FAD">
      <w:pPr>
        <w:spacing w:after="120" w:line="240" w:lineRule="auto"/>
        <w:rPr>
          <w:sz w:val="24"/>
          <w:szCs w:val="24"/>
          <w:lang w:val="sk-SK"/>
        </w:rPr>
      </w:pPr>
      <w:r w:rsidRPr="00415F31">
        <w:rPr>
          <w:sz w:val="24"/>
          <w:szCs w:val="24"/>
          <w:lang w:val="sk-SK"/>
        </w:rPr>
        <w:t>Projekt: Reštaurovanie nástenných malieb v dome Albrechtovcov</w:t>
      </w:r>
    </w:p>
    <w:p w14:paraId="5A128A2D" w14:textId="53EB8A88" w:rsidR="007F4566" w:rsidRPr="00415F31" w:rsidRDefault="007F4566" w:rsidP="006C6FAD">
      <w:pPr>
        <w:spacing w:after="120" w:line="240" w:lineRule="auto"/>
        <w:rPr>
          <w:sz w:val="24"/>
          <w:szCs w:val="24"/>
          <w:lang w:val="sk-SK"/>
        </w:rPr>
      </w:pPr>
      <w:r w:rsidRPr="00415F31">
        <w:rPr>
          <w:sz w:val="24"/>
          <w:szCs w:val="24"/>
          <w:lang w:val="sk-SK"/>
        </w:rPr>
        <w:t xml:space="preserve">Účel: </w:t>
      </w:r>
      <w:r w:rsidR="006C6FAD" w:rsidRPr="00415F31">
        <w:rPr>
          <w:sz w:val="24"/>
          <w:szCs w:val="24"/>
          <w:lang w:val="sk-SK"/>
        </w:rPr>
        <w:t>reštaurovanie fresiek – nástenných malieb - v náro</w:t>
      </w:r>
      <w:r w:rsidRPr="00415F31">
        <w:rPr>
          <w:sz w:val="24"/>
          <w:szCs w:val="24"/>
          <w:lang w:val="sk-SK"/>
        </w:rPr>
        <w:t>dnej kultúrnej pamiatke</w:t>
      </w:r>
    </w:p>
    <w:p w14:paraId="7B0584D2" w14:textId="090A93A8" w:rsidR="007F4566" w:rsidRPr="00415F31" w:rsidRDefault="007F4566" w:rsidP="006C6FAD">
      <w:pPr>
        <w:spacing w:after="120" w:line="240" w:lineRule="auto"/>
        <w:rPr>
          <w:sz w:val="24"/>
          <w:szCs w:val="24"/>
          <w:lang w:val="sk-SK"/>
        </w:rPr>
      </w:pPr>
      <w:r w:rsidRPr="00415F31">
        <w:rPr>
          <w:sz w:val="24"/>
          <w:szCs w:val="24"/>
          <w:lang w:val="sk-SK"/>
        </w:rPr>
        <w:t>Pridelená dotácia: 15.000 EUR</w:t>
      </w:r>
    </w:p>
    <w:p w14:paraId="799E30AE" w14:textId="77777777" w:rsidR="006C6FAD" w:rsidRPr="00415F31" w:rsidRDefault="006C6FAD" w:rsidP="006C6FAD">
      <w:pPr>
        <w:spacing w:after="120" w:line="240" w:lineRule="auto"/>
        <w:jc w:val="both"/>
        <w:rPr>
          <w:sz w:val="24"/>
          <w:szCs w:val="24"/>
          <w:lang w:val="sk-SK"/>
        </w:rPr>
      </w:pPr>
    </w:p>
    <w:p w14:paraId="60DD68F2" w14:textId="6C0DA600" w:rsidR="006C6FAD" w:rsidRPr="00415F31" w:rsidRDefault="006C6FAD" w:rsidP="006C6FAD">
      <w:pPr>
        <w:spacing w:after="120" w:line="240" w:lineRule="auto"/>
        <w:rPr>
          <w:sz w:val="28"/>
          <w:szCs w:val="28"/>
          <w:lang w:val="sk-SK"/>
        </w:rPr>
      </w:pPr>
      <w:r w:rsidRPr="00415F31">
        <w:rPr>
          <w:sz w:val="28"/>
          <w:szCs w:val="28"/>
          <w:lang w:val="sk-SK"/>
        </w:rPr>
        <w:t xml:space="preserve">V Denníku N z 19.12.2015 </w:t>
      </w:r>
      <w:r w:rsidRPr="00415F31">
        <w:rPr>
          <w:b/>
          <w:sz w:val="28"/>
          <w:szCs w:val="28"/>
          <w:lang w:val="sk-SK"/>
        </w:rPr>
        <w:t>výtvarník Miroslav Cipár zaradil medzi tri kultúrne udalosti roka 2015</w:t>
      </w:r>
      <w:r w:rsidRPr="00415F31">
        <w:rPr>
          <w:sz w:val="28"/>
          <w:szCs w:val="28"/>
          <w:lang w:val="sk-SK"/>
        </w:rPr>
        <w:t xml:space="preserve"> </w:t>
      </w:r>
      <w:r w:rsidRPr="00415F31">
        <w:rPr>
          <w:b/>
          <w:sz w:val="28"/>
          <w:szCs w:val="28"/>
          <w:lang w:val="sk-SK"/>
        </w:rPr>
        <w:t xml:space="preserve">aj revitalizáciu Domu Albrechtovcov: </w:t>
      </w:r>
    </w:p>
    <w:p w14:paraId="58CC5747" w14:textId="28C90F7E" w:rsidR="00E11B9F" w:rsidRPr="00415F31" w:rsidRDefault="00E11B9F" w:rsidP="006C6FAD">
      <w:pPr>
        <w:spacing w:after="120" w:line="240" w:lineRule="auto"/>
        <w:jc w:val="both"/>
        <w:rPr>
          <w:i/>
          <w:sz w:val="24"/>
          <w:szCs w:val="24"/>
          <w:lang w:val="sk-SK"/>
        </w:rPr>
      </w:pPr>
    </w:p>
    <w:p w14:paraId="26EAC29F" w14:textId="3E9EED92" w:rsidR="001D3075" w:rsidRPr="00415F31" w:rsidRDefault="001D3075" w:rsidP="00E11B9F">
      <w:pPr>
        <w:spacing w:after="120" w:line="240" w:lineRule="auto"/>
        <w:rPr>
          <w:i/>
          <w:sz w:val="24"/>
          <w:szCs w:val="24"/>
          <w:lang w:val="sk-SK"/>
        </w:rPr>
      </w:pPr>
      <w:r w:rsidRPr="00415F31">
        <w:rPr>
          <w:rFonts w:eastAsia="Times New Roman" w:cs="Times New Roman"/>
          <w:b/>
          <w:bCs/>
          <w:noProof/>
          <w:color w:val="000000"/>
          <w:sz w:val="24"/>
          <w:szCs w:val="24"/>
        </w:rPr>
        <w:drawing>
          <wp:anchor distT="0" distB="0" distL="114300" distR="114300" simplePos="0" relativeHeight="251709440" behindDoc="0" locked="0" layoutInCell="1" allowOverlap="1" wp14:anchorId="7CDD1CB6" wp14:editId="3C484EE2">
            <wp:simplePos x="0" y="0"/>
            <wp:positionH relativeFrom="column">
              <wp:posOffset>1600200</wp:posOffset>
            </wp:positionH>
            <wp:positionV relativeFrom="paragraph">
              <wp:posOffset>137160</wp:posOffset>
            </wp:positionV>
            <wp:extent cx="4572000" cy="3429000"/>
            <wp:effectExtent l="0" t="0" r="0" b="0"/>
            <wp:wrapTight wrapText="bothSides">
              <wp:wrapPolygon edited="0">
                <wp:start x="0" y="0"/>
                <wp:lineTo x="0" y="21440"/>
                <wp:lineTo x="21480" y="21440"/>
                <wp:lineTo x="21480" y="0"/>
                <wp:lineTo x="0" y="0"/>
              </wp:wrapPolygon>
            </wp:wrapTight>
            <wp:docPr id="4" name="Picture 4" descr="Macintosh HD:Users:Zuzana:Desktop:7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Zuzana:Desktop:76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C2402F" w14:textId="1B1CE58C" w:rsidR="006C6FAD" w:rsidRPr="00415F31" w:rsidRDefault="006C6FAD" w:rsidP="00E11B9F">
      <w:pPr>
        <w:spacing w:after="120" w:line="240" w:lineRule="auto"/>
        <w:rPr>
          <w:i/>
          <w:sz w:val="28"/>
          <w:szCs w:val="28"/>
          <w:lang w:val="sk-SK"/>
        </w:rPr>
      </w:pPr>
      <w:r w:rsidRPr="00415F31">
        <w:rPr>
          <w:i/>
          <w:sz w:val="28"/>
          <w:szCs w:val="28"/>
          <w:lang w:val="sk-SK"/>
        </w:rPr>
        <w:t>“Nejde len o rekonštrukciu stavby, ale aj o rekonštrukciu kultúrnej pamäti. Za záchranu sa zaslúžilo mnoho obetavých a nezištných ľudí. Dom bude zaiste zadosťučinením albrechtovskej tradícii, ktorá má pokračovanie.”</w:t>
      </w:r>
    </w:p>
    <w:p w14:paraId="4751B66F" w14:textId="3324E273" w:rsidR="002D77AE" w:rsidRPr="00415F31" w:rsidRDefault="002D77AE" w:rsidP="00E11B9F">
      <w:pPr>
        <w:spacing w:after="120" w:line="240" w:lineRule="auto"/>
        <w:rPr>
          <w:rFonts w:eastAsia="Times New Roman" w:cs="Times New Roman"/>
          <w:b/>
          <w:bCs/>
          <w:color w:val="000000"/>
          <w:sz w:val="28"/>
          <w:szCs w:val="28"/>
          <w:lang w:val="sk-SK"/>
        </w:rPr>
      </w:pPr>
    </w:p>
    <w:p w14:paraId="56F1BAA9" w14:textId="1DB448DC" w:rsidR="00066157" w:rsidRPr="00415F31" w:rsidRDefault="00066157" w:rsidP="00E11B9F">
      <w:pPr>
        <w:spacing w:after="120" w:line="240" w:lineRule="auto"/>
        <w:rPr>
          <w:rFonts w:eastAsia="Times New Roman" w:cs="Times New Roman"/>
          <w:b/>
          <w:bCs/>
          <w:color w:val="000000"/>
          <w:sz w:val="24"/>
          <w:szCs w:val="24"/>
          <w:lang w:val="sk-SK"/>
        </w:rPr>
      </w:pPr>
    </w:p>
    <w:p w14:paraId="47D05A9C" w14:textId="77777777" w:rsidR="00C6138F" w:rsidRPr="00415F31" w:rsidRDefault="00C6138F" w:rsidP="00E11B9F">
      <w:pPr>
        <w:spacing w:after="120" w:line="240" w:lineRule="auto"/>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lastRenderedPageBreak/>
        <w:t>II. Podpora ľudovej a neprofesionálnej kultúry</w:t>
      </w:r>
    </w:p>
    <w:p w14:paraId="0CA7DCA7" w14:textId="77777777" w:rsidR="0094333B" w:rsidRPr="00415F31" w:rsidRDefault="0094333B" w:rsidP="007F4566">
      <w:pPr>
        <w:spacing w:after="120" w:line="240" w:lineRule="auto"/>
        <w:jc w:val="both"/>
        <w:rPr>
          <w:sz w:val="24"/>
          <w:szCs w:val="24"/>
          <w:lang w:val="sk-SK"/>
        </w:rPr>
      </w:pPr>
    </w:p>
    <w:p w14:paraId="19C0253C" w14:textId="4040FE7B" w:rsidR="007F4566" w:rsidRPr="00415F31" w:rsidRDefault="007F4566" w:rsidP="007F4566">
      <w:pPr>
        <w:spacing w:after="120" w:line="240" w:lineRule="auto"/>
        <w:jc w:val="both"/>
        <w:rPr>
          <w:sz w:val="24"/>
          <w:szCs w:val="24"/>
          <w:lang w:val="sk-SK"/>
        </w:rPr>
      </w:pPr>
      <w:r w:rsidRPr="00415F31">
        <w:rPr>
          <w:sz w:val="24"/>
          <w:szCs w:val="24"/>
          <w:lang w:val="sk-SK"/>
        </w:rPr>
        <w:t xml:space="preserve">Žiadateľ: Mestská časť </w:t>
      </w:r>
      <w:r w:rsidRPr="00415F31">
        <w:rPr>
          <w:color w:val="000000"/>
          <w:sz w:val="24"/>
          <w:szCs w:val="24"/>
          <w:lang w:val="sk-SK"/>
        </w:rPr>
        <w:t xml:space="preserve">Bratislava - Ružinov </w:t>
      </w:r>
    </w:p>
    <w:p w14:paraId="7B61414A" w14:textId="1BDC6E78" w:rsidR="007F4566" w:rsidRPr="00415F31" w:rsidRDefault="007F4566" w:rsidP="007F4566">
      <w:pPr>
        <w:spacing w:after="120" w:line="240" w:lineRule="auto"/>
        <w:jc w:val="both"/>
        <w:rPr>
          <w:sz w:val="24"/>
          <w:szCs w:val="24"/>
          <w:lang w:val="sk-SK"/>
        </w:rPr>
      </w:pPr>
      <w:r w:rsidRPr="00415F31">
        <w:rPr>
          <w:sz w:val="24"/>
          <w:szCs w:val="24"/>
          <w:lang w:val="sk-SK"/>
        </w:rPr>
        <w:t xml:space="preserve">Projekt: </w:t>
      </w:r>
      <w:r w:rsidRPr="00415F31">
        <w:rPr>
          <w:rFonts w:cs="Lucida Grande"/>
          <w:color w:val="000000"/>
          <w:sz w:val="24"/>
          <w:szCs w:val="24"/>
          <w:lang w:val="sk-SK"/>
        </w:rPr>
        <w:t>FOLKFEST Ružinov 2015</w:t>
      </w:r>
    </w:p>
    <w:p w14:paraId="5D12B38F" w14:textId="50ACF816" w:rsidR="007F4566" w:rsidRPr="00415F31" w:rsidRDefault="007F4566" w:rsidP="007F4566">
      <w:pPr>
        <w:spacing w:after="120" w:line="240" w:lineRule="auto"/>
        <w:jc w:val="both"/>
        <w:rPr>
          <w:sz w:val="24"/>
          <w:szCs w:val="24"/>
          <w:lang w:val="sk-SK"/>
        </w:rPr>
      </w:pPr>
      <w:r w:rsidRPr="00415F31">
        <w:rPr>
          <w:sz w:val="24"/>
          <w:szCs w:val="24"/>
          <w:lang w:val="sk-SK"/>
        </w:rPr>
        <w:t xml:space="preserve">Účel: </w:t>
      </w:r>
      <w:r w:rsidRPr="00415F31">
        <w:rPr>
          <w:rFonts w:cs="Lucida Grande"/>
          <w:color w:val="000000"/>
          <w:sz w:val="24"/>
          <w:szCs w:val="24"/>
          <w:lang w:val="sk-SK"/>
        </w:rPr>
        <w:t>realizácia folklórneho festivalu</w:t>
      </w:r>
    </w:p>
    <w:p w14:paraId="3ACDBFC0" w14:textId="1184A1D0" w:rsidR="002D77AE" w:rsidRPr="00415F31" w:rsidRDefault="007F4566" w:rsidP="002D77AE">
      <w:pPr>
        <w:spacing w:after="120" w:line="240" w:lineRule="auto"/>
        <w:jc w:val="both"/>
        <w:rPr>
          <w:sz w:val="24"/>
          <w:szCs w:val="24"/>
          <w:lang w:val="sk-SK"/>
        </w:rPr>
      </w:pPr>
      <w:r w:rsidRPr="00415F31">
        <w:rPr>
          <w:sz w:val="24"/>
          <w:szCs w:val="24"/>
          <w:lang w:val="sk-SK"/>
        </w:rPr>
        <w:t>Pridelená dotácia: 2.500 EUR</w:t>
      </w:r>
    </w:p>
    <w:p w14:paraId="28405CB7" w14:textId="77777777" w:rsidR="00066157" w:rsidRPr="00415F31" w:rsidRDefault="00066157" w:rsidP="002D77AE">
      <w:pPr>
        <w:spacing w:after="120" w:line="240" w:lineRule="auto"/>
        <w:jc w:val="both"/>
        <w:rPr>
          <w:sz w:val="24"/>
          <w:szCs w:val="24"/>
          <w:lang w:val="sk-SK"/>
        </w:rPr>
      </w:pPr>
    </w:p>
    <w:p w14:paraId="1620EBF6" w14:textId="68FF01F7" w:rsidR="002D77AE" w:rsidRPr="00415F31" w:rsidRDefault="002D77AE" w:rsidP="002D77AE">
      <w:pPr>
        <w:spacing w:after="120" w:line="240" w:lineRule="auto"/>
        <w:jc w:val="both"/>
        <w:rPr>
          <w:lang w:val="sk-SK"/>
        </w:rPr>
      </w:pPr>
      <w:r w:rsidRPr="00415F31">
        <w:rPr>
          <w:noProof/>
        </w:rPr>
        <w:drawing>
          <wp:anchor distT="0" distB="0" distL="114300" distR="114300" simplePos="0" relativeHeight="251730944" behindDoc="0" locked="0" layoutInCell="1" allowOverlap="1" wp14:anchorId="1863652F" wp14:editId="19FB528D">
            <wp:simplePos x="0" y="0"/>
            <wp:positionH relativeFrom="column">
              <wp:posOffset>0</wp:posOffset>
            </wp:positionH>
            <wp:positionV relativeFrom="paragraph">
              <wp:posOffset>20320</wp:posOffset>
            </wp:positionV>
            <wp:extent cx="5932805" cy="4191000"/>
            <wp:effectExtent l="0" t="0" r="10795" b="0"/>
            <wp:wrapTight wrapText="bothSides">
              <wp:wrapPolygon edited="0">
                <wp:start x="0" y="0"/>
                <wp:lineTo x="0" y="21469"/>
                <wp:lineTo x="21547" y="21469"/>
                <wp:lineTo x="21547" y="0"/>
                <wp:lineTo x="0" y="0"/>
              </wp:wrapPolygon>
            </wp:wrapTight>
            <wp:docPr id="5" name="Picture 5" descr="Macintosh HD:Users:Zuzana:Desktop:Foklfest Ružinov 20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Zuzana:Desktop:Foklfest Ružinov 2015.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2805" cy="4191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42072A" w14:textId="36CCC71A" w:rsidR="002D77AE" w:rsidRPr="00415F31" w:rsidRDefault="002D77AE" w:rsidP="002D77AE">
      <w:pPr>
        <w:spacing w:after="120" w:line="240" w:lineRule="auto"/>
        <w:jc w:val="both"/>
        <w:rPr>
          <w:sz w:val="24"/>
          <w:szCs w:val="24"/>
          <w:lang w:val="sk-SK"/>
        </w:rPr>
      </w:pPr>
      <w:r w:rsidRPr="00415F31">
        <w:rPr>
          <w:sz w:val="24"/>
          <w:szCs w:val="24"/>
          <w:lang w:val="sk-SK"/>
        </w:rPr>
        <w:t>XII. ročník medzinárodného folklórneho festivalu v rámci Ružinovských hodových slávností.</w:t>
      </w:r>
    </w:p>
    <w:p w14:paraId="60229F94" w14:textId="0A86FEC3" w:rsidR="002D77AE" w:rsidRPr="00415F31" w:rsidRDefault="002D77AE" w:rsidP="002D77AE">
      <w:pPr>
        <w:spacing w:after="120" w:line="240" w:lineRule="auto"/>
        <w:jc w:val="both"/>
        <w:rPr>
          <w:sz w:val="24"/>
          <w:szCs w:val="24"/>
          <w:lang w:val="sk-SK"/>
        </w:rPr>
      </w:pPr>
      <w:r w:rsidRPr="00415F31">
        <w:rPr>
          <w:sz w:val="24"/>
          <w:szCs w:val="24"/>
          <w:lang w:val="sk-SK"/>
        </w:rPr>
        <w:t xml:space="preserve">Festival odštartoval vystúpeniami detských folklórnych súborov Trávniček a Lúčka, po ktorých sa predstavili </w:t>
      </w:r>
      <w:r w:rsidRPr="00415F31">
        <w:rPr>
          <w:b/>
          <w:sz w:val="24"/>
          <w:szCs w:val="24"/>
          <w:lang w:val="sk-SK"/>
        </w:rPr>
        <w:t>zahraniční hostia z Čiech, Maďarska a Chorvátska</w:t>
      </w:r>
      <w:r w:rsidRPr="00415F31">
        <w:rPr>
          <w:sz w:val="24"/>
          <w:szCs w:val="24"/>
          <w:lang w:val="sk-SK"/>
        </w:rPr>
        <w:t>, a domáce folklórne súbory ako FS Gymnik, FS Ekonóm, FS Marína a iní.</w:t>
      </w:r>
      <w:r w:rsidR="00700B00" w:rsidRPr="00415F31">
        <w:rPr>
          <w:sz w:val="24"/>
          <w:szCs w:val="24"/>
          <w:lang w:val="sk-SK"/>
        </w:rPr>
        <w:t xml:space="preserve"> Program v plnej sále vyvrcholil vystúpením Slovenského ľudového umeleckého kolektívu (SĽUK).</w:t>
      </w:r>
    </w:p>
    <w:p w14:paraId="4C7B154E" w14:textId="77777777" w:rsidR="00C111FE" w:rsidRPr="00415F31" w:rsidRDefault="00C111FE" w:rsidP="00E11B9F">
      <w:pPr>
        <w:spacing w:after="120" w:line="240" w:lineRule="auto"/>
        <w:rPr>
          <w:sz w:val="28"/>
          <w:szCs w:val="28"/>
          <w:lang w:val="sk-SK"/>
        </w:rPr>
      </w:pPr>
    </w:p>
    <w:p w14:paraId="599A9B53" w14:textId="509A59FD" w:rsidR="002D77AE" w:rsidRPr="00415F31" w:rsidRDefault="00097060" w:rsidP="00E11B9F">
      <w:pPr>
        <w:spacing w:after="120" w:line="240" w:lineRule="auto"/>
        <w:rPr>
          <w:b/>
          <w:i/>
          <w:sz w:val="28"/>
          <w:szCs w:val="28"/>
          <w:lang w:val="sk-SK"/>
        </w:rPr>
      </w:pPr>
      <w:r w:rsidRPr="00415F31">
        <w:rPr>
          <w:sz w:val="28"/>
          <w:szCs w:val="28"/>
          <w:lang w:val="sk-SK"/>
        </w:rPr>
        <w:t>„</w:t>
      </w:r>
      <w:r w:rsidRPr="00415F31">
        <w:rPr>
          <w:i/>
          <w:sz w:val="28"/>
          <w:szCs w:val="28"/>
          <w:lang w:val="sk-SK"/>
        </w:rPr>
        <w:t xml:space="preserve">Dvanásty ročník Medzinárodného folklórneho festivalu presunuli pre dážď z Parku A. Hlinku do ružinovského Domu kultúry, ale </w:t>
      </w:r>
      <w:r w:rsidRPr="00415F31">
        <w:rPr>
          <w:b/>
          <w:i/>
          <w:sz w:val="28"/>
          <w:szCs w:val="28"/>
          <w:lang w:val="sk-SK"/>
        </w:rPr>
        <w:t xml:space="preserve">možno bez nadsádzky povedať, že to bol program, ktorý mal špičkovú úroveň.“  </w:t>
      </w:r>
      <w:r w:rsidRPr="00415F31">
        <w:rPr>
          <w:sz w:val="28"/>
          <w:szCs w:val="28"/>
          <w:lang w:val="sk-SK"/>
        </w:rPr>
        <w:t>(našenovinky.sk)</w:t>
      </w:r>
    </w:p>
    <w:p w14:paraId="13CF0B30" w14:textId="53F02571" w:rsidR="00066157" w:rsidRPr="00415F31" w:rsidRDefault="00066157" w:rsidP="00E11B9F">
      <w:pPr>
        <w:spacing w:after="120" w:line="240" w:lineRule="auto"/>
        <w:rPr>
          <w:rFonts w:eastAsia="Times New Roman" w:cs="Times New Roman"/>
          <w:b/>
          <w:bCs/>
          <w:color w:val="000000"/>
          <w:sz w:val="24"/>
          <w:szCs w:val="24"/>
          <w:lang w:val="sk-SK"/>
        </w:rPr>
      </w:pPr>
    </w:p>
    <w:p w14:paraId="59FD5AF8" w14:textId="77777777" w:rsidR="007F4566" w:rsidRPr="00415F31" w:rsidRDefault="00C6138F" w:rsidP="00E11B9F">
      <w:pPr>
        <w:spacing w:after="120" w:line="240" w:lineRule="auto"/>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lastRenderedPageBreak/>
        <w:t>III. Podpora pamäťových aktivít</w:t>
      </w:r>
    </w:p>
    <w:p w14:paraId="461C561A" w14:textId="6CF6323B" w:rsidR="007F4566" w:rsidRPr="00415F31" w:rsidRDefault="007F4566" w:rsidP="007F4566">
      <w:pPr>
        <w:spacing w:after="120" w:line="240" w:lineRule="auto"/>
        <w:jc w:val="both"/>
        <w:rPr>
          <w:sz w:val="24"/>
          <w:szCs w:val="24"/>
          <w:lang w:val="sk-SK"/>
        </w:rPr>
      </w:pPr>
      <w:r w:rsidRPr="00415F31">
        <w:rPr>
          <w:sz w:val="24"/>
          <w:szCs w:val="24"/>
          <w:lang w:val="sk-SK"/>
        </w:rPr>
        <w:t xml:space="preserve">Žiadateľ: </w:t>
      </w:r>
      <w:r w:rsidRPr="00415F31">
        <w:rPr>
          <w:rFonts w:cs="Lucida Grande"/>
          <w:color w:val="000000"/>
          <w:sz w:val="24"/>
          <w:szCs w:val="24"/>
          <w:lang w:val="sk-SK"/>
        </w:rPr>
        <w:t>Vagus, o.z.</w:t>
      </w:r>
    </w:p>
    <w:p w14:paraId="48200826" w14:textId="5E6842A2" w:rsidR="007F4566" w:rsidRPr="00415F31" w:rsidRDefault="007F4566" w:rsidP="007F4566">
      <w:pPr>
        <w:spacing w:after="120" w:line="240" w:lineRule="auto"/>
        <w:jc w:val="both"/>
        <w:rPr>
          <w:sz w:val="24"/>
          <w:szCs w:val="24"/>
          <w:lang w:val="sk-SK"/>
        </w:rPr>
      </w:pPr>
      <w:r w:rsidRPr="00415F31">
        <w:rPr>
          <w:sz w:val="24"/>
          <w:szCs w:val="24"/>
          <w:lang w:val="sk-SK"/>
        </w:rPr>
        <w:t xml:space="preserve">Projekt: </w:t>
      </w:r>
      <w:r w:rsidRPr="00415F31">
        <w:rPr>
          <w:rFonts w:cs="Lucida Grande"/>
          <w:color w:val="000000"/>
          <w:sz w:val="24"/>
          <w:szCs w:val="24"/>
          <w:lang w:val="sk-SK"/>
        </w:rPr>
        <w:t>SOARÉ - ako to bolo kedysi a ako to je dnes</w:t>
      </w:r>
    </w:p>
    <w:p w14:paraId="0FE57871" w14:textId="49689170" w:rsidR="007F4566" w:rsidRPr="00415F31" w:rsidRDefault="007F4566" w:rsidP="007F4566">
      <w:pPr>
        <w:spacing w:after="120" w:line="240" w:lineRule="auto"/>
        <w:jc w:val="both"/>
        <w:rPr>
          <w:sz w:val="24"/>
          <w:szCs w:val="24"/>
          <w:lang w:val="sk-SK"/>
        </w:rPr>
      </w:pPr>
      <w:r w:rsidRPr="00415F31">
        <w:rPr>
          <w:sz w:val="24"/>
          <w:szCs w:val="24"/>
          <w:lang w:val="sk-SK"/>
        </w:rPr>
        <w:t xml:space="preserve">Účel: </w:t>
      </w:r>
      <w:r w:rsidRPr="00415F31">
        <w:rPr>
          <w:rFonts w:cs="Lucida Grande"/>
          <w:color w:val="000000"/>
          <w:sz w:val="24"/>
          <w:szCs w:val="24"/>
          <w:lang w:val="sk-SK"/>
        </w:rPr>
        <w:t>diskusné večery o histórii Bratislavy</w:t>
      </w:r>
    </w:p>
    <w:p w14:paraId="714A4A55" w14:textId="029C372C" w:rsidR="007F4566" w:rsidRPr="00415F31" w:rsidRDefault="007F4566" w:rsidP="007F4566">
      <w:pPr>
        <w:spacing w:after="120" w:line="240" w:lineRule="auto"/>
        <w:jc w:val="both"/>
        <w:rPr>
          <w:sz w:val="24"/>
          <w:szCs w:val="24"/>
          <w:lang w:val="sk-SK"/>
        </w:rPr>
      </w:pPr>
      <w:r w:rsidRPr="00415F31">
        <w:rPr>
          <w:sz w:val="24"/>
          <w:szCs w:val="24"/>
          <w:lang w:val="sk-SK"/>
        </w:rPr>
        <w:t>Pridelená dotácia: 1.500 EUR</w:t>
      </w:r>
    </w:p>
    <w:p w14:paraId="56D5B4A8" w14:textId="77777777" w:rsidR="00F255E6" w:rsidRPr="00415F31" w:rsidRDefault="00F255E6" w:rsidP="00417F1F">
      <w:pPr>
        <w:widowControl w:val="0"/>
        <w:autoSpaceDE w:val="0"/>
        <w:autoSpaceDN w:val="0"/>
        <w:adjustRightInd w:val="0"/>
        <w:spacing w:after="0" w:line="240" w:lineRule="auto"/>
        <w:jc w:val="both"/>
        <w:rPr>
          <w:rFonts w:eastAsia="Times New Roman" w:cs="Times New Roman"/>
          <w:b/>
          <w:bCs/>
          <w:color w:val="000000"/>
          <w:sz w:val="24"/>
          <w:szCs w:val="24"/>
          <w:lang w:val="sk-SK"/>
        </w:rPr>
      </w:pPr>
    </w:p>
    <w:p w14:paraId="2BBAF0DD" w14:textId="1B168C1B" w:rsidR="00F255E6" w:rsidRPr="00415F31" w:rsidRDefault="00863F44" w:rsidP="00417F1F">
      <w:pPr>
        <w:widowControl w:val="0"/>
        <w:autoSpaceDE w:val="0"/>
        <w:autoSpaceDN w:val="0"/>
        <w:adjustRightInd w:val="0"/>
        <w:spacing w:after="0" w:line="240" w:lineRule="auto"/>
        <w:jc w:val="both"/>
        <w:rPr>
          <w:sz w:val="24"/>
          <w:szCs w:val="24"/>
          <w:lang w:val="sk-SK"/>
        </w:rPr>
      </w:pPr>
      <w:r w:rsidRPr="00415F31">
        <w:rPr>
          <w:sz w:val="24"/>
          <w:szCs w:val="24"/>
          <w:lang w:val="sk-SK"/>
        </w:rPr>
        <w:t xml:space="preserve">Občianske združenie Vagus otvorilo </w:t>
      </w:r>
      <w:r w:rsidRPr="00415F31">
        <w:rPr>
          <w:b/>
          <w:sz w:val="24"/>
          <w:szCs w:val="24"/>
          <w:lang w:val="sk-SK"/>
        </w:rPr>
        <w:t>prvú kaviareň v strednej Európe, ktorá zamestnáva ľudí na ceste z ulice.</w:t>
      </w:r>
      <w:r w:rsidRPr="00415F31">
        <w:rPr>
          <w:sz w:val="24"/>
          <w:szCs w:val="24"/>
          <w:lang w:val="sk-SK"/>
        </w:rPr>
        <w:t xml:space="preserve"> Kaviareň </w:t>
      </w:r>
      <w:r w:rsidR="00F255E6" w:rsidRPr="00415F31">
        <w:rPr>
          <w:sz w:val="24"/>
          <w:szCs w:val="24"/>
          <w:lang w:val="sk-SK"/>
        </w:rPr>
        <w:t xml:space="preserve">Dobre&amp;Dobré </w:t>
      </w:r>
      <w:r w:rsidRPr="00415F31">
        <w:rPr>
          <w:sz w:val="24"/>
          <w:szCs w:val="24"/>
          <w:lang w:val="sk-SK"/>
        </w:rPr>
        <w:t>sídli v Starej Tržnici v centre Bratislavy a svojou filozofiou, sortimentom a interiérom odkazuje na už neexistujúce kaviarne starého Prešporku. Sociálna kaviareň ako jedinečný projekt je dielom neziskovej organizácie Vagus.</w:t>
      </w:r>
    </w:p>
    <w:p w14:paraId="1F30F428" w14:textId="57EDAD03" w:rsidR="00C6138F" w:rsidRPr="00415F31" w:rsidRDefault="00CF6387" w:rsidP="00417F1F">
      <w:pPr>
        <w:spacing w:after="120" w:line="240" w:lineRule="auto"/>
        <w:jc w:val="both"/>
        <w:rPr>
          <w:sz w:val="24"/>
          <w:szCs w:val="24"/>
          <w:lang w:val="sk-SK"/>
        </w:rPr>
      </w:pPr>
      <w:r w:rsidRPr="00415F31">
        <w:rPr>
          <w:noProof/>
          <w:sz w:val="24"/>
          <w:szCs w:val="24"/>
        </w:rPr>
        <w:drawing>
          <wp:anchor distT="0" distB="0" distL="114300" distR="114300" simplePos="0" relativeHeight="251776000" behindDoc="0" locked="0" layoutInCell="1" allowOverlap="1" wp14:anchorId="2D059D7F" wp14:editId="0D540CA2">
            <wp:simplePos x="0" y="0"/>
            <wp:positionH relativeFrom="column">
              <wp:posOffset>0</wp:posOffset>
            </wp:positionH>
            <wp:positionV relativeFrom="paragraph">
              <wp:posOffset>2901950</wp:posOffset>
            </wp:positionV>
            <wp:extent cx="4208145" cy="3211195"/>
            <wp:effectExtent l="0" t="0" r="8255" b="0"/>
            <wp:wrapTight wrapText="bothSides">
              <wp:wrapPolygon edited="0">
                <wp:start x="0" y="0"/>
                <wp:lineTo x="0" y="21357"/>
                <wp:lineTo x="21512" y="21357"/>
                <wp:lineTo x="21512"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llSizeRender.jpg"/>
                    <pic:cNvPicPr/>
                  </pic:nvPicPr>
                  <pic:blipFill>
                    <a:blip r:embed="rId13">
                      <a:extLst>
                        <a:ext uri="{BEBA8EAE-BF5A-486C-A8C5-ECC9F3942E4B}">
                          <a14:imgProps xmlns:a14="http://schemas.microsoft.com/office/drawing/2010/main">
                            <a14:imgLayer r:embed="rId14">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4208145" cy="3211195"/>
                    </a:xfrm>
                    <a:prstGeom prst="rect">
                      <a:avLst/>
                    </a:prstGeom>
                  </pic:spPr>
                </pic:pic>
              </a:graphicData>
            </a:graphic>
            <wp14:sizeRelH relativeFrom="page">
              <wp14:pctWidth>0</wp14:pctWidth>
            </wp14:sizeRelH>
            <wp14:sizeRelV relativeFrom="page">
              <wp14:pctHeight>0</wp14:pctHeight>
            </wp14:sizeRelV>
          </wp:anchor>
        </w:drawing>
      </w:r>
      <w:r w:rsidR="00F255E6" w:rsidRPr="00415F31">
        <w:rPr>
          <w:sz w:val="24"/>
          <w:szCs w:val="24"/>
          <w:lang w:val="sk-SK"/>
        </w:rPr>
        <w:t>„</w:t>
      </w:r>
      <w:r w:rsidR="00D47880" w:rsidRPr="00415F31">
        <w:rPr>
          <w:sz w:val="24"/>
          <w:szCs w:val="24"/>
          <w:lang w:val="sk-SK"/>
        </w:rPr>
        <w:t xml:space="preserve">Prostredníctvom Soaré v kaviarni </w:t>
      </w:r>
      <w:r w:rsidR="00F255E6" w:rsidRPr="00415F31">
        <w:rPr>
          <w:sz w:val="24"/>
          <w:szCs w:val="24"/>
          <w:lang w:val="sk-SK"/>
        </w:rPr>
        <w:t xml:space="preserve">sa </w:t>
      </w:r>
      <w:r w:rsidR="00D47880" w:rsidRPr="00415F31">
        <w:rPr>
          <w:b/>
          <w:sz w:val="24"/>
          <w:szCs w:val="24"/>
          <w:lang w:val="sk-SK"/>
        </w:rPr>
        <w:t>vrátite v čase, v spomienkach aj v historkách.</w:t>
      </w:r>
      <w:r w:rsidR="00D47880" w:rsidRPr="00415F31">
        <w:rPr>
          <w:sz w:val="24"/>
          <w:szCs w:val="24"/>
          <w:lang w:val="sk-SK"/>
        </w:rPr>
        <w:t xml:space="preserve"> Spolu so zaujímavými hosťami rôznych generácií a profesií, </w:t>
      </w:r>
      <w:r w:rsidR="00066157" w:rsidRPr="00415F31">
        <w:rPr>
          <w:sz w:val="24"/>
          <w:szCs w:val="24"/>
          <w:lang w:val="sk-SK"/>
        </w:rPr>
        <w:t>projek</w:t>
      </w:r>
      <w:r w:rsidR="00863F44" w:rsidRPr="00415F31">
        <w:rPr>
          <w:sz w:val="24"/>
          <w:szCs w:val="24"/>
          <w:lang w:val="sk-SK"/>
        </w:rPr>
        <w:t xml:space="preserve">t </w:t>
      </w:r>
      <w:r w:rsidR="00D47880" w:rsidRPr="00415F31">
        <w:rPr>
          <w:b/>
          <w:sz w:val="24"/>
          <w:szCs w:val="24"/>
          <w:lang w:val="sk-SK"/>
        </w:rPr>
        <w:t>otv</w:t>
      </w:r>
      <w:r w:rsidR="00863F44" w:rsidRPr="00415F31">
        <w:rPr>
          <w:b/>
          <w:sz w:val="24"/>
          <w:szCs w:val="24"/>
          <w:lang w:val="sk-SK"/>
        </w:rPr>
        <w:t>ára</w:t>
      </w:r>
      <w:r w:rsidR="00D47880" w:rsidRPr="00415F31">
        <w:rPr>
          <w:b/>
          <w:sz w:val="24"/>
          <w:szCs w:val="24"/>
          <w:lang w:val="sk-SK"/>
        </w:rPr>
        <w:t xml:space="preserve"> aktuálne témy bratislavského života.</w:t>
      </w:r>
      <w:r w:rsidR="00D47880" w:rsidRPr="00415F31">
        <w:rPr>
          <w:sz w:val="24"/>
          <w:szCs w:val="24"/>
          <w:lang w:val="sk-SK"/>
        </w:rPr>
        <w:t xml:space="preserve"> SOARÉ nie je prednáškou ani kabaretom, SOARÉ je o spomínaní a hľadaní prepojení</w:t>
      </w:r>
      <w:r w:rsidR="00863F44" w:rsidRPr="00415F31">
        <w:rPr>
          <w:sz w:val="24"/>
          <w:szCs w:val="24"/>
          <w:lang w:val="sk-SK"/>
        </w:rPr>
        <w:t>.</w:t>
      </w:r>
      <w:r w:rsidR="00F255E6" w:rsidRPr="00415F31">
        <w:rPr>
          <w:sz w:val="24"/>
          <w:szCs w:val="24"/>
          <w:lang w:val="sk-SK"/>
        </w:rPr>
        <w:t>“</w:t>
      </w:r>
    </w:p>
    <w:p w14:paraId="0F75FB6B" w14:textId="067D82B6" w:rsidR="00FB561F" w:rsidRPr="00415F31" w:rsidRDefault="00FB561F" w:rsidP="00863F44">
      <w:pPr>
        <w:widowControl w:val="0"/>
        <w:autoSpaceDE w:val="0"/>
        <w:autoSpaceDN w:val="0"/>
        <w:adjustRightInd w:val="0"/>
        <w:spacing w:after="0" w:line="240" w:lineRule="auto"/>
        <w:rPr>
          <w:i/>
          <w:sz w:val="24"/>
          <w:szCs w:val="24"/>
          <w:lang w:val="sk-SK"/>
        </w:rPr>
      </w:pPr>
      <w:r w:rsidRPr="00415F31">
        <w:rPr>
          <w:i/>
          <w:noProof/>
          <w:sz w:val="24"/>
          <w:szCs w:val="24"/>
        </w:rPr>
        <w:drawing>
          <wp:anchor distT="0" distB="0" distL="114300" distR="114300" simplePos="0" relativeHeight="251753472" behindDoc="0" locked="0" layoutInCell="1" allowOverlap="1" wp14:anchorId="61B402CD" wp14:editId="3EEC3C5F">
            <wp:simplePos x="0" y="0"/>
            <wp:positionH relativeFrom="column">
              <wp:posOffset>2540</wp:posOffset>
            </wp:positionH>
            <wp:positionV relativeFrom="paragraph">
              <wp:posOffset>100330</wp:posOffset>
            </wp:positionV>
            <wp:extent cx="4340225" cy="1860550"/>
            <wp:effectExtent l="0" t="0" r="3175" b="6350"/>
            <wp:wrapTight wrapText="bothSides">
              <wp:wrapPolygon edited="0">
                <wp:start x="0" y="0"/>
                <wp:lineTo x="0" y="21453"/>
                <wp:lineTo x="21521" y="21453"/>
                <wp:lineTo x="21521" y="0"/>
                <wp:lineTo x="0" y="0"/>
              </wp:wrapPolygon>
            </wp:wrapTight>
            <wp:docPr id="7" name="Picture 7" descr="Macintosh HD:Users:Zuzana:Desktop:12031496_1664639663781969_4523863811834527101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Zuzana:Desktop:12031496_1664639663781969_4523863811834527101_o.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40225" cy="1860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C764AD" w14:textId="77777777" w:rsidR="006F45D7" w:rsidRPr="00415F31" w:rsidRDefault="006F45D7" w:rsidP="00863F44">
      <w:pPr>
        <w:widowControl w:val="0"/>
        <w:autoSpaceDE w:val="0"/>
        <w:autoSpaceDN w:val="0"/>
        <w:adjustRightInd w:val="0"/>
        <w:spacing w:after="0" w:line="240" w:lineRule="auto"/>
        <w:rPr>
          <w:i/>
          <w:sz w:val="24"/>
          <w:szCs w:val="24"/>
          <w:lang w:val="sk-SK"/>
        </w:rPr>
      </w:pPr>
    </w:p>
    <w:p w14:paraId="28361392" w14:textId="1E24D7F5" w:rsidR="00863F44" w:rsidRPr="00415F31" w:rsidRDefault="00863F44" w:rsidP="00863F44">
      <w:pPr>
        <w:widowControl w:val="0"/>
        <w:autoSpaceDE w:val="0"/>
        <w:autoSpaceDN w:val="0"/>
        <w:adjustRightInd w:val="0"/>
        <w:spacing w:after="0" w:line="240" w:lineRule="auto"/>
        <w:rPr>
          <w:sz w:val="24"/>
          <w:szCs w:val="24"/>
          <w:lang w:val="sk-SK"/>
        </w:rPr>
      </w:pPr>
      <w:r w:rsidRPr="00415F31">
        <w:rPr>
          <w:i/>
          <w:sz w:val="24"/>
          <w:szCs w:val="24"/>
          <w:lang w:val="sk-SK"/>
        </w:rPr>
        <w:t>Zuzana Kronerová – herečka,</w:t>
      </w:r>
    </w:p>
    <w:p w14:paraId="3286014E" w14:textId="59B39478" w:rsidR="00863F44" w:rsidRPr="00415F31" w:rsidRDefault="00863F44" w:rsidP="00863F44">
      <w:pPr>
        <w:widowControl w:val="0"/>
        <w:autoSpaceDE w:val="0"/>
        <w:autoSpaceDN w:val="0"/>
        <w:adjustRightInd w:val="0"/>
        <w:spacing w:after="0" w:line="240" w:lineRule="auto"/>
        <w:rPr>
          <w:i/>
          <w:sz w:val="24"/>
          <w:szCs w:val="24"/>
          <w:lang w:val="sk-SK"/>
        </w:rPr>
      </w:pPr>
      <w:r w:rsidRPr="00415F31">
        <w:rPr>
          <w:i/>
          <w:sz w:val="24"/>
          <w:szCs w:val="24"/>
          <w:lang w:val="sk-SK"/>
        </w:rPr>
        <w:t xml:space="preserve">Jozef Tancer - literárny historik </w:t>
      </w:r>
    </w:p>
    <w:p w14:paraId="59ECD20B" w14:textId="25279EC1" w:rsidR="00863F44" w:rsidRPr="00415F31" w:rsidRDefault="00FB561F" w:rsidP="00863F44">
      <w:pPr>
        <w:widowControl w:val="0"/>
        <w:autoSpaceDE w:val="0"/>
        <w:autoSpaceDN w:val="0"/>
        <w:adjustRightInd w:val="0"/>
        <w:spacing w:after="0" w:line="240" w:lineRule="auto"/>
        <w:rPr>
          <w:i/>
          <w:sz w:val="24"/>
          <w:szCs w:val="24"/>
          <w:lang w:val="sk-SK"/>
        </w:rPr>
      </w:pPr>
      <w:r w:rsidRPr="00415F31">
        <w:rPr>
          <w:i/>
          <w:sz w:val="24"/>
          <w:szCs w:val="24"/>
          <w:lang w:val="sk-SK"/>
        </w:rPr>
        <w:t xml:space="preserve">Juraj Čorba, </w:t>
      </w:r>
    </w:p>
    <w:p w14:paraId="6325E5B3" w14:textId="5BCBDEAF" w:rsidR="00863F44" w:rsidRPr="00415F31" w:rsidRDefault="00863F44" w:rsidP="00863F44">
      <w:pPr>
        <w:widowControl w:val="0"/>
        <w:autoSpaceDE w:val="0"/>
        <w:autoSpaceDN w:val="0"/>
        <w:adjustRightInd w:val="0"/>
        <w:spacing w:after="0" w:line="240" w:lineRule="auto"/>
        <w:rPr>
          <w:i/>
          <w:sz w:val="24"/>
          <w:szCs w:val="24"/>
          <w:lang w:val="sk-SK"/>
        </w:rPr>
      </w:pPr>
      <w:r w:rsidRPr="00415F31">
        <w:rPr>
          <w:i/>
          <w:sz w:val="24"/>
          <w:szCs w:val="24"/>
          <w:lang w:val="sk-SK"/>
        </w:rPr>
        <w:t>Tom</w:t>
      </w:r>
      <w:r w:rsidR="00F255E6" w:rsidRPr="00415F31">
        <w:rPr>
          <w:i/>
          <w:sz w:val="24"/>
          <w:szCs w:val="24"/>
          <w:lang w:val="sk-SK"/>
        </w:rPr>
        <w:t>áš Berka – fotograf, scénograf</w:t>
      </w:r>
    </w:p>
    <w:p w14:paraId="00171F83" w14:textId="36F72F6D" w:rsidR="00F255E6" w:rsidRPr="00415F31" w:rsidRDefault="00FB561F" w:rsidP="00863F44">
      <w:pPr>
        <w:widowControl w:val="0"/>
        <w:autoSpaceDE w:val="0"/>
        <w:autoSpaceDN w:val="0"/>
        <w:adjustRightInd w:val="0"/>
        <w:spacing w:after="0" w:line="240" w:lineRule="auto"/>
        <w:rPr>
          <w:i/>
          <w:sz w:val="24"/>
          <w:szCs w:val="24"/>
          <w:lang w:val="sk-SK"/>
        </w:rPr>
      </w:pPr>
      <w:r w:rsidRPr="00415F31">
        <w:rPr>
          <w:i/>
          <w:sz w:val="24"/>
          <w:szCs w:val="24"/>
          <w:lang w:val="sk-SK"/>
        </w:rPr>
        <w:t>a mnohí ďalš</w:t>
      </w:r>
      <w:r w:rsidR="00F255E6" w:rsidRPr="00415F31">
        <w:rPr>
          <w:i/>
          <w:sz w:val="24"/>
          <w:szCs w:val="24"/>
          <w:lang w:val="sk-SK"/>
        </w:rPr>
        <w:t>í</w:t>
      </w:r>
      <w:r w:rsidRPr="00415F31">
        <w:rPr>
          <w:i/>
          <w:sz w:val="24"/>
          <w:szCs w:val="24"/>
          <w:lang w:val="sk-SK"/>
        </w:rPr>
        <w:t xml:space="preserve"> hostia.</w:t>
      </w:r>
    </w:p>
    <w:p w14:paraId="6CFD25C2" w14:textId="35DAE25F" w:rsidR="00D47880" w:rsidRPr="00415F31" w:rsidRDefault="00D47880" w:rsidP="00E11B9F">
      <w:pPr>
        <w:spacing w:after="120" w:line="240" w:lineRule="auto"/>
        <w:rPr>
          <w:sz w:val="24"/>
          <w:szCs w:val="24"/>
          <w:lang w:val="sk-SK"/>
        </w:rPr>
      </w:pPr>
    </w:p>
    <w:p w14:paraId="3F3312DC" w14:textId="6E87B3FA" w:rsidR="00863F44" w:rsidRPr="00415F31" w:rsidRDefault="00C7614E" w:rsidP="00E11B9F">
      <w:pPr>
        <w:spacing w:after="120" w:line="240" w:lineRule="auto"/>
        <w:rPr>
          <w:sz w:val="24"/>
          <w:szCs w:val="24"/>
          <w:lang w:val="sk-SK"/>
        </w:rPr>
      </w:pPr>
      <w:r w:rsidRPr="00415F31">
        <w:rPr>
          <w:noProof/>
          <w:sz w:val="24"/>
          <w:szCs w:val="24"/>
        </w:rPr>
        <w:drawing>
          <wp:anchor distT="0" distB="0" distL="114300" distR="114300" simplePos="0" relativeHeight="251439104" behindDoc="0" locked="0" layoutInCell="1" allowOverlap="1" wp14:anchorId="23D985F2" wp14:editId="40A5CD86">
            <wp:simplePos x="0" y="0"/>
            <wp:positionH relativeFrom="column">
              <wp:posOffset>3919365</wp:posOffset>
            </wp:positionH>
            <wp:positionV relativeFrom="paragraph">
              <wp:posOffset>422910</wp:posOffset>
            </wp:positionV>
            <wp:extent cx="2226310" cy="2286000"/>
            <wp:effectExtent l="0" t="0" r="2540" b="0"/>
            <wp:wrapTight wrapText="bothSides">
              <wp:wrapPolygon edited="0">
                <wp:start x="0" y="0"/>
                <wp:lineTo x="0" y="21420"/>
                <wp:lineTo x="21440" y="21420"/>
                <wp:lineTo x="21440"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13430_10153557755403514_1182022631970012975_n.jpg"/>
                    <pic:cNvPicPr/>
                  </pic:nvPicPr>
                  <pic:blipFill>
                    <a:blip r:embed="rId16">
                      <a:extLst>
                        <a:ext uri="{28A0092B-C50C-407E-A947-70E740481C1C}">
                          <a14:useLocalDpi xmlns:a14="http://schemas.microsoft.com/office/drawing/2010/main" val="0"/>
                        </a:ext>
                      </a:extLst>
                    </a:blip>
                    <a:stretch>
                      <a:fillRect/>
                    </a:stretch>
                  </pic:blipFill>
                  <pic:spPr>
                    <a:xfrm>
                      <a:off x="0" y="0"/>
                      <a:ext cx="2226310" cy="2286000"/>
                    </a:xfrm>
                    <a:prstGeom prst="rect">
                      <a:avLst/>
                    </a:prstGeom>
                  </pic:spPr>
                </pic:pic>
              </a:graphicData>
            </a:graphic>
            <wp14:sizeRelH relativeFrom="page">
              <wp14:pctWidth>0</wp14:pctWidth>
            </wp14:sizeRelH>
            <wp14:sizeRelV relativeFrom="page">
              <wp14:pctHeight>0</wp14:pctHeight>
            </wp14:sizeRelV>
          </wp:anchor>
        </w:drawing>
      </w:r>
    </w:p>
    <w:p w14:paraId="25675C96" w14:textId="7A2B9D1F" w:rsidR="00863F44" w:rsidRPr="00415F31" w:rsidRDefault="00863F44" w:rsidP="00E11B9F">
      <w:pPr>
        <w:spacing w:after="120" w:line="240" w:lineRule="auto"/>
        <w:rPr>
          <w:sz w:val="24"/>
          <w:szCs w:val="24"/>
          <w:lang w:val="sk-SK"/>
        </w:rPr>
      </w:pPr>
    </w:p>
    <w:p w14:paraId="0957B818" w14:textId="5CDEE86E" w:rsidR="00863F44" w:rsidRPr="00415F31" w:rsidRDefault="00863F44" w:rsidP="00E11B9F">
      <w:pPr>
        <w:spacing w:after="120" w:line="240" w:lineRule="auto"/>
        <w:rPr>
          <w:rFonts w:eastAsia="Times New Roman" w:cs="Times New Roman"/>
          <w:b/>
          <w:bCs/>
          <w:color w:val="000000"/>
          <w:sz w:val="24"/>
          <w:szCs w:val="24"/>
          <w:lang w:val="sk-SK"/>
        </w:rPr>
      </w:pPr>
    </w:p>
    <w:p w14:paraId="07408C50" w14:textId="34FC7F3C" w:rsidR="00C7614E" w:rsidRPr="00415F31" w:rsidRDefault="00C7614E" w:rsidP="00140B81">
      <w:pPr>
        <w:spacing w:after="120" w:line="240" w:lineRule="auto"/>
        <w:rPr>
          <w:rFonts w:eastAsia="Times New Roman" w:cs="Times New Roman"/>
          <w:b/>
          <w:bCs/>
          <w:color w:val="000000"/>
          <w:sz w:val="24"/>
          <w:szCs w:val="24"/>
          <w:lang w:val="sk-SK"/>
        </w:rPr>
      </w:pPr>
    </w:p>
    <w:p w14:paraId="11E905CA" w14:textId="493EBF5F" w:rsidR="00140B81" w:rsidRPr="00415F31" w:rsidRDefault="00C6138F" w:rsidP="00140B81">
      <w:pPr>
        <w:spacing w:after="120" w:line="240" w:lineRule="auto"/>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lastRenderedPageBreak/>
        <w:t>IV. Podpora divadla a</w:t>
      </w:r>
      <w:r w:rsidR="007F4566" w:rsidRPr="00415F31">
        <w:rPr>
          <w:rFonts w:eastAsia="Times New Roman" w:cs="Times New Roman"/>
          <w:b/>
          <w:bCs/>
          <w:color w:val="000000"/>
          <w:sz w:val="24"/>
          <w:szCs w:val="24"/>
          <w:lang w:val="sk-SK"/>
        </w:rPr>
        <w:t> </w:t>
      </w:r>
      <w:r w:rsidRPr="00415F31">
        <w:rPr>
          <w:rFonts w:eastAsia="Times New Roman" w:cs="Times New Roman"/>
          <w:b/>
          <w:bCs/>
          <w:color w:val="000000"/>
          <w:sz w:val="24"/>
          <w:szCs w:val="24"/>
          <w:lang w:val="sk-SK"/>
        </w:rPr>
        <w:t>tanca</w:t>
      </w:r>
    </w:p>
    <w:p w14:paraId="1CBE5E50" w14:textId="77777777" w:rsidR="00CC7DEC" w:rsidRPr="00415F31" w:rsidRDefault="00CC7DEC" w:rsidP="007F4566">
      <w:pPr>
        <w:spacing w:after="120" w:line="240" w:lineRule="auto"/>
        <w:jc w:val="both"/>
        <w:rPr>
          <w:sz w:val="24"/>
          <w:szCs w:val="24"/>
          <w:lang w:val="sk-SK"/>
        </w:rPr>
      </w:pPr>
    </w:p>
    <w:p w14:paraId="1CB254AA" w14:textId="72F4701B" w:rsidR="007F4566" w:rsidRPr="00415F31" w:rsidRDefault="007F4566" w:rsidP="007F4566">
      <w:pPr>
        <w:spacing w:after="120" w:line="240" w:lineRule="auto"/>
        <w:jc w:val="both"/>
        <w:rPr>
          <w:sz w:val="24"/>
          <w:szCs w:val="24"/>
          <w:lang w:val="sk-SK"/>
        </w:rPr>
      </w:pPr>
      <w:r w:rsidRPr="00415F31">
        <w:rPr>
          <w:sz w:val="24"/>
          <w:szCs w:val="24"/>
          <w:lang w:val="sk-SK"/>
        </w:rPr>
        <w:t xml:space="preserve">Žiadateľ: </w:t>
      </w:r>
      <w:r w:rsidRPr="00415F31">
        <w:rPr>
          <w:rFonts w:cs="Lucida Grande"/>
          <w:color w:val="000000"/>
          <w:sz w:val="24"/>
          <w:szCs w:val="24"/>
          <w:lang w:val="sk-SK"/>
        </w:rPr>
        <w:t>Pre súčasnú operu, o.z.</w:t>
      </w:r>
    </w:p>
    <w:p w14:paraId="0066BD73" w14:textId="06BEDC73" w:rsidR="007F4566" w:rsidRPr="00415F31" w:rsidRDefault="007F4566" w:rsidP="007F4566">
      <w:pPr>
        <w:spacing w:after="120" w:line="240" w:lineRule="auto"/>
        <w:jc w:val="both"/>
        <w:rPr>
          <w:sz w:val="24"/>
          <w:szCs w:val="24"/>
          <w:lang w:val="sk-SK"/>
        </w:rPr>
      </w:pPr>
      <w:r w:rsidRPr="00415F31">
        <w:rPr>
          <w:sz w:val="24"/>
          <w:szCs w:val="24"/>
          <w:lang w:val="sk-SK"/>
        </w:rPr>
        <w:t xml:space="preserve">Projekt: </w:t>
      </w:r>
      <w:r w:rsidRPr="00415F31">
        <w:rPr>
          <w:rFonts w:cs="Lucida Grande"/>
          <w:color w:val="000000"/>
          <w:sz w:val="24"/>
          <w:szCs w:val="24"/>
          <w:lang w:val="sk-SK"/>
        </w:rPr>
        <w:t>Vznik predstavenia divadla SkRAT - prac. názov "Extrakty a náhrady"</w:t>
      </w:r>
    </w:p>
    <w:p w14:paraId="007EA765" w14:textId="39CADB47" w:rsidR="007F4566" w:rsidRPr="00415F31" w:rsidRDefault="007F4566" w:rsidP="007F4566">
      <w:pPr>
        <w:spacing w:after="120" w:line="240" w:lineRule="auto"/>
        <w:jc w:val="both"/>
        <w:rPr>
          <w:sz w:val="24"/>
          <w:szCs w:val="24"/>
          <w:lang w:val="sk-SK"/>
        </w:rPr>
      </w:pPr>
      <w:r w:rsidRPr="00415F31">
        <w:rPr>
          <w:sz w:val="24"/>
          <w:szCs w:val="24"/>
          <w:lang w:val="sk-SK"/>
        </w:rPr>
        <w:t xml:space="preserve">Účel: naštudovanie a </w:t>
      </w:r>
      <w:r w:rsidRPr="00415F31">
        <w:rPr>
          <w:rFonts w:cs="Lucida Grande"/>
          <w:color w:val="000000"/>
          <w:sz w:val="24"/>
          <w:szCs w:val="24"/>
          <w:lang w:val="sk-SK"/>
        </w:rPr>
        <w:t>realizácia divadelnej inscenácie</w:t>
      </w:r>
    </w:p>
    <w:p w14:paraId="36A0F3FC" w14:textId="13BEF1E8" w:rsidR="007F4566" w:rsidRPr="00415F31" w:rsidRDefault="007F4566" w:rsidP="007F4566">
      <w:pPr>
        <w:spacing w:after="120" w:line="240" w:lineRule="auto"/>
        <w:jc w:val="both"/>
        <w:rPr>
          <w:sz w:val="24"/>
          <w:szCs w:val="24"/>
          <w:lang w:val="sk-SK"/>
        </w:rPr>
      </w:pPr>
      <w:r w:rsidRPr="00415F31">
        <w:rPr>
          <w:sz w:val="24"/>
          <w:szCs w:val="24"/>
          <w:lang w:val="sk-SK"/>
        </w:rPr>
        <w:t>Pridelená dotácia: 6.000 EUR</w:t>
      </w:r>
    </w:p>
    <w:p w14:paraId="4E34E79F" w14:textId="77777777" w:rsidR="00CC7DEC" w:rsidRPr="00415F31" w:rsidRDefault="00CC7DEC" w:rsidP="007F4566">
      <w:pPr>
        <w:spacing w:after="120" w:line="240" w:lineRule="auto"/>
        <w:jc w:val="both"/>
        <w:rPr>
          <w:lang w:val="sk-SK"/>
        </w:rPr>
      </w:pPr>
    </w:p>
    <w:p w14:paraId="437E5005" w14:textId="529850FC" w:rsidR="00906F4F" w:rsidRPr="00415F31" w:rsidRDefault="00CF6387" w:rsidP="00CF6387">
      <w:pPr>
        <w:spacing w:after="120" w:line="240" w:lineRule="auto"/>
        <w:ind w:hanging="426"/>
        <w:jc w:val="both"/>
        <w:rPr>
          <w:lang w:val="sk-SK"/>
        </w:rPr>
      </w:pPr>
      <w:r w:rsidRPr="00415F31">
        <w:rPr>
          <w:noProof/>
        </w:rPr>
        <w:drawing>
          <wp:inline distT="0" distB="0" distL="0" distR="0" wp14:anchorId="2C1ACA72" wp14:editId="12D86C49">
            <wp:extent cx="6267877" cy="4381409"/>
            <wp:effectExtent l="0" t="0" r="6350" b="0"/>
            <wp:docPr id="13" name="Picture 13" descr="Macintosh HD:Users:Zuzana:Desktop:Snímka obrazovky 2016-09-20 o 20.1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Zuzana:Desktop:Snímka obrazovky 2016-09-20 o 20.15.0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8699" cy="4381983"/>
                    </a:xfrm>
                    <a:prstGeom prst="rect">
                      <a:avLst/>
                    </a:prstGeom>
                    <a:noFill/>
                    <a:ln>
                      <a:noFill/>
                    </a:ln>
                  </pic:spPr>
                </pic:pic>
              </a:graphicData>
            </a:graphic>
          </wp:inline>
        </w:drawing>
      </w:r>
    </w:p>
    <w:p w14:paraId="40B9BBAC" w14:textId="61B4EA10" w:rsidR="00E66C8F" w:rsidRPr="00415F31" w:rsidRDefault="00E66C8F" w:rsidP="00E66C8F">
      <w:pPr>
        <w:widowControl w:val="0"/>
        <w:autoSpaceDE w:val="0"/>
        <w:autoSpaceDN w:val="0"/>
        <w:adjustRightInd w:val="0"/>
        <w:spacing w:after="0" w:line="240" w:lineRule="auto"/>
        <w:rPr>
          <w:i/>
          <w:lang w:val="sk-SK"/>
        </w:rPr>
      </w:pPr>
      <w:r w:rsidRPr="00415F31">
        <w:rPr>
          <w:i/>
          <w:lang w:val="sk-SK"/>
        </w:rPr>
        <w:t>foto: Ctibor Bachratý</w:t>
      </w:r>
    </w:p>
    <w:p w14:paraId="7B46652F" w14:textId="77777777" w:rsidR="00E66C8F" w:rsidRPr="00415F31" w:rsidRDefault="00E66C8F" w:rsidP="00140B81">
      <w:pPr>
        <w:spacing w:after="120" w:line="240" w:lineRule="auto"/>
        <w:jc w:val="both"/>
        <w:rPr>
          <w:b/>
          <w:bCs/>
          <w:lang w:val="sk-SK"/>
        </w:rPr>
      </w:pPr>
    </w:p>
    <w:p w14:paraId="6A5F2E82" w14:textId="3DFE00EE" w:rsidR="00906F4F" w:rsidRPr="00415F31" w:rsidRDefault="00CF6387" w:rsidP="007F4566">
      <w:pPr>
        <w:spacing w:after="120" w:line="240" w:lineRule="auto"/>
        <w:jc w:val="both"/>
        <w:rPr>
          <w:iCs/>
          <w:sz w:val="24"/>
          <w:szCs w:val="24"/>
          <w:lang w:val="sk-SK"/>
        </w:rPr>
      </w:pPr>
      <w:r w:rsidRPr="00415F31">
        <w:rPr>
          <w:b/>
          <w:bCs/>
          <w:sz w:val="24"/>
          <w:szCs w:val="24"/>
          <w:lang w:val="sk-SK"/>
        </w:rPr>
        <w:t xml:space="preserve">Nová dráma 2016: </w:t>
      </w:r>
      <w:r w:rsidRPr="00415F31">
        <w:rPr>
          <w:sz w:val="24"/>
          <w:szCs w:val="24"/>
          <w:lang w:val="sk-SK"/>
        </w:rPr>
        <w:t xml:space="preserve">GRAND PRIX – hlavná cena medzinárodnej poroty festivalu a zároveň cena bratislavských divákov. </w:t>
      </w:r>
      <w:r w:rsidR="00C416A0" w:rsidRPr="00415F31">
        <w:rPr>
          <w:i/>
          <w:sz w:val="24"/>
          <w:szCs w:val="24"/>
          <w:lang w:val="sk-SK"/>
        </w:rPr>
        <w:t xml:space="preserve">„Je to vzácna zhoda, keď je názor odborníkov rovnaký ako názor verejnosti. </w:t>
      </w:r>
      <w:r w:rsidR="00C416A0" w:rsidRPr="00415F31">
        <w:rPr>
          <w:b/>
          <w:i/>
          <w:sz w:val="24"/>
          <w:szCs w:val="24"/>
          <w:lang w:val="sk-SK"/>
        </w:rPr>
        <w:t>Znamená to, že je na inscenácii niečo naozaj výnimočné. Pritom táto hra nemala vôbec vzniknúť, nebyť podpory Bratislavského samosprávneho kraja</w:t>
      </w:r>
      <w:r w:rsidR="00C416A0" w:rsidRPr="00415F31">
        <w:rPr>
          <w:sz w:val="24"/>
          <w:szCs w:val="24"/>
          <w:lang w:val="sk-SK"/>
        </w:rPr>
        <w:t xml:space="preserve">.“, </w:t>
      </w:r>
      <w:r w:rsidR="00140B81" w:rsidRPr="00415F31">
        <w:rPr>
          <w:iCs/>
          <w:sz w:val="24"/>
          <w:szCs w:val="24"/>
          <w:lang w:val="sk-SK"/>
        </w:rPr>
        <w:t>Ľubomír Burgr, hudobník a skladateľ, zakladateľ divadla SkRAT.</w:t>
      </w:r>
    </w:p>
    <w:p w14:paraId="54766CB2" w14:textId="77777777" w:rsidR="00C7614E" w:rsidRPr="00415F31" w:rsidRDefault="00C7614E" w:rsidP="007F4566">
      <w:pPr>
        <w:spacing w:after="120" w:line="240" w:lineRule="auto"/>
        <w:jc w:val="both"/>
        <w:rPr>
          <w:sz w:val="24"/>
          <w:szCs w:val="24"/>
          <w:lang w:val="sk-SK"/>
        </w:rPr>
      </w:pPr>
    </w:p>
    <w:p w14:paraId="608812DB" w14:textId="30862A63" w:rsidR="00906F4F" w:rsidRPr="00415F31" w:rsidRDefault="00C416A0" w:rsidP="00E66C8F">
      <w:pPr>
        <w:spacing w:after="120" w:line="240" w:lineRule="auto"/>
        <w:jc w:val="right"/>
        <w:rPr>
          <w:sz w:val="32"/>
          <w:szCs w:val="32"/>
          <w:lang w:val="sk-SK"/>
        </w:rPr>
      </w:pPr>
      <w:r w:rsidRPr="00415F31">
        <w:rPr>
          <w:rFonts w:cs="OpenSans-Bold"/>
          <w:b/>
          <w:bCs/>
          <w:color w:val="2D2D2D"/>
          <w:sz w:val="32"/>
          <w:szCs w:val="32"/>
          <w:lang w:val="sk-SK"/>
        </w:rPr>
        <w:t>“Textová aj herecká bravúra</w:t>
      </w:r>
      <w:r w:rsidRPr="00415F31">
        <w:rPr>
          <w:rFonts w:cs="OpenSans-Bold"/>
          <w:bCs/>
          <w:color w:val="2D2D2D"/>
          <w:sz w:val="32"/>
          <w:szCs w:val="32"/>
          <w:lang w:val="sk-SK"/>
        </w:rPr>
        <w:t>.”(Denník N)</w:t>
      </w:r>
    </w:p>
    <w:p w14:paraId="34ED53AA" w14:textId="77777777" w:rsidR="00CC7C18" w:rsidRPr="00415F31" w:rsidRDefault="00CC7C18" w:rsidP="007F4566">
      <w:pPr>
        <w:spacing w:after="120" w:line="240" w:lineRule="auto"/>
        <w:jc w:val="both"/>
        <w:rPr>
          <w:lang w:val="sk-SK"/>
        </w:rPr>
      </w:pPr>
    </w:p>
    <w:p w14:paraId="2350DABB" w14:textId="77777777" w:rsidR="007B758E" w:rsidRPr="00415F31" w:rsidRDefault="007B758E" w:rsidP="007B758E">
      <w:pPr>
        <w:spacing w:after="120" w:line="240" w:lineRule="auto"/>
        <w:rPr>
          <w:rFonts w:eastAsia="Times New Roman" w:cs="Times New Roman"/>
          <w:bCs/>
          <w:i/>
          <w:color w:val="000000"/>
          <w:sz w:val="24"/>
          <w:szCs w:val="24"/>
          <w:lang w:val="sk-SK"/>
        </w:rPr>
      </w:pPr>
      <w:r w:rsidRPr="00415F31">
        <w:rPr>
          <w:rFonts w:eastAsia="Times New Roman" w:cs="Times New Roman"/>
          <w:bCs/>
          <w:i/>
          <w:color w:val="000000"/>
          <w:sz w:val="24"/>
          <w:szCs w:val="24"/>
          <w:lang w:val="sk-SK"/>
        </w:rPr>
        <w:lastRenderedPageBreak/>
        <w:t>Nakoľko v tejto oblasti podpory bolo pridelených najviac dotácií, uvádzame príklad ešte jedného projektu):</w:t>
      </w:r>
    </w:p>
    <w:p w14:paraId="7CBC1963" w14:textId="77777777" w:rsidR="007B758E" w:rsidRPr="00415F31" w:rsidRDefault="007B758E" w:rsidP="00CC7C18">
      <w:pPr>
        <w:spacing w:after="120" w:line="240" w:lineRule="auto"/>
        <w:rPr>
          <w:rFonts w:eastAsia="Times New Roman" w:cs="Times New Roman"/>
          <w:b/>
          <w:bCs/>
          <w:color w:val="000000"/>
          <w:lang w:val="sk-SK"/>
        </w:rPr>
      </w:pPr>
    </w:p>
    <w:p w14:paraId="467BF7F6" w14:textId="5E1C3F7A" w:rsidR="00140B81" w:rsidRPr="00415F31" w:rsidRDefault="005F6C7C" w:rsidP="00CC7C18">
      <w:pPr>
        <w:spacing w:after="120" w:line="240" w:lineRule="auto"/>
        <w:rPr>
          <w:rFonts w:eastAsia="Times New Roman" w:cs="Times New Roman"/>
          <w:b/>
          <w:bCs/>
          <w:color w:val="000000"/>
          <w:sz w:val="24"/>
          <w:szCs w:val="24"/>
          <w:lang w:val="sk-SK"/>
        </w:rPr>
      </w:pPr>
      <w:r w:rsidRPr="00415F31">
        <w:rPr>
          <w:rFonts w:cs="Lucida Grande"/>
          <w:noProof/>
          <w:color w:val="000000"/>
          <w:sz w:val="24"/>
          <w:szCs w:val="24"/>
        </w:rPr>
        <w:drawing>
          <wp:anchor distT="0" distB="0" distL="114300" distR="114300" simplePos="0" relativeHeight="251798528" behindDoc="0" locked="0" layoutInCell="1" allowOverlap="1" wp14:anchorId="1F3BF488" wp14:editId="02390476">
            <wp:simplePos x="0" y="0"/>
            <wp:positionH relativeFrom="column">
              <wp:posOffset>3429000</wp:posOffset>
            </wp:positionH>
            <wp:positionV relativeFrom="paragraph">
              <wp:posOffset>114300</wp:posOffset>
            </wp:positionV>
            <wp:extent cx="2400300" cy="1714500"/>
            <wp:effectExtent l="0" t="0" r="0" b="12700"/>
            <wp:wrapTight wrapText="bothSides">
              <wp:wrapPolygon edited="0">
                <wp:start x="8000" y="0"/>
                <wp:lineTo x="5257" y="960"/>
                <wp:lineTo x="2057" y="3840"/>
                <wp:lineTo x="2514" y="10880"/>
                <wp:lineTo x="4114" y="16000"/>
                <wp:lineTo x="4114" y="16960"/>
                <wp:lineTo x="8000" y="20800"/>
                <wp:lineTo x="8914" y="21440"/>
                <wp:lineTo x="12571" y="21440"/>
                <wp:lineTo x="13714" y="20800"/>
                <wp:lineTo x="18971" y="16640"/>
                <wp:lineTo x="21257" y="11200"/>
                <wp:lineTo x="21257" y="10560"/>
                <wp:lineTo x="19429" y="4800"/>
                <wp:lineTo x="13257" y="1280"/>
                <wp:lineTo x="10514" y="0"/>
                <wp:lineTo x="8000" y="0"/>
              </wp:wrapPolygon>
            </wp:wrapTight>
            <wp:docPr id="14" name="Picture 14" descr="Macintosh HD:Users:Zuzana:Desktop: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Zuzana:Desktop:logo.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00300"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sidR="00CC7C18" w:rsidRPr="00415F31">
        <w:rPr>
          <w:rFonts w:eastAsia="Times New Roman" w:cs="Times New Roman"/>
          <w:b/>
          <w:bCs/>
          <w:color w:val="000000"/>
          <w:sz w:val="24"/>
          <w:szCs w:val="24"/>
          <w:lang w:val="sk-SK"/>
        </w:rPr>
        <w:t>IV. Podpora divadla a</w:t>
      </w:r>
      <w:r w:rsidR="00C45DB8" w:rsidRPr="00415F31">
        <w:rPr>
          <w:rFonts w:eastAsia="Times New Roman" w:cs="Times New Roman"/>
          <w:b/>
          <w:bCs/>
          <w:color w:val="000000"/>
          <w:sz w:val="24"/>
          <w:szCs w:val="24"/>
          <w:lang w:val="sk-SK"/>
        </w:rPr>
        <w:t> </w:t>
      </w:r>
      <w:r w:rsidR="00CC7C18" w:rsidRPr="00415F31">
        <w:rPr>
          <w:rFonts w:eastAsia="Times New Roman" w:cs="Times New Roman"/>
          <w:b/>
          <w:bCs/>
          <w:color w:val="000000"/>
          <w:sz w:val="24"/>
          <w:szCs w:val="24"/>
          <w:lang w:val="sk-SK"/>
        </w:rPr>
        <w:t>tanca</w:t>
      </w:r>
    </w:p>
    <w:p w14:paraId="0372417A" w14:textId="76186D19" w:rsidR="007F4566" w:rsidRPr="00415F31" w:rsidRDefault="007F4566" w:rsidP="007F4566">
      <w:pPr>
        <w:spacing w:after="120" w:line="240" w:lineRule="auto"/>
        <w:rPr>
          <w:rFonts w:eastAsia="Times New Roman" w:cs="Times New Roman"/>
          <w:b/>
          <w:bCs/>
          <w:color w:val="000000"/>
          <w:sz w:val="24"/>
          <w:szCs w:val="24"/>
          <w:lang w:val="sk-SK"/>
        </w:rPr>
      </w:pPr>
      <w:r w:rsidRPr="00415F31">
        <w:rPr>
          <w:sz w:val="24"/>
          <w:szCs w:val="24"/>
          <w:lang w:val="sk-SK"/>
        </w:rPr>
        <w:t xml:space="preserve">Žiadateľ: </w:t>
      </w:r>
      <w:r w:rsidRPr="00415F31">
        <w:rPr>
          <w:rFonts w:cs="Lucida Grande"/>
          <w:color w:val="000000"/>
          <w:sz w:val="24"/>
          <w:szCs w:val="24"/>
          <w:lang w:val="sk-SK"/>
        </w:rPr>
        <w:t>Mestské kultúrne stredisko v Senci, príspevková organizácia</w:t>
      </w:r>
    </w:p>
    <w:p w14:paraId="5146896F" w14:textId="76D21FBC" w:rsidR="007F4566" w:rsidRPr="00415F31" w:rsidRDefault="007F4566" w:rsidP="007F4566">
      <w:pPr>
        <w:spacing w:after="120" w:line="240" w:lineRule="auto"/>
        <w:jc w:val="both"/>
        <w:rPr>
          <w:sz w:val="24"/>
          <w:szCs w:val="24"/>
          <w:lang w:val="sk-SK"/>
        </w:rPr>
      </w:pPr>
      <w:r w:rsidRPr="00415F31">
        <w:rPr>
          <w:sz w:val="24"/>
          <w:szCs w:val="24"/>
          <w:lang w:val="sk-SK"/>
        </w:rPr>
        <w:t xml:space="preserve">Projekt: </w:t>
      </w:r>
      <w:r w:rsidRPr="00415F31">
        <w:rPr>
          <w:rFonts w:cs="Lucida Grande"/>
          <w:color w:val="000000"/>
          <w:sz w:val="24"/>
          <w:szCs w:val="24"/>
          <w:lang w:val="sk-SK"/>
        </w:rPr>
        <w:t>Slnečný festival - divadelný festival</w:t>
      </w:r>
    </w:p>
    <w:p w14:paraId="1A13564C" w14:textId="6A020492" w:rsidR="007F4566" w:rsidRPr="00415F31" w:rsidRDefault="007F4566" w:rsidP="007F4566">
      <w:pPr>
        <w:spacing w:after="120" w:line="240" w:lineRule="auto"/>
        <w:jc w:val="both"/>
        <w:rPr>
          <w:sz w:val="24"/>
          <w:szCs w:val="24"/>
          <w:lang w:val="sk-SK"/>
        </w:rPr>
      </w:pPr>
      <w:r w:rsidRPr="00415F31">
        <w:rPr>
          <w:sz w:val="24"/>
          <w:szCs w:val="24"/>
          <w:lang w:val="sk-SK"/>
        </w:rPr>
        <w:t xml:space="preserve">Účel: </w:t>
      </w:r>
      <w:r w:rsidRPr="00415F31">
        <w:rPr>
          <w:rFonts w:cs="Lucida Grande"/>
          <w:color w:val="000000"/>
          <w:sz w:val="24"/>
          <w:szCs w:val="24"/>
          <w:lang w:val="sk-SK"/>
        </w:rPr>
        <w:t>príprava a realizácia divadelného festivalu</w:t>
      </w:r>
    </w:p>
    <w:p w14:paraId="5F2AAE6C" w14:textId="2163826C" w:rsidR="007F4566" w:rsidRPr="00415F31" w:rsidRDefault="007F4566" w:rsidP="007F4566">
      <w:pPr>
        <w:spacing w:after="120" w:line="240" w:lineRule="auto"/>
        <w:jc w:val="both"/>
        <w:rPr>
          <w:sz w:val="24"/>
          <w:szCs w:val="24"/>
          <w:lang w:val="sk-SK"/>
        </w:rPr>
      </w:pPr>
      <w:r w:rsidRPr="00415F31">
        <w:rPr>
          <w:sz w:val="24"/>
          <w:szCs w:val="24"/>
          <w:lang w:val="sk-SK"/>
        </w:rPr>
        <w:t>Pridelená dotácia: 2.500 EUR</w:t>
      </w:r>
    </w:p>
    <w:p w14:paraId="018F23C2" w14:textId="77777777" w:rsidR="00E536E0" w:rsidRPr="00415F31" w:rsidRDefault="00E536E0" w:rsidP="007F4566">
      <w:pPr>
        <w:spacing w:after="120" w:line="240" w:lineRule="auto"/>
        <w:jc w:val="both"/>
        <w:rPr>
          <w:sz w:val="24"/>
          <w:szCs w:val="24"/>
          <w:lang w:val="sk-SK"/>
        </w:rPr>
      </w:pPr>
    </w:p>
    <w:p w14:paraId="68CD2724" w14:textId="27FDC4F3" w:rsidR="00E536E0" w:rsidRPr="00415F31" w:rsidRDefault="005F6C7C" w:rsidP="007B758E">
      <w:pPr>
        <w:widowControl w:val="0"/>
        <w:autoSpaceDE w:val="0"/>
        <w:autoSpaceDN w:val="0"/>
        <w:adjustRightInd w:val="0"/>
        <w:spacing w:after="0" w:line="240" w:lineRule="auto"/>
        <w:rPr>
          <w:rFonts w:cs="Lucida Grande"/>
          <w:b/>
          <w:i/>
          <w:color w:val="000000"/>
          <w:sz w:val="28"/>
          <w:szCs w:val="28"/>
          <w:lang w:val="sk-SK"/>
        </w:rPr>
      </w:pPr>
      <w:r w:rsidRPr="00415F31">
        <w:rPr>
          <w:rFonts w:cs="Lucida Grande"/>
          <w:b/>
          <w:i/>
          <w:color w:val="000000"/>
          <w:sz w:val="28"/>
          <w:szCs w:val="28"/>
          <w:lang w:val="sk-SK"/>
        </w:rPr>
        <w:t>“Senec žije divadlom”</w:t>
      </w:r>
    </w:p>
    <w:p w14:paraId="2DE2899A" w14:textId="71D1FF39" w:rsidR="005F6C7C" w:rsidRPr="00415F31" w:rsidRDefault="00417F1F" w:rsidP="00E536E0">
      <w:pPr>
        <w:widowControl w:val="0"/>
        <w:autoSpaceDE w:val="0"/>
        <w:autoSpaceDN w:val="0"/>
        <w:adjustRightInd w:val="0"/>
        <w:spacing w:after="120" w:line="240" w:lineRule="auto"/>
        <w:jc w:val="both"/>
        <w:rPr>
          <w:sz w:val="24"/>
          <w:szCs w:val="24"/>
          <w:lang w:val="sk-SK"/>
        </w:rPr>
      </w:pPr>
      <w:r w:rsidRPr="00415F31">
        <w:rPr>
          <w:sz w:val="24"/>
          <w:szCs w:val="24"/>
          <w:lang w:val="sk-SK"/>
        </w:rPr>
        <w:t>A</w:t>
      </w:r>
      <w:r w:rsidR="005F6C7C" w:rsidRPr="00415F31">
        <w:rPr>
          <w:sz w:val="24"/>
          <w:szCs w:val="24"/>
          <w:lang w:val="sk-SK"/>
        </w:rPr>
        <w:t>mbíciou</w:t>
      </w:r>
      <w:r w:rsidR="00CC3643" w:rsidRPr="00415F31">
        <w:rPr>
          <w:sz w:val="24"/>
          <w:szCs w:val="24"/>
          <w:lang w:val="sk-SK"/>
        </w:rPr>
        <w:t xml:space="preserve"> tvorcov</w:t>
      </w:r>
      <w:r w:rsidRPr="00415F31">
        <w:rPr>
          <w:sz w:val="24"/>
          <w:szCs w:val="24"/>
          <w:lang w:val="sk-SK"/>
        </w:rPr>
        <w:t xml:space="preserve"> </w:t>
      </w:r>
      <w:r w:rsidR="005F6C7C" w:rsidRPr="00415F31">
        <w:rPr>
          <w:sz w:val="24"/>
          <w:szCs w:val="24"/>
          <w:lang w:val="sk-SK"/>
        </w:rPr>
        <w:t>je zaplniť mesto Senec divadlom – bábkovým, pouličným aj pohybovým, novým cirkusom – žonglovaním, akrobaciou, hudbou, tancom, literatúrou aj výtvarným umením.</w:t>
      </w:r>
      <w:r w:rsidRPr="00415F31">
        <w:rPr>
          <w:sz w:val="24"/>
          <w:szCs w:val="24"/>
          <w:lang w:val="sk-SK"/>
        </w:rPr>
        <w:t xml:space="preserve"> „</w:t>
      </w:r>
      <w:r w:rsidR="005F6C7C" w:rsidRPr="00415F31">
        <w:rPr>
          <w:sz w:val="24"/>
          <w:szCs w:val="24"/>
          <w:lang w:val="sk-SK"/>
        </w:rPr>
        <w:t>Festival je miestom pre všetkých zážitku chtivých, divadlom posadnutých, bábkou uchvátených, tvorivých a tvorivosť hľadajúcich, tých, ktorí majú radi príbehy, rozhovory aj knihy a ich autorov. Tých, ktorí sa radi nechajú upútať, ale aj tých, čo sa sami upútať neboja.</w:t>
      </w:r>
      <w:r w:rsidRPr="00415F31">
        <w:rPr>
          <w:sz w:val="24"/>
          <w:szCs w:val="24"/>
          <w:lang w:val="sk-SK"/>
        </w:rPr>
        <w:t xml:space="preserve"> J</w:t>
      </w:r>
      <w:r w:rsidR="005F6C7C" w:rsidRPr="00415F31">
        <w:rPr>
          <w:sz w:val="24"/>
          <w:szCs w:val="24"/>
          <w:lang w:val="sk-SK"/>
        </w:rPr>
        <w:t xml:space="preserve">e miestom stretávania ľudí, myšlienok a tvorivých nápadov. </w:t>
      </w:r>
      <w:r w:rsidR="00F9449F" w:rsidRPr="00415F31">
        <w:rPr>
          <w:sz w:val="24"/>
          <w:szCs w:val="24"/>
          <w:lang w:val="sk-SK"/>
        </w:rPr>
        <w:t xml:space="preserve">Sprostredkováva </w:t>
      </w:r>
      <w:r w:rsidR="005F6C7C" w:rsidRPr="00415F31">
        <w:rPr>
          <w:sz w:val="24"/>
          <w:szCs w:val="24"/>
          <w:lang w:val="sk-SK"/>
        </w:rPr>
        <w:t>nové skúsenosti a zážitky zo spoločného zdieľania a objavovania nepoznaných dimenzií mesta a jeho zákutí.</w:t>
      </w:r>
      <w:r w:rsidRPr="00415F31">
        <w:rPr>
          <w:sz w:val="24"/>
          <w:szCs w:val="24"/>
          <w:lang w:val="sk-SK"/>
        </w:rPr>
        <w:t>“</w:t>
      </w:r>
    </w:p>
    <w:p w14:paraId="0AE0C542" w14:textId="77777777" w:rsidR="00066157" w:rsidRPr="00415F31" w:rsidRDefault="00066157" w:rsidP="00E536E0">
      <w:pPr>
        <w:widowControl w:val="0"/>
        <w:autoSpaceDE w:val="0"/>
        <w:autoSpaceDN w:val="0"/>
        <w:adjustRightInd w:val="0"/>
        <w:spacing w:after="120" w:line="240" w:lineRule="auto"/>
        <w:jc w:val="both"/>
        <w:rPr>
          <w:sz w:val="24"/>
          <w:szCs w:val="24"/>
          <w:lang w:val="sk-SK"/>
        </w:rPr>
      </w:pPr>
    </w:p>
    <w:p w14:paraId="66C5AB97" w14:textId="215595A1" w:rsidR="005F6C7C" w:rsidRPr="00415F31" w:rsidRDefault="00F9449F" w:rsidP="005F6C7C">
      <w:pPr>
        <w:spacing w:after="120" w:line="240" w:lineRule="auto"/>
        <w:rPr>
          <w:rFonts w:cs="Helvetica Neue"/>
          <w:color w:val="434343"/>
          <w:lang w:val="sk-SK"/>
        </w:rPr>
      </w:pPr>
      <w:r w:rsidRPr="00415F31">
        <w:rPr>
          <w:rFonts w:cs="Helvetica Neue"/>
          <w:noProof/>
          <w:color w:val="434343"/>
        </w:rPr>
        <w:drawing>
          <wp:inline distT="0" distB="0" distL="0" distR="0" wp14:anchorId="6C5389D0" wp14:editId="76568B0B">
            <wp:extent cx="5943600" cy="3962400"/>
            <wp:effectExtent l="0" t="0" r="0" b="0"/>
            <wp:docPr id="15" name="Picture 15" descr="Macintosh HD:Users:Zuzana:Desktop:14289823_1345295972154721_5578754069572577552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Zuzana:Desktop:14289823_1345295972154721_5578754069572577552_o.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14:paraId="39F30647" w14:textId="7EF9448F" w:rsidR="005F6C7C" w:rsidRPr="00415F31" w:rsidRDefault="00F9449F" w:rsidP="005F6C7C">
      <w:pPr>
        <w:spacing w:after="120" w:line="240" w:lineRule="auto"/>
        <w:rPr>
          <w:rFonts w:cs="Helvetica Neue"/>
          <w:i/>
          <w:color w:val="434343"/>
          <w:lang w:val="sk-SK"/>
        </w:rPr>
      </w:pPr>
      <w:r w:rsidRPr="00415F31">
        <w:rPr>
          <w:rFonts w:cs="Helvetica Neue"/>
          <w:i/>
          <w:color w:val="434343"/>
          <w:lang w:val="sk-SK"/>
        </w:rPr>
        <w:t xml:space="preserve">foto: </w:t>
      </w:r>
      <w:hyperlink r:id="rId20" w:history="1">
        <w:r w:rsidRPr="00415F31">
          <w:rPr>
            <w:rStyle w:val="Hypertextovprepojenie"/>
            <w:rFonts w:cs="Helvetica Neue"/>
            <w:i/>
            <w:lang w:val="sk-SK"/>
          </w:rPr>
          <w:t>http://slnecnyfestival.sk</w:t>
        </w:r>
      </w:hyperlink>
    </w:p>
    <w:p w14:paraId="22BB7681" w14:textId="407969DF" w:rsidR="00066157" w:rsidRPr="00415F31" w:rsidRDefault="00066157" w:rsidP="00E11B9F">
      <w:pPr>
        <w:spacing w:after="120" w:line="240" w:lineRule="auto"/>
        <w:rPr>
          <w:rFonts w:eastAsia="Times New Roman" w:cs="Times New Roman"/>
          <w:b/>
          <w:bCs/>
          <w:color w:val="000000"/>
          <w:lang w:val="sk-SK"/>
        </w:rPr>
      </w:pPr>
    </w:p>
    <w:p w14:paraId="6EFD8976" w14:textId="77777777" w:rsidR="00066157" w:rsidRPr="00415F31" w:rsidRDefault="00066157" w:rsidP="00E11B9F">
      <w:pPr>
        <w:spacing w:after="120" w:line="240" w:lineRule="auto"/>
        <w:rPr>
          <w:rFonts w:eastAsia="Times New Roman" w:cs="Times New Roman"/>
          <w:b/>
          <w:bCs/>
          <w:color w:val="000000"/>
          <w:sz w:val="24"/>
          <w:szCs w:val="24"/>
          <w:lang w:val="sk-SK"/>
        </w:rPr>
      </w:pPr>
    </w:p>
    <w:p w14:paraId="66A62793" w14:textId="0CBDF8C6" w:rsidR="00C6138F" w:rsidRPr="00415F31" w:rsidRDefault="00C6138F" w:rsidP="00E11B9F">
      <w:pPr>
        <w:spacing w:after="120" w:line="240" w:lineRule="auto"/>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t>V. Podpora audiovizuálneho umenia</w:t>
      </w:r>
    </w:p>
    <w:p w14:paraId="658AAE84" w14:textId="4ED0358B" w:rsidR="007F4566" w:rsidRPr="00415F31" w:rsidRDefault="00CC3643" w:rsidP="007F4566">
      <w:pPr>
        <w:spacing w:after="120" w:line="240" w:lineRule="auto"/>
        <w:jc w:val="both"/>
        <w:rPr>
          <w:sz w:val="24"/>
          <w:szCs w:val="24"/>
          <w:lang w:val="sk-SK"/>
        </w:rPr>
      </w:pPr>
      <w:r w:rsidRPr="00415F31">
        <w:rPr>
          <w:noProof/>
          <w:sz w:val="24"/>
          <w:szCs w:val="24"/>
        </w:rPr>
        <w:drawing>
          <wp:anchor distT="0" distB="0" distL="114300" distR="114300" simplePos="0" relativeHeight="251825152" behindDoc="0" locked="0" layoutInCell="1" allowOverlap="1" wp14:anchorId="16975534" wp14:editId="5F0A92C9">
            <wp:simplePos x="0" y="0"/>
            <wp:positionH relativeFrom="column">
              <wp:posOffset>2630805</wp:posOffset>
            </wp:positionH>
            <wp:positionV relativeFrom="paragraph">
              <wp:posOffset>76200</wp:posOffset>
            </wp:positionV>
            <wp:extent cx="3429000" cy="3429000"/>
            <wp:effectExtent l="0" t="0" r="0" b="0"/>
            <wp:wrapTight wrapText="bothSides">
              <wp:wrapPolygon edited="0">
                <wp:start x="0" y="0"/>
                <wp:lineTo x="0" y="21440"/>
                <wp:lineTo x="21440" y="21440"/>
                <wp:lineTo x="21440" y="0"/>
                <wp:lineTo x="0" y="0"/>
              </wp:wrapPolygon>
            </wp:wrapTight>
            <wp:docPr id="16" name="Picture 16" descr="Macintosh HD:Users:Zuzana:Desktop:12391819_1038820079510115_725448547029811532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Zuzana:Desktop:12391819_1038820079510115_7254485470298115323_n.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29000" cy="3429000"/>
                    </a:xfrm>
                    <a:prstGeom prst="rect">
                      <a:avLst/>
                    </a:prstGeom>
                    <a:noFill/>
                    <a:ln>
                      <a:noFill/>
                    </a:ln>
                  </pic:spPr>
                </pic:pic>
              </a:graphicData>
            </a:graphic>
            <wp14:sizeRelH relativeFrom="page">
              <wp14:pctWidth>0</wp14:pctWidth>
            </wp14:sizeRelH>
            <wp14:sizeRelV relativeFrom="page">
              <wp14:pctHeight>0</wp14:pctHeight>
            </wp14:sizeRelV>
          </wp:anchor>
        </w:drawing>
      </w:r>
      <w:r w:rsidR="007F4566" w:rsidRPr="00415F31">
        <w:rPr>
          <w:sz w:val="24"/>
          <w:szCs w:val="24"/>
          <w:lang w:val="sk-SK"/>
        </w:rPr>
        <w:t xml:space="preserve">Žiadateľ: </w:t>
      </w:r>
      <w:r w:rsidR="007F4566" w:rsidRPr="00415F31">
        <w:rPr>
          <w:rFonts w:cs="Lucida Grande"/>
          <w:color w:val="000000"/>
          <w:sz w:val="24"/>
          <w:szCs w:val="24"/>
          <w:lang w:val="sk-SK"/>
        </w:rPr>
        <w:t>plackartnyj, s.r.o.</w:t>
      </w:r>
    </w:p>
    <w:p w14:paraId="1455F89D" w14:textId="6A36AE79" w:rsidR="007F4566" w:rsidRPr="00415F31" w:rsidRDefault="007F4566" w:rsidP="007F4566">
      <w:pPr>
        <w:spacing w:after="120" w:line="240" w:lineRule="auto"/>
        <w:jc w:val="both"/>
        <w:rPr>
          <w:sz w:val="24"/>
          <w:szCs w:val="24"/>
          <w:lang w:val="sk-SK"/>
        </w:rPr>
      </w:pPr>
      <w:r w:rsidRPr="00415F31">
        <w:rPr>
          <w:sz w:val="24"/>
          <w:szCs w:val="24"/>
          <w:lang w:val="sk-SK"/>
        </w:rPr>
        <w:t xml:space="preserve">Projekt: </w:t>
      </w:r>
      <w:r w:rsidRPr="00415F31">
        <w:rPr>
          <w:rFonts w:cs="Lucida Grande"/>
          <w:color w:val="000000"/>
          <w:sz w:val="24"/>
          <w:szCs w:val="24"/>
          <w:lang w:val="sk-SK"/>
        </w:rPr>
        <w:t>39 týždňov, 6 dní</w:t>
      </w:r>
    </w:p>
    <w:p w14:paraId="412F5FC6" w14:textId="7209C868" w:rsidR="007F4566" w:rsidRPr="00415F31" w:rsidRDefault="007F4566" w:rsidP="007F4566">
      <w:pPr>
        <w:spacing w:after="120" w:line="240" w:lineRule="auto"/>
        <w:jc w:val="both"/>
        <w:rPr>
          <w:sz w:val="24"/>
          <w:szCs w:val="24"/>
          <w:lang w:val="sk-SK"/>
        </w:rPr>
      </w:pPr>
      <w:r w:rsidRPr="00415F31">
        <w:rPr>
          <w:sz w:val="24"/>
          <w:szCs w:val="24"/>
          <w:lang w:val="sk-SK"/>
        </w:rPr>
        <w:t xml:space="preserve">Účel: </w:t>
      </w:r>
      <w:r w:rsidRPr="00415F31">
        <w:rPr>
          <w:rFonts w:cs="Lucida Grande"/>
          <w:color w:val="000000"/>
          <w:sz w:val="24"/>
          <w:szCs w:val="24"/>
          <w:lang w:val="sk-SK"/>
        </w:rPr>
        <w:t>finalizácia filmu</w:t>
      </w:r>
    </w:p>
    <w:p w14:paraId="517A065F" w14:textId="13AB3E0B" w:rsidR="007F4566" w:rsidRPr="00415F31" w:rsidRDefault="007F4566" w:rsidP="007F4566">
      <w:pPr>
        <w:spacing w:after="120" w:line="240" w:lineRule="auto"/>
        <w:jc w:val="both"/>
        <w:rPr>
          <w:sz w:val="24"/>
          <w:szCs w:val="24"/>
          <w:lang w:val="sk-SK"/>
        </w:rPr>
      </w:pPr>
      <w:r w:rsidRPr="00415F31">
        <w:rPr>
          <w:sz w:val="24"/>
          <w:szCs w:val="24"/>
          <w:lang w:val="sk-SK"/>
        </w:rPr>
        <w:t>Pridelená dotácia: 8.000 EUR</w:t>
      </w:r>
    </w:p>
    <w:p w14:paraId="0BA8C154" w14:textId="3270EC80" w:rsidR="00521CCD" w:rsidRPr="00415F31" w:rsidRDefault="007A1AE3" w:rsidP="00521CCD">
      <w:pPr>
        <w:widowControl w:val="0"/>
        <w:autoSpaceDE w:val="0"/>
        <w:autoSpaceDN w:val="0"/>
        <w:adjustRightInd w:val="0"/>
        <w:spacing w:after="0" w:line="240" w:lineRule="auto"/>
        <w:jc w:val="both"/>
        <w:rPr>
          <w:sz w:val="24"/>
          <w:szCs w:val="24"/>
          <w:lang w:val="sk-SK"/>
        </w:rPr>
      </w:pPr>
      <w:r w:rsidRPr="00415F31">
        <w:rPr>
          <w:sz w:val="24"/>
          <w:szCs w:val="24"/>
          <w:lang w:val="sk-SK"/>
        </w:rPr>
        <w:t>Na začiatku nebolo nič. Na konci sa nám narodila dcérka Mila.</w:t>
      </w:r>
      <w:r w:rsidR="00521CCD" w:rsidRPr="00415F31">
        <w:rPr>
          <w:sz w:val="24"/>
          <w:szCs w:val="24"/>
          <w:lang w:val="sk-SK"/>
        </w:rPr>
        <w:t xml:space="preserve"> </w:t>
      </w:r>
      <w:r w:rsidRPr="00415F31">
        <w:rPr>
          <w:sz w:val="24"/>
          <w:szCs w:val="24"/>
          <w:lang w:val="sk-SK"/>
        </w:rPr>
        <w:t>39 týždňov, 6 dní je výtvarným experimentom, animovaným</w:t>
      </w:r>
      <w:r w:rsidR="00521CCD" w:rsidRPr="00415F31">
        <w:rPr>
          <w:sz w:val="24"/>
          <w:szCs w:val="24"/>
          <w:lang w:val="sk-SK"/>
        </w:rPr>
        <w:t xml:space="preserve"> </w:t>
      </w:r>
      <w:r w:rsidRPr="00415F31">
        <w:rPr>
          <w:sz w:val="24"/>
          <w:szCs w:val="24"/>
          <w:lang w:val="sk-SK"/>
        </w:rPr>
        <w:t xml:space="preserve">denníkom, dokumentom. </w:t>
      </w:r>
    </w:p>
    <w:p w14:paraId="7A00C4FA" w14:textId="7CCAD05F" w:rsidR="00521CCD" w:rsidRPr="00415F31" w:rsidRDefault="007A1AE3" w:rsidP="00521CCD">
      <w:pPr>
        <w:widowControl w:val="0"/>
        <w:autoSpaceDE w:val="0"/>
        <w:autoSpaceDN w:val="0"/>
        <w:adjustRightInd w:val="0"/>
        <w:spacing w:after="0" w:line="240" w:lineRule="auto"/>
        <w:jc w:val="both"/>
        <w:rPr>
          <w:sz w:val="24"/>
          <w:szCs w:val="24"/>
          <w:lang w:val="sk-SK"/>
        </w:rPr>
      </w:pPr>
      <w:r w:rsidRPr="00415F31">
        <w:rPr>
          <w:sz w:val="24"/>
          <w:szCs w:val="24"/>
          <w:lang w:val="sk-SK"/>
        </w:rPr>
        <w:t>Prináša animovaný obraz vnútorného stavu ženy i muža, manželov a spoluautorov z obdobia štyridsiatich týždňov tehotenstva, ktoré každý z nich vnímal rozdielne a jedinečne. Tento trojjediný stav prežíva vo filme naďalej prostredníctvom asociatívnych zápisov prežívaných emócii a koláže imaginatívnych filmových scén so surrealistickými obrazmi.</w:t>
      </w:r>
    </w:p>
    <w:p w14:paraId="106961CB" w14:textId="29BA1CE2" w:rsidR="00521CCD" w:rsidRPr="00415F31" w:rsidRDefault="00521CCD" w:rsidP="00521CCD">
      <w:pPr>
        <w:widowControl w:val="0"/>
        <w:autoSpaceDE w:val="0"/>
        <w:autoSpaceDN w:val="0"/>
        <w:adjustRightInd w:val="0"/>
        <w:spacing w:after="0" w:line="240" w:lineRule="auto"/>
        <w:jc w:val="both"/>
        <w:rPr>
          <w:sz w:val="24"/>
          <w:szCs w:val="24"/>
          <w:lang w:val="sk-SK"/>
        </w:rPr>
      </w:pPr>
    </w:p>
    <w:p w14:paraId="6FD05B93" w14:textId="1BA692CB" w:rsidR="00521CCD" w:rsidRPr="00415F31" w:rsidRDefault="007A1AE3" w:rsidP="00521CCD">
      <w:pPr>
        <w:spacing w:after="120" w:line="240" w:lineRule="auto"/>
        <w:jc w:val="both"/>
        <w:rPr>
          <w:sz w:val="24"/>
          <w:szCs w:val="24"/>
          <w:lang w:val="sk-SK"/>
        </w:rPr>
      </w:pPr>
      <w:r w:rsidRPr="00415F31">
        <w:rPr>
          <w:sz w:val="24"/>
          <w:szCs w:val="24"/>
          <w:lang w:val="sk-SK"/>
        </w:rPr>
        <w:t>Joanna Kozuch, Boris Šima, autori</w:t>
      </w:r>
    </w:p>
    <w:p w14:paraId="6F49BB74" w14:textId="605A3D87" w:rsidR="007A1AE3" w:rsidRPr="00415F31" w:rsidRDefault="00CC3643" w:rsidP="00E11B9F">
      <w:pPr>
        <w:spacing w:after="120" w:line="240" w:lineRule="auto"/>
        <w:rPr>
          <w:rFonts w:eastAsia="Times New Roman" w:cs="Times New Roman"/>
          <w:b/>
          <w:bCs/>
          <w:color w:val="000000"/>
          <w:lang w:val="sk-SK"/>
        </w:rPr>
      </w:pPr>
      <w:r w:rsidRPr="00415F31">
        <w:rPr>
          <w:rFonts w:eastAsia="Times New Roman" w:cs="Times New Roman"/>
          <w:b/>
          <w:bCs/>
          <w:noProof/>
          <w:color w:val="000000"/>
          <w:sz w:val="24"/>
          <w:szCs w:val="24"/>
        </w:rPr>
        <w:drawing>
          <wp:anchor distT="0" distB="0" distL="114300" distR="114300" simplePos="0" relativeHeight="251848704" behindDoc="0" locked="0" layoutInCell="1" allowOverlap="1" wp14:anchorId="189C1BDC" wp14:editId="44B49812">
            <wp:simplePos x="0" y="0"/>
            <wp:positionH relativeFrom="column">
              <wp:posOffset>217</wp:posOffset>
            </wp:positionH>
            <wp:positionV relativeFrom="paragraph">
              <wp:posOffset>18214</wp:posOffset>
            </wp:positionV>
            <wp:extent cx="5210810" cy="3970020"/>
            <wp:effectExtent l="0" t="0" r="8890" b="0"/>
            <wp:wrapTight wrapText="bothSides">
              <wp:wrapPolygon edited="0">
                <wp:start x="0" y="0"/>
                <wp:lineTo x="0" y="21455"/>
                <wp:lineTo x="21558" y="21455"/>
                <wp:lineTo x="21558" y="0"/>
                <wp:lineTo x="0" y="0"/>
              </wp:wrapPolygon>
            </wp:wrapTight>
            <wp:docPr id="18" name="Picture 18" descr="Macintosh HD:Users:Zuzana:Desktop:12321233_1064699693588820_590384177406460612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Zuzana:Desktop:12321233_1064699693588820_5903841774064606123_n.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10810" cy="39700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A9462D" w14:textId="77777777" w:rsidR="007A1AE3" w:rsidRPr="00415F31" w:rsidRDefault="007A1AE3" w:rsidP="00E11B9F">
      <w:pPr>
        <w:spacing w:after="120" w:line="240" w:lineRule="auto"/>
        <w:rPr>
          <w:rFonts w:eastAsia="Times New Roman" w:cs="Times New Roman"/>
          <w:b/>
          <w:bCs/>
          <w:color w:val="000000"/>
          <w:lang w:val="sk-SK"/>
        </w:rPr>
      </w:pPr>
    </w:p>
    <w:p w14:paraId="7814A707" w14:textId="77777777" w:rsidR="00521CCD" w:rsidRPr="00415F31" w:rsidRDefault="00521CCD" w:rsidP="00E11B9F">
      <w:pPr>
        <w:spacing w:after="120" w:line="240" w:lineRule="auto"/>
        <w:rPr>
          <w:rFonts w:eastAsia="Times New Roman" w:cs="Times New Roman"/>
          <w:b/>
          <w:bCs/>
          <w:color w:val="000000"/>
          <w:lang w:val="sk-SK"/>
        </w:rPr>
      </w:pPr>
    </w:p>
    <w:p w14:paraId="4B58AE9B" w14:textId="77777777" w:rsidR="00521CCD" w:rsidRPr="00415F31" w:rsidRDefault="00521CCD" w:rsidP="00E11B9F">
      <w:pPr>
        <w:spacing w:after="120" w:line="240" w:lineRule="auto"/>
        <w:rPr>
          <w:rFonts w:eastAsia="Times New Roman" w:cs="Times New Roman"/>
          <w:b/>
          <w:bCs/>
          <w:color w:val="000000"/>
          <w:lang w:val="sk-SK"/>
        </w:rPr>
      </w:pPr>
    </w:p>
    <w:p w14:paraId="242F3BEA" w14:textId="77777777" w:rsidR="00521CCD" w:rsidRPr="00415F31" w:rsidRDefault="00521CCD" w:rsidP="00E11B9F">
      <w:pPr>
        <w:spacing w:after="120" w:line="240" w:lineRule="auto"/>
        <w:rPr>
          <w:rFonts w:eastAsia="Times New Roman" w:cs="Times New Roman"/>
          <w:b/>
          <w:bCs/>
          <w:color w:val="000000"/>
          <w:lang w:val="sk-SK"/>
        </w:rPr>
      </w:pPr>
    </w:p>
    <w:p w14:paraId="431A3E0C" w14:textId="77777777" w:rsidR="00521CCD" w:rsidRPr="00415F31" w:rsidRDefault="00521CCD" w:rsidP="00E11B9F">
      <w:pPr>
        <w:spacing w:after="120" w:line="240" w:lineRule="auto"/>
        <w:rPr>
          <w:rFonts w:eastAsia="Times New Roman" w:cs="Times New Roman"/>
          <w:b/>
          <w:bCs/>
          <w:color w:val="000000"/>
          <w:lang w:val="sk-SK"/>
        </w:rPr>
      </w:pPr>
    </w:p>
    <w:p w14:paraId="60CB3B7B" w14:textId="77777777" w:rsidR="00521CCD" w:rsidRPr="00415F31" w:rsidRDefault="00521CCD" w:rsidP="00E11B9F">
      <w:pPr>
        <w:spacing w:after="120" w:line="240" w:lineRule="auto"/>
        <w:rPr>
          <w:rFonts w:eastAsia="Times New Roman" w:cs="Times New Roman"/>
          <w:b/>
          <w:bCs/>
          <w:color w:val="000000"/>
          <w:lang w:val="sk-SK"/>
        </w:rPr>
      </w:pPr>
    </w:p>
    <w:p w14:paraId="6FB5D7D0" w14:textId="77777777" w:rsidR="00521CCD" w:rsidRPr="00415F31" w:rsidRDefault="00521CCD" w:rsidP="00E11B9F">
      <w:pPr>
        <w:spacing w:after="120" w:line="240" w:lineRule="auto"/>
        <w:rPr>
          <w:rFonts w:eastAsia="Times New Roman" w:cs="Times New Roman"/>
          <w:b/>
          <w:bCs/>
          <w:color w:val="000000"/>
          <w:lang w:val="sk-SK"/>
        </w:rPr>
      </w:pPr>
    </w:p>
    <w:p w14:paraId="2E25499D" w14:textId="77777777" w:rsidR="00521CCD" w:rsidRPr="00415F31" w:rsidRDefault="00521CCD" w:rsidP="00E11B9F">
      <w:pPr>
        <w:spacing w:after="120" w:line="240" w:lineRule="auto"/>
        <w:rPr>
          <w:rFonts w:eastAsia="Times New Roman" w:cs="Times New Roman"/>
          <w:b/>
          <w:bCs/>
          <w:color w:val="000000"/>
          <w:lang w:val="sk-SK"/>
        </w:rPr>
      </w:pPr>
    </w:p>
    <w:p w14:paraId="6785DA09" w14:textId="77777777" w:rsidR="00521CCD" w:rsidRPr="00415F31" w:rsidRDefault="00521CCD" w:rsidP="00E11B9F">
      <w:pPr>
        <w:spacing w:after="120" w:line="240" w:lineRule="auto"/>
        <w:rPr>
          <w:rFonts w:eastAsia="Times New Roman" w:cs="Times New Roman"/>
          <w:b/>
          <w:bCs/>
          <w:color w:val="000000"/>
          <w:lang w:val="sk-SK"/>
        </w:rPr>
      </w:pPr>
    </w:p>
    <w:p w14:paraId="150A687C" w14:textId="77777777" w:rsidR="00521CCD" w:rsidRPr="00415F31" w:rsidRDefault="00521CCD" w:rsidP="00E11B9F">
      <w:pPr>
        <w:spacing w:after="120" w:line="240" w:lineRule="auto"/>
        <w:rPr>
          <w:rFonts w:eastAsia="Times New Roman" w:cs="Times New Roman"/>
          <w:b/>
          <w:bCs/>
          <w:color w:val="000000"/>
          <w:lang w:val="sk-SK"/>
        </w:rPr>
      </w:pPr>
    </w:p>
    <w:p w14:paraId="4B570F06" w14:textId="77777777" w:rsidR="00521CCD" w:rsidRPr="00415F31" w:rsidRDefault="00521CCD" w:rsidP="00E11B9F">
      <w:pPr>
        <w:spacing w:after="120" w:line="240" w:lineRule="auto"/>
        <w:rPr>
          <w:rFonts w:eastAsia="Times New Roman" w:cs="Times New Roman"/>
          <w:b/>
          <w:bCs/>
          <w:color w:val="000000"/>
          <w:lang w:val="sk-SK"/>
        </w:rPr>
      </w:pPr>
    </w:p>
    <w:p w14:paraId="65E838F0" w14:textId="77777777" w:rsidR="00521CCD" w:rsidRPr="00415F31" w:rsidRDefault="00521CCD" w:rsidP="00E11B9F">
      <w:pPr>
        <w:spacing w:after="120" w:line="240" w:lineRule="auto"/>
        <w:rPr>
          <w:rFonts w:eastAsia="Times New Roman" w:cs="Times New Roman"/>
          <w:b/>
          <w:bCs/>
          <w:color w:val="000000"/>
          <w:lang w:val="sk-SK"/>
        </w:rPr>
      </w:pPr>
    </w:p>
    <w:p w14:paraId="62C80046" w14:textId="77777777" w:rsidR="003F33F8" w:rsidRPr="00415F31" w:rsidRDefault="003F33F8" w:rsidP="00E11B9F">
      <w:pPr>
        <w:spacing w:after="120" w:line="240" w:lineRule="auto"/>
        <w:rPr>
          <w:rFonts w:eastAsia="Times New Roman" w:cs="Times New Roman"/>
          <w:b/>
          <w:bCs/>
          <w:color w:val="000000"/>
          <w:lang w:val="sk-SK"/>
        </w:rPr>
      </w:pPr>
    </w:p>
    <w:p w14:paraId="2EB4E886" w14:textId="405C0B8A" w:rsidR="00C7614E" w:rsidRPr="00415F31" w:rsidRDefault="00F51D68" w:rsidP="00E11B9F">
      <w:pPr>
        <w:spacing w:after="120" w:line="240" w:lineRule="auto"/>
        <w:rPr>
          <w:rFonts w:eastAsia="Times New Roman" w:cs="Times New Roman"/>
          <w:bCs/>
          <w:color w:val="0000FF"/>
          <w:u w:val="single"/>
          <w:lang w:val="sk-SK"/>
        </w:rPr>
      </w:pPr>
      <w:hyperlink r:id="rId23" w:history="1">
        <w:r w:rsidR="003F33F8" w:rsidRPr="00415F31">
          <w:rPr>
            <w:rStyle w:val="Hypertextovprepojenie"/>
            <w:rFonts w:eastAsia="Times New Roman" w:cs="Times New Roman"/>
            <w:bCs/>
            <w:lang w:val="sk-SK"/>
          </w:rPr>
          <w:t>http://www.39tyzdnov6dni.sk</w:t>
        </w:r>
      </w:hyperlink>
    </w:p>
    <w:p w14:paraId="0F4926D8" w14:textId="77777777" w:rsidR="00C6138F" w:rsidRPr="00415F31" w:rsidRDefault="00C6138F" w:rsidP="00E11B9F">
      <w:pPr>
        <w:spacing w:after="120" w:line="240" w:lineRule="auto"/>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lastRenderedPageBreak/>
        <w:t>VI. Podpora literatúry</w:t>
      </w:r>
    </w:p>
    <w:p w14:paraId="024CA40D" w14:textId="760B48A7" w:rsidR="007F4566" w:rsidRPr="00415F31" w:rsidRDefault="007F4566" w:rsidP="007F4566">
      <w:pPr>
        <w:spacing w:after="120" w:line="240" w:lineRule="auto"/>
        <w:jc w:val="both"/>
        <w:rPr>
          <w:sz w:val="24"/>
          <w:szCs w:val="24"/>
          <w:lang w:val="sk-SK"/>
        </w:rPr>
      </w:pPr>
      <w:r w:rsidRPr="00415F31">
        <w:rPr>
          <w:sz w:val="24"/>
          <w:szCs w:val="24"/>
          <w:lang w:val="sk-SK"/>
        </w:rPr>
        <w:t xml:space="preserve">Žiadateľ: </w:t>
      </w:r>
      <w:r w:rsidRPr="00415F31">
        <w:rPr>
          <w:rFonts w:cs="Lucida Grande"/>
          <w:color w:val="000000"/>
          <w:sz w:val="24"/>
          <w:szCs w:val="24"/>
          <w:lang w:val="sk-SK"/>
        </w:rPr>
        <w:t>Miestny úrad MČ Bratislava - Karlova Ves</w:t>
      </w:r>
    </w:p>
    <w:p w14:paraId="513E48F5" w14:textId="0F7A9ADE" w:rsidR="007F4566" w:rsidRPr="00415F31" w:rsidRDefault="007F4566" w:rsidP="007F4566">
      <w:pPr>
        <w:spacing w:after="120" w:line="240" w:lineRule="auto"/>
        <w:jc w:val="both"/>
        <w:rPr>
          <w:sz w:val="24"/>
          <w:szCs w:val="24"/>
          <w:lang w:val="sk-SK"/>
        </w:rPr>
      </w:pPr>
      <w:r w:rsidRPr="00415F31">
        <w:rPr>
          <w:sz w:val="24"/>
          <w:szCs w:val="24"/>
          <w:lang w:val="sk-SK"/>
        </w:rPr>
        <w:t xml:space="preserve">Projekt: </w:t>
      </w:r>
      <w:r w:rsidRPr="00415F31">
        <w:rPr>
          <w:rFonts w:cs="Lucida Grande"/>
          <w:color w:val="000000"/>
          <w:sz w:val="24"/>
          <w:szCs w:val="24"/>
          <w:lang w:val="sk-SK"/>
        </w:rPr>
        <w:t>Letné čitárne pre Karlovešťanov a návštevníkov v Karlovej Vsi</w:t>
      </w:r>
    </w:p>
    <w:p w14:paraId="5D81CEB9" w14:textId="7904B4FB" w:rsidR="007F4566" w:rsidRPr="00415F31" w:rsidRDefault="007F4566" w:rsidP="007F4566">
      <w:pPr>
        <w:spacing w:after="120" w:line="240" w:lineRule="auto"/>
        <w:jc w:val="both"/>
        <w:rPr>
          <w:sz w:val="24"/>
          <w:szCs w:val="24"/>
          <w:lang w:val="sk-SK"/>
        </w:rPr>
      </w:pPr>
      <w:r w:rsidRPr="00415F31">
        <w:rPr>
          <w:sz w:val="24"/>
          <w:szCs w:val="24"/>
          <w:lang w:val="sk-SK"/>
        </w:rPr>
        <w:t xml:space="preserve">Účel: </w:t>
      </w:r>
      <w:r w:rsidRPr="00415F31">
        <w:rPr>
          <w:rFonts w:cs="Lucida Grande"/>
          <w:color w:val="000000"/>
          <w:sz w:val="24"/>
          <w:szCs w:val="24"/>
          <w:lang w:val="sk-SK"/>
        </w:rPr>
        <w:t>vybudovanie letných exteriérových čitární (knižné búdky)</w:t>
      </w:r>
    </w:p>
    <w:p w14:paraId="57E47961" w14:textId="174B9430" w:rsidR="007F4566" w:rsidRPr="00415F31" w:rsidRDefault="007F4566" w:rsidP="007F4566">
      <w:pPr>
        <w:spacing w:after="120" w:line="240" w:lineRule="auto"/>
        <w:jc w:val="both"/>
        <w:rPr>
          <w:sz w:val="24"/>
          <w:szCs w:val="24"/>
          <w:lang w:val="sk-SK"/>
        </w:rPr>
      </w:pPr>
      <w:r w:rsidRPr="00415F31">
        <w:rPr>
          <w:sz w:val="24"/>
          <w:szCs w:val="24"/>
          <w:lang w:val="sk-SK"/>
        </w:rPr>
        <w:t>Pridelená dotácia: 450 EUR</w:t>
      </w:r>
    </w:p>
    <w:p w14:paraId="43F37AE5" w14:textId="77777777" w:rsidR="00E03477" w:rsidRPr="00415F31" w:rsidRDefault="00E03477" w:rsidP="00E03477">
      <w:pPr>
        <w:widowControl w:val="0"/>
        <w:autoSpaceDE w:val="0"/>
        <w:autoSpaceDN w:val="0"/>
        <w:adjustRightInd w:val="0"/>
        <w:spacing w:after="0" w:line="240" w:lineRule="auto"/>
        <w:rPr>
          <w:b/>
          <w:sz w:val="24"/>
          <w:szCs w:val="24"/>
          <w:lang w:val="sk-SK"/>
        </w:rPr>
      </w:pPr>
    </w:p>
    <w:p w14:paraId="7EBC60D9" w14:textId="673A3C78" w:rsidR="00C54941" w:rsidRPr="00415F31" w:rsidRDefault="00E03477" w:rsidP="00CC3643">
      <w:pPr>
        <w:widowControl w:val="0"/>
        <w:autoSpaceDE w:val="0"/>
        <w:autoSpaceDN w:val="0"/>
        <w:adjustRightInd w:val="0"/>
        <w:spacing w:after="0" w:line="240" w:lineRule="auto"/>
        <w:rPr>
          <w:b/>
          <w:sz w:val="24"/>
          <w:szCs w:val="24"/>
          <w:lang w:val="sk-SK"/>
        </w:rPr>
      </w:pPr>
      <w:r w:rsidRPr="00415F31">
        <w:rPr>
          <w:b/>
          <w:sz w:val="24"/>
          <w:szCs w:val="24"/>
          <w:lang w:val="sk-SK"/>
        </w:rPr>
        <w:t>Kultú</w:t>
      </w:r>
      <w:r w:rsidR="00C54941" w:rsidRPr="00415F31">
        <w:rPr>
          <w:b/>
          <w:sz w:val="24"/>
          <w:szCs w:val="24"/>
          <w:lang w:val="sk-SK"/>
        </w:rPr>
        <w:t>rn</w:t>
      </w:r>
      <w:r w:rsidR="00CC3643" w:rsidRPr="00415F31">
        <w:rPr>
          <w:b/>
          <w:sz w:val="24"/>
          <w:szCs w:val="24"/>
          <w:lang w:val="sk-SK"/>
        </w:rPr>
        <w:t xml:space="preserve">e leto prinieslo novú kultúru: </w:t>
      </w:r>
    </w:p>
    <w:p w14:paraId="4631D1DD" w14:textId="77777777" w:rsidR="00C54941" w:rsidRPr="00415F31" w:rsidRDefault="00C54941" w:rsidP="00C54941">
      <w:pPr>
        <w:spacing w:after="120" w:line="240" w:lineRule="auto"/>
        <w:jc w:val="both"/>
        <w:rPr>
          <w:sz w:val="24"/>
          <w:szCs w:val="24"/>
          <w:lang w:val="sk-SK"/>
        </w:rPr>
      </w:pPr>
      <w:r w:rsidRPr="00415F31">
        <w:rPr>
          <w:sz w:val="24"/>
          <w:szCs w:val="24"/>
          <w:lang w:val="sk-SK"/>
        </w:rPr>
        <w:t>Skvelým nápadom bola Letná čitáreň v Líščom údolí, ktorá zastrešila dve diskusie so spisovateľmi. Nadväzujúci projekt Letné čítanie pre Karlovešťanov a návštevníkov Karlovej Vsi získal od BSK dotáciu, vďaka ktorej boli vyrobené drevené búdky na knihy, umiestnené na šiestich rôznych miest v Karlovej Vsi.”, uviedla Lívia Poláchová.</w:t>
      </w:r>
    </w:p>
    <w:p w14:paraId="2CA02EFA" w14:textId="5D1B17FB" w:rsidR="00C54941" w:rsidRPr="00415F31" w:rsidRDefault="001728F1" w:rsidP="00C54941">
      <w:pPr>
        <w:spacing w:after="120" w:line="240" w:lineRule="auto"/>
        <w:jc w:val="both"/>
        <w:rPr>
          <w:rFonts w:cs="Lucida Grande"/>
          <w:color w:val="000000"/>
          <w:sz w:val="24"/>
          <w:szCs w:val="24"/>
          <w:lang w:val="sk-SK"/>
        </w:rPr>
      </w:pPr>
      <w:r w:rsidRPr="00415F31">
        <w:rPr>
          <w:noProof/>
          <w:sz w:val="24"/>
          <w:szCs w:val="24"/>
        </w:rPr>
        <w:drawing>
          <wp:anchor distT="0" distB="0" distL="114300" distR="114300" simplePos="0" relativeHeight="251701248" behindDoc="0" locked="0" layoutInCell="1" allowOverlap="1" wp14:anchorId="19B7E678" wp14:editId="0D2EF289">
            <wp:simplePos x="0" y="0"/>
            <wp:positionH relativeFrom="column">
              <wp:posOffset>0</wp:posOffset>
            </wp:positionH>
            <wp:positionV relativeFrom="paragraph">
              <wp:posOffset>1142365</wp:posOffset>
            </wp:positionV>
            <wp:extent cx="5943600" cy="3962400"/>
            <wp:effectExtent l="0" t="0" r="0" b="0"/>
            <wp:wrapSquare wrapText="bothSides"/>
            <wp:docPr id="49" name="Obrázok 2" descr="IMG_5990-1024x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_5990-1024x68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14:sizeRelH relativeFrom="page">
              <wp14:pctWidth>0</wp14:pctWidth>
            </wp14:sizeRelH>
            <wp14:sizeRelV relativeFrom="page">
              <wp14:pctHeight>0</wp14:pctHeight>
            </wp14:sizeRelV>
          </wp:anchor>
        </w:drawing>
      </w:r>
      <w:r w:rsidR="00C54941" w:rsidRPr="00415F31">
        <w:rPr>
          <w:rFonts w:cs="Lucida Grande"/>
          <w:b/>
          <w:color w:val="000000"/>
          <w:sz w:val="24"/>
          <w:szCs w:val="24"/>
          <w:lang w:val="sk-SK"/>
        </w:rPr>
        <w:t xml:space="preserve"> „Je to taký vianočný darček pre obyvateľov Karlovej Vsi.</w:t>
      </w:r>
      <w:r w:rsidR="00C54941" w:rsidRPr="00415F31">
        <w:rPr>
          <w:rFonts w:cs="Lucida Grande"/>
          <w:color w:val="000000"/>
          <w:sz w:val="24"/>
          <w:szCs w:val="24"/>
          <w:lang w:val="sk-SK"/>
        </w:rPr>
        <w:t xml:space="preserve"> Pochopiteľne búdky majú najvyššiu čítanosť v teplých mesiacoch, no sme radi, že nám to vyšlo aj takto pred Vianocami. Karlovešťania si možno v búdkach nájdu nejaké čítanie na sviatky alebo nám po Vianociach, naopak, nejakú knihu do búdok donesú,“ Adrian Majka, vedúca oddelenia kultúry MČ.</w:t>
      </w:r>
    </w:p>
    <w:p w14:paraId="5B3048E1" w14:textId="5463427A" w:rsidR="00C54941" w:rsidRPr="00415F31" w:rsidRDefault="00C54941" w:rsidP="00E03477">
      <w:pPr>
        <w:spacing w:after="120" w:line="240" w:lineRule="auto"/>
        <w:rPr>
          <w:sz w:val="24"/>
          <w:szCs w:val="24"/>
          <w:lang w:val="sk-SK"/>
        </w:rPr>
      </w:pPr>
    </w:p>
    <w:p w14:paraId="5966E371" w14:textId="59387152" w:rsidR="00C54941" w:rsidRPr="00415F31" w:rsidRDefault="00C54941" w:rsidP="00E03477">
      <w:pPr>
        <w:spacing w:after="120" w:line="240" w:lineRule="auto"/>
        <w:rPr>
          <w:i/>
          <w:lang w:val="sk-SK"/>
        </w:rPr>
      </w:pPr>
      <w:r w:rsidRPr="00415F31">
        <w:rPr>
          <w:rFonts w:cs="RobotoSlab-Regular"/>
          <w:i/>
          <w:lang w:val="sk-SK"/>
        </w:rPr>
        <w:t xml:space="preserve">Foto: </w:t>
      </w:r>
      <w:r w:rsidR="005717CC" w:rsidRPr="00415F31">
        <w:rPr>
          <w:rFonts w:cs="RobotoSlab-Regular"/>
          <w:i/>
          <w:lang w:val="sk-SK"/>
        </w:rPr>
        <w:t>MČ Bratislava – Karlova Ves</w:t>
      </w:r>
    </w:p>
    <w:p w14:paraId="1C5FAEFE" w14:textId="402EA3B8" w:rsidR="000A445E" w:rsidRPr="00415F31" w:rsidRDefault="000A445E" w:rsidP="00E11B9F">
      <w:pPr>
        <w:spacing w:after="120" w:line="240" w:lineRule="auto"/>
        <w:rPr>
          <w:rFonts w:eastAsia="Times New Roman" w:cs="Times New Roman"/>
          <w:b/>
          <w:bCs/>
          <w:color w:val="000000"/>
          <w:lang w:val="sk-SK"/>
        </w:rPr>
      </w:pPr>
    </w:p>
    <w:p w14:paraId="584B9D03" w14:textId="67D36DC1" w:rsidR="00CC3643" w:rsidRPr="00415F31" w:rsidRDefault="00CC3643" w:rsidP="00E11B9F">
      <w:pPr>
        <w:spacing w:after="120" w:line="240" w:lineRule="auto"/>
        <w:rPr>
          <w:rFonts w:eastAsia="Times New Roman" w:cs="Times New Roman"/>
          <w:b/>
          <w:bCs/>
          <w:color w:val="000000"/>
          <w:lang w:val="sk-SK"/>
        </w:rPr>
      </w:pPr>
    </w:p>
    <w:p w14:paraId="35267402" w14:textId="1F3D43F9" w:rsidR="00CC3643" w:rsidRPr="00415F31" w:rsidRDefault="00CC3643" w:rsidP="00E11B9F">
      <w:pPr>
        <w:spacing w:after="120" w:line="240" w:lineRule="auto"/>
        <w:rPr>
          <w:rFonts w:eastAsia="Times New Roman" w:cs="Times New Roman"/>
          <w:b/>
          <w:bCs/>
          <w:color w:val="000000"/>
          <w:lang w:val="sk-SK"/>
        </w:rPr>
      </w:pPr>
    </w:p>
    <w:p w14:paraId="0C6579BB" w14:textId="77777777" w:rsidR="00CC3643" w:rsidRPr="00415F31" w:rsidRDefault="00CC3643" w:rsidP="00E11B9F">
      <w:pPr>
        <w:spacing w:after="120" w:line="240" w:lineRule="auto"/>
        <w:rPr>
          <w:rFonts w:eastAsia="Times New Roman" w:cs="Times New Roman"/>
          <w:b/>
          <w:bCs/>
          <w:color w:val="000000"/>
          <w:lang w:val="sk-SK"/>
        </w:rPr>
      </w:pPr>
    </w:p>
    <w:p w14:paraId="0463EA4A" w14:textId="77777777" w:rsidR="00C6138F" w:rsidRPr="00415F31" w:rsidRDefault="00C6138F" w:rsidP="00E11B9F">
      <w:pPr>
        <w:spacing w:after="120" w:line="240" w:lineRule="auto"/>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lastRenderedPageBreak/>
        <w:t>VII. Podpora výtvarného umenia</w:t>
      </w:r>
    </w:p>
    <w:p w14:paraId="7DA30F75" w14:textId="3A81FF3E" w:rsidR="007F4566" w:rsidRPr="00415F31" w:rsidRDefault="007F4566" w:rsidP="007F4566">
      <w:pPr>
        <w:spacing w:after="120" w:line="240" w:lineRule="auto"/>
        <w:jc w:val="both"/>
        <w:rPr>
          <w:sz w:val="24"/>
          <w:szCs w:val="24"/>
          <w:lang w:val="sk-SK"/>
        </w:rPr>
      </w:pPr>
      <w:r w:rsidRPr="00415F31">
        <w:rPr>
          <w:sz w:val="24"/>
          <w:szCs w:val="24"/>
          <w:lang w:val="sk-SK"/>
        </w:rPr>
        <w:t xml:space="preserve">Žiadateľ: </w:t>
      </w:r>
      <w:r w:rsidRPr="00415F31">
        <w:rPr>
          <w:rFonts w:cs="Lucida Grande"/>
          <w:color w:val="000000"/>
          <w:sz w:val="24"/>
          <w:szCs w:val="24"/>
          <w:lang w:val="sk-SK"/>
        </w:rPr>
        <w:t>Vysoká škola výtvarných umení v Bratislave</w:t>
      </w:r>
    </w:p>
    <w:p w14:paraId="7394F51C" w14:textId="2F918DD4" w:rsidR="007F4566" w:rsidRPr="00415F31" w:rsidRDefault="007F4566" w:rsidP="007F4566">
      <w:pPr>
        <w:spacing w:after="120" w:line="240" w:lineRule="auto"/>
        <w:jc w:val="both"/>
        <w:rPr>
          <w:sz w:val="24"/>
          <w:szCs w:val="24"/>
          <w:lang w:val="sk-SK"/>
        </w:rPr>
      </w:pPr>
      <w:r w:rsidRPr="00415F31">
        <w:rPr>
          <w:sz w:val="24"/>
          <w:szCs w:val="24"/>
          <w:lang w:val="sk-SK"/>
        </w:rPr>
        <w:t xml:space="preserve">Projekt: </w:t>
      </w:r>
      <w:r w:rsidRPr="00415F31">
        <w:rPr>
          <w:rFonts w:cs="Lucida Grande"/>
          <w:color w:val="000000"/>
          <w:sz w:val="24"/>
          <w:szCs w:val="24"/>
          <w:lang w:val="sk-SK"/>
        </w:rPr>
        <w:t>SK/AT</w:t>
      </w:r>
    </w:p>
    <w:p w14:paraId="348C2BE2" w14:textId="492969BA" w:rsidR="007F4566" w:rsidRPr="00415F31" w:rsidRDefault="007F4566" w:rsidP="007F4566">
      <w:pPr>
        <w:spacing w:after="120" w:line="240" w:lineRule="auto"/>
        <w:jc w:val="both"/>
        <w:rPr>
          <w:sz w:val="24"/>
          <w:szCs w:val="24"/>
          <w:lang w:val="sk-SK"/>
        </w:rPr>
      </w:pPr>
      <w:r w:rsidRPr="00415F31">
        <w:rPr>
          <w:sz w:val="24"/>
          <w:szCs w:val="24"/>
          <w:lang w:val="sk-SK"/>
        </w:rPr>
        <w:t xml:space="preserve">Účel: </w:t>
      </w:r>
      <w:r w:rsidRPr="00415F31">
        <w:rPr>
          <w:rFonts w:cs="Lucida Grande"/>
          <w:color w:val="000000"/>
          <w:sz w:val="24"/>
          <w:szCs w:val="24"/>
          <w:lang w:val="sk-SK"/>
        </w:rPr>
        <w:t xml:space="preserve">vydanie dvojjazyčného katalógu k výstave študentov </w:t>
      </w:r>
    </w:p>
    <w:p w14:paraId="007C488F" w14:textId="5D0D6ED8" w:rsidR="007F4566" w:rsidRPr="00415F31" w:rsidRDefault="007F4566" w:rsidP="007F4566">
      <w:pPr>
        <w:spacing w:after="120" w:line="240" w:lineRule="auto"/>
        <w:jc w:val="both"/>
        <w:rPr>
          <w:sz w:val="24"/>
          <w:szCs w:val="24"/>
          <w:lang w:val="sk-SK"/>
        </w:rPr>
      </w:pPr>
      <w:r w:rsidRPr="00415F31">
        <w:rPr>
          <w:sz w:val="24"/>
          <w:szCs w:val="24"/>
          <w:lang w:val="sk-SK"/>
        </w:rPr>
        <w:t>Pridelená dotácia: 1.500 EUR</w:t>
      </w:r>
    </w:p>
    <w:p w14:paraId="4ACBAB53" w14:textId="36A66A9F" w:rsidR="00E9311F" w:rsidRPr="00415F31" w:rsidRDefault="00E9311F" w:rsidP="00E9311F">
      <w:pPr>
        <w:widowControl w:val="0"/>
        <w:autoSpaceDE w:val="0"/>
        <w:autoSpaceDN w:val="0"/>
        <w:adjustRightInd w:val="0"/>
        <w:spacing w:after="0" w:line="240" w:lineRule="auto"/>
        <w:rPr>
          <w:sz w:val="24"/>
          <w:szCs w:val="24"/>
          <w:lang w:val="sk-SK"/>
        </w:rPr>
      </w:pPr>
      <w:r w:rsidRPr="00415F31">
        <w:rPr>
          <w:noProof/>
          <w:sz w:val="24"/>
          <w:szCs w:val="24"/>
        </w:rPr>
        <w:drawing>
          <wp:anchor distT="0" distB="0" distL="114300" distR="114300" simplePos="0" relativeHeight="251872256" behindDoc="0" locked="0" layoutInCell="1" allowOverlap="1" wp14:anchorId="11B7F4F3" wp14:editId="65C683FC">
            <wp:simplePos x="0" y="0"/>
            <wp:positionH relativeFrom="column">
              <wp:posOffset>0</wp:posOffset>
            </wp:positionH>
            <wp:positionV relativeFrom="paragraph">
              <wp:posOffset>174625</wp:posOffset>
            </wp:positionV>
            <wp:extent cx="2286000" cy="2286000"/>
            <wp:effectExtent l="0" t="0" r="0" b="0"/>
            <wp:wrapTight wrapText="bothSides">
              <wp:wrapPolygon edited="0">
                <wp:start x="0" y="0"/>
                <wp:lineTo x="0" y="21360"/>
                <wp:lineTo x="21360" y="21360"/>
                <wp:lineTo x="21360" y="0"/>
                <wp:lineTo x="0" y="0"/>
              </wp:wrapPolygon>
            </wp:wrapTight>
            <wp:docPr id="41" name="Picture 41" descr="Macintosh HD:Users:Zuzana:Desktop:10426800_333361066824950_228149852905053531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Zuzana:Desktop:10426800_333361066824950_2281498529050535315_n.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15F31">
        <w:rPr>
          <w:sz w:val="24"/>
          <w:szCs w:val="24"/>
          <w:lang w:val="sk-SK"/>
        </w:rPr>
        <w:t xml:space="preserve">Projekt je spoluprácou voľných výtvarníkov a študentov výtvarného umenia (Vysoká škola výtvarných umení v Bratislave, Akademie der bildenden Künste Wien). Cieľom bolo reflektovať tému hranice Slovenska a Rakúska v medzinárodnom dialógu týchto dvoch krajín. Projekt vytvoril priestor na verejnú diskusiu o aktuálnom stave tejto hranice, </w:t>
      </w:r>
      <w:r w:rsidR="00FF7479" w:rsidRPr="00415F31">
        <w:rPr>
          <w:sz w:val="24"/>
          <w:szCs w:val="24"/>
          <w:lang w:val="sk-SK"/>
        </w:rPr>
        <w:t>presahujúcu</w:t>
      </w:r>
      <w:r w:rsidRPr="00415F31">
        <w:rPr>
          <w:sz w:val="24"/>
          <w:szCs w:val="24"/>
          <w:lang w:val="sk-SK"/>
        </w:rPr>
        <w:t xml:space="preserve"> rámec voľného výtvarného umenia a zasahujúcu ako slovenskú, tak aj rakúsku spoločnosť. Témou bola mobilita a jej obmedzenia.</w:t>
      </w:r>
    </w:p>
    <w:p w14:paraId="35634000" w14:textId="77777777" w:rsidR="00E9311F" w:rsidRPr="00415F31" w:rsidRDefault="00E9311F" w:rsidP="00E9311F">
      <w:pPr>
        <w:widowControl w:val="0"/>
        <w:autoSpaceDE w:val="0"/>
        <w:autoSpaceDN w:val="0"/>
        <w:adjustRightInd w:val="0"/>
        <w:spacing w:after="0" w:line="240" w:lineRule="auto"/>
        <w:rPr>
          <w:sz w:val="24"/>
          <w:szCs w:val="24"/>
          <w:lang w:val="sk-SK"/>
        </w:rPr>
      </w:pPr>
    </w:p>
    <w:p w14:paraId="618D5A68" w14:textId="77777777" w:rsidR="00E9311F" w:rsidRPr="00415F31" w:rsidRDefault="00E9311F" w:rsidP="00E9311F">
      <w:pPr>
        <w:widowControl w:val="0"/>
        <w:autoSpaceDE w:val="0"/>
        <w:autoSpaceDN w:val="0"/>
        <w:adjustRightInd w:val="0"/>
        <w:spacing w:after="0" w:line="240" w:lineRule="auto"/>
        <w:rPr>
          <w:sz w:val="24"/>
          <w:szCs w:val="24"/>
          <w:lang w:val="sk-SK"/>
        </w:rPr>
      </w:pPr>
      <w:r w:rsidRPr="00415F31">
        <w:rPr>
          <w:sz w:val="24"/>
          <w:szCs w:val="24"/>
          <w:lang w:val="sk-SK"/>
        </w:rPr>
        <w:t>výtvarníci: Beba Fink, Tereza Kopecká, Lucia Sivčáková, Siegmund Skalar</w:t>
      </w:r>
    </w:p>
    <w:p w14:paraId="06D228D1" w14:textId="7CC68418" w:rsidR="00E9311F" w:rsidRPr="00415F31" w:rsidRDefault="00E9311F" w:rsidP="00E9311F">
      <w:pPr>
        <w:widowControl w:val="0"/>
        <w:autoSpaceDE w:val="0"/>
        <w:autoSpaceDN w:val="0"/>
        <w:adjustRightInd w:val="0"/>
        <w:spacing w:after="0" w:line="240" w:lineRule="auto"/>
        <w:rPr>
          <w:sz w:val="24"/>
          <w:szCs w:val="24"/>
          <w:lang w:val="sk-SK"/>
        </w:rPr>
      </w:pPr>
      <w:r w:rsidRPr="00415F31">
        <w:rPr>
          <w:sz w:val="24"/>
          <w:szCs w:val="24"/>
          <w:lang w:val="sk-SK"/>
        </w:rPr>
        <w:t>kurátorka: Martina Šimkovičová</w:t>
      </w:r>
    </w:p>
    <w:p w14:paraId="09FA27CE" w14:textId="77777777" w:rsidR="00E9311F" w:rsidRPr="00415F31" w:rsidRDefault="00E9311F" w:rsidP="00E9311F">
      <w:pPr>
        <w:spacing w:after="120" w:line="240" w:lineRule="auto"/>
        <w:rPr>
          <w:rFonts w:eastAsia="Times New Roman" w:cs="Times New Roman"/>
          <w:b/>
          <w:bCs/>
          <w:color w:val="000000"/>
          <w:sz w:val="24"/>
          <w:szCs w:val="24"/>
          <w:lang w:val="sk-SK"/>
        </w:rPr>
      </w:pPr>
    </w:p>
    <w:p w14:paraId="650C8F99" w14:textId="0B66DEEE" w:rsidR="00E9311F" w:rsidRPr="00415F31" w:rsidRDefault="00E9311F" w:rsidP="00E9311F">
      <w:pPr>
        <w:spacing w:after="120" w:line="240" w:lineRule="auto"/>
        <w:rPr>
          <w:rFonts w:eastAsia="Times New Roman" w:cs="Times New Roman"/>
          <w:b/>
          <w:bCs/>
          <w:color w:val="000000"/>
          <w:sz w:val="24"/>
          <w:szCs w:val="24"/>
          <w:lang w:val="sk-SK"/>
        </w:rPr>
      </w:pPr>
      <w:r w:rsidRPr="00415F31">
        <w:rPr>
          <w:rFonts w:eastAsia="Times New Roman" w:cs="Times New Roman"/>
          <w:b/>
          <w:bCs/>
          <w:noProof/>
          <w:color w:val="000000"/>
          <w:sz w:val="24"/>
          <w:szCs w:val="24"/>
        </w:rPr>
        <w:drawing>
          <wp:inline distT="0" distB="0" distL="0" distR="0" wp14:anchorId="4452CBC8" wp14:editId="0A94B705">
            <wp:extent cx="5714120" cy="3889052"/>
            <wp:effectExtent l="0" t="0" r="1270" b="0"/>
            <wp:docPr id="42" name="Picture 42" descr="Macintosh HD:Users:Zuzana:Desktop:dsc_23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Zuzana:Desktop:dsc_2385.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17126" cy="3891098"/>
                    </a:xfrm>
                    <a:prstGeom prst="rect">
                      <a:avLst/>
                    </a:prstGeom>
                    <a:noFill/>
                    <a:ln>
                      <a:noFill/>
                    </a:ln>
                  </pic:spPr>
                </pic:pic>
              </a:graphicData>
            </a:graphic>
          </wp:inline>
        </w:drawing>
      </w:r>
    </w:p>
    <w:p w14:paraId="063DDF76" w14:textId="58339805" w:rsidR="003E7E24" w:rsidRPr="00415F31" w:rsidRDefault="00F3585F" w:rsidP="00E11B9F">
      <w:pPr>
        <w:spacing w:after="120" w:line="240" w:lineRule="auto"/>
        <w:rPr>
          <w:rFonts w:eastAsia="Times New Roman" w:cs="Times New Roman"/>
          <w:bCs/>
          <w:i/>
          <w:color w:val="000000"/>
          <w:sz w:val="24"/>
          <w:szCs w:val="24"/>
          <w:lang w:val="sk-SK"/>
        </w:rPr>
      </w:pPr>
      <w:r w:rsidRPr="00415F31">
        <w:rPr>
          <w:rFonts w:eastAsia="Times New Roman" w:cs="Times New Roman"/>
          <w:bCs/>
          <w:i/>
          <w:color w:val="000000"/>
          <w:sz w:val="24"/>
          <w:szCs w:val="24"/>
          <w:lang w:val="sk-SK"/>
        </w:rPr>
        <w:t>foto: Lucia Mandincová</w:t>
      </w:r>
    </w:p>
    <w:p w14:paraId="0FC132C4" w14:textId="77777777" w:rsidR="00467061" w:rsidRPr="00415F31" w:rsidRDefault="00467061" w:rsidP="00E11B9F">
      <w:pPr>
        <w:spacing w:after="120" w:line="240" w:lineRule="auto"/>
        <w:rPr>
          <w:rFonts w:eastAsia="Times New Roman" w:cs="Times New Roman"/>
          <w:b/>
          <w:bCs/>
          <w:color w:val="000000"/>
          <w:sz w:val="24"/>
          <w:szCs w:val="24"/>
          <w:lang w:val="sk-SK"/>
        </w:rPr>
      </w:pPr>
    </w:p>
    <w:p w14:paraId="072B8B96" w14:textId="77777777" w:rsidR="00467061" w:rsidRPr="00415F31" w:rsidRDefault="00467061" w:rsidP="00E11B9F">
      <w:pPr>
        <w:spacing w:after="120" w:line="240" w:lineRule="auto"/>
        <w:rPr>
          <w:rFonts w:eastAsia="Times New Roman" w:cs="Times New Roman"/>
          <w:b/>
          <w:bCs/>
          <w:color w:val="000000"/>
          <w:sz w:val="24"/>
          <w:szCs w:val="24"/>
          <w:lang w:val="sk-SK"/>
        </w:rPr>
      </w:pPr>
    </w:p>
    <w:p w14:paraId="081FC6BE" w14:textId="01C53FC1" w:rsidR="00C6138F" w:rsidRPr="00415F31" w:rsidRDefault="00C6138F" w:rsidP="00E11B9F">
      <w:pPr>
        <w:spacing w:after="120" w:line="240" w:lineRule="auto"/>
        <w:rPr>
          <w:rFonts w:eastAsia="Times New Roman" w:cs="Times New Roman"/>
          <w:b/>
          <w:bCs/>
          <w:color w:val="000000"/>
          <w:sz w:val="24"/>
          <w:szCs w:val="24"/>
          <w:lang w:val="sk-SK"/>
        </w:rPr>
      </w:pPr>
      <w:r w:rsidRPr="00415F31">
        <w:rPr>
          <w:rFonts w:eastAsia="Times New Roman" w:cs="Times New Roman"/>
          <w:b/>
          <w:bCs/>
          <w:color w:val="000000"/>
          <w:sz w:val="24"/>
          <w:szCs w:val="24"/>
          <w:lang w:val="sk-SK"/>
        </w:rPr>
        <w:lastRenderedPageBreak/>
        <w:t>VIII. Podpora hudobného umenia</w:t>
      </w:r>
    </w:p>
    <w:p w14:paraId="61A45217" w14:textId="34DB3039" w:rsidR="007F4566" w:rsidRPr="00415F31" w:rsidRDefault="007F4566" w:rsidP="007F4566">
      <w:pPr>
        <w:spacing w:after="120" w:line="240" w:lineRule="auto"/>
        <w:jc w:val="both"/>
        <w:rPr>
          <w:sz w:val="24"/>
          <w:szCs w:val="24"/>
          <w:lang w:val="sk-SK"/>
        </w:rPr>
      </w:pPr>
      <w:r w:rsidRPr="00415F31">
        <w:rPr>
          <w:sz w:val="24"/>
          <w:szCs w:val="24"/>
          <w:lang w:val="sk-SK"/>
        </w:rPr>
        <w:t xml:space="preserve">Žiadateľ: </w:t>
      </w:r>
      <w:r w:rsidRPr="00415F31">
        <w:rPr>
          <w:rFonts w:cs="Lucida Grande"/>
          <w:color w:val="000000"/>
          <w:sz w:val="24"/>
          <w:szCs w:val="24"/>
          <w:lang w:val="sk-SK"/>
        </w:rPr>
        <w:t>Konvergencie - spoločnosť pre komorné umenie, o.z.</w:t>
      </w:r>
    </w:p>
    <w:p w14:paraId="77EE1AD6" w14:textId="3B43D680" w:rsidR="007F4566" w:rsidRPr="00415F31" w:rsidRDefault="007F4566" w:rsidP="007F4566">
      <w:pPr>
        <w:spacing w:after="120" w:line="240" w:lineRule="auto"/>
        <w:jc w:val="both"/>
        <w:rPr>
          <w:sz w:val="24"/>
          <w:szCs w:val="24"/>
          <w:lang w:val="sk-SK"/>
        </w:rPr>
      </w:pPr>
      <w:r w:rsidRPr="00415F31">
        <w:rPr>
          <w:sz w:val="24"/>
          <w:szCs w:val="24"/>
          <w:lang w:val="sk-SK"/>
        </w:rPr>
        <w:t xml:space="preserve">Projekt: </w:t>
      </w:r>
      <w:r w:rsidRPr="00415F31">
        <w:rPr>
          <w:rFonts w:cs="Lucida Grande"/>
          <w:color w:val="000000"/>
          <w:sz w:val="24"/>
          <w:szCs w:val="24"/>
          <w:lang w:val="sk-SK"/>
        </w:rPr>
        <w:t>CD Uspávanky</w:t>
      </w:r>
    </w:p>
    <w:p w14:paraId="048885D2" w14:textId="67041C2D" w:rsidR="007F4566" w:rsidRPr="00415F31" w:rsidRDefault="007F4566" w:rsidP="007F4566">
      <w:pPr>
        <w:spacing w:after="120" w:line="240" w:lineRule="auto"/>
        <w:jc w:val="both"/>
        <w:rPr>
          <w:sz w:val="24"/>
          <w:szCs w:val="24"/>
          <w:lang w:val="sk-SK"/>
        </w:rPr>
      </w:pPr>
      <w:r w:rsidRPr="00415F31">
        <w:rPr>
          <w:sz w:val="24"/>
          <w:szCs w:val="24"/>
          <w:lang w:val="sk-SK"/>
        </w:rPr>
        <w:t xml:space="preserve">Účel: </w:t>
      </w:r>
      <w:r w:rsidRPr="00415F31">
        <w:rPr>
          <w:rFonts w:cs="Lucida Grande"/>
          <w:color w:val="000000"/>
          <w:sz w:val="24"/>
          <w:szCs w:val="24"/>
          <w:lang w:val="sk-SK"/>
        </w:rPr>
        <w:t>vydanie CD</w:t>
      </w:r>
    </w:p>
    <w:p w14:paraId="0482895B" w14:textId="726F8FAB" w:rsidR="007F4566" w:rsidRPr="00415F31" w:rsidRDefault="007F4566" w:rsidP="007F4566">
      <w:pPr>
        <w:spacing w:after="120" w:line="240" w:lineRule="auto"/>
        <w:jc w:val="both"/>
        <w:rPr>
          <w:sz w:val="24"/>
          <w:szCs w:val="24"/>
          <w:lang w:val="sk-SK"/>
        </w:rPr>
      </w:pPr>
      <w:r w:rsidRPr="00415F31">
        <w:rPr>
          <w:sz w:val="24"/>
          <w:szCs w:val="24"/>
          <w:lang w:val="sk-SK"/>
        </w:rPr>
        <w:t>Pridelená dotácia: 2.000 EUR</w:t>
      </w:r>
    </w:p>
    <w:p w14:paraId="11C751E9" w14:textId="1D7DAA05" w:rsidR="00716086" w:rsidRPr="00415F31" w:rsidRDefault="00E66C8F" w:rsidP="00E11B9F">
      <w:pPr>
        <w:spacing w:after="120" w:line="240" w:lineRule="auto"/>
        <w:rPr>
          <w:i/>
          <w:sz w:val="24"/>
          <w:szCs w:val="24"/>
          <w:lang w:val="sk-SK"/>
        </w:rPr>
      </w:pPr>
      <w:r w:rsidRPr="00415F31">
        <w:rPr>
          <w:rFonts w:cs="PT Serif"/>
          <w:i/>
          <w:noProof/>
          <w:color w:val="2D2D2D"/>
          <w:sz w:val="24"/>
          <w:szCs w:val="24"/>
        </w:rPr>
        <w:drawing>
          <wp:anchor distT="0" distB="0" distL="114300" distR="114300" simplePos="0" relativeHeight="251895808" behindDoc="0" locked="0" layoutInCell="1" allowOverlap="1" wp14:anchorId="591AC33C" wp14:editId="49B00ADE">
            <wp:simplePos x="0" y="0"/>
            <wp:positionH relativeFrom="column">
              <wp:posOffset>0</wp:posOffset>
            </wp:positionH>
            <wp:positionV relativeFrom="paragraph">
              <wp:posOffset>60325</wp:posOffset>
            </wp:positionV>
            <wp:extent cx="5943600" cy="3896995"/>
            <wp:effectExtent l="0" t="0" r="0" b="0"/>
            <wp:wrapTight wrapText="bothSides">
              <wp:wrapPolygon edited="0">
                <wp:start x="0" y="0"/>
                <wp:lineTo x="0" y="21399"/>
                <wp:lineTo x="21508" y="21399"/>
                <wp:lineTo x="21508" y="0"/>
                <wp:lineTo x="0" y="0"/>
              </wp:wrapPolygon>
            </wp:wrapTight>
            <wp:docPr id="43" name="Picture 43" descr="Macintosh HD:Users:Zuzana:Desktop:cd-uspavan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Zuzana:Desktop:cd-uspavanky.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38969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15F31">
        <w:rPr>
          <w:rFonts w:cs="PT Serif"/>
          <w:i/>
          <w:color w:val="2D2D2D"/>
          <w:sz w:val="24"/>
          <w:szCs w:val="24"/>
          <w:lang w:val="sk-SK"/>
        </w:rPr>
        <w:t>päť nástrojov hrá osemnásť uspávaniek, Foto: artwork - Daniela Olejníková</w:t>
      </w:r>
    </w:p>
    <w:p w14:paraId="78F03763" w14:textId="77777777" w:rsidR="00716086" w:rsidRPr="00415F31" w:rsidRDefault="00716086" w:rsidP="00E11B9F">
      <w:pPr>
        <w:spacing w:after="120" w:line="240" w:lineRule="auto"/>
        <w:rPr>
          <w:i/>
          <w:sz w:val="24"/>
          <w:szCs w:val="24"/>
          <w:lang w:val="sk-SK"/>
        </w:rPr>
      </w:pPr>
    </w:p>
    <w:p w14:paraId="269E158A" w14:textId="19AD03F6" w:rsidR="00716086" w:rsidRPr="00415F31" w:rsidRDefault="00F842D9" w:rsidP="00E11B9F">
      <w:pPr>
        <w:spacing w:after="120" w:line="240" w:lineRule="auto"/>
        <w:rPr>
          <w:sz w:val="24"/>
          <w:szCs w:val="24"/>
          <w:lang w:val="sk-SK"/>
        </w:rPr>
      </w:pPr>
      <w:r w:rsidRPr="00415F31">
        <w:rPr>
          <w:sz w:val="24"/>
          <w:szCs w:val="24"/>
          <w:lang w:val="sk-SK"/>
        </w:rPr>
        <w:t xml:space="preserve">„Štrnásť rokov mi trvalo, kým som sa dostal k tomu, aby som ich nahral. Pomohli mi najmä moji kamaráti, skvelí hudobníci Boris Lenko, Braňo Dugovič, Marcel Comendant a Štefan Bugala,“ hovorí violončelista Jozef Lupták. </w:t>
      </w:r>
    </w:p>
    <w:p w14:paraId="01051C52" w14:textId="393A158D" w:rsidR="00F842D9" w:rsidRPr="00415F31" w:rsidRDefault="00F842D9" w:rsidP="00F842D9">
      <w:pPr>
        <w:widowControl w:val="0"/>
        <w:autoSpaceDE w:val="0"/>
        <w:autoSpaceDN w:val="0"/>
        <w:adjustRightInd w:val="0"/>
        <w:spacing w:after="0" w:line="240" w:lineRule="auto"/>
        <w:rPr>
          <w:i/>
          <w:sz w:val="28"/>
          <w:szCs w:val="28"/>
          <w:lang w:val="sk-SK"/>
        </w:rPr>
      </w:pPr>
      <w:r w:rsidRPr="00415F31">
        <w:rPr>
          <w:i/>
          <w:sz w:val="28"/>
          <w:szCs w:val="28"/>
          <w:lang w:val="sk-SK"/>
        </w:rPr>
        <w:t xml:space="preserve">„Vznikli skladby, ktoré dieťa ako poslucháča nepodceňujú. Naopak, cenia si ho ako drahocenný poklad, ktorý sa dokáže rozvíjať každou počutou notou.“ A je to naozaj tak. </w:t>
      </w:r>
      <w:r w:rsidRPr="00415F31">
        <w:rPr>
          <w:b/>
          <w:i/>
          <w:sz w:val="28"/>
          <w:szCs w:val="28"/>
          <w:lang w:val="sk-SK"/>
        </w:rPr>
        <w:t>Hudba je upokojujúca, ale pestrofarebná, žiadne tisíckrát obo­hrané aranžérske postupy, aj v známych melódiách sú momenty prekvapenia.</w:t>
      </w:r>
      <w:r w:rsidRPr="00415F31">
        <w:rPr>
          <w:i/>
          <w:sz w:val="28"/>
          <w:szCs w:val="28"/>
          <w:lang w:val="sk-SK"/>
        </w:rPr>
        <w:t xml:space="preserve"> Nemusíte pri nej iba uspávať, dokáže aj utíšiť rozjašených potomkov.“ (Denník N)</w:t>
      </w:r>
    </w:p>
    <w:p w14:paraId="2E89CA41" w14:textId="2C969D03" w:rsidR="00F842D9" w:rsidRPr="00415F31" w:rsidRDefault="00F842D9" w:rsidP="00F842D9">
      <w:pPr>
        <w:spacing w:after="120" w:line="240" w:lineRule="auto"/>
        <w:rPr>
          <w:i/>
          <w:sz w:val="24"/>
          <w:szCs w:val="24"/>
          <w:lang w:val="sk-SK"/>
        </w:rPr>
      </w:pPr>
    </w:p>
    <w:p w14:paraId="29124A4F" w14:textId="3DB97534" w:rsidR="00467061" w:rsidRPr="00415F31" w:rsidRDefault="00467061" w:rsidP="00F842D9">
      <w:pPr>
        <w:spacing w:after="120" w:line="240" w:lineRule="auto"/>
        <w:rPr>
          <w:i/>
          <w:sz w:val="24"/>
          <w:szCs w:val="24"/>
          <w:lang w:val="sk-SK"/>
        </w:rPr>
      </w:pPr>
    </w:p>
    <w:p w14:paraId="0ED22C70" w14:textId="2FFF8D12" w:rsidR="00467061" w:rsidRPr="00415F31" w:rsidRDefault="00467061" w:rsidP="00F842D9">
      <w:pPr>
        <w:spacing w:after="120" w:line="240" w:lineRule="auto"/>
        <w:rPr>
          <w:i/>
          <w:sz w:val="24"/>
          <w:szCs w:val="24"/>
          <w:lang w:val="sk-SK"/>
        </w:rPr>
      </w:pPr>
    </w:p>
    <w:p w14:paraId="0D3D8F15" w14:textId="1253586F" w:rsidR="00F842D9" w:rsidRPr="00415F31" w:rsidRDefault="00F842D9" w:rsidP="00E11B9F">
      <w:pPr>
        <w:spacing w:after="120" w:line="240" w:lineRule="auto"/>
        <w:rPr>
          <w:rFonts w:eastAsia="Times New Roman" w:cs="Times New Roman"/>
          <w:b/>
          <w:bCs/>
          <w:color w:val="000000"/>
          <w:sz w:val="24"/>
          <w:szCs w:val="24"/>
          <w:lang w:val="sk-SK"/>
        </w:rPr>
      </w:pPr>
    </w:p>
    <w:p w14:paraId="461820CB" w14:textId="29C5DE5B" w:rsidR="00C6138F" w:rsidRPr="00415F31" w:rsidRDefault="00A35950" w:rsidP="00E11B9F">
      <w:pPr>
        <w:spacing w:after="120" w:line="240" w:lineRule="auto"/>
        <w:rPr>
          <w:rFonts w:eastAsia="Times New Roman" w:cs="Times New Roman"/>
          <w:b/>
          <w:bCs/>
          <w:color w:val="000000"/>
          <w:sz w:val="24"/>
          <w:szCs w:val="24"/>
          <w:lang w:val="sk-SK"/>
        </w:rPr>
      </w:pPr>
      <w:r w:rsidRPr="00415F31">
        <w:rPr>
          <w:noProof/>
          <w:sz w:val="24"/>
          <w:szCs w:val="24"/>
        </w:rPr>
        <w:lastRenderedPageBreak/>
        <w:drawing>
          <wp:anchor distT="0" distB="0" distL="114300" distR="114300" simplePos="0" relativeHeight="251942912" behindDoc="1" locked="0" layoutInCell="1" allowOverlap="1" wp14:anchorId="003898BB" wp14:editId="24810074">
            <wp:simplePos x="0" y="0"/>
            <wp:positionH relativeFrom="column">
              <wp:posOffset>1143000</wp:posOffset>
            </wp:positionH>
            <wp:positionV relativeFrom="paragraph">
              <wp:posOffset>227965</wp:posOffset>
            </wp:positionV>
            <wp:extent cx="5118100" cy="4000690"/>
            <wp:effectExtent l="0" t="0" r="0" b="12700"/>
            <wp:wrapNone/>
            <wp:docPr id="19" name="Picture 19" descr="Macintosh HD:Users:Zuzana:Desktop:Snímka obrazovky 2016-09-20 o 21.37.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Zuzana:Desktop:Snímka obrazovky 2016-09-20 o 21.37.22.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18100" cy="4000690"/>
                    </a:xfrm>
                    <a:prstGeom prst="rect">
                      <a:avLst/>
                    </a:prstGeom>
                    <a:noFill/>
                    <a:ln>
                      <a:noFill/>
                    </a:ln>
                  </pic:spPr>
                </pic:pic>
              </a:graphicData>
            </a:graphic>
            <wp14:sizeRelH relativeFrom="page">
              <wp14:pctWidth>0</wp14:pctWidth>
            </wp14:sizeRelH>
            <wp14:sizeRelV relativeFrom="page">
              <wp14:pctHeight>0</wp14:pctHeight>
            </wp14:sizeRelV>
          </wp:anchor>
        </w:drawing>
      </w:r>
      <w:r w:rsidR="00C6138F" w:rsidRPr="00415F31">
        <w:rPr>
          <w:rFonts w:eastAsia="Times New Roman" w:cs="Times New Roman"/>
          <w:b/>
          <w:bCs/>
          <w:color w:val="000000"/>
          <w:sz w:val="24"/>
          <w:szCs w:val="24"/>
          <w:lang w:val="sk-SK"/>
        </w:rPr>
        <w:t>IX. Podpora medziodborových umeleckých aktivít</w:t>
      </w:r>
    </w:p>
    <w:p w14:paraId="7ED6B464" w14:textId="3F75EB04" w:rsidR="007F4566" w:rsidRPr="00415F31" w:rsidRDefault="007F4566" w:rsidP="00214A42">
      <w:pPr>
        <w:spacing w:after="120" w:line="240" w:lineRule="auto"/>
        <w:jc w:val="both"/>
        <w:rPr>
          <w:sz w:val="24"/>
          <w:szCs w:val="24"/>
          <w:lang w:val="sk-SK"/>
        </w:rPr>
      </w:pPr>
      <w:r w:rsidRPr="00415F31">
        <w:rPr>
          <w:sz w:val="24"/>
          <w:szCs w:val="24"/>
          <w:lang w:val="sk-SK"/>
        </w:rPr>
        <w:t xml:space="preserve">Žiadateľ: </w:t>
      </w:r>
      <w:r w:rsidRPr="00415F31">
        <w:rPr>
          <w:rFonts w:cs="Lucida Grande"/>
          <w:color w:val="000000"/>
          <w:sz w:val="24"/>
          <w:szCs w:val="24"/>
          <w:lang w:val="sk-SK"/>
        </w:rPr>
        <w:t>Projekt Fórum, o.z.</w:t>
      </w:r>
    </w:p>
    <w:p w14:paraId="0DD36D7F" w14:textId="396C8CF6" w:rsidR="007F4566" w:rsidRPr="00415F31" w:rsidRDefault="007F4566" w:rsidP="00214A42">
      <w:pPr>
        <w:spacing w:after="120" w:line="240" w:lineRule="auto"/>
        <w:jc w:val="both"/>
        <w:rPr>
          <w:sz w:val="24"/>
          <w:szCs w:val="24"/>
          <w:lang w:val="sk-SK"/>
        </w:rPr>
      </w:pPr>
      <w:r w:rsidRPr="00415F31">
        <w:rPr>
          <w:sz w:val="24"/>
          <w:szCs w:val="24"/>
          <w:lang w:val="sk-SK"/>
        </w:rPr>
        <w:t xml:space="preserve">Projekt: </w:t>
      </w:r>
      <w:r w:rsidRPr="00415F31">
        <w:rPr>
          <w:rFonts w:cs="Lucida Grande"/>
          <w:color w:val="000000"/>
          <w:sz w:val="24"/>
          <w:szCs w:val="24"/>
          <w:lang w:val="sk-SK"/>
        </w:rPr>
        <w:t>Stedoeurópske fórum 2015</w:t>
      </w:r>
    </w:p>
    <w:p w14:paraId="031C5CB5" w14:textId="235C6DE0" w:rsidR="007F4566" w:rsidRPr="00415F31" w:rsidRDefault="007F4566" w:rsidP="00214A42">
      <w:pPr>
        <w:spacing w:after="120" w:line="240" w:lineRule="auto"/>
        <w:jc w:val="both"/>
        <w:rPr>
          <w:sz w:val="24"/>
          <w:szCs w:val="24"/>
          <w:lang w:val="sk-SK"/>
        </w:rPr>
      </w:pPr>
      <w:r w:rsidRPr="00415F31">
        <w:rPr>
          <w:sz w:val="24"/>
          <w:szCs w:val="24"/>
          <w:lang w:val="sk-SK"/>
        </w:rPr>
        <w:t xml:space="preserve">Účel: </w:t>
      </w:r>
      <w:r w:rsidRPr="00415F31">
        <w:rPr>
          <w:rFonts w:cs="Lucida Grande"/>
          <w:color w:val="000000"/>
          <w:sz w:val="24"/>
          <w:szCs w:val="24"/>
          <w:lang w:val="sk-SK"/>
        </w:rPr>
        <w:t>kultúrne podujatia - film, divadlo a iné</w:t>
      </w:r>
    </w:p>
    <w:p w14:paraId="721D4EBD" w14:textId="555D2B67" w:rsidR="007F4566" w:rsidRPr="00415F31" w:rsidRDefault="007F4566" w:rsidP="00214A42">
      <w:pPr>
        <w:spacing w:after="120" w:line="240" w:lineRule="auto"/>
        <w:jc w:val="both"/>
        <w:rPr>
          <w:sz w:val="24"/>
          <w:szCs w:val="24"/>
          <w:lang w:val="sk-SK"/>
        </w:rPr>
      </w:pPr>
      <w:r w:rsidRPr="00415F31">
        <w:rPr>
          <w:sz w:val="24"/>
          <w:szCs w:val="24"/>
          <w:lang w:val="sk-SK"/>
        </w:rPr>
        <w:t>Pridelená dotácia: 15.000 EUR</w:t>
      </w:r>
    </w:p>
    <w:p w14:paraId="7899D552" w14:textId="3EA8A55E" w:rsidR="00996AE7" w:rsidRPr="00415F31" w:rsidRDefault="00996AE7" w:rsidP="007F15AE">
      <w:pPr>
        <w:widowControl w:val="0"/>
        <w:autoSpaceDE w:val="0"/>
        <w:autoSpaceDN w:val="0"/>
        <w:adjustRightInd w:val="0"/>
        <w:spacing w:after="0" w:line="240" w:lineRule="auto"/>
        <w:jc w:val="both"/>
        <w:rPr>
          <w:sz w:val="24"/>
          <w:szCs w:val="24"/>
          <w:lang w:val="sk-SK"/>
        </w:rPr>
      </w:pPr>
    </w:p>
    <w:p w14:paraId="2AE7EA93" w14:textId="77777777" w:rsidR="0053738F" w:rsidRPr="00415F31" w:rsidRDefault="0053738F" w:rsidP="007F15AE">
      <w:pPr>
        <w:widowControl w:val="0"/>
        <w:autoSpaceDE w:val="0"/>
        <w:autoSpaceDN w:val="0"/>
        <w:adjustRightInd w:val="0"/>
        <w:spacing w:after="0" w:line="240" w:lineRule="auto"/>
        <w:jc w:val="both"/>
        <w:rPr>
          <w:sz w:val="24"/>
          <w:szCs w:val="24"/>
          <w:lang w:val="sk-SK"/>
        </w:rPr>
      </w:pPr>
    </w:p>
    <w:p w14:paraId="1E1ED9F4" w14:textId="4733BAC8" w:rsidR="0053738F" w:rsidRPr="00415F31" w:rsidRDefault="0053738F" w:rsidP="007F15AE">
      <w:pPr>
        <w:widowControl w:val="0"/>
        <w:autoSpaceDE w:val="0"/>
        <w:autoSpaceDN w:val="0"/>
        <w:adjustRightInd w:val="0"/>
        <w:spacing w:after="0" w:line="240" w:lineRule="auto"/>
        <w:jc w:val="both"/>
        <w:rPr>
          <w:sz w:val="24"/>
          <w:szCs w:val="24"/>
          <w:lang w:val="sk-SK"/>
        </w:rPr>
      </w:pPr>
    </w:p>
    <w:p w14:paraId="209C233C" w14:textId="77777777" w:rsidR="0053738F" w:rsidRPr="00415F31" w:rsidRDefault="0053738F" w:rsidP="007F15AE">
      <w:pPr>
        <w:widowControl w:val="0"/>
        <w:autoSpaceDE w:val="0"/>
        <w:autoSpaceDN w:val="0"/>
        <w:adjustRightInd w:val="0"/>
        <w:spacing w:after="0" w:line="240" w:lineRule="auto"/>
        <w:jc w:val="both"/>
        <w:rPr>
          <w:sz w:val="24"/>
          <w:szCs w:val="24"/>
          <w:lang w:val="sk-SK"/>
        </w:rPr>
      </w:pPr>
    </w:p>
    <w:p w14:paraId="2100741D" w14:textId="77777777" w:rsidR="0053738F" w:rsidRPr="00415F31" w:rsidRDefault="0053738F" w:rsidP="007F15AE">
      <w:pPr>
        <w:widowControl w:val="0"/>
        <w:autoSpaceDE w:val="0"/>
        <w:autoSpaceDN w:val="0"/>
        <w:adjustRightInd w:val="0"/>
        <w:spacing w:after="0" w:line="240" w:lineRule="auto"/>
        <w:jc w:val="both"/>
        <w:rPr>
          <w:sz w:val="24"/>
          <w:szCs w:val="24"/>
          <w:lang w:val="sk-SK"/>
        </w:rPr>
      </w:pPr>
    </w:p>
    <w:p w14:paraId="297342AB" w14:textId="75DD3CDB" w:rsidR="0053738F" w:rsidRPr="00415F31" w:rsidRDefault="0053738F" w:rsidP="007F15AE">
      <w:pPr>
        <w:widowControl w:val="0"/>
        <w:autoSpaceDE w:val="0"/>
        <w:autoSpaceDN w:val="0"/>
        <w:adjustRightInd w:val="0"/>
        <w:spacing w:after="0" w:line="240" w:lineRule="auto"/>
        <w:jc w:val="both"/>
        <w:rPr>
          <w:sz w:val="24"/>
          <w:szCs w:val="24"/>
          <w:lang w:val="sk-SK"/>
        </w:rPr>
      </w:pPr>
    </w:p>
    <w:p w14:paraId="45D1748F" w14:textId="3CBEE350" w:rsidR="0053738F" w:rsidRPr="00415F31" w:rsidRDefault="00A35950" w:rsidP="007F15AE">
      <w:pPr>
        <w:widowControl w:val="0"/>
        <w:autoSpaceDE w:val="0"/>
        <w:autoSpaceDN w:val="0"/>
        <w:adjustRightInd w:val="0"/>
        <w:spacing w:after="0" w:line="240" w:lineRule="auto"/>
        <w:jc w:val="both"/>
        <w:rPr>
          <w:sz w:val="24"/>
          <w:szCs w:val="24"/>
          <w:lang w:val="sk-SK"/>
        </w:rPr>
      </w:pPr>
      <w:r w:rsidRPr="00415F31">
        <w:rPr>
          <w:noProof/>
          <w:sz w:val="24"/>
          <w:szCs w:val="24"/>
        </w:rPr>
        <w:drawing>
          <wp:anchor distT="0" distB="0" distL="114300" distR="114300" simplePos="0" relativeHeight="251919360" behindDoc="0" locked="0" layoutInCell="1" allowOverlap="1" wp14:anchorId="1271FA9C" wp14:editId="4C451144">
            <wp:simplePos x="0" y="0"/>
            <wp:positionH relativeFrom="column">
              <wp:posOffset>-114300</wp:posOffset>
            </wp:positionH>
            <wp:positionV relativeFrom="paragraph">
              <wp:posOffset>86995</wp:posOffset>
            </wp:positionV>
            <wp:extent cx="4929505" cy="3574415"/>
            <wp:effectExtent l="0" t="0" r="0" b="6985"/>
            <wp:wrapTight wrapText="bothSides">
              <wp:wrapPolygon edited="0">
                <wp:start x="0" y="0"/>
                <wp:lineTo x="0" y="21489"/>
                <wp:lineTo x="21480" y="21489"/>
                <wp:lineTo x="21480" y="0"/>
                <wp:lineTo x="0" y="0"/>
              </wp:wrapPolygon>
            </wp:wrapTight>
            <wp:docPr id="10" name="Picture 10" descr="Macintosh HD:Users:Zuzana:Desktop:forum-690x4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Zuzana:Desktop:forum-690x499.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29505" cy="3574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717502" w14:textId="217265FA" w:rsidR="0053738F" w:rsidRPr="00415F31" w:rsidRDefault="0053738F" w:rsidP="007F15AE">
      <w:pPr>
        <w:widowControl w:val="0"/>
        <w:autoSpaceDE w:val="0"/>
        <w:autoSpaceDN w:val="0"/>
        <w:adjustRightInd w:val="0"/>
        <w:spacing w:after="0" w:line="240" w:lineRule="auto"/>
        <w:jc w:val="both"/>
        <w:rPr>
          <w:sz w:val="24"/>
          <w:szCs w:val="24"/>
          <w:lang w:val="sk-SK"/>
        </w:rPr>
      </w:pPr>
    </w:p>
    <w:p w14:paraId="0EA28627" w14:textId="77777777" w:rsidR="0053738F" w:rsidRPr="00415F31" w:rsidRDefault="0053738F" w:rsidP="007F15AE">
      <w:pPr>
        <w:widowControl w:val="0"/>
        <w:autoSpaceDE w:val="0"/>
        <w:autoSpaceDN w:val="0"/>
        <w:adjustRightInd w:val="0"/>
        <w:spacing w:after="0" w:line="240" w:lineRule="auto"/>
        <w:jc w:val="both"/>
        <w:rPr>
          <w:sz w:val="24"/>
          <w:szCs w:val="24"/>
          <w:lang w:val="sk-SK"/>
        </w:rPr>
      </w:pPr>
    </w:p>
    <w:p w14:paraId="0C013108" w14:textId="77777777" w:rsidR="0053738F" w:rsidRPr="00415F31" w:rsidRDefault="0053738F" w:rsidP="007F15AE">
      <w:pPr>
        <w:widowControl w:val="0"/>
        <w:autoSpaceDE w:val="0"/>
        <w:autoSpaceDN w:val="0"/>
        <w:adjustRightInd w:val="0"/>
        <w:spacing w:after="0" w:line="240" w:lineRule="auto"/>
        <w:jc w:val="both"/>
        <w:rPr>
          <w:sz w:val="24"/>
          <w:szCs w:val="24"/>
          <w:lang w:val="sk-SK"/>
        </w:rPr>
      </w:pPr>
    </w:p>
    <w:p w14:paraId="24C2AF7D" w14:textId="77777777" w:rsidR="0053738F" w:rsidRPr="00415F31" w:rsidRDefault="0053738F" w:rsidP="007F15AE">
      <w:pPr>
        <w:widowControl w:val="0"/>
        <w:autoSpaceDE w:val="0"/>
        <w:autoSpaceDN w:val="0"/>
        <w:adjustRightInd w:val="0"/>
        <w:spacing w:after="0" w:line="240" w:lineRule="auto"/>
        <w:jc w:val="both"/>
        <w:rPr>
          <w:sz w:val="24"/>
          <w:szCs w:val="24"/>
          <w:lang w:val="sk-SK"/>
        </w:rPr>
      </w:pPr>
    </w:p>
    <w:p w14:paraId="5BD30EFF" w14:textId="77777777" w:rsidR="0053738F" w:rsidRPr="00415F31" w:rsidRDefault="0053738F" w:rsidP="007F15AE">
      <w:pPr>
        <w:widowControl w:val="0"/>
        <w:autoSpaceDE w:val="0"/>
        <w:autoSpaceDN w:val="0"/>
        <w:adjustRightInd w:val="0"/>
        <w:spacing w:after="0" w:line="240" w:lineRule="auto"/>
        <w:jc w:val="both"/>
        <w:rPr>
          <w:sz w:val="24"/>
          <w:szCs w:val="24"/>
          <w:lang w:val="sk-SK"/>
        </w:rPr>
      </w:pPr>
    </w:p>
    <w:p w14:paraId="4AF33C81" w14:textId="77777777" w:rsidR="0053738F" w:rsidRPr="00415F31" w:rsidRDefault="0053738F" w:rsidP="007F15AE">
      <w:pPr>
        <w:widowControl w:val="0"/>
        <w:autoSpaceDE w:val="0"/>
        <w:autoSpaceDN w:val="0"/>
        <w:adjustRightInd w:val="0"/>
        <w:spacing w:after="0" w:line="240" w:lineRule="auto"/>
        <w:jc w:val="both"/>
        <w:rPr>
          <w:sz w:val="24"/>
          <w:szCs w:val="24"/>
          <w:lang w:val="sk-SK"/>
        </w:rPr>
      </w:pPr>
    </w:p>
    <w:p w14:paraId="09D6C8AB" w14:textId="77777777" w:rsidR="0053738F" w:rsidRPr="00415F31" w:rsidRDefault="0053738F" w:rsidP="007F15AE">
      <w:pPr>
        <w:widowControl w:val="0"/>
        <w:autoSpaceDE w:val="0"/>
        <w:autoSpaceDN w:val="0"/>
        <w:adjustRightInd w:val="0"/>
        <w:spacing w:after="0" w:line="240" w:lineRule="auto"/>
        <w:jc w:val="both"/>
        <w:rPr>
          <w:sz w:val="24"/>
          <w:szCs w:val="24"/>
          <w:lang w:val="sk-SK"/>
        </w:rPr>
      </w:pPr>
    </w:p>
    <w:p w14:paraId="0FDD0724" w14:textId="77777777" w:rsidR="0053738F" w:rsidRPr="00415F31" w:rsidRDefault="0053738F" w:rsidP="007F15AE">
      <w:pPr>
        <w:widowControl w:val="0"/>
        <w:autoSpaceDE w:val="0"/>
        <w:autoSpaceDN w:val="0"/>
        <w:adjustRightInd w:val="0"/>
        <w:spacing w:after="0" w:line="240" w:lineRule="auto"/>
        <w:jc w:val="both"/>
        <w:rPr>
          <w:sz w:val="24"/>
          <w:szCs w:val="24"/>
          <w:lang w:val="sk-SK"/>
        </w:rPr>
      </w:pPr>
    </w:p>
    <w:p w14:paraId="2D679A57" w14:textId="77777777" w:rsidR="0053738F" w:rsidRPr="00415F31" w:rsidRDefault="0053738F" w:rsidP="007F15AE">
      <w:pPr>
        <w:widowControl w:val="0"/>
        <w:autoSpaceDE w:val="0"/>
        <w:autoSpaceDN w:val="0"/>
        <w:adjustRightInd w:val="0"/>
        <w:spacing w:after="0" w:line="240" w:lineRule="auto"/>
        <w:jc w:val="both"/>
        <w:rPr>
          <w:sz w:val="24"/>
          <w:szCs w:val="24"/>
          <w:lang w:val="sk-SK"/>
        </w:rPr>
      </w:pPr>
    </w:p>
    <w:p w14:paraId="7A98C029" w14:textId="77777777" w:rsidR="0053738F" w:rsidRPr="00415F31" w:rsidRDefault="0053738F" w:rsidP="007F15AE">
      <w:pPr>
        <w:widowControl w:val="0"/>
        <w:autoSpaceDE w:val="0"/>
        <w:autoSpaceDN w:val="0"/>
        <w:adjustRightInd w:val="0"/>
        <w:spacing w:after="0" w:line="240" w:lineRule="auto"/>
        <w:jc w:val="both"/>
        <w:rPr>
          <w:sz w:val="24"/>
          <w:szCs w:val="24"/>
          <w:lang w:val="sk-SK"/>
        </w:rPr>
      </w:pPr>
    </w:p>
    <w:p w14:paraId="79BF144D" w14:textId="77777777" w:rsidR="00A35950" w:rsidRPr="00415F31" w:rsidRDefault="00A35950" w:rsidP="00A35950">
      <w:pPr>
        <w:spacing w:after="0" w:line="240" w:lineRule="auto"/>
        <w:jc w:val="both"/>
        <w:rPr>
          <w:rFonts w:cs="PT Serif"/>
          <w:i/>
          <w:color w:val="2D2D2D"/>
          <w:sz w:val="24"/>
          <w:szCs w:val="24"/>
          <w:lang w:val="sk-SK"/>
        </w:rPr>
      </w:pPr>
      <w:r w:rsidRPr="00415F31">
        <w:rPr>
          <w:rFonts w:cs="PT Serif"/>
          <w:i/>
          <w:color w:val="2D2D2D"/>
          <w:sz w:val="24"/>
          <w:szCs w:val="24"/>
          <w:lang w:val="sk-SK"/>
        </w:rPr>
        <w:t>Foto: Projekt Fórum</w:t>
      </w:r>
    </w:p>
    <w:p w14:paraId="1159D496" w14:textId="77777777" w:rsidR="0053738F" w:rsidRPr="00415F31" w:rsidRDefault="0053738F" w:rsidP="007F15AE">
      <w:pPr>
        <w:widowControl w:val="0"/>
        <w:autoSpaceDE w:val="0"/>
        <w:autoSpaceDN w:val="0"/>
        <w:adjustRightInd w:val="0"/>
        <w:spacing w:after="0" w:line="240" w:lineRule="auto"/>
        <w:jc w:val="both"/>
        <w:rPr>
          <w:sz w:val="24"/>
          <w:szCs w:val="24"/>
          <w:lang w:val="sk-SK"/>
        </w:rPr>
      </w:pPr>
    </w:p>
    <w:p w14:paraId="3E3D3CFC" w14:textId="77777777" w:rsidR="0053738F" w:rsidRPr="00415F31" w:rsidRDefault="0053738F" w:rsidP="007F15AE">
      <w:pPr>
        <w:widowControl w:val="0"/>
        <w:autoSpaceDE w:val="0"/>
        <w:autoSpaceDN w:val="0"/>
        <w:adjustRightInd w:val="0"/>
        <w:spacing w:after="0" w:line="240" w:lineRule="auto"/>
        <w:jc w:val="both"/>
        <w:rPr>
          <w:sz w:val="24"/>
          <w:szCs w:val="24"/>
          <w:lang w:val="sk-SK"/>
        </w:rPr>
      </w:pPr>
    </w:p>
    <w:p w14:paraId="4E5955C1" w14:textId="77777777" w:rsidR="0053738F" w:rsidRPr="00415F31" w:rsidRDefault="0053738F" w:rsidP="007F15AE">
      <w:pPr>
        <w:widowControl w:val="0"/>
        <w:autoSpaceDE w:val="0"/>
        <w:autoSpaceDN w:val="0"/>
        <w:adjustRightInd w:val="0"/>
        <w:spacing w:after="0" w:line="240" w:lineRule="auto"/>
        <w:jc w:val="both"/>
        <w:rPr>
          <w:sz w:val="24"/>
          <w:szCs w:val="24"/>
          <w:lang w:val="sk-SK"/>
        </w:rPr>
      </w:pPr>
    </w:p>
    <w:p w14:paraId="543BAE85" w14:textId="77777777" w:rsidR="0053738F" w:rsidRPr="00415F31" w:rsidRDefault="0053738F" w:rsidP="007F15AE">
      <w:pPr>
        <w:widowControl w:val="0"/>
        <w:autoSpaceDE w:val="0"/>
        <w:autoSpaceDN w:val="0"/>
        <w:adjustRightInd w:val="0"/>
        <w:spacing w:after="0" w:line="240" w:lineRule="auto"/>
        <w:jc w:val="both"/>
        <w:rPr>
          <w:sz w:val="24"/>
          <w:szCs w:val="24"/>
          <w:lang w:val="sk-SK"/>
        </w:rPr>
      </w:pPr>
    </w:p>
    <w:p w14:paraId="10A30341" w14:textId="77777777" w:rsidR="0053738F" w:rsidRPr="00415F31" w:rsidRDefault="0053738F" w:rsidP="007F15AE">
      <w:pPr>
        <w:widowControl w:val="0"/>
        <w:autoSpaceDE w:val="0"/>
        <w:autoSpaceDN w:val="0"/>
        <w:adjustRightInd w:val="0"/>
        <w:spacing w:after="0" w:line="240" w:lineRule="auto"/>
        <w:jc w:val="both"/>
        <w:rPr>
          <w:sz w:val="24"/>
          <w:szCs w:val="24"/>
          <w:lang w:val="sk-SK"/>
        </w:rPr>
      </w:pPr>
    </w:p>
    <w:p w14:paraId="0802A5F2" w14:textId="77777777" w:rsidR="0053738F" w:rsidRPr="00415F31" w:rsidRDefault="0053738F" w:rsidP="007F15AE">
      <w:pPr>
        <w:widowControl w:val="0"/>
        <w:autoSpaceDE w:val="0"/>
        <w:autoSpaceDN w:val="0"/>
        <w:adjustRightInd w:val="0"/>
        <w:spacing w:after="0" w:line="240" w:lineRule="auto"/>
        <w:jc w:val="both"/>
        <w:rPr>
          <w:sz w:val="24"/>
          <w:szCs w:val="24"/>
          <w:lang w:val="sk-SK"/>
        </w:rPr>
      </w:pPr>
    </w:p>
    <w:p w14:paraId="68A4E34B" w14:textId="77777777" w:rsidR="0053738F" w:rsidRPr="00415F31" w:rsidRDefault="0053738F" w:rsidP="007F15AE">
      <w:pPr>
        <w:widowControl w:val="0"/>
        <w:autoSpaceDE w:val="0"/>
        <w:autoSpaceDN w:val="0"/>
        <w:adjustRightInd w:val="0"/>
        <w:spacing w:after="0" w:line="240" w:lineRule="auto"/>
        <w:jc w:val="both"/>
        <w:rPr>
          <w:sz w:val="24"/>
          <w:szCs w:val="24"/>
          <w:lang w:val="sk-SK"/>
        </w:rPr>
      </w:pPr>
    </w:p>
    <w:p w14:paraId="7B2DFBAE" w14:textId="2274627B" w:rsidR="00283001" w:rsidRPr="00415F31" w:rsidRDefault="007F15AE" w:rsidP="00B844FE">
      <w:pPr>
        <w:widowControl w:val="0"/>
        <w:autoSpaceDE w:val="0"/>
        <w:autoSpaceDN w:val="0"/>
        <w:adjustRightInd w:val="0"/>
        <w:spacing w:after="0" w:line="240" w:lineRule="auto"/>
        <w:jc w:val="both"/>
        <w:rPr>
          <w:sz w:val="24"/>
          <w:szCs w:val="24"/>
          <w:lang w:val="sk-SK"/>
        </w:rPr>
      </w:pPr>
      <w:r w:rsidRPr="00415F31">
        <w:rPr>
          <w:sz w:val="24"/>
          <w:szCs w:val="24"/>
          <w:lang w:val="sk-SK"/>
        </w:rPr>
        <w:t xml:space="preserve">Občianske združenie Projekt Fórum zorganizovalo siedmy ročník Stredoeurópskeho fóra -štvordňovej série verejne prístupných medzinárodných diskusií v Divadle Astorka – Korzo’90. Stredoeurópske fórum je diskusnou platformou, na ktorej sa stretávajú najpodnetnejší intelektuáli Východu a Západu, vždy na výročie Novembra. Ide </w:t>
      </w:r>
      <w:r w:rsidR="00996AE7" w:rsidRPr="00415F31">
        <w:rPr>
          <w:sz w:val="24"/>
          <w:szCs w:val="24"/>
          <w:lang w:val="sk-SK"/>
        </w:rPr>
        <w:t>im</w:t>
      </w:r>
      <w:r w:rsidRPr="00415F31">
        <w:rPr>
          <w:sz w:val="24"/>
          <w:szCs w:val="24"/>
          <w:lang w:val="sk-SK"/>
        </w:rPr>
        <w:t xml:space="preserve"> o autentický rozhovor, ktorý by priniesol ešte viac než výmenu informácií a myšlienok: spoločný diskurz a nové, spoločné otázky</w:t>
      </w:r>
      <w:r w:rsidR="00996AE7" w:rsidRPr="00415F31">
        <w:rPr>
          <w:sz w:val="24"/>
          <w:szCs w:val="24"/>
          <w:lang w:val="sk-SK"/>
        </w:rPr>
        <w:t xml:space="preserve">. </w:t>
      </w:r>
      <w:r w:rsidRPr="00415F31">
        <w:rPr>
          <w:sz w:val="24"/>
          <w:szCs w:val="24"/>
          <w:lang w:val="sk-SK"/>
        </w:rPr>
        <w:t>V predvečer výročia Novembrovej revolúcie o príčinách a možných východiskách diskutova</w:t>
      </w:r>
      <w:r w:rsidR="00996AE7" w:rsidRPr="00415F31">
        <w:rPr>
          <w:sz w:val="24"/>
          <w:szCs w:val="24"/>
          <w:lang w:val="sk-SK"/>
        </w:rPr>
        <w:t>li</w:t>
      </w:r>
      <w:r w:rsidRPr="00415F31">
        <w:rPr>
          <w:sz w:val="24"/>
          <w:szCs w:val="24"/>
          <w:lang w:val="sk-SK"/>
        </w:rPr>
        <w:t xml:space="preserve"> – spoločne s prítomnou verejnosťou – spisovatelia, sociológovia a politológovia z celej Európy. “Slovensko má v regióne zvláštne postavenie,” napísal po prvom ročníku Stredoeurópskeho fóra Václav Havel, jeden z jeho prvých hostí. “Ako jediné má spoločnú hranicu so všetkými stredoeurópskymi štátmi a je teda tak trochu predurčené k debatám o Strednej Európe, o jej vzťahu k ostatným regiónom, k Európe a k svetu ako celku.”</w:t>
      </w:r>
    </w:p>
    <w:p w14:paraId="65F2DF73" w14:textId="6D491F10" w:rsidR="00467061" w:rsidRPr="00415F31" w:rsidRDefault="00467061" w:rsidP="00B844FE">
      <w:pPr>
        <w:widowControl w:val="0"/>
        <w:autoSpaceDE w:val="0"/>
        <w:autoSpaceDN w:val="0"/>
        <w:adjustRightInd w:val="0"/>
        <w:spacing w:after="0" w:line="240" w:lineRule="auto"/>
        <w:jc w:val="both"/>
        <w:rPr>
          <w:sz w:val="24"/>
          <w:szCs w:val="24"/>
          <w:lang w:val="sk-SK"/>
        </w:rPr>
      </w:pPr>
    </w:p>
    <w:p w14:paraId="2939A678" w14:textId="77777777" w:rsidR="00C7614E" w:rsidRPr="00415F31" w:rsidRDefault="00C7614E" w:rsidP="00B844FE">
      <w:pPr>
        <w:widowControl w:val="0"/>
        <w:autoSpaceDE w:val="0"/>
        <w:autoSpaceDN w:val="0"/>
        <w:adjustRightInd w:val="0"/>
        <w:spacing w:after="0" w:line="240" w:lineRule="auto"/>
        <w:jc w:val="both"/>
        <w:rPr>
          <w:sz w:val="24"/>
          <w:szCs w:val="24"/>
          <w:lang w:val="sk-SK"/>
        </w:rPr>
      </w:pPr>
    </w:p>
    <w:p w14:paraId="29786092" w14:textId="77777777" w:rsidR="00467061" w:rsidRPr="00415F31" w:rsidRDefault="00467061" w:rsidP="00B844FE">
      <w:pPr>
        <w:widowControl w:val="0"/>
        <w:autoSpaceDE w:val="0"/>
        <w:autoSpaceDN w:val="0"/>
        <w:adjustRightInd w:val="0"/>
        <w:spacing w:after="0" w:line="240" w:lineRule="auto"/>
        <w:jc w:val="both"/>
        <w:rPr>
          <w:sz w:val="24"/>
          <w:szCs w:val="24"/>
          <w:lang w:val="sk-SK"/>
        </w:rPr>
      </w:pPr>
    </w:p>
    <w:p w14:paraId="0D7AE6E1" w14:textId="1A41FBBC" w:rsidR="00851D6F" w:rsidRPr="00415F31" w:rsidRDefault="00851D6F" w:rsidP="00646A03">
      <w:pPr>
        <w:pStyle w:val="Odsekzoznamu"/>
        <w:numPr>
          <w:ilvl w:val="0"/>
          <w:numId w:val="2"/>
        </w:numPr>
        <w:spacing w:after="0" w:line="240" w:lineRule="auto"/>
        <w:ind w:left="426" w:hanging="426"/>
        <w:jc w:val="both"/>
        <w:rPr>
          <w:b/>
          <w:caps/>
          <w:sz w:val="32"/>
          <w:szCs w:val="32"/>
        </w:rPr>
      </w:pPr>
      <w:r w:rsidRPr="00415F31">
        <w:rPr>
          <w:b/>
          <w:caps/>
          <w:sz w:val="32"/>
          <w:szCs w:val="32"/>
        </w:rPr>
        <w:lastRenderedPageBreak/>
        <w:t>Vyhodnotenie dotačnej schémy</w:t>
      </w:r>
    </w:p>
    <w:p w14:paraId="3EF7FADD" w14:textId="40C1552C" w:rsidR="00851D6F" w:rsidRPr="00415F31" w:rsidRDefault="00851D6F" w:rsidP="00851D6F">
      <w:pPr>
        <w:jc w:val="both"/>
        <w:rPr>
          <w:sz w:val="24"/>
          <w:szCs w:val="24"/>
          <w:lang w:val="sk-SK"/>
        </w:rPr>
      </w:pPr>
    </w:p>
    <w:p w14:paraId="4A5FC1CF" w14:textId="3190C33C" w:rsidR="00851D6F" w:rsidRPr="00415F31" w:rsidRDefault="00851D6F" w:rsidP="00646A03">
      <w:pPr>
        <w:pStyle w:val="Odsekzoznamu"/>
        <w:numPr>
          <w:ilvl w:val="1"/>
          <w:numId w:val="2"/>
        </w:numPr>
        <w:jc w:val="both"/>
        <w:rPr>
          <w:b/>
          <w:sz w:val="28"/>
          <w:szCs w:val="28"/>
        </w:rPr>
      </w:pPr>
      <w:r w:rsidRPr="00415F31">
        <w:rPr>
          <w:b/>
          <w:sz w:val="28"/>
          <w:szCs w:val="28"/>
        </w:rPr>
        <w:t>Štatistiky žiadateľov a</w:t>
      </w:r>
      <w:r w:rsidR="001F268F" w:rsidRPr="00415F31">
        <w:rPr>
          <w:b/>
          <w:sz w:val="28"/>
          <w:szCs w:val="28"/>
        </w:rPr>
        <w:t> </w:t>
      </w:r>
      <w:r w:rsidRPr="00415F31">
        <w:rPr>
          <w:b/>
          <w:sz w:val="28"/>
          <w:szCs w:val="28"/>
        </w:rPr>
        <w:t>podporených</w:t>
      </w:r>
      <w:r w:rsidR="001F268F" w:rsidRPr="00415F31">
        <w:rPr>
          <w:b/>
          <w:sz w:val="28"/>
          <w:szCs w:val="28"/>
        </w:rPr>
        <w:t xml:space="preserve"> </w:t>
      </w:r>
      <w:r w:rsidR="008127D9" w:rsidRPr="00415F31">
        <w:rPr>
          <w:b/>
          <w:sz w:val="28"/>
          <w:szCs w:val="28"/>
        </w:rPr>
        <w:t xml:space="preserve">projektov </w:t>
      </w:r>
      <w:r w:rsidR="001F268F" w:rsidRPr="00415F31">
        <w:rPr>
          <w:b/>
          <w:sz w:val="28"/>
          <w:szCs w:val="28"/>
        </w:rPr>
        <w:t>– porovnanie</w:t>
      </w:r>
    </w:p>
    <w:p w14:paraId="109BF623" w14:textId="3F89A47E" w:rsidR="001F268F" w:rsidRPr="00415F31" w:rsidRDefault="001F268F" w:rsidP="00B844FE">
      <w:pPr>
        <w:spacing w:after="0" w:line="240" w:lineRule="auto"/>
        <w:jc w:val="both"/>
        <w:rPr>
          <w:sz w:val="24"/>
          <w:szCs w:val="24"/>
          <w:lang w:val="sk-SK"/>
        </w:rPr>
      </w:pPr>
      <w:r w:rsidRPr="00415F31">
        <w:rPr>
          <w:sz w:val="24"/>
          <w:szCs w:val="24"/>
          <w:lang w:val="sk-SK"/>
        </w:rPr>
        <w:t xml:space="preserve">Nasledujúce štatistiky ponúkajú prehľad žiadateľov </w:t>
      </w:r>
      <w:r w:rsidR="00B844FE" w:rsidRPr="00415F31">
        <w:rPr>
          <w:sz w:val="24"/>
          <w:szCs w:val="24"/>
          <w:lang w:val="sk-SK"/>
        </w:rPr>
        <w:t>a</w:t>
      </w:r>
      <w:r w:rsidR="00D65B09" w:rsidRPr="00415F31">
        <w:rPr>
          <w:sz w:val="24"/>
          <w:szCs w:val="24"/>
          <w:lang w:val="sk-SK"/>
        </w:rPr>
        <w:t xml:space="preserve"> podporených </w:t>
      </w:r>
      <w:r w:rsidR="00B844FE" w:rsidRPr="00415F31">
        <w:rPr>
          <w:sz w:val="24"/>
          <w:szCs w:val="24"/>
          <w:lang w:val="sk-SK"/>
        </w:rPr>
        <w:t>subjektov</w:t>
      </w:r>
      <w:r w:rsidR="00D65B09" w:rsidRPr="00415F31">
        <w:rPr>
          <w:sz w:val="24"/>
          <w:szCs w:val="24"/>
          <w:lang w:val="sk-SK"/>
        </w:rPr>
        <w:t xml:space="preserve"> </w:t>
      </w:r>
      <w:r w:rsidR="00B844FE" w:rsidRPr="00415F31">
        <w:rPr>
          <w:sz w:val="24"/>
          <w:szCs w:val="24"/>
          <w:lang w:val="sk-SK"/>
        </w:rPr>
        <w:t>podľa rôznych kategórií. Zamerali sme sa predovšetkým na porovnanie</w:t>
      </w:r>
      <w:r w:rsidR="00DB7E0F" w:rsidRPr="00415F31">
        <w:rPr>
          <w:sz w:val="24"/>
          <w:szCs w:val="24"/>
          <w:lang w:val="sk-SK"/>
        </w:rPr>
        <w:t xml:space="preserve"> dopytu v jednotlivých oblastiach podpory </w:t>
      </w:r>
      <w:r w:rsidR="00AE4977" w:rsidRPr="00415F31">
        <w:rPr>
          <w:sz w:val="24"/>
          <w:szCs w:val="24"/>
          <w:lang w:val="sk-SK"/>
        </w:rPr>
        <w:t xml:space="preserve">kultúry </w:t>
      </w:r>
      <w:r w:rsidR="00DB7E0F" w:rsidRPr="00415F31">
        <w:rPr>
          <w:sz w:val="24"/>
          <w:szCs w:val="24"/>
          <w:lang w:val="sk-SK"/>
        </w:rPr>
        <w:t xml:space="preserve">– výšku žiadaných dotácií a množstvo podaných žiadostí sme porovnávali z výškou pridelených dotácií a množstvom podporených žiadostí. Tiež nás zaujímalo </w:t>
      </w:r>
      <w:r w:rsidR="00361110" w:rsidRPr="00415F31">
        <w:rPr>
          <w:sz w:val="24"/>
          <w:szCs w:val="24"/>
          <w:lang w:val="sk-SK"/>
        </w:rPr>
        <w:t xml:space="preserve">členenie </w:t>
      </w:r>
      <w:r w:rsidR="00DB7E0F" w:rsidRPr="00415F31">
        <w:rPr>
          <w:sz w:val="24"/>
          <w:szCs w:val="24"/>
          <w:lang w:val="sk-SK"/>
        </w:rPr>
        <w:t>žiadateľov a podporených podľa právnej subjektivity a podľa miesta realizácie projektov v rámci kraja</w:t>
      </w:r>
      <w:r w:rsidR="00361110" w:rsidRPr="00415F31">
        <w:rPr>
          <w:sz w:val="24"/>
          <w:szCs w:val="24"/>
          <w:lang w:val="sk-SK"/>
        </w:rPr>
        <w:t>,</w:t>
      </w:r>
      <w:r w:rsidR="00DB7E0F" w:rsidRPr="00415F31">
        <w:rPr>
          <w:sz w:val="24"/>
          <w:szCs w:val="24"/>
          <w:lang w:val="sk-SK"/>
        </w:rPr>
        <w:t xml:space="preserve"> v členení podľa okresov.</w:t>
      </w:r>
    </w:p>
    <w:p w14:paraId="28382FED" w14:textId="77777777" w:rsidR="00B844FE" w:rsidRPr="00415F31" w:rsidRDefault="00B844FE" w:rsidP="00B844FE">
      <w:pPr>
        <w:spacing w:after="0" w:line="240" w:lineRule="auto"/>
        <w:jc w:val="both"/>
        <w:rPr>
          <w:sz w:val="24"/>
          <w:szCs w:val="24"/>
          <w:u w:val="single"/>
          <w:lang w:val="sk-SK"/>
        </w:rPr>
      </w:pPr>
    </w:p>
    <w:p w14:paraId="60C0752F" w14:textId="1E47710E" w:rsidR="00AD62BA" w:rsidRPr="00415F31" w:rsidRDefault="00AD62BA" w:rsidP="00AD62BA">
      <w:pPr>
        <w:spacing w:after="0" w:line="240" w:lineRule="auto"/>
        <w:rPr>
          <w:i/>
          <w:color w:val="000000"/>
          <w:sz w:val="24"/>
          <w:szCs w:val="24"/>
          <w:lang w:val="sk-SK" w:eastAsia="sk-SK"/>
        </w:rPr>
      </w:pPr>
      <w:r w:rsidRPr="00415F31">
        <w:rPr>
          <w:i/>
          <w:color w:val="000000"/>
          <w:sz w:val="24"/>
          <w:szCs w:val="24"/>
          <w:lang w:val="sk-SK" w:eastAsia="sk-SK"/>
        </w:rPr>
        <w:t>Graf 1</w:t>
      </w:r>
      <w:r w:rsidR="0072437C" w:rsidRPr="00415F31">
        <w:rPr>
          <w:i/>
          <w:color w:val="000000"/>
          <w:sz w:val="24"/>
          <w:szCs w:val="24"/>
          <w:lang w:val="sk-SK" w:eastAsia="sk-SK"/>
        </w:rPr>
        <w:t>a</w:t>
      </w:r>
      <w:r w:rsidRPr="00415F31">
        <w:rPr>
          <w:i/>
          <w:color w:val="000000"/>
          <w:sz w:val="24"/>
          <w:szCs w:val="24"/>
          <w:lang w:val="sk-SK" w:eastAsia="sk-SK"/>
        </w:rPr>
        <w:t xml:space="preserve">  Počet podaných žiadosti postúpených na ho</w:t>
      </w:r>
      <w:r w:rsidR="009451E3" w:rsidRPr="00415F31">
        <w:rPr>
          <w:i/>
          <w:color w:val="000000"/>
          <w:sz w:val="24"/>
          <w:szCs w:val="24"/>
          <w:lang w:val="sk-SK" w:eastAsia="sk-SK"/>
        </w:rPr>
        <w:t xml:space="preserve">dnotenie podľa oblastí podpory </w:t>
      </w:r>
    </w:p>
    <w:p w14:paraId="35C8D631" w14:textId="625DB62D" w:rsidR="005321D1" w:rsidRPr="00415F31" w:rsidRDefault="005321D1" w:rsidP="00AD62BA">
      <w:pPr>
        <w:spacing w:after="0" w:line="240" w:lineRule="auto"/>
        <w:rPr>
          <w:i/>
          <w:color w:val="000000"/>
          <w:lang w:val="sk-SK" w:eastAsia="sk-SK"/>
        </w:rPr>
      </w:pPr>
      <w:r w:rsidRPr="00415F31">
        <w:rPr>
          <w:noProof/>
        </w:rPr>
        <w:drawing>
          <wp:inline distT="0" distB="0" distL="0" distR="0" wp14:anchorId="4022D522" wp14:editId="215396E8">
            <wp:extent cx="5943600" cy="3952240"/>
            <wp:effectExtent l="0" t="0" r="0" b="10160"/>
            <wp:docPr id="6" name="Graf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0AA090F" w14:textId="2BDE9119" w:rsidR="00AD62BA" w:rsidRPr="00415F31" w:rsidRDefault="00AD62BA" w:rsidP="00D71073">
      <w:pPr>
        <w:jc w:val="center"/>
        <w:rPr>
          <w:sz w:val="24"/>
          <w:szCs w:val="24"/>
          <w:lang w:val="sk-SK"/>
        </w:rPr>
      </w:pPr>
    </w:p>
    <w:p w14:paraId="26261F26" w14:textId="6D65E355" w:rsidR="00B844FE" w:rsidRPr="00415F31" w:rsidRDefault="00AD62BA" w:rsidP="009C2477">
      <w:pPr>
        <w:jc w:val="both"/>
        <w:rPr>
          <w:sz w:val="24"/>
          <w:szCs w:val="24"/>
          <w:lang w:val="sk-SK"/>
        </w:rPr>
      </w:pPr>
      <w:r w:rsidRPr="00415F31">
        <w:rPr>
          <w:color w:val="000000"/>
          <w:sz w:val="24"/>
          <w:szCs w:val="24"/>
          <w:lang w:val="sk-SK" w:eastAsia="sk-SK"/>
        </w:rPr>
        <w:t>Graf č. 1</w:t>
      </w:r>
      <w:r w:rsidR="009C2477" w:rsidRPr="00415F31">
        <w:rPr>
          <w:color w:val="000000"/>
          <w:sz w:val="24"/>
          <w:szCs w:val="24"/>
          <w:lang w:val="sk-SK" w:eastAsia="sk-SK"/>
        </w:rPr>
        <w:t>a</w:t>
      </w:r>
      <w:r w:rsidRPr="00415F31">
        <w:rPr>
          <w:color w:val="000000"/>
          <w:sz w:val="24"/>
          <w:szCs w:val="24"/>
          <w:lang w:val="sk-SK" w:eastAsia="sk-SK"/>
        </w:rPr>
        <w:t xml:space="preserve"> ponúka prehľad počtu žiadostí podaných v Bratislavskej regionálnej dotačnej schéme na podporu kultúry v roku 2015 podľa oblastí podpory. </w:t>
      </w:r>
      <w:r w:rsidRPr="00415F31">
        <w:rPr>
          <w:sz w:val="24"/>
          <w:szCs w:val="24"/>
          <w:lang w:val="sk-SK"/>
        </w:rPr>
        <w:t xml:space="preserve">Z grafu možno vyčítať, že najväčší záujem bol o oblasť „Podpora divadla a tanca“, v ktorej sme obdržali 53 žiadostí o poskytnutie dotácie. O oblasti „Podpora hudobného umenia“ a „Podpora pamäťových aktivít“ bol podobný záujem (32 a 34 žiadostí). Nasledovali oblasti „Podpora výtvarného umenia“, „Podpora audiovizuálneho umenia“, „Podpora literatúry“, „Podpora medziodborových aktivít“, či „Podpora ľudového a neprofesionálneho umenia“ (18 až 25 žiadostí). Najnižší záujem bol o oblasť „Podpora ochrany kultúrneho dedičstva“, v ktorej bolo podaných 13 žiadostí. </w:t>
      </w:r>
    </w:p>
    <w:p w14:paraId="78CF2970" w14:textId="77777777" w:rsidR="00467061" w:rsidRPr="00415F31" w:rsidRDefault="00467061" w:rsidP="009C2477">
      <w:pPr>
        <w:jc w:val="both"/>
        <w:rPr>
          <w:sz w:val="24"/>
          <w:szCs w:val="24"/>
          <w:lang w:val="sk-SK"/>
        </w:rPr>
      </w:pPr>
    </w:p>
    <w:p w14:paraId="7FE22976" w14:textId="74EC3E7C" w:rsidR="0072437C" w:rsidRPr="00415F31" w:rsidRDefault="0072437C" w:rsidP="0072437C">
      <w:pPr>
        <w:spacing w:after="0" w:line="240" w:lineRule="auto"/>
        <w:rPr>
          <w:i/>
          <w:color w:val="000000"/>
          <w:sz w:val="24"/>
          <w:szCs w:val="24"/>
          <w:lang w:val="sk-SK" w:eastAsia="sk-SK"/>
        </w:rPr>
      </w:pPr>
      <w:r w:rsidRPr="00415F31">
        <w:rPr>
          <w:i/>
          <w:color w:val="000000"/>
          <w:sz w:val="24"/>
          <w:szCs w:val="24"/>
          <w:lang w:val="sk-SK" w:eastAsia="sk-SK"/>
        </w:rPr>
        <w:lastRenderedPageBreak/>
        <w:t xml:space="preserve">Graf 1b  Počet podaných žiadosti postúpených na hodnotenie podľa oblastí podpory </w:t>
      </w:r>
    </w:p>
    <w:p w14:paraId="5C8E2B73" w14:textId="79B5E2D6" w:rsidR="00AD62BA" w:rsidRPr="00415F31" w:rsidRDefault="00C67667" w:rsidP="00AD62BA">
      <w:pPr>
        <w:spacing w:after="0" w:line="240" w:lineRule="auto"/>
        <w:jc w:val="both"/>
        <w:rPr>
          <w:i/>
          <w:color w:val="000000"/>
          <w:lang w:val="sk-SK" w:eastAsia="sk-SK"/>
        </w:rPr>
      </w:pPr>
      <w:r w:rsidRPr="00415F31">
        <w:rPr>
          <w:noProof/>
        </w:rPr>
        <w:drawing>
          <wp:inline distT="0" distB="0" distL="0" distR="0" wp14:anchorId="51CC14B7" wp14:editId="0EF182CF">
            <wp:extent cx="5914664" cy="5405377"/>
            <wp:effectExtent l="0" t="0" r="10160" b="5080"/>
            <wp:docPr id="17" name="Graf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CE2FB7F" w14:textId="6F4EF0B4" w:rsidR="00C67667" w:rsidRPr="00415F31" w:rsidRDefault="00C67667" w:rsidP="00AD62BA">
      <w:pPr>
        <w:spacing w:after="0" w:line="240" w:lineRule="auto"/>
        <w:rPr>
          <w:i/>
          <w:color w:val="000000"/>
          <w:lang w:val="sk-SK" w:eastAsia="sk-SK"/>
        </w:rPr>
      </w:pPr>
    </w:p>
    <w:p w14:paraId="1987E2C0" w14:textId="7B155B72" w:rsidR="009C2477" w:rsidRPr="00415F31" w:rsidRDefault="009C2477" w:rsidP="009C2477">
      <w:pPr>
        <w:jc w:val="both"/>
        <w:rPr>
          <w:sz w:val="24"/>
          <w:szCs w:val="24"/>
          <w:lang w:val="sk-SK"/>
        </w:rPr>
      </w:pPr>
      <w:r w:rsidRPr="00415F31">
        <w:rPr>
          <w:color w:val="000000"/>
          <w:sz w:val="24"/>
          <w:szCs w:val="24"/>
          <w:lang w:val="sk-SK" w:eastAsia="sk-SK"/>
        </w:rPr>
        <w:t xml:space="preserve">Graf č. 1b zobrazuje uvedené dáta </w:t>
      </w:r>
      <w:r w:rsidR="00952FA7" w:rsidRPr="00415F31">
        <w:rPr>
          <w:color w:val="000000"/>
          <w:sz w:val="24"/>
          <w:szCs w:val="24"/>
          <w:lang w:val="sk-SK" w:eastAsia="sk-SK"/>
        </w:rPr>
        <w:t>v percentuálnom zobrazení</w:t>
      </w:r>
      <w:r w:rsidR="00D87738" w:rsidRPr="00415F31">
        <w:rPr>
          <w:color w:val="000000"/>
          <w:sz w:val="24"/>
          <w:szCs w:val="24"/>
          <w:lang w:val="sk-SK" w:eastAsia="sk-SK"/>
        </w:rPr>
        <w:t xml:space="preserve"> pre lepšie porovnanie</w:t>
      </w:r>
      <w:r w:rsidR="00952FA7" w:rsidRPr="00415F31">
        <w:rPr>
          <w:color w:val="000000"/>
          <w:sz w:val="24"/>
          <w:szCs w:val="24"/>
          <w:lang w:val="sk-SK" w:eastAsia="sk-SK"/>
        </w:rPr>
        <w:t xml:space="preserve">. Z </w:t>
      </w:r>
      <w:r w:rsidRPr="00415F31">
        <w:rPr>
          <w:color w:val="000000"/>
          <w:sz w:val="24"/>
          <w:szCs w:val="24"/>
          <w:lang w:val="sk-SK" w:eastAsia="sk-SK"/>
        </w:rPr>
        <w:t>prehľad</w:t>
      </w:r>
      <w:r w:rsidR="00952FA7" w:rsidRPr="00415F31">
        <w:rPr>
          <w:color w:val="000000"/>
          <w:sz w:val="24"/>
          <w:szCs w:val="24"/>
          <w:lang w:val="sk-SK" w:eastAsia="sk-SK"/>
        </w:rPr>
        <w:t>u</w:t>
      </w:r>
      <w:r w:rsidRPr="00415F31">
        <w:rPr>
          <w:color w:val="000000"/>
          <w:sz w:val="24"/>
          <w:szCs w:val="24"/>
          <w:lang w:val="sk-SK" w:eastAsia="sk-SK"/>
        </w:rPr>
        <w:t xml:space="preserve"> počtu žiadostí podaných v Bratislavskej regionálnej dotačnej schéme na podporu kultúry v r</w:t>
      </w:r>
      <w:r w:rsidR="00952FA7" w:rsidRPr="00415F31">
        <w:rPr>
          <w:color w:val="000000"/>
          <w:sz w:val="24"/>
          <w:szCs w:val="24"/>
          <w:lang w:val="sk-SK" w:eastAsia="sk-SK"/>
        </w:rPr>
        <w:t xml:space="preserve">oku 2015 podľa oblastí podpory </w:t>
      </w:r>
      <w:r w:rsidRPr="00415F31">
        <w:rPr>
          <w:sz w:val="24"/>
          <w:szCs w:val="24"/>
          <w:lang w:val="sk-SK"/>
        </w:rPr>
        <w:t xml:space="preserve">možno vyčítať, že </w:t>
      </w:r>
      <w:r w:rsidR="00952FA7" w:rsidRPr="00415F31">
        <w:rPr>
          <w:sz w:val="24"/>
          <w:szCs w:val="24"/>
          <w:lang w:val="sk-SK"/>
        </w:rPr>
        <w:t xml:space="preserve">23% všetkých žiadostí postúpených na hodnotenie bolo z oblasti </w:t>
      </w:r>
      <w:r w:rsidRPr="00415F31">
        <w:rPr>
          <w:sz w:val="24"/>
          <w:szCs w:val="24"/>
          <w:lang w:val="sk-SK"/>
        </w:rPr>
        <w:t>„Podpora divadla a tanca“</w:t>
      </w:r>
      <w:r w:rsidR="00952FA7" w:rsidRPr="00415F31">
        <w:rPr>
          <w:sz w:val="24"/>
          <w:szCs w:val="24"/>
          <w:lang w:val="sk-SK"/>
        </w:rPr>
        <w:t xml:space="preserve">, nasledovali </w:t>
      </w:r>
      <w:r w:rsidRPr="00415F31">
        <w:rPr>
          <w:sz w:val="24"/>
          <w:szCs w:val="24"/>
          <w:lang w:val="sk-SK"/>
        </w:rPr>
        <w:t xml:space="preserve">oblasti </w:t>
      </w:r>
      <w:r w:rsidR="00952FA7" w:rsidRPr="00415F31">
        <w:rPr>
          <w:sz w:val="24"/>
          <w:szCs w:val="24"/>
          <w:lang w:val="sk-SK"/>
        </w:rPr>
        <w:t xml:space="preserve">„Podpora pamäťových aktivít“ s 15%, </w:t>
      </w:r>
      <w:r w:rsidRPr="00415F31">
        <w:rPr>
          <w:sz w:val="24"/>
          <w:szCs w:val="24"/>
          <w:lang w:val="sk-SK"/>
        </w:rPr>
        <w:t xml:space="preserve">„Podpora hudobného umenia“ </w:t>
      </w:r>
      <w:r w:rsidR="00952FA7" w:rsidRPr="00415F31">
        <w:rPr>
          <w:sz w:val="24"/>
          <w:szCs w:val="24"/>
          <w:lang w:val="sk-SK"/>
        </w:rPr>
        <w:t>s 14% a „Podpora medziodborových aktivít“ s 11%.</w:t>
      </w:r>
      <w:r w:rsidR="00BC5BD7" w:rsidRPr="00415F31">
        <w:rPr>
          <w:sz w:val="24"/>
          <w:szCs w:val="24"/>
          <w:lang w:val="sk-SK"/>
        </w:rPr>
        <w:t xml:space="preserve"> </w:t>
      </w:r>
      <w:r w:rsidR="00952FA7" w:rsidRPr="00415F31">
        <w:rPr>
          <w:sz w:val="24"/>
          <w:szCs w:val="24"/>
          <w:lang w:val="sk-SK"/>
        </w:rPr>
        <w:t>V oblastiach „</w:t>
      </w:r>
      <w:r w:rsidRPr="00415F31">
        <w:rPr>
          <w:sz w:val="24"/>
          <w:szCs w:val="24"/>
          <w:lang w:val="sk-SK"/>
        </w:rPr>
        <w:t>Podpora výtvarného umenia“, „Podpora audiovizuálneh</w:t>
      </w:r>
      <w:r w:rsidR="00952FA7" w:rsidRPr="00415F31">
        <w:rPr>
          <w:sz w:val="24"/>
          <w:szCs w:val="24"/>
          <w:lang w:val="sk-SK"/>
        </w:rPr>
        <w:t>o umenia“, „Podpora literatúry“ a</w:t>
      </w:r>
      <w:r w:rsidRPr="00415F31">
        <w:rPr>
          <w:sz w:val="24"/>
          <w:szCs w:val="24"/>
          <w:lang w:val="sk-SK"/>
        </w:rPr>
        <w:t xml:space="preserve"> „Podpora ľudového a neprofesionálneho umenia“ </w:t>
      </w:r>
      <w:r w:rsidR="00952FA7" w:rsidRPr="00415F31">
        <w:rPr>
          <w:sz w:val="24"/>
          <w:szCs w:val="24"/>
          <w:lang w:val="sk-SK"/>
        </w:rPr>
        <w:t xml:space="preserve">bol záujem rovnaký a to 8%. </w:t>
      </w:r>
      <w:r w:rsidRPr="00415F31">
        <w:rPr>
          <w:sz w:val="24"/>
          <w:szCs w:val="24"/>
          <w:lang w:val="sk-SK"/>
        </w:rPr>
        <w:t xml:space="preserve"> Najnižší záujem bol o oblasť „Podpora </w:t>
      </w:r>
      <w:r w:rsidR="00BC5BD7" w:rsidRPr="00415F31">
        <w:rPr>
          <w:sz w:val="24"/>
          <w:szCs w:val="24"/>
          <w:lang w:val="sk-SK"/>
        </w:rPr>
        <w:t>ochrany kultúrneho dedičstva“, do ktorej bolo podaných 5% zo všetkých</w:t>
      </w:r>
      <w:r w:rsidRPr="00415F31">
        <w:rPr>
          <w:sz w:val="24"/>
          <w:szCs w:val="24"/>
          <w:lang w:val="sk-SK"/>
        </w:rPr>
        <w:t xml:space="preserve"> žiadostí. </w:t>
      </w:r>
    </w:p>
    <w:p w14:paraId="7D62292F" w14:textId="77777777" w:rsidR="002B4540" w:rsidRPr="00415F31" w:rsidRDefault="002B4540" w:rsidP="009C2477">
      <w:pPr>
        <w:jc w:val="both"/>
        <w:rPr>
          <w:sz w:val="24"/>
          <w:szCs w:val="24"/>
          <w:lang w:val="sk-SK"/>
        </w:rPr>
      </w:pPr>
    </w:p>
    <w:p w14:paraId="715A4A1E" w14:textId="77777777" w:rsidR="00C67667" w:rsidRPr="00415F31" w:rsidRDefault="00C67667" w:rsidP="00AD62BA">
      <w:pPr>
        <w:spacing w:after="0" w:line="240" w:lineRule="auto"/>
        <w:rPr>
          <w:i/>
          <w:color w:val="000000"/>
          <w:lang w:val="sk-SK" w:eastAsia="sk-SK"/>
        </w:rPr>
      </w:pPr>
    </w:p>
    <w:p w14:paraId="51EF744B" w14:textId="11C3BD76" w:rsidR="00C67667" w:rsidRPr="00415F31" w:rsidRDefault="00C67667" w:rsidP="00AD62BA">
      <w:pPr>
        <w:spacing w:after="0" w:line="240" w:lineRule="auto"/>
        <w:rPr>
          <w:i/>
          <w:color w:val="000000"/>
          <w:lang w:val="sk-SK" w:eastAsia="sk-SK"/>
        </w:rPr>
      </w:pPr>
    </w:p>
    <w:p w14:paraId="1D4822B9" w14:textId="77777777" w:rsidR="006631AC" w:rsidRPr="00415F31" w:rsidRDefault="006631AC" w:rsidP="00AD62BA">
      <w:pPr>
        <w:spacing w:after="0" w:line="240" w:lineRule="auto"/>
        <w:rPr>
          <w:i/>
          <w:color w:val="000000"/>
          <w:lang w:val="sk-SK" w:eastAsia="sk-SK"/>
        </w:rPr>
      </w:pPr>
    </w:p>
    <w:p w14:paraId="28A18F5C" w14:textId="162D74FB" w:rsidR="00BC5BD7" w:rsidRPr="00415F31" w:rsidRDefault="00BC5BD7" w:rsidP="00AD62BA">
      <w:pPr>
        <w:spacing w:after="0" w:line="240" w:lineRule="auto"/>
        <w:rPr>
          <w:i/>
          <w:color w:val="000000"/>
          <w:lang w:val="sk-SK" w:eastAsia="sk-SK"/>
        </w:rPr>
      </w:pPr>
    </w:p>
    <w:p w14:paraId="68ED8A89" w14:textId="77777777" w:rsidR="00467061" w:rsidRPr="00415F31" w:rsidRDefault="00467061" w:rsidP="00AD62BA">
      <w:pPr>
        <w:spacing w:after="0" w:line="240" w:lineRule="auto"/>
        <w:rPr>
          <w:i/>
          <w:color w:val="000000"/>
          <w:lang w:val="sk-SK" w:eastAsia="sk-SK"/>
        </w:rPr>
      </w:pPr>
    </w:p>
    <w:p w14:paraId="5525B849" w14:textId="24978347" w:rsidR="00AD62BA" w:rsidRPr="00415F31" w:rsidRDefault="00AD62BA" w:rsidP="00AD62BA">
      <w:pPr>
        <w:spacing w:after="0" w:line="240" w:lineRule="auto"/>
        <w:rPr>
          <w:i/>
          <w:color w:val="000000"/>
          <w:sz w:val="24"/>
          <w:szCs w:val="24"/>
          <w:lang w:val="sk-SK" w:eastAsia="sk-SK"/>
        </w:rPr>
      </w:pPr>
      <w:r w:rsidRPr="00415F31">
        <w:rPr>
          <w:i/>
          <w:color w:val="000000"/>
          <w:sz w:val="24"/>
          <w:szCs w:val="24"/>
          <w:lang w:val="sk-SK" w:eastAsia="sk-SK"/>
        </w:rPr>
        <w:lastRenderedPageBreak/>
        <w:t>Graf 2</w:t>
      </w:r>
      <w:r w:rsidR="0072437C" w:rsidRPr="00415F31">
        <w:rPr>
          <w:i/>
          <w:color w:val="000000"/>
          <w:sz w:val="24"/>
          <w:szCs w:val="24"/>
          <w:lang w:val="sk-SK" w:eastAsia="sk-SK"/>
        </w:rPr>
        <w:t>a</w:t>
      </w:r>
      <w:r w:rsidRPr="00415F31">
        <w:rPr>
          <w:i/>
          <w:color w:val="000000"/>
          <w:sz w:val="24"/>
          <w:szCs w:val="24"/>
          <w:lang w:val="sk-SK" w:eastAsia="sk-SK"/>
        </w:rPr>
        <w:t xml:space="preserve">  Podporené žiadosti podľa oblastí podpory</w:t>
      </w:r>
    </w:p>
    <w:p w14:paraId="231BBCBC" w14:textId="084106B3" w:rsidR="00AD62BA" w:rsidRPr="00415F31" w:rsidRDefault="002B4540" w:rsidP="00AD62BA">
      <w:pPr>
        <w:ind w:left="-284"/>
        <w:jc w:val="center"/>
        <w:rPr>
          <w:lang w:val="sk-SK"/>
        </w:rPr>
      </w:pPr>
      <w:r w:rsidRPr="00415F31">
        <w:rPr>
          <w:noProof/>
        </w:rPr>
        <w:drawing>
          <wp:inline distT="0" distB="0" distL="0" distR="0" wp14:anchorId="41AAA6F1" wp14:editId="45547E84">
            <wp:extent cx="5943600" cy="4115507"/>
            <wp:effectExtent l="0" t="0" r="0" b="18415"/>
            <wp:docPr id="45" name="Graf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6820387" w14:textId="4430F888" w:rsidR="00BC5BD7" w:rsidRPr="00415F31" w:rsidRDefault="00BC5BD7" w:rsidP="00AD62BA">
      <w:pPr>
        <w:jc w:val="both"/>
        <w:rPr>
          <w:color w:val="000000"/>
          <w:sz w:val="24"/>
          <w:szCs w:val="24"/>
          <w:lang w:val="sk-SK" w:eastAsia="sk-SK"/>
        </w:rPr>
      </w:pPr>
    </w:p>
    <w:p w14:paraId="7A244791" w14:textId="459398AA" w:rsidR="00AD62BA" w:rsidRPr="00415F31" w:rsidRDefault="00AD62BA" w:rsidP="00AD62BA">
      <w:pPr>
        <w:jc w:val="both"/>
        <w:rPr>
          <w:sz w:val="24"/>
          <w:szCs w:val="24"/>
          <w:lang w:val="sk-SK"/>
        </w:rPr>
      </w:pPr>
      <w:r w:rsidRPr="00415F31">
        <w:rPr>
          <w:color w:val="000000"/>
          <w:sz w:val="24"/>
          <w:szCs w:val="24"/>
          <w:lang w:val="sk-SK" w:eastAsia="sk-SK"/>
        </w:rPr>
        <w:t>Graf č. 2</w:t>
      </w:r>
      <w:r w:rsidR="00BC5BD7" w:rsidRPr="00415F31">
        <w:rPr>
          <w:color w:val="000000"/>
          <w:sz w:val="24"/>
          <w:szCs w:val="24"/>
          <w:lang w:val="sk-SK" w:eastAsia="sk-SK"/>
        </w:rPr>
        <w:t>a</w:t>
      </w:r>
      <w:r w:rsidRPr="00415F31">
        <w:rPr>
          <w:color w:val="000000"/>
          <w:sz w:val="24"/>
          <w:szCs w:val="24"/>
          <w:lang w:val="sk-SK" w:eastAsia="sk-SK"/>
        </w:rPr>
        <w:t xml:space="preserve"> ponúka členenie žiadostí podporených v Bratislavskej regionálnej dotačnej schéme na podporu kultúry v roku 2015 podľa oblastí podpory. </w:t>
      </w:r>
      <w:r w:rsidRPr="00415F31">
        <w:rPr>
          <w:sz w:val="24"/>
          <w:szCs w:val="24"/>
          <w:lang w:val="sk-SK"/>
        </w:rPr>
        <w:t>Z grafu možno vyčítať, že naj</w:t>
      </w:r>
      <w:r w:rsidR="00DA4DD9" w:rsidRPr="00415F31">
        <w:rPr>
          <w:sz w:val="24"/>
          <w:szCs w:val="24"/>
          <w:lang w:val="sk-SK"/>
        </w:rPr>
        <w:t>viac projektov – zhodne po 19 -</w:t>
      </w:r>
      <w:r w:rsidRPr="00415F31">
        <w:rPr>
          <w:sz w:val="24"/>
          <w:szCs w:val="24"/>
          <w:lang w:val="sk-SK"/>
        </w:rPr>
        <w:t xml:space="preserve"> bolo podporených v oblastiach „Podpora divadla a tanca“, „Podpora hudobného umenia a „Podpora pamäťových aktivít“, kde bolo aj najviac podaných žiadostí. Nasledovala podpora projektov v oblastiach „Podpora výtvarného umenia, „Podpora literatúry“, „Podpora medziodborových aktivít a „Podpora ľudového a neprofesionálneho umenia (11 až 12 projektov). V oblastiach „Podpora audiovizuálneho umenia“ a „Podpora ochrany kultúrneho dedičstva“ bolo podporených 6 a 5 projektov, čo spôsobil jednak nižší záujem (menej podaných žiadostí) v tejto oblasti ale aj fakt, že v týchto oblastiach sa realizovali väčšinou nákladnejšie projekty, ktoré by bez schválenia vyššej sumy dotácie nebolo možné zrealizovať a teda aj finančný objem pre tieto oblasti sa naplnil skôr.</w:t>
      </w:r>
    </w:p>
    <w:p w14:paraId="5CDA8C9F" w14:textId="77777777" w:rsidR="00AD62BA" w:rsidRPr="00415F31" w:rsidRDefault="00AD62BA" w:rsidP="00AD62BA">
      <w:pPr>
        <w:spacing w:after="0" w:line="240" w:lineRule="auto"/>
        <w:jc w:val="both"/>
        <w:rPr>
          <w:i/>
          <w:color w:val="000000"/>
          <w:lang w:val="sk-SK" w:eastAsia="sk-SK"/>
        </w:rPr>
      </w:pPr>
    </w:p>
    <w:p w14:paraId="35951C4E" w14:textId="1928514F" w:rsidR="0072437C" w:rsidRPr="00415F31" w:rsidRDefault="0072437C" w:rsidP="0072437C">
      <w:pPr>
        <w:spacing w:after="0" w:line="240" w:lineRule="auto"/>
        <w:rPr>
          <w:i/>
          <w:color w:val="000000"/>
          <w:lang w:val="sk-SK" w:eastAsia="sk-SK"/>
        </w:rPr>
      </w:pPr>
    </w:p>
    <w:p w14:paraId="68E61C78" w14:textId="77777777" w:rsidR="0072437C" w:rsidRPr="00415F31" w:rsidRDefault="0072437C" w:rsidP="0072437C">
      <w:pPr>
        <w:spacing w:after="0" w:line="240" w:lineRule="auto"/>
        <w:rPr>
          <w:i/>
          <w:color w:val="000000"/>
          <w:lang w:val="sk-SK" w:eastAsia="sk-SK"/>
        </w:rPr>
      </w:pPr>
    </w:p>
    <w:p w14:paraId="31D89C4C" w14:textId="6FD2A15D" w:rsidR="001E28FE" w:rsidRPr="00415F31" w:rsidRDefault="001E28FE" w:rsidP="0072437C">
      <w:pPr>
        <w:spacing w:after="0" w:line="240" w:lineRule="auto"/>
        <w:rPr>
          <w:i/>
          <w:color w:val="000000"/>
          <w:lang w:val="sk-SK" w:eastAsia="sk-SK"/>
        </w:rPr>
      </w:pPr>
    </w:p>
    <w:p w14:paraId="7E85680A" w14:textId="19A5CC09" w:rsidR="002B4540" w:rsidRPr="00415F31" w:rsidRDefault="002B4540" w:rsidP="0072437C">
      <w:pPr>
        <w:spacing w:after="0" w:line="240" w:lineRule="auto"/>
        <w:rPr>
          <w:i/>
          <w:color w:val="000000"/>
          <w:lang w:val="sk-SK" w:eastAsia="sk-SK"/>
        </w:rPr>
      </w:pPr>
    </w:p>
    <w:p w14:paraId="08913A0F" w14:textId="466CFB2F" w:rsidR="00467061" w:rsidRPr="00415F31" w:rsidRDefault="00467061" w:rsidP="0072437C">
      <w:pPr>
        <w:spacing w:after="0" w:line="240" w:lineRule="auto"/>
        <w:rPr>
          <w:i/>
          <w:color w:val="000000"/>
          <w:lang w:val="sk-SK" w:eastAsia="sk-SK"/>
        </w:rPr>
      </w:pPr>
    </w:p>
    <w:p w14:paraId="5DED1A95" w14:textId="6C219E2B" w:rsidR="00467061" w:rsidRPr="00415F31" w:rsidRDefault="00467061" w:rsidP="0072437C">
      <w:pPr>
        <w:spacing w:after="0" w:line="240" w:lineRule="auto"/>
        <w:rPr>
          <w:i/>
          <w:color w:val="000000"/>
          <w:lang w:val="sk-SK" w:eastAsia="sk-SK"/>
        </w:rPr>
      </w:pPr>
    </w:p>
    <w:p w14:paraId="60BDC1DE" w14:textId="77777777" w:rsidR="00467061" w:rsidRPr="00415F31" w:rsidRDefault="00467061" w:rsidP="0072437C">
      <w:pPr>
        <w:spacing w:after="0" w:line="240" w:lineRule="auto"/>
        <w:rPr>
          <w:i/>
          <w:color w:val="000000"/>
          <w:lang w:val="sk-SK" w:eastAsia="sk-SK"/>
        </w:rPr>
      </w:pPr>
    </w:p>
    <w:p w14:paraId="299CBC60" w14:textId="02574C5C" w:rsidR="001E28FE" w:rsidRPr="00415F31" w:rsidRDefault="001E28FE" w:rsidP="0072437C">
      <w:pPr>
        <w:spacing w:after="0" w:line="240" w:lineRule="auto"/>
        <w:rPr>
          <w:i/>
          <w:color w:val="000000"/>
          <w:lang w:val="sk-SK" w:eastAsia="sk-SK"/>
        </w:rPr>
      </w:pPr>
    </w:p>
    <w:p w14:paraId="6A192555" w14:textId="77777777" w:rsidR="003E0F85" w:rsidRPr="00415F31" w:rsidRDefault="003E0F85" w:rsidP="0072437C">
      <w:pPr>
        <w:spacing w:after="0" w:line="240" w:lineRule="auto"/>
        <w:rPr>
          <w:i/>
          <w:color w:val="000000"/>
          <w:lang w:val="sk-SK" w:eastAsia="sk-SK"/>
        </w:rPr>
      </w:pPr>
    </w:p>
    <w:p w14:paraId="50B55877" w14:textId="45F0328B" w:rsidR="0072437C" w:rsidRPr="00415F31" w:rsidRDefault="0072437C" w:rsidP="0072437C">
      <w:pPr>
        <w:spacing w:after="0" w:line="240" w:lineRule="auto"/>
        <w:rPr>
          <w:i/>
          <w:color w:val="000000"/>
          <w:sz w:val="24"/>
          <w:szCs w:val="24"/>
          <w:lang w:val="sk-SK" w:eastAsia="sk-SK"/>
        </w:rPr>
      </w:pPr>
      <w:r w:rsidRPr="00415F31">
        <w:rPr>
          <w:i/>
          <w:color w:val="000000"/>
          <w:sz w:val="24"/>
          <w:szCs w:val="24"/>
          <w:lang w:val="sk-SK" w:eastAsia="sk-SK"/>
        </w:rPr>
        <w:lastRenderedPageBreak/>
        <w:t>Graf 2b  Podporené žiadosti podľa oblastí podpory</w:t>
      </w:r>
    </w:p>
    <w:p w14:paraId="6E6EE963" w14:textId="5C0F6C92" w:rsidR="00BC5BD7" w:rsidRPr="00415F31" w:rsidRDefault="001E28FE" w:rsidP="00AD62BA">
      <w:pPr>
        <w:rPr>
          <w:lang w:val="sk-SK"/>
        </w:rPr>
      </w:pPr>
      <w:r w:rsidRPr="00415F31">
        <w:rPr>
          <w:noProof/>
        </w:rPr>
        <w:drawing>
          <wp:inline distT="0" distB="0" distL="0" distR="0" wp14:anchorId="4EF291AE" wp14:editId="71FB06ED">
            <wp:extent cx="5891514" cy="5220183"/>
            <wp:effectExtent l="0" t="0" r="14605" b="0"/>
            <wp:docPr id="22" name="Graf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7986893A" w14:textId="77777777" w:rsidR="00DA79B5" w:rsidRPr="00415F31" w:rsidRDefault="00DA79B5" w:rsidP="00BC5BD7">
      <w:pPr>
        <w:jc w:val="both"/>
        <w:rPr>
          <w:color w:val="000000"/>
          <w:lang w:val="sk-SK" w:eastAsia="sk-SK"/>
        </w:rPr>
      </w:pPr>
    </w:p>
    <w:p w14:paraId="07663D86" w14:textId="5E0178DC" w:rsidR="00BC5BD7" w:rsidRPr="00415F31" w:rsidRDefault="00BC5BD7" w:rsidP="00BC5BD7">
      <w:pPr>
        <w:jc w:val="both"/>
        <w:rPr>
          <w:sz w:val="24"/>
          <w:szCs w:val="24"/>
          <w:u w:val="single"/>
          <w:lang w:val="sk-SK"/>
        </w:rPr>
      </w:pPr>
      <w:r w:rsidRPr="00415F31">
        <w:rPr>
          <w:color w:val="000000"/>
          <w:sz w:val="24"/>
          <w:szCs w:val="24"/>
          <w:lang w:val="sk-SK" w:eastAsia="sk-SK"/>
        </w:rPr>
        <w:t>Graf č. 2b zobrazuje uvedené d</w:t>
      </w:r>
      <w:r w:rsidR="0094613E" w:rsidRPr="00415F31">
        <w:rPr>
          <w:color w:val="000000"/>
          <w:sz w:val="24"/>
          <w:szCs w:val="24"/>
          <w:lang w:val="sk-SK" w:eastAsia="sk-SK"/>
        </w:rPr>
        <w:t xml:space="preserve">áta </w:t>
      </w:r>
      <w:r w:rsidRPr="00415F31">
        <w:rPr>
          <w:color w:val="000000"/>
          <w:sz w:val="24"/>
          <w:szCs w:val="24"/>
          <w:lang w:val="sk-SK" w:eastAsia="sk-SK"/>
        </w:rPr>
        <w:t xml:space="preserve">v percentuálnom zobrazení. Z prehľadu </w:t>
      </w:r>
      <w:r w:rsidR="0094613E" w:rsidRPr="00415F31">
        <w:rPr>
          <w:color w:val="000000"/>
          <w:sz w:val="24"/>
          <w:szCs w:val="24"/>
          <w:lang w:val="sk-SK" w:eastAsia="sk-SK"/>
        </w:rPr>
        <w:t xml:space="preserve">podporených žiadostí </w:t>
      </w:r>
      <w:r w:rsidRPr="00415F31">
        <w:rPr>
          <w:color w:val="000000"/>
          <w:sz w:val="24"/>
          <w:szCs w:val="24"/>
          <w:lang w:val="sk-SK" w:eastAsia="sk-SK"/>
        </w:rPr>
        <w:t xml:space="preserve">v dotačnej schéme na podporu kultúry podľa oblastí podpory </w:t>
      </w:r>
      <w:r w:rsidRPr="00415F31">
        <w:rPr>
          <w:sz w:val="24"/>
          <w:szCs w:val="24"/>
          <w:lang w:val="sk-SK"/>
        </w:rPr>
        <w:t xml:space="preserve">možno vyčítať, že </w:t>
      </w:r>
      <w:r w:rsidR="0094613E" w:rsidRPr="00415F31">
        <w:rPr>
          <w:sz w:val="24"/>
          <w:szCs w:val="24"/>
          <w:lang w:val="sk-SK"/>
        </w:rPr>
        <w:t>najviac podporených</w:t>
      </w:r>
      <w:r w:rsidRPr="00415F31">
        <w:rPr>
          <w:sz w:val="24"/>
          <w:szCs w:val="24"/>
          <w:lang w:val="sk-SK"/>
        </w:rPr>
        <w:t xml:space="preserve"> </w:t>
      </w:r>
      <w:r w:rsidR="00FD33EB" w:rsidRPr="00415F31">
        <w:rPr>
          <w:sz w:val="24"/>
          <w:szCs w:val="24"/>
          <w:lang w:val="sk-SK"/>
        </w:rPr>
        <w:t xml:space="preserve">žiadostí </w:t>
      </w:r>
      <w:r w:rsidRPr="00415F31">
        <w:rPr>
          <w:sz w:val="24"/>
          <w:szCs w:val="24"/>
          <w:lang w:val="sk-SK"/>
        </w:rPr>
        <w:t>bolo z </w:t>
      </w:r>
      <w:r w:rsidR="00FD33EB" w:rsidRPr="00415F31">
        <w:rPr>
          <w:sz w:val="24"/>
          <w:szCs w:val="24"/>
          <w:lang w:val="sk-SK"/>
        </w:rPr>
        <w:t>oblastí</w:t>
      </w:r>
      <w:r w:rsidRPr="00415F31">
        <w:rPr>
          <w:sz w:val="24"/>
          <w:szCs w:val="24"/>
          <w:lang w:val="sk-SK"/>
        </w:rPr>
        <w:t xml:space="preserve"> „Podpora divadla a tanca“, „Podpora pamäťových aktivít“ </w:t>
      </w:r>
      <w:r w:rsidR="00FD33EB" w:rsidRPr="00415F31">
        <w:rPr>
          <w:sz w:val="24"/>
          <w:szCs w:val="24"/>
          <w:lang w:val="sk-SK"/>
        </w:rPr>
        <w:t xml:space="preserve">a </w:t>
      </w:r>
      <w:r w:rsidRPr="00415F31">
        <w:rPr>
          <w:sz w:val="24"/>
          <w:szCs w:val="24"/>
          <w:lang w:val="sk-SK"/>
        </w:rPr>
        <w:t>„Podpora hudobného umenia“</w:t>
      </w:r>
      <w:r w:rsidR="00FD33EB" w:rsidRPr="00415F31">
        <w:rPr>
          <w:sz w:val="24"/>
          <w:szCs w:val="24"/>
          <w:lang w:val="sk-SK"/>
        </w:rPr>
        <w:t xml:space="preserve">. </w:t>
      </w:r>
      <w:r w:rsidR="00E918EB" w:rsidRPr="00415F31">
        <w:rPr>
          <w:sz w:val="24"/>
          <w:szCs w:val="24"/>
          <w:lang w:val="sk-SK"/>
        </w:rPr>
        <w:t xml:space="preserve">Najmenej v oblasti </w:t>
      </w:r>
      <w:r w:rsidRPr="00415F31">
        <w:rPr>
          <w:sz w:val="24"/>
          <w:szCs w:val="24"/>
          <w:lang w:val="sk-SK"/>
        </w:rPr>
        <w:t>„Podpora ochrany kultúrneho dedičstva“,</w:t>
      </w:r>
      <w:r w:rsidR="00E918EB" w:rsidRPr="00415F31">
        <w:rPr>
          <w:sz w:val="24"/>
          <w:szCs w:val="24"/>
          <w:lang w:val="sk-SK"/>
        </w:rPr>
        <w:t xml:space="preserve"> o ktorú bol aj najnižší záujem. </w:t>
      </w:r>
      <w:r w:rsidR="00FD33EB" w:rsidRPr="00415F31">
        <w:rPr>
          <w:sz w:val="24"/>
          <w:szCs w:val="24"/>
          <w:lang w:val="sk-SK"/>
        </w:rPr>
        <w:t xml:space="preserve">Ak si tieto údaje porovnáme s Grafom č. 1b zachytávajúcim podané žiadosti, vidíme, že </w:t>
      </w:r>
      <w:r w:rsidR="00FD33EB" w:rsidRPr="00415F31">
        <w:rPr>
          <w:sz w:val="24"/>
          <w:szCs w:val="24"/>
          <w:u w:val="single"/>
          <w:lang w:val="sk-SK"/>
        </w:rPr>
        <w:t>percentuálne rozloženie podporených žiadostí podľa oblast</w:t>
      </w:r>
      <w:r w:rsidR="00BF37A6" w:rsidRPr="00415F31">
        <w:rPr>
          <w:sz w:val="24"/>
          <w:szCs w:val="24"/>
          <w:u w:val="single"/>
          <w:lang w:val="sk-SK"/>
        </w:rPr>
        <w:t xml:space="preserve">í podpory kopíruje </w:t>
      </w:r>
      <w:r w:rsidR="00FD33EB" w:rsidRPr="00415F31">
        <w:rPr>
          <w:sz w:val="24"/>
          <w:szCs w:val="24"/>
          <w:u w:val="single"/>
          <w:lang w:val="sk-SK"/>
        </w:rPr>
        <w:t>percentuálne rozloženie žiadostí podaných</w:t>
      </w:r>
      <w:r w:rsidR="00DA79B5" w:rsidRPr="00415F31">
        <w:rPr>
          <w:sz w:val="24"/>
          <w:szCs w:val="24"/>
          <w:u w:val="single"/>
          <w:lang w:val="sk-SK"/>
        </w:rPr>
        <w:t xml:space="preserve"> v rámci jednotlivých oblastí.</w:t>
      </w:r>
    </w:p>
    <w:p w14:paraId="762C3718" w14:textId="0603B098" w:rsidR="001D65C3" w:rsidRPr="00415F31" w:rsidRDefault="001D65C3" w:rsidP="00AD62BA">
      <w:pPr>
        <w:rPr>
          <w:lang w:val="sk-SK"/>
        </w:rPr>
      </w:pPr>
    </w:p>
    <w:p w14:paraId="569A7269" w14:textId="679D5317" w:rsidR="00FD0D95" w:rsidRPr="00415F31" w:rsidRDefault="00FD0D95" w:rsidP="00AD62BA">
      <w:pPr>
        <w:rPr>
          <w:lang w:val="sk-SK"/>
        </w:rPr>
      </w:pPr>
    </w:p>
    <w:p w14:paraId="54642468" w14:textId="20D5948E" w:rsidR="00467061" w:rsidRPr="00415F31" w:rsidRDefault="00467061" w:rsidP="00AD62BA">
      <w:pPr>
        <w:rPr>
          <w:lang w:val="sk-SK"/>
        </w:rPr>
      </w:pPr>
    </w:p>
    <w:p w14:paraId="3D78699B" w14:textId="52C6EF44" w:rsidR="00DA79B5" w:rsidRPr="00415F31" w:rsidRDefault="00DA79B5" w:rsidP="00AD62BA">
      <w:pPr>
        <w:rPr>
          <w:lang w:val="sk-SK"/>
        </w:rPr>
      </w:pPr>
    </w:p>
    <w:p w14:paraId="34D5ECAE" w14:textId="0DE5950C" w:rsidR="006631AC" w:rsidRPr="00415F31" w:rsidRDefault="006631AC" w:rsidP="00AD62BA">
      <w:pPr>
        <w:rPr>
          <w:lang w:val="sk-SK"/>
        </w:rPr>
      </w:pPr>
    </w:p>
    <w:p w14:paraId="3B93ABED" w14:textId="77777777" w:rsidR="006631AC" w:rsidRPr="00415F31" w:rsidRDefault="006631AC" w:rsidP="00AD62BA">
      <w:pPr>
        <w:rPr>
          <w:lang w:val="sk-SK"/>
        </w:rPr>
      </w:pPr>
    </w:p>
    <w:p w14:paraId="5E3391B4" w14:textId="22899529" w:rsidR="00AD62BA" w:rsidRPr="00415F31" w:rsidRDefault="00AD62BA" w:rsidP="00AD62BA">
      <w:pPr>
        <w:spacing w:after="0" w:line="240" w:lineRule="auto"/>
        <w:rPr>
          <w:rFonts w:cs="Arial"/>
          <w:i/>
          <w:sz w:val="24"/>
          <w:szCs w:val="24"/>
          <w:lang w:val="sk-SK"/>
        </w:rPr>
      </w:pPr>
      <w:r w:rsidRPr="00415F31">
        <w:rPr>
          <w:i/>
          <w:color w:val="000000"/>
          <w:sz w:val="24"/>
          <w:szCs w:val="24"/>
          <w:lang w:val="sk-SK" w:eastAsia="sk-SK"/>
        </w:rPr>
        <w:t>Graf 3</w:t>
      </w:r>
      <w:r w:rsidR="002F0394" w:rsidRPr="00415F31">
        <w:rPr>
          <w:i/>
          <w:color w:val="000000"/>
          <w:sz w:val="24"/>
          <w:szCs w:val="24"/>
          <w:lang w:val="sk-SK" w:eastAsia="sk-SK"/>
        </w:rPr>
        <w:t>a</w:t>
      </w:r>
      <w:r w:rsidRPr="00415F31">
        <w:rPr>
          <w:i/>
          <w:color w:val="000000"/>
          <w:sz w:val="24"/>
          <w:szCs w:val="24"/>
          <w:lang w:val="sk-SK" w:eastAsia="sk-SK"/>
        </w:rPr>
        <w:t xml:space="preserve">  </w:t>
      </w:r>
      <w:r w:rsidRPr="00415F31">
        <w:rPr>
          <w:rFonts w:cs="Arial"/>
          <w:i/>
          <w:sz w:val="24"/>
          <w:szCs w:val="24"/>
          <w:lang w:val="sk-SK"/>
        </w:rPr>
        <w:t>Výška žiadanýc</w:t>
      </w:r>
      <w:r w:rsidR="00C9435E" w:rsidRPr="00415F31">
        <w:rPr>
          <w:rFonts w:cs="Arial"/>
          <w:i/>
          <w:sz w:val="24"/>
          <w:szCs w:val="24"/>
          <w:lang w:val="sk-SK"/>
        </w:rPr>
        <w:t>h dotácií podľa oblastí podpory</w:t>
      </w:r>
    </w:p>
    <w:p w14:paraId="6062F9F3" w14:textId="59FF3DD8" w:rsidR="00AD62BA" w:rsidRPr="00415F31" w:rsidRDefault="00C9435E" w:rsidP="00C9435E">
      <w:pPr>
        <w:rPr>
          <w:color w:val="000000"/>
          <w:lang w:val="sk-SK"/>
        </w:rPr>
      </w:pPr>
      <w:r w:rsidRPr="00415F31">
        <w:rPr>
          <w:noProof/>
        </w:rPr>
        <w:drawing>
          <wp:inline distT="0" distB="0" distL="0" distR="0" wp14:anchorId="531A3F1E" wp14:editId="6F336C7F">
            <wp:extent cx="6105525" cy="5848350"/>
            <wp:effectExtent l="0" t="0" r="9525" b="0"/>
            <wp:docPr id="23" name="Graf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501BBF2F" w14:textId="77E59D37" w:rsidR="00AD62BA" w:rsidRPr="00415F31" w:rsidRDefault="00AD62BA" w:rsidP="00AD62BA">
      <w:pPr>
        <w:jc w:val="both"/>
        <w:rPr>
          <w:sz w:val="24"/>
          <w:szCs w:val="24"/>
          <w:lang w:val="sk-SK"/>
        </w:rPr>
      </w:pPr>
      <w:r w:rsidRPr="00415F31">
        <w:rPr>
          <w:sz w:val="24"/>
          <w:szCs w:val="24"/>
          <w:lang w:val="sk-SK"/>
        </w:rPr>
        <w:t>Graf č. 3</w:t>
      </w:r>
      <w:r w:rsidR="00DA79B5" w:rsidRPr="00415F31">
        <w:rPr>
          <w:sz w:val="24"/>
          <w:szCs w:val="24"/>
          <w:lang w:val="sk-SK"/>
        </w:rPr>
        <w:t>a</w:t>
      </w:r>
      <w:r w:rsidRPr="00415F31">
        <w:rPr>
          <w:sz w:val="24"/>
          <w:szCs w:val="24"/>
          <w:lang w:val="sk-SK"/>
        </w:rPr>
        <w:t xml:space="preserve"> ponúka prehľad výšky požadovaných dotácií podľa oblastí podpory. Najvyššia suma žiadaných dotácií podľa oblastí, spolu 571 639,40 €, bola v oblasti „Podpora divadla a tanca“, do ktorej prišlo aj najviac žiadostí. Nasleduje „Podpora hudobného umenia“ (325 596,30 €), „Podpora audiovizuálneho umenia“ (225 728,08 €) a „Podpora pamäťových aktivít“ (188 863,00 €). Najnižšia úhrnná výška žiadaných dotácií bola v oblasti „Podpora literatúry“. Celkovo žiadatelia požadovali 1 854 536,66 €, čo bolo 4,6 - násobne viac, ako bola výška prostriedkov alokovaná pre dotačnú schému v roku 2015 (spolu 400 000 €). Takýto, skoro päťnásobný previs dopytu po dotáciách v oblasti kultúry len potvrdil zmysel existencie dotačnej schémy.</w:t>
      </w:r>
      <w:r w:rsidR="00C36642" w:rsidRPr="00415F31">
        <w:rPr>
          <w:sz w:val="24"/>
          <w:szCs w:val="24"/>
          <w:lang w:val="sk-SK"/>
        </w:rPr>
        <w:t xml:space="preserve"> Údaje o výške žiadaných dotácií nájdete aj v prehľadnej tabuľke č. </w:t>
      </w:r>
      <w:r w:rsidR="00280702" w:rsidRPr="00415F31">
        <w:rPr>
          <w:sz w:val="24"/>
          <w:szCs w:val="24"/>
          <w:lang w:val="sk-SK"/>
        </w:rPr>
        <w:t>7</w:t>
      </w:r>
      <w:r w:rsidR="00C36642" w:rsidRPr="00415F31">
        <w:rPr>
          <w:sz w:val="24"/>
          <w:szCs w:val="24"/>
          <w:lang w:val="sk-SK"/>
        </w:rPr>
        <w:t>.</w:t>
      </w:r>
    </w:p>
    <w:p w14:paraId="53825B18" w14:textId="77777777" w:rsidR="00AD62BA" w:rsidRPr="00415F31" w:rsidRDefault="00AD62BA" w:rsidP="00AD62BA">
      <w:pPr>
        <w:spacing w:after="0" w:line="240" w:lineRule="auto"/>
        <w:jc w:val="both"/>
        <w:rPr>
          <w:i/>
          <w:color w:val="000000"/>
          <w:sz w:val="24"/>
          <w:szCs w:val="24"/>
          <w:lang w:val="sk-SK" w:eastAsia="sk-SK"/>
        </w:rPr>
      </w:pPr>
    </w:p>
    <w:p w14:paraId="4A15A714" w14:textId="2298D388" w:rsidR="00AD62BA" w:rsidRPr="00415F31" w:rsidRDefault="00AD62BA" w:rsidP="00AD62BA">
      <w:pPr>
        <w:rPr>
          <w:rFonts w:cs="Arial"/>
          <w:i/>
          <w:highlight w:val="yellow"/>
          <w:lang w:val="sk-SK"/>
        </w:rPr>
      </w:pPr>
    </w:p>
    <w:p w14:paraId="5BF7DDE6" w14:textId="77777777" w:rsidR="00467061" w:rsidRPr="00415F31" w:rsidRDefault="00467061" w:rsidP="00AD62BA">
      <w:pPr>
        <w:rPr>
          <w:rFonts w:cs="Arial"/>
          <w:i/>
          <w:highlight w:val="yellow"/>
          <w:lang w:val="sk-SK"/>
        </w:rPr>
      </w:pPr>
    </w:p>
    <w:p w14:paraId="6DD96A56" w14:textId="4EF98B72" w:rsidR="0099011E" w:rsidRPr="00415F31" w:rsidRDefault="0099011E" w:rsidP="0099011E">
      <w:pPr>
        <w:spacing w:after="0" w:line="240" w:lineRule="auto"/>
        <w:rPr>
          <w:rFonts w:cs="Arial"/>
          <w:i/>
          <w:sz w:val="24"/>
          <w:szCs w:val="24"/>
          <w:lang w:val="sk-SK"/>
        </w:rPr>
      </w:pPr>
      <w:r w:rsidRPr="00415F31">
        <w:rPr>
          <w:i/>
          <w:color w:val="000000"/>
          <w:sz w:val="24"/>
          <w:szCs w:val="24"/>
          <w:lang w:val="sk-SK" w:eastAsia="sk-SK"/>
        </w:rPr>
        <w:t xml:space="preserve">Graf 3b  </w:t>
      </w:r>
      <w:r w:rsidRPr="00415F31">
        <w:rPr>
          <w:rFonts w:cs="Arial"/>
          <w:i/>
          <w:sz w:val="24"/>
          <w:szCs w:val="24"/>
          <w:lang w:val="sk-SK"/>
        </w:rPr>
        <w:t>Výška žiadaných dotácií podľa oblastí podpory</w:t>
      </w:r>
    </w:p>
    <w:p w14:paraId="57B6A096" w14:textId="19C059FD" w:rsidR="00AD62BA" w:rsidRPr="00415F31" w:rsidRDefault="00001E52" w:rsidP="00AD62BA">
      <w:pPr>
        <w:spacing w:after="0" w:line="240" w:lineRule="auto"/>
        <w:jc w:val="both"/>
        <w:rPr>
          <w:i/>
          <w:color w:val="000000"/>
          <w:lang w:val="sk-SK" w:eastAsia="sk-SK"/>
        </w:rPr>
      </w:pPr>
      <w:r w:rsidRPr="00415F31">
        <w:rPr>
          <w:noProof/>
        </w:rPr>
        <w:drawing>
          <wp:inline distT="0" distB="0" distL="0" distR="0" wp14:anchorId="034907E5" wp14:editId="6233FFEF">
            <wp:extent cx="5856790" cy="5798916"/>
            <wp:effectExtent l="0" t="0" r="10795" b="11430"/>
            <wp:docPr id="24" name="Graf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DF7ED50" w14:textId="3DD47611" w:rsidR="0099011E" w:rsidRPr="00415F31" w:rsidRDefault="0099011E" w:rsidP="00AD62BA">
      <w:pPr>
        <w:spacing w:after="0" w:line="240" w:lineRule="auto"/>
        <w:rPr>
          <w:i/>
          <w:color w:val="000000"/>
          <w:lang w:val="sk-SK" w:eastAsia="sk-SK"/>
        </w:rPr>
      </w:pPr>
    </w:p>
    <w:p w14:paraId="65D73695" w14:textId="7968B311" w:rsidR="0099011E" w:rsidRPr="00415F31" w:rsidRDefault="003B1207" w:rsidP="002B4540">
      <w:pPr>
        <w:jc w:val="both"/>
        <w:rPr>
          <w:sz w:val="24"/>
          <w:szCs w:val="24"/>
          <w:lang w:val="sk-SK"/>
        </w:rPr>
      </w:pPr>
      <w:r w:rsidRPr="00415F31">
        <w:rPr>
          <w:color w:val="000000"/>
          <w:sz w:val="24"/>
          <w:szCs w:val="24"/>
          <w:lang w:val="sk-SK" w:eastAsia="sk-SK"/>
        </w:rPr>
        <w:t>Graf č. 3b zobrazuje uvedené dáta v percentuálnom zobrazení pre lepšie porovnanie.</w:t>
      </w:r>
      <w:r w:rsidR="001A4BF8" w:rsidRPr="00415F31">
        <w:rPr>
          <w:color w:val="000000"/>
          <w:sz w:val="24"/>
          <w:szCs w:val="24"/>
          <w:lang w:val="sk-SK" w:eastAsia="sk-SK"/>
        </w:rPr>
        <w:t xml:space="preserve"> </w:t>
      </w:r>
      <w:r w:rsidR="00822EBA" w:rsidRPr="00415F31">
        <w:rPr>
          <w:color w:val="000000"/>
          <w:sz w:val="24"/>
          <w:szCs w:val="24"/>
          <w:lang w:val="sk-SK" w:eastAsia="sk-SK"/>
        </w:rPr>
        <w:t xml:space="preserve">Z </w:t>
      </w:r>
      <w:r w:rsidR="001A4BF8" w:rsidRPr="00415F31">
        <w:rPr>
          <w:color w:val="000000"/>
          <w:sz w:val="24"/>
          <w:szCs w:val="24"/>
          <w:lang w:val="sk-SK" w:eastAsia="sk-SK"/>
        </w:rPr>
        <w:t xml:space="preserve">prehľadu </w:t>
      </w:r>
      <w:r w:rsidR="00162DB4" w:rsidRPr="00415F31">
        <w:rPr>
          <w:color w:val="000000"/>
          <w:sz w:val="24"/>
          <w:szCs w:val="24"/>
          <w:lang w:val="sk-SK" w:eastAsia="sk-SK"/>
        </w:rPr>
        <w:t>výšky žiadaných dotácií z</w:t>
      </w:r>
      <w:r w:rsidR="001A4BF8" w:rsidRPr="00415F31">
        <w:rPr>
          <w:color w:val="000000"/>
          <w:sz w:val="24"/>
          <w:szCs w:val="24"/>
          <w:lang w:val="sk-SK" w:eastAsia="sk-SK"/>
        </w:rPr>
        <w:t xml:space="preserve"> Bratislav</w:t>
      </w:r>
      <w:r w:rsidR="00162DB4" w:rsidRPr="00415F31">
        <w:rPr>
          <w:color w:val="000000"/>
          <w:sz w:val="24"/>
          <w:szCs w:val="24"/>
          <w:lang w:val="sk-SK" w:eastAsia="sk-SK"/>
        </w:rPr>
        <w:t>skej regionálnej dotačnej schémy</w:t>
      </w:r>
      <w:r w:rsidR="001A4BF8" w:rsidRPr="00415F31">
        <w:rPr>
          <w:color w:val="000000"/>
          <w:sz w:val="24"/>
          <w:szCs w:val="24"/>
          <w:lang w:val="sk-SK" w:eastAsia="sk-SK"/>
        </w:rPr>
        <w:t xml:space="preserve"> na podporu kultúry v roku 2015 podľa oblastí podpory </w:t>
      </w:r>
      <w:r w:rsidR="001A4BF8" w:rsidRPr="00415F31">
        <w:rPr>
          <w:sz w:val="24"/>
          <w:szCs w:val="24"/>
          <w:lang w:val="sk-SK"/>
        </w:rPr>
        <w:t xml:space="preserve">možno vyčítať, že </w:t>
      </w:r>
      <w:r w:rsidR="00162DB4" w:rsidRPr="00415F31">
        <w:rPr>
          <w:sz w:val="24"/>
          <w:szCs w:val="24"/>
          <w:lang w:val="sk-SK"/>
        </w:rPr>
        <w:t>najv</w:t>
      </w:r>
      <w:r w:rsidR="00822EBA" w:rsidRPr="00415F31">
        <w:rPr>
          <w:sz w:val="24"/>
          <w:szCs w:val="24"/>
          <w:lang w:val="sk-SK"/>
        </w:rPr>
        <w:t>yššia suma</w:t>
      </w:r>
      <w:r w:rsidR="00162DB4" w:rsidRPr="00415F31">
        <w:rPr>
          <w:sz w:val="24"/>
          <w:szCs w:val="24"/>
          <w:lang w:val="sk-SK"/>
        </w:rPr>
        <w:t xml:space="preserve"> požadovaných </w:t>
      </w:r>
      <w:r w:rsidR="00822EBA" w:rsidRPr="00415F31">
        <w:rPr>
          <w:sz w:val="24"/>
          <w:szCs w:val="24"/>
          <w:lang w:val="sk-SK"/>
        </w:rPr>
        <w:t>dotácií bola</w:t>
      </w:r>
      <w:r w:rsidR="00162DB4" w:rsidRPr="00415F31">
        <w:rPr>
          <w:sz w:val="24"/>
          <w:szCs w:val="24"/>
          <w:lang w:val="sk-SK"/>
        </w:rPr>
        <w:t xml:space="preserve"> </w:t>
      </w:r>
      <w:r w:rsidR="001A4BF8" w:rsidRPr="00415F31">
        <w:rPr>
          <w:sz w:val="24"/>
          <w:szCs w:val="24"/>
          <w:lang w:val="sk-SK"/>
        </w:rPr>
        <w:t>z oblasti „Podpora divadla a tanca“</w:t>
      </w:r>
      <w:r w:rsidR="00822EBA" w:rsidRPr="00415F31">
        <w:rPr>
          <w:sz w:val="24"/>
          <w:szCs w:val="24"/>
          <w:lang w:val="sk-SK"/>
        </w:rPr>
        <w:t xml:space="preserve"> a to až 31%</w:t>
      </w:r>
      <w:r w:rsidR="009D59E2" w:rsidRPr="00415F31">
        <w:rPr>
          <w:sz w:val="24"/>
          <w:szCs w:val="24"/>
          <w:lang w:val="sk-SK"/>
        </w:rPr>
        <w:t xml:space="preserve"> všetkých požadovaných dotácií vo finančnom vyčíslení. </w:t>
      </w:r>
      <w:r w:rsidR="003C04E0" w:rsidRPr="00415F31">
        <w:rPr>
          <w:sz w:val="24"/>
          <w:szCs w:val="24"/>
          <w:lang w:val="sk-SK"/>
        </w:rPr>
        <w:t>Nasledovala oblasť</w:t>
      </w:r>
      <w:r w:rsidR="001A4BF8" w:rsidRPr="00415F31">
        <w:rPr>
          <w:sz w:val="24"/>
          <w:szCs w:val="24"/>
          <w:lang w:val="sk-SK"/>
        </w:rPr>
        <w:t xml:space="preserve"> </w:t>
      </w:r>
      <w:r w:rsidR="003C04E0" w:rsidRPr="00415F31">
        <w:rPr>
          <w:sz w:val="24"/>
          <w:szCs w:val="24"/>
          <w:lang w:val="sk-SK"/>
        </w:rPr>
        <w:t>„</w:t>
      </w:r>
      <w:r w:rsidR="001A4BF8" w:rsidRPr="00415F31">
        <w:rPr>
          <w:sz w:val="24"/>
          <w:szCs w:val="24"/>
          <w:lang w:val="sk-SK"/>
        </w:rPr>
        <w:t>Podpora hudobného umenia“ s</w:t>
      </w:r>
      <w:r w:rsidR="003C04E0" w:rsidRPr="00415F31">
        <w:rPr>
          <w:sz w:val="24"/>
          <w:szCs w:val="24"/>
          <w:lang w:val="sk-SK"/>
        </w:rPr>
        <w:t>o 17</w:t>
      </w:r>
      <w:r w:rsidR="001A4BF8" w:rsidRPr="00415F31">
        <w:rPr>
          <w:sz w:val="24"/>
          <w:szCs w:val="24"/>
          <w:lang w:val="sk-SK"/>
        </w:rPr>
        <w:t>%</w:t>
      </w:r>
      <w:r w:rsidR="003C04E0" w:rsidRPr="00415F31">
        <w:rPr>
          <w:sz w:val="24"/>
          <w:szCs w:val="24"/>
          <w:lang w:val="sk-SK"/>
        </w:rPr>
        <w:t>, “, „Podpora audiovizuálneho umenia“ s 12% a „Podpora pamäťových aktivít“ s 10%. V ostatných oblastiach podpory žiadali žiadatelia úhrnom za oblasť približne rovnako</w:t>
      </w:r>
      <w:r w:rsidR="001A4BF8" w:rsidRPr="00415F31">
        <w:rPr>
          <w:sz w:val="24"/>
          <w:szCs w:val="24"/>
          <w:lang w:val="sk-SK"/>
        </w:rPr>
        <w:t xml:space="preserve"> </w:t>
      </w:r>
      <w:r w:rsidR="003C04E0" w:rsidRPr="00415F31">
        <w:rPr>
          <w:sz w:val="24"/>
          <w:szCs w:val="24"/>
          <w:lang w:val="sk-SK"/>
        </w:rPr>
        <w:t>(</w:t>
      </w:r>
      <w:r w:rsidR="003047E2" w:rsidRPr="00415F31">
        <w:rPr>
          <w:sz w:val="24"/>
          <w:szCs w:val="24"/>
          <w:lang w:val="sk-SK"/>
        </w:rPr>
        <w:t>5 až 7</w:t>
      </w:r>
      <w:r w:rsidR="003C04E0" w:rsidRPr="00415F31">
        <w:rPr>
          <w:sz w:val="24"/>
          <w:szCs w:val="24"/>
          <w:lang w:val="sk-SK"/>
        </w:rPr>
        <w:t>%).</w:t>
      </w:r>
    </w:p>
    <w:p w14:paraId="40AA91BB" w14:textId="6AA584D4" w:rsidR="00467061" w:rsidRPr="00415F31" w:rsidRDefault="00467061" w:rsidP="002B4540">
      <w:pPr>
        <w:jc w:val="both"/>
        <w:rPr>
          <w:sz w:val="24"/>
          <w:szCs w:val="24"/>
          <w:lang w:val="sk-SK"/>
        </w:rPr>
      </w:pPr>
    </w:p>
    <w:p w14:paraId="6AE5A74F" w14:textId="23B41499" w:rsidR="00467061" w:rsidRPr="00415F31" w:rsidRDefault="00467061" w:rsidP="002B4540">
      <w:pPr>
        <w:jc w:val="both"/>
        <w:rPr>
          <w:sz w:val="24"/>
          <w:szCs w:val="24"/>
          <w:lang w:val="sk-SK"/>
        </w:rPr>
      </w:pPr>
    </w:p>
    <w:p w14:paraId="4E87049A" w14:textId="77777777" w:rsidR="00C7614E" w:rsidRPr="00415F31" w:rsidRDefault="00C7614E" w:rsidP="002B4540">
      <w:pPr>
        <w:jc w:val="both"/>
        <w:rPr>
          <w:sz w:val="24"/>
          <w:szCs w:val="24"/>
          <w:lang w:val="sk-SK"/>
        </w:rPr>
      </w:pPr>
    </w:p>
    <w:p w14:paraId="32FC760D" w14:textId="77777777" w:rsidR="00467061" w:rsidRPr="00415F31" w:rsidRDefault="00467061" w:rsidP="002B4540">
      <w:pPr>
        <w:jc w:val="both"/>
        <w:rPr>
          <w:sz w:val="24"/>
          <w:szCs w:val="24"/>
          <w:lang w:val="sk-SK"/>
        </w:rPr>
      </w:pPr>
    </w:p>
    <w:p w14:paraId="26DB8E6C" w14:textId="51DD0F50" w:rsidR="00AD62BA" w:rsidRPr="00415F31" w:rsidRDefault="00AD62BA" w:rsidP="00AD62BA">
      <w:pPr>
        <w:spacing w:after="0" w:line="240" w:lineRule="auto"/>
        <w:rPr>
          <w:rFonts w:cs="Arial"/>
          <w:i/>
          <w:sz w:val="24"/>
          <w:szCs w:val="24"/>
          <w:lang w:val="sk-SK"/>
        </w:rPr>
      </w:pPr>
      <w:r w:rsidRPr="00415F31">
        <w:rPr>
          <w:i/>
          <w:color w:val="000000"/>
          <w:sz w:val="24"/>
          <w:szCs w:val="24"/>
          <w:lang w:val="sk-SK" w:eastAsia="sk-SK"/>
        </w:rPr>
        <w:t>Graf 4</w:t>
      </w:r>
      <w:r w:rsidR="0099011E" w:rsidRPr="00415F31">
        <w:rPr>
          <w:i/>
          <w:color w:val="000000"/>
          <w:sz w:val="24"/>
          <w:szCs w:val="24"/>
          <w:lang w:val="sk-SK" w:eastAsia="sk-SK"/>
        </w:rPr>
        <w:t>a</w:t>
      </w:r>
      <w:r w:rsidRPr="00415F31">
        <w:rPr>
          <w:i/>
          <w:color w:val="000000"/>
          <w:sz w:val="24"/>
          <w:szCs w:val="24"/>
          <w:lang w:val="sk-SK" w:eastAsia="sk-SK"/>
        </w:rPr>
        <w:t xml:space="preserve">  </w:t>
      </w:r>
      <w:r w:rsidRPr="00415F31">
        <w:rPr>
          <w:rFonts w:cs="Arial"/>
          <w:i/>
          <w:sz w:val="24"/>
          <w:szCs w:val="24"/>
          <w:lang w:val="sk-SK"/>
        </w:rPr>
        <w:t>Výška pridelených dotácií podľa oblastí po</w:t>
      </w:r>
      <w:r w:rsidR="0099011E" w:rsidRPr="00415F31">
        <w:rPr>
          <w:rFonts w:cs="Arial"/>
          <w:i/>
          <w:sz w:val="24"/>
          <w:szCs w:val="24"/>
          <w:lang w:val="sk-SK"/>
        </w:rPr>
        <w:t>dpory</w:t>
      </w:r>
    </w:p>
    <w:p w14:paraId="4FC2F23B" w14:textId="7F595B71" w:rsidR="00AD62BA" w:rsidRPr="00415F31" w:rsidRDefault="001F6A0B" w:rsidP="0099011E">
      <w:pPr>
        <w:spacing w:after="0" w:line="240" w:lineRule="auto"/>
        <w:rPr>
          <w:i/>
          <w:color w:val="000000"/>
          <w:lang w:val="sk-SK" w:eastAsia="sk-SK"/>
        </w:rPr>
      </w:pPr>
      <w:r w:rsidRPr="00415F31">
        <w:rPr>
          <w:noProof/>
        </w:rPr>
        <w:drawing>
          <wp:inline distT="0" distB="0" distL="0" distR="0" wp14:anchorId="22160CB7" wp14:editId="5E99CE1B">
            <wp:extent cx="6134100" cy="6362700"/>
            <wp:effectExtent l="0" t="0" r="0" b="0"/>
            <wp:docPr id="25" name="Graf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C47D9A2" w14:textId="77777777" w:rsidR="00CB7ACB" w:rsidRPr="00415F31" w:rsidRDefault="00CB7ACB" w:rsidP="00703F64">
      <w:pPr>
        <w:jc w:val="both"/>
        <w:rPr>
          <w:sz w:val="24"/>
          <w:szCs w:val="24"/>
          <w:lang w:val="sk-SK"/>
        </w:rPr>
      </w:pPr>
    </w:p>
    <w:p w14:paraId="052B5D59" w14:textId="4BB47949" w:rsidR="001F6A0B" w:rsidRPr="00415F31" w:rsidRDefault="00703F64" w:rsidP="00703F64">
      <w:pPr>
        <w:jc w:val="both"/>
        <w:rPr>
          <w:sz w:val="24"/>
          <w:szCs w:val="24"/>
          <w:lang w:val="sk-SK"/>
        </w:rPr>
      </w:pPr>
      <w:r w:rsidRPr="00415F31">
        <w:rPr>
          <w:sz w:val="24"/>
          <w:szCs w:val="24"/>
          <w:lang w:val="sk-SK"/>
        </w:rPr>
        <w:t xml:space="preserve">Graf č. 4a ponúka prehľad výšky pridelených dotácií podľa oblastí podpory. Najvyššia suma </w:t>
      </w:r>
      <w:r w:rsidR="00CB7ACB" w:rsidRPr="00415F31">
        <w:rPr>
          <w:sz w:val="24"/>
          <w:szCs w:val="24"/>
          <w:lang w:val="sk-SK"/>
        </w:rPr>
        <w:t>pridelených</w:t>
      </w:r>
      <w:r w:rsidRPr="00415F31">
        <w:rPr>
          <w:sz w:val="24"/>
          <w:szCs w:val="24"/>
          <w:lang w:val="sk-SK"/>
        </w:rPr>
        <w:t xml:space="preserve"> dotácií podľa oblastí, spolu </w:t>
      </w:r>
      <w:r w:rsidR="00CB7ACB" w:rsidRPr="00415F31">
        <w:rPr>
          <w:sz w:val="24"/>
          <w:szCs w:val="24"/>
          <w:lang w:val="sk-SK"/>
        </w:rPr>
        <w:t>98 200</w:t>
      </w:r>
      <w:r w:rsidRPr="00415F31">
        <w:rPr>
          <w:sz w:val="24"/>
          <w:szCs w:val="24"/>
          <w:lang w:val="sk-SK"/>
        </w:rPr>
        <w:t xml:space="preserve"> €, bola v oblasti „Podpora divadla a</w:t>
      </w:r>
      <w:r w:rsidR="00CB7ACB" w:rsidRPr="00415F31">
        <w:rPr>
          <w:sz w:val="24"/>
          <w:szCs w:val="24"/>
          <w:lang w:val="sk-SK"/>
        </w:rPr>
        <w:t> </w:t>
      </w:r>
      <w:r w:rsidRPr="00415F31">
        <w:rPr>
          <w:sz w:val="24"/>
          <w:szCs w:val="24"/>
          <w:lang w:val="sk-SK"/>
        </w:rPr>
        <w:t>tanca</w:t>
      </w:r>
      <w:r w:rsidR="00CB7ACB" w:rsidRPr="00415F31">
        <w:rPr>
          <w:sz w:val="24"/>
          <w:szCs w:val="24"/>
          <w:lang w:val="sk-SK"/>
        </w:rPr>
        <w:t>“, n</w:t>
      </w:r>
      <w:r w:rsidRPr="00415F31">
        <w:rPr>
          <w:sz w:val="24"/>
          <w:szCs w:val="24"/>
          <w:lang w:val="sk-SK"/>
        </w:rPr>
        <w:t>asleduje „Podpora hudobného umenia“ (</w:t>
      </w:r>
      <w:r w:rsidR="00CB7ACB" w:rsidRPr="00415F31">
        <w:rPr>
          <w:sz w:val="24"/>
          <w:szCs w:val="24"/>
          <w:lang w:val="sk-SK"/>
        </w:rPr>
        <w:t>68 700</w:t>
      </w:r>
      <w:r w:rsidRPr="00415F31">
        <w:rPr>
          <w:sz w:val="24"/>
          <w:szCs w:val="24"/>
          <w:lang w:val="sk-SK"/>
        </w:rPr>
        <w:t xml:space="preserve"> €), „Podpora audiovizuálneho umenia“ (</w:t>
      </w:r>
      <w:r w:rsidR="00CB7ACB" w:rsidRPr="00415F31">
        <w:rPr>
          <w:sz w:val="24"/>
          <w:szCs w:val="24"/>
          <w:lang w:val="sk-SK"/>
        </w:rPr>
        <w:t>53 000</w:t>
      </w:r>
      <w:r w:rsidRPr="00415F31">
        <w:rPr>
          <w:sz w:val="24"/>
          <w:szCs w:val="24"/>
          <w:lang w:val="sk-SK"/>
        </w:rPr>
        <w:t xml:space="preserve"> €) a „Podpora pamäťových aktivít“ (</w:t>
      </w:r>
      <w:r w:rsidR="00CB7ACB" w:rsidRPr="00415F31">
        <w:rPr>
          <w:sz w:val="24"/>
          <w:szCs w:val="24"/>
          <w:lang w:val="sk-SK"/>
        </w:rPr>
        <w:t>41 800</w:t>
      </w:r>
      <w:r w:rsidRPr="00415F31">
        <w:rPr>
          <w:sz w:val="24"/>
          <w:szCs w:val="24"/>
          <w:lang w:val="sk-SK"/>
        </w:rPr>
        <w:t xml:space="preserve"> €). Najnižšia úhrnná výška </w:t>
      </w:r>
      <w:r w:rsidR="002B3952" w:rsidRPr="00415F31">
        <w:rPr>
          <w:sz w:val="24"/>
          <w:szCs w:val="24"/>
          <w:lang w:val="sk-SK"/>
        </w:rPr>
        <w:t>pridelených</w:t>
      </w:r>
      <w:r w:rsidRPr="00415F31">
        <w:rPr>
          <w:sz w:val="24"/>
          <w:szCs w:val="24"/>
          <w:lang w:val="sk-SK"/>
        </w:rPr>
        <w:t xml:space="preserve"> dotácií bola v oblasti „Podpora </w:t>
      </w:r>
      <w:r w:rsidR="00CB7ACB" w:rsidRPr="00415F31">
        <w:rPr>
          <w:sz w:val="24"/>
          <w:szCs w:val="24"/>
          <w:lang w:val="sk-SK"/>
        </w:rPr>
        <w:t>ľudovej a neprofesionálnej kultúry</w:t>
      </w:r>
      <w:r w:rsidRPr="00415F31">
        <w:rPr>
          <w:sz w:val="24"/>
          <w:szCs w:val="24"/>
          <w:lang w:val="sk-SK"/>
        </w:rPr>
        <w:t>“</w:t>
      </w:r>
      <w:r w:rsidR="00CB7ACB" w:rsidRPr="00415F31">
        <w:rPr>
          <w:sz w:val="24"/>
          <w:szCs w:val="24"/>
          <w:lang w:val="sk-SK"/>
        </w:rPr>
        <w:t xml:space="preserve"> (18 800 €)</w:t>
      </w:r>
      <w:r w:rsidRPr="00415F31">
        <w:rPr>
          <w:sz w:val="24"/>
          <w:szCs w:val="24"/>
          <w:lang w:val="sk-SK"/>
        </w:rPr>
        <w:t xml:space="preserve">. Celkovo </w:t>
      </w:r>
      <w:r w:rsidR="00CB7ACB" w:rsidRPr="00415F31">
        <w:rPr>
          <w:sz w:val="24"/>
          <w:szCs w:val="24"/>
          <w:lang w:val="sk-SK"/>
        </w:rPr>
        <w:t>bolo pridelených 400 000</w:t>
      </w:r>
      <w:r w:rsidRPr="00415F31">
        <w:rPr>
          <w:sz w:val="24"/>
          <w:szCs w:val="24"/>
          <w:lang w:val="sk-SK"/>
        </w:rPr>
        <w:t xml:space="preserve"> €</w:t>
      </w:r>
      <w:r w:rsidR="00CB7ACB" w:rsidRPr="00415F31">
        <w:rPr>
          <w:sz w:val="24"/>
          <w:szCs w:val="24"/>
          <w:lang w:val="sk-SK"/>
        </w:rPr>
        <w:t xml:space="preserve"> dotácií (výška prostriedkov alokovaná pre dotačnú schému v roku 2015)</w:t>
      </w:r>
      <w:r w:rsidR="00FD2BF6" w:rsidRPr="00415F31">
        <w:rPr>
          <w:sz w:val="24"/>
          <w:szCs w:val="24"/>
          <w:lang w:val="sk-SK"/>
        </w:rPr>
        <w:t>. Údaje o výške pridelených dotácií nájdete aj v prehľadnej tabuľke č. 11.</w:t>
      </w:r>
    </w:p>
    <w:p w14:paraId="659DB71D" w14:textId="6E86CC51" w:rsidR="00467061" w:rsidRPr="00415F31" w:rsidRDefault="00467061" w:rsidP="00703F64">
      <w:pPr>
        <w:jc w:val="both"/>
        <w:rPr>
          <w:sz w:val="24"/>
          <w:szCs w:val="24"/>
          <w:lang w:val="sk-SK"/>
        </w:rPr>
      </w:pPr>
    </w:p>
    <w:p w14:paraId="44593823" w14:textId="77777777" w:rsidR="00467061" w:rsidRPr="00415F31" w:rsidRDefault="00467061" w:rsidP="00703F64">
      <w:pPr>
        <w:jc w:val="both"/>
        <w:rPr>
          <w:sz w:val="24"/>
          <w:szCs w:val="24"/>
          <w:lang w:val="sk-SK"/>
        </w:rPr>
      </w:pPr>
    </w:p>
    <w:p w14:paraId="65D0FB8A" w14:textId="0FF1676A" w:rsidR="00AD62BA" w:rsidRPr="00415F31" w:rsidRDefault="0099011E" w:rsidP="0099011E">
      <w:pPr>
        <w:spacing w:after="0" w:line="240" w:lineRule="auto"/>
        <w:rPr>
          <w:rFonts w:cs="Arial"/>
          <w:i/>
          <w:sz w:val="24"/>
          <w:szCs w:val="24"/>
          <w:lang w:val="sk-SK"/>
        </w:rPr>
      </w:pPr>
      <w:r w:rsidRPr="00415F31">
        <w:rPr>
          <w:i/>
          <w:color w:val="000000"/>
          <w:sz w:val="24"/>
          <w:szCs w:val="24"/>
          <w:lang w:val="sk-SK" w:eastAsia="sk-SK"/>
        </w:rPr>
        <w:t xml:space="preserve">Graf 4b  </w:t>
      </w:r>
      <w:r w:rsidRPr="00415F31">
        <w:rPr>
          <w:rFonts w:cs="Arial"/>
          <w:i/>
          <w:sz w:val="24"/>
          <w:szCs w:val="24"/>
          <w:lang w:val="sk-SK"/>
        </w:rPr>
        <w:t>Výška pridelených dotácií podľa oblastí podpory</w:t>
      </w:r>
    </w:p>
    <w:p w14:paraId="3B19112B" w14:textId="77777777" w:rsidR="00467061" w:rsidRPr="00415F31" w:rsidRDefault="00467061" w:rsidP="0099011E">
      <w:pPr>
        <w:spacing w:after="0" w:line="240" w:lineRule="auto"/>
        <w:rPr>
          <w:rFonts w:cs="Arial"/>
          <w:i/>
          <w:lang w:val="sk-SK"/>
        </w:rPr>
      </w:pPr>
    </w:p>
    <w:p w14:paraId="1D4EC5BC" w14:textId="5FC108BE" w:rsidR="00AD62BA" w:rsidRPr="00415F31" w:rsidRDefault="00EB5EF7" w:rsidP="00AD62BA">
      <w:pPr>
        <w:rPr>
          <w:rFonts w:cs="Arial"/>
          <w:i/>
          <w:highlight w:val="yellow"/>
          <w:lang w:val="sk-SK"/>
        </w:rPr>
      </w:pPr>
      <w:r w:rsidRPr="00415F31">
        <w:rPr>
          <w:noProof/>
        </w:rPr>
        <w:drawing>
          <wp:inline distT="0" distB="0" distL="0" distR="0" wp14:anchorId="0B795371" wp14:editId="762B30C6">
            <wp:extent cx="6041985" cy="5683170"/>
            <wp:effectExtent l="0" t="0" r="16510" b="13335"/>
            <wp:docPr id="27" name="Graf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20486A6" w14:textId="4335D755" w:rsidR="00AD62BA" w:rsidRPr="00415F31" w:rsidRDefault="00AD62BA" w:rsidP="00AD62BA">
      <w:pPr>
        <w:rPr>
          <w:rFonts w:cs="Arial"/>
          <w:i/>
          <w:sz w:val="24"/>
          <w:szCs w:val="24"/>
          <w:highlight w:val="yellow"/>
          <w:lang w:val="sk-SK"/>
        </w:rPr>
      </w:pPr>
    </w:p>
    <w:p w14:paraId="6C43CB1A" w14:textId="40339473" w:rsidR="00D77B9D" w:rsidRPr="00415F31" w:rsidRDefault="00D77B9D" w:rsidP="00D77B9D">
      <w:pPr>
        <w:jc w:val="both"/>
        <w:rPr>
          <w:sz w:val="24"/>
          <w:szCs w:val="24"/>
          <w:lang w:val="sk-SK"/>
        </w:rPr>
      </w:pPr>
      <w:r w:rsidRPr="00415F31">
        <w:rPr>
          <w:color w:val="000000"/>
          <w:sz w:val="24"/>
          <w:szCs w:val="24"/>
          <w:lang w:val="sk-SK" w:eastAsia="sk-SK"/>
        </w:rPr>
        <w:t xml:space="preserve">Graf č. 4b zobrazuje uvedené dáta v percentuálnom zobrazení. Z prehľadu pridelených dotácií v dotačnej schéme na podporu kultúry podľa oblastí podpory, ak si tieto údaje </w:t>
      </w:r>
      <w:r w:rsidRPr="00415F31">
        <w:rPr>
          <w:sz w:val="24"/>
          <w:szCs w:val="24"/>
          <w:lang w:val="sk-SK"/>
        </w:rPr>
        <w:t xml:space="preserve">porovnáme s Grafom č. 3b zachytávajúcim žiadané dotácie, možno konštatovať, že  </w:t>
      </w:r>
      <w:r w:rsidRPr="00415F31">
        <w:rPr>
          <w:sz w:val="24"/>
          <w:szCs w:val="24"/>
          <w:u w:val="single"/>
          <w:lang w:val="sk-SK"/>
        </w:rPr>
        <w:t>percentuálne rozloženie pridelených dotácií podľa oblastí podpory skoro presne kopíruje percentuálne rozloženie žiadaných dotácií v jednotlivých oblastiach podpory</w:t>
      </w:r>
    </w:p>
    <w:p w14:paraId="32AE87D7" w14:textId="77777777" w:rsidR="00AD62BA" w:rsidRPr="00415F31" w:rsidRDefault="00AD62BA" w:rsidP="00AD62BA">
      <w:pPr>
        <w:rPr>
          <w:rFonts w:cs="Arial"/>
          <w:i/>
          <w:sz w:val="24"/>
          <w:szCs w:val="24"/>
          <w:highlight w:val="yellow"/>
          <w:lang w:val="sk-SK"/>
        </w:rPr>
      </w:pPr>
    </w:p>
    <w:p w14:paraId="6C9E0E8E" w14:textId="77777777" w:rsidR="00AD62BA" w:rsidRPr="00415F31" w:rsidRDefault="00AD62BA" w:rsidP="00AD62BA">
      <w:pPr>
        <w:rPr>
          <w:rFonts w:cs="Arial"/>
          <w:i/>
          <w:sz w:val="24"/>
          <w:szCs w:val="24"/>
          <w:highlight w:val="yellow"/>
          <w:lang w:val="sk-SK"/>
        </w:rPr>
      </w:pPr>
    </w:p>
    <w:p w14:paraId="5B232A1C" w14:textId="310DE133" w:rsidR="00222C98" w:rsidRPr="00415F31" w:rsidRDefault="00222C98" w:rsidP="0099011E">
      <w:pPr>
        <w:rPr>
          <w:rFonts w:cs="Arial"/>
          <w:i/>
          <w:sz w:val="24"/>
          <w:szCs w:val="24"/>
          <w:lang w:val="sk-SK"/>
        </w:rPr>
      </w:pPr>
    </w:p>
    <w:p w14:paraId="7C85367E" w14:textId="1D887F3B" w:rsidR="00467061" w:rsidRPr="00415F31" w:rsidRDefault="00467061" w:rsidP="0099011E">
      <w:pPr>
        <w:rPr>
          <w:rFonts w:cs="Arial"/>
          <w:i/>
          <w:sz w:val="24"/>
          <w:szCs w:val="24"/>
          <w:lang w:val="sk-SK"/>
        </w:rPr>
      </w:pPr>
    </w:p>
    <w:p w14:paraId="1885ACDD" w14:textId="77777777" w:rsidR="00467061" w:rsidRPr="00415F31" w:rsidRDefault="00467061" w:rsidP="0099011E">
      <w:pPr>
        <w:rPr>
          <w:rFonts w:cs="Arial"/>
          <w:i/>
          <w:sz w:val="24"/>
          <w:szCs w:val="24"/>
          <w:lang w:val="sk-SK"/>
        </w:rPr>
      </w:pPr>
    </w:p>
    <w:p w14:paraId="177F3B70" w14:textId="31AE65AC" w:rsidR="00222C98" w:rsidRPr="00415F31" w:rsidRDefault="007C3051" w:rsidP="00222C98">
      <w:pPr>
        <w:spacing w:after="120" w:line="240" w:lineRule="auto"/>
        <w:jc w:val="both"/>
        <w:rPr>
          <w:color w:val="000000"/>
          <w:sz w:val="24"/>
          <w:szCs w:val="24"/>
          <w:lang w:val="sk-SK" w:eastAsia="sk-SK"/>
        </w:rPr>
      </w:pPr>
      <w:r w:rsidRPr="00415F31">
        <w:rPr>
          <w:color w:val="000000"/>
          <w:sz w:val="24"/>
          <w:szCs w:val="24"/>
          <w:lang w:val="sk-SK" w:eastAsia="sk-SK"/>
        </w:rPr>
        <w:t xml:space="preserve">Podľa </w:t>
      </w:r>
      <w:r w:rsidR="00222C98" w:rsidRPr="00415F31">
        <w:rPr>
          <w:color w:val="000000"/>
          <w:sz w:val="24"/>
          <w:szCs w:val="24"/>
          <w:lang w:val="sk-SK" w:eastAsia="sk-SK"/>
        </w:rPr>
        <w:t xml:space="preserve">platného VZN </w:t>
      </w:r>
      <w:r w:rsidRPr="00415F31">
        <w:rPr>
          <w:color w:val="000000"/>
          <w:sz w:val="24"/>
          <w:szCs w:val="24"/>
          <w:lang w:val="sk-SK" w:eastAsia="sk-SK"/>
        </w:rPr>
        <w:t xml:space="preserve">BSK </w:t>
      </w:r>
      <w:r w:rsidR="00222C98" w:rsidRPr="00415F31">
        <w:rPr>
          <w:color w:val="000000"/>
          <w:sz w:val="24"/>
          <w:szCs w:val="24"/>
          <w:lang w:val="sk-SK" w:eastAsia="sk-SK"/>
        </w:rPr>
        <w:t xml:space="preserve">o poskytovaní dotácií 6/2012 mohli byť žiadateľmi o dotáciu v Bratislavskej regionálnej dotačnej schéme na podporu kultúry v roku 2015: (a) </w:t>
      </w:r>
      <w:r w:rsidR="00222C98" w:rsidRPr="00415F31">
        <w:rPr>
          <w:sz w:val="24"/>
          <w:szCs w:val="24"/>
          <w:lang w:val="sk-SK"/>
        </w:rPr>
        <w:t>obce, mestá alebo mestské časti na území BSK</w:t>
      </w:r>
      <w:r w:rsidRPr="00415F31">
        <w:rPr>
          <w:color w:val="000000"/>
          <w:sz w:val="24"/>
          <w:szCs w:val="24"/>
          <w:lang w:val="sk-SK" w:eastAsia="sk-SK"/>
        </w:rPr>
        <w:t xml:space="preserve"> a</w:t>
      </w:r>
      <w:r w:rsidR="00222C98" w:rsidRPr="00415F31">
        <w:rPr>
          <w:color w:val="000000"/>
          <w:sz w:val="24"/>
          <w:szCs w:val="24"/>
          <w:lang w:val="sk-SK" w:eastAsia="sk-SK"/>
        </w:rPr>
        <w:t xml:space="preserve"> (b) i</w:t>
      </w:r>
      <w:r w:rsidR="00222C98" w:rsidRPr="00415F31">
        <w:rPr>
          <w:sz w:val="24"/>
          <w:szCs w:val="24"/>
          <w:lang w:val="sk-SK"/>
        </w:rPr>
        <w:t>né právnické osoby ako uvedené v písm. a), ktorých BSK nie je zakladateľom, a ktoré majú sídlo na území BSK. Iné právnické osoby sme v štatistike rozdelili na mimovládne neziskové organizácie (občianske združenia, nadácie, neinvestičné fondy a neziskové organizácie), na obchodné spoločnosti, v rámci ktorých sa v roku 2015 vyskytovali len s.r.o. a fyzické  osoby – podnikateľov (živnostníkov, slobodných umelcov),  ktorí majú sídlo alebo trvalý pobyt na území BSK.</w:t>
      </w:r>
    </w:p>
    <w:p w14:paraId="082E230B" w14:textId="5B9AF4D9" w:rsidR="00222C98" w:rsidRPr="00415F31" w:rsidRDefault="00222C98" w:rsidP="0099011E">
      <w:pPr>
        <w:rPr>
          <w:rFonts w:cs="Arial"/>
          <w:i/>
          <w:sz w:val="24"/>
          <w:szCs w:val="24"/>
          <w:lang w:val="sk-SK"/>
        </w:rPr>
      </w:pPr>
      <w:r w:rsidRPr="00415F31">
        <w:rPr>
          <w:rFonts w:cs="Arial"/>
          <w:i/>
          <w:sz w:val="24"/>
          <w:szCs w:val="24"/>
          <w:lang w:val="sk-SK"/>
        </w:rPr>
        <w:t>Graf 5  Žiadatelia podľa právnej subjektivity</w:t>
      </w:r>
    </w:p>
    <w:p w14:paraId="40F9C708" w14:textId="2F9D8386" w:rsidR="0099011E" w:rsidRPr="00415F31" w:rsidRDefault="00FB163A" w:rsidP="0099011E">
      <w:pPr>
        <w:rPr>
          <w:color w:val="000000"/>
          <w:lang w:val="sk-SK"/>
        </w:rPr>
      </w:pPr>
      <w:r w:rsidRPr="00415F31">
        <w:rPr>
          <w:noProof/>
        </w:rPr>
        <w:drawing>
          <wp:inline distT="0" distB="0" distL="0" distR="0" wp14:anchorId="07845666" wp14:editId="27D6FA90">
            <wp:extent cx="5934075" cy="4333875"/>
            <wp:effectExtent l="0" t="0" r="9525" b="9525"/>
            <wp:docPr id="30" name="Graf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9365D19" w14:textId="77777777" w:rsidR="00E1239B" w:rsidRPr="00415F31" w:rsidRDefault="00E1239B" w:rsidP="007A1C45">
      <w:pPr>
        <w:jc w:val="both"/>
        <w:rPr>
          <w:color w:val="000000"/>
          <w:lang w:val="sk-SK"/>
        </w:rPr>
      </w:pPr>
    </w:p>
    <w:p w14:paraId="64285653" w14:textId="2837A15E" w:rsidR="007A1C45" w:rsidRPr="00415F31" w:rsidRDefault="0099011E" w:rsidP="007A1C45">
      <w:pPr>
        <w:jc w:val="both"/>
        <w:rPr>
          <w:sz w:val="24"/>
          <w:szCs w:val="24"/>
          <w:lang w:val="sk-SK"/>
        </w:rPr>
      </w:pPr>
      <w:r w:rsidRPr="00415F31">
        <w:rPr>
          <w:color w:val="000000"/>
          <w:sz w:val="24"/>
          <w:szCs w:val="24"/>
          <w:lang w:val="sk-SK"/>
        </w:rPr>
        <w:t>Graf č. 5 ponúk</w:t>
      </w:r>
      <w:r w:rsidR="007C3051" w:rsidRPr="00415F31">
        <w:rPr>
          <w:color w:val="000000"/>
          <w:sz w:val="24"/>
          <w:szCs w:val="24"/>
          <w:lang w:val="sk-SK"/>
        </w:rPr>
        <w:t>a prehľad žiadateľov podľa právnej subjektivity</w:t>
      </w:r>
      <w:r w:rsidR="007A1C45" w:rsidRPr="00415F31">
        <w:rPr>
          <w:color w:val="000000"/>
          <w:sz w:val="24"/>
          <w:szCs w:val="24"/>
          <w:lang w:val="sk-SK"/>
        </w:rPr>
        <w:t xml:space="preserve">. </w:t>
      </w:r>
      <w:r w:rsidR="007A1C45" w:rsidRPr="00415F31">
        <w:rPr>
          <w:sz w:val="24"/>
          <w:szCs w:val="24"/>
          <w:lang w:val="sk-SK"/>
        </w:rPr>
        <w:t>Najviac, spolu 55% žiadostí, bolo podaných mimovládnymi neziskovými organizáciami (MVNO) a to predovšetkým občianskymi združeniami, menej neziskovými organizáciami a nadáciami.  Nasledovali subjekty samosprávy - mestá, obce, mestské časti a nimi zriaďované subjekty, ktoré spolu podali 23% žiadostí o poskytnutie dotácie. 15% žiadostí prišlo od spoločností s ručením obmedzeným (s.r.o.) a najmenej, 7% od fyzických osôb – podnikateľov (živnostníkov, slobodných umelcov).</w:t>
      </w:r>
    </w:p>
    <w:p w14:paraId="16302BE2" w14:textId="49162650" w:rsidR="0099011E" w:rsidRPr="00415F31" w:rsidRDefault="0099011E" w:rsidP="0099011E">
      <w:pPr>
        <w:spacing w:after="0"/>
        <w:rPr>
          <w:color w:val="000000"/>
          <w:sz w:val="24"/>
          <w:szCs w:val="24"/>
          <w:lang w:val="sk-SK"/>
        </w:rPr>
      </w:pPr>
    </w:p>
    <w:p w14:paraId="0FF9AD69" w14:textId="55864650" w:rsidR="001975AD" w:rsidRPr="00415F31" w:rsidRDefault="001975AD" w:rsidP="0099011E">
      <w:pPr>
        <w:spacing w:after="0"/>
        <w:rPr>
          <w:color w:val="000000"/>
          <w:sz w:val="24"/>
          <w:szCs w:val="24"/>
          <w:highlight w:val="yellow"/>
          <w:lang w:val="sk-SK"/>
        </w:rPr>
      </w:pPr>
    </w:p>
    <w:p w14:paraId="1B4441C2" w14:textId="249B6906" w:rsidR="00467061" w:rsidRPr="00415F31" w:rsidRDefault="00467061" w:rsidP="0099011E">
      <w:pPr>
        <w:spacing w:after="0"/>
        <w:rPr>
          <w:color w:val="000000"/>
          <w:sz w:val="24"/>
          <w:szCs w:val="24"/>
          <w:highlight w:val="yellow"/>
          <w:lang w:val="sk-SK"/>
        </w:rPr>
      </w:pPr>
    </w:p>
    <w:p w14:paraId="7918D1D5" w14:textId="77777777" w:rsidR="00467061" w:rsidRPr="00415F31" w:rsidRDefault="00467061" w:rsidP="0099011E">
      <w:pPr>
        <w:spacing w:after="0"/>
        <w:rPr>
          <w:color w:val="000000"/>
          <w:sz w:val="24"/>
          <w:szCs w:val="24"/>
          <w:highlight w:val="yellow"/>
          <w:lang w:val="sk-SK"/>
        </w:rPr>
      </w:pPr>
    </w:p>
    <w:p w14:paraId="0BC16CEF" w14:textId="1604DEA0" w:rsidR="00F74A15" w:rsidRPr="00415F31" w:rsidRDefault="001975AD" w:rsidP="0099011E">
      <w:pPr>
        <w:rPr>
          <w:rFonts w:cs="Arial"/>
          <w:i/>
          <w:sz w:val="24"/>
          <w:szCs w:val="24"/>
          <w:lang w:val="sk-SK"/>
        </w:rPr>
      </w:pPr>
      <w:r w:rsidRPr="00415F31">
        <w:rPr>
          <w:rFonts w:cs="Arial"/>
          <w:i/>
          <w:sz w:val="24"/>
          <w:szCs w:val="24"/>
          <w:lang w:val="sk-SK"/>
        </w:rPr>
        <w:t>Graf 6  Podporení podľa právnej subjektivity</w:t>
      </w:r>
    </w:p>
    <w:p w14:paraId="1F69CB2E" w14:textId="2979F461" w:rsidR="00E1239B" w:rsidRPr="00415F31" w:rsidRDefault="00297993" w:rsidP="00751E96">
      <w:pPr>
        <w:rPr>
          <w:color w:val="000000"/>
          <w:sz w:val="24"/>
          <w:szCs w:val="24"/>
          <w:lang w:val="sk-SK"/>
        </w:rPr>
      </w:pPr>
      <w:r w:rsidRPr="00415F31">
        <w:rPr>
          <w:noProof/>
          <w:sz w:val="24"/>
          <w:szCs w:val="24"/>
        </w:rPr>
        <w:drawing>
          <wp:inline distT="0" distB="0" distL="0" distR="0" wp14:anchorId="709F483F" wp14:editId="29730314">
            <wp:extent cx="5953125" cy="4419600"/>
            <wp:effectExtent l="0" t="0" r="9525" b="0"/>
            <wp:docPr id="36" name="Graf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6A0E357" w14:textId="77777777" w:rsidR="00751E96" w:rsidRPr="00415F31" w:rsidRDefault="00751E96" w:rsidP="00751E96">
      <w:pPr>
        <w:rPr>
          <w:color w:val="000000"/>
          <w:sz w:val="24"/>
          <w:szCs w:val="24"/>
          <w:lang w:val="sk-SK"/>
        </w:rPr>
      </w:pPr>
    </w:p>
    <w:p w14:paraId="6ED6A718" w14:textId="34CC5F1E" w:rsidR="004B47CA" w:rsidRPr="00415F31" w:rsidRDefault="004B47CA" w:rsidP="0055770B">
      <w:pPr>
        <w:jc w:val="both"/>
        <w:rPr>
          <w:sz w:val="24"/>
          <w:szCs w:val="24"/>
          <w:lang w:val="sk-SK"/>
        </w:rPr>
      </w:pPr>
      <w:r w:rsidRPr="00415F31">
        <w:rPr>
          <w:color w:val="000000"/>
          <w:sz w:val="24"/>
          <w:szCs w:val="24"/>
          <w:lang w:val="sk-SK"/>
        </w:rPr>
        <w:t xml:space="preserve">Graf č. 6 ponúka prehľad podporených </w:t>
      </w:r>
      <w:r w:rsidR="0055770B" w:rsidRPr="00415F31">
        <w:rPr>
          <w:color w:val="000000"/>
          <w:sz w:val="24"/>
          <w:szCs w:val="24"/>
          <w:lang w:val="sk-SK"/>
        </w:rPr>
        <w:t xml:space="preserve">žiadateľov </w:t>
      </w:r>
      <w:r w:rsidRPr="00415F31">
        <w:rPr>
          <w:color w:val="000000"/>
          <w:sz w:val="24"/>
          <w:szCs w:val="24"/>
          <w:lang w:val="sk-SK"/>
        </w:rPr>
        <w:t xml:space="preserve">podľa právnej subjektivity. </w:t>
      </w:r>
      <w:r w:rsidRPr="00415F31">
        <w:rPr>
          <w:sz w:val="24"/>
          <w:szCs w:val="24"/>
          <w:lang w:val="sk-SK"/>
        </w:rPr>
        <w:t>Najviac, spolu 59% podporených žiadostí tvorili projekty mimovládnych neziskových organizácií (MVNO) a to predovšetkým občianskych združení. Nasledovala podpora žiadosti, ktoré podali mestá, obce, mestské časti a nimi zriaďované subjekty, ktoré tvorili 25% podporených žiadostí. Ďalej iné právnické osoby – spoločnosti s ručením obmedzeným (s.r.o.) s 11% a 5% podporených žiadostí bolo podaných fyzickými osobami – podnikateľmi (živnostníkmi, slobodnými umelcami</w:t>
      </w:r>
      <w:r w:rsidR="0055770B" w:rsidRPr="00415F31">
        <w:rPr>
          <w:sz w:val="24"/>
          <w:szCs w:val="24"/>
          <w:lang w:val="sk-SK"/>
        </w:rPr>
        <w:t>).</w:t>
      </w:r>
    </w:p>
    <w:p w14:paraId="7DC91147" w14:textId="2964F34A" w:rsidR="0055770B" w:rsidRPr="00415F31" w:rsidRDefault="0055770B" w:rsidP="0055770B">
      <w:pPr>
        <w:jc w:val="both"/>
        <w:rPr>
          <w:sz w:val="24"/>
          <w:szCs w:val="24"/>
          <w:u w:val="single"/>
          <w:lang w:val="sk-SK"/>
        </w:rPr>
      </w:pPr>
      <w:r w:rsidRPr="00415F31">
        <w:rPr>
          <w:color w:val="000000"/>
          <w:sz w:val="24"/>
          <w:szCs w:val="24"/>
          <w:lang w:val="sk-SK" w:eastAsia="sk-SK"/>
        </w:rPr>
        <w:t xml:space="preserve">Z porovnania grafov 5 a 6 </w:t>
      </w:r>
      <w:r w:rsidRPr="00415F31">
        <w:rPr>
          <w:sz w:val="24"/>
          <w:szCs w:val="24"/>
          <w:lang w:val="sk-SK"/>
        </w:rPr>
        <w:t xml:space="preserve">možno konštatovať, že  </w:t>
      </w:r>
      <w:r w:rsidRPr="00415F31">
        <w:rPr>
          <w:sz w:val="24"/>
          <w:szCs w:val="24"/>
          <w:u w:val="single"/>
          <w:lang w:val="sk-SK"/>
        </w:rPr>
        <w:t xml:space="preserve">percentuálne rozdelenie podporených žiadateľov podľa právnej subjektivity skoro presne kopíruje percentuálne rozdelenie všetkých žiadateľov v rámci dotačnej schémy. </w:t>
      </w:r>
    </w:p>
    <w:p w14:paraId="4AAF5D5D" w14:textId="298E0E84" w:rsidR="0099011E" w:rsidRPr="00415F31" w:rsidRDefault="0099011E" w:rsidP="0099011E">
      <w:pPr>
        <w:spacing w:after="0"/>
        <w:rPr>
          <w:color w:val="000000"/>
          <w:sz w:val="24"/>
          <w:szCs w:val="24"/>
          <w:lang w:val="sk-SK"/>
        </w:rPr>
      </w:pPr>
    </w:p>
    <w:p w14:paraId="2E33700D" w14:textId="77777777" w:rsidR="0099011E" w:rsidRPr="00415F31" w:rsidRDefault="0099011E" w:rsidP="005B61E6">
      <w:pPr>
        <w:rPr>
          <w:color w:val="000000"/>
          <w:sz w:val="24"/>
          <w:szCs w:val="24"/>
          <w:highlight w:val="yellow"/>
          <w:lang w:val="sk-SK"/>
        </w:rPr>
      </w:pPr>
    </w:p>
    <w:p w14:paraId="45B8CCB7" w14:textId="77777777" w:rsidR="0099011E" w:rsidRPr="00415F31" w:rsidRDefault="0099011E" w:rsidP="005B61E6">
      <w:pPr>
        <w:rPr>
          <w:color w:val="000000"/>
          <w:sz w:val="24"/>
          <w:szCs w:val="24"/>
          <w:highlight w:val="yellow"/>
          <w:lang w:val="sk-SK"/>
        </w:rPr>
      </w:pPr>
    </w:p>
    <w:p w14:paraId="4B137AAA" w14:textId="5A699662" w:rsidR="0099011E" w:rsidRPr="00415F31" w:rsidRDefault="0099011E" w:rsidP="005B61E6">
      <w:pPr>
        <w:rPr>
          <w:color w:val="000000"/>
          <w:sz w:val="24"/>
          <w:szCs w:val="24"/>
          <w:highlight w:val="yellow"/>
          <w:lang w:val="sk-SK"/>
        </w:rPr>
      </w:pPr>
    </w:p>
    <w:p w14:paraId="385FD714" w14:textId="2CC86BAD" w:rsidR="0081321F" w:rsidRPr="00415F31" w:rsidRDefault="000E7E9C" w:rsidP="007537EC">
      <w:pPr>
        <w:jc w:val="both"/>
        <w:rPr>
          <w:rFonts w:cs="Arial"/>
          <w:sz w:val="24"/>
          <w:szCs w:val="24"/>
          <w:u w:val="single"/>
          <w:lang w:val="sk-SK"/>
        </w:rPr>
      </w:pPr>
      <w:r w:rsidRPr="00415F31">
        <w:rPr>
          <w:rFonts w:cs="Arial"/>
          <w:sz w:val="24"/>
          <w:szCs w:val="24"/>
          <w:lang w:val="sk-SK"/>
        </w:rPr>
        <w:t>G</w:t>
      </w:r>
      <w:r w:rsidR="0081321F" w:rsidRPr="00415F31">
        <w:rPr>
          <w:rFonts w:cs="Arial"/>
          <w:sz w:val="24"/>
          <w:szCs w:val="24"/>
          <w:lang w:val="sk-SK"/>
        </w:rPr>
        <w:t xml:space="preserve">rafy č. 7 a č. 8 znázorňujú percentuálne rozdelenie žiadostí podľa miesta realizácie projektu (podľa okresov BSK), pričom porovnávajú údaj za hodnotené žiadosti s údajom za podporené žiadosti. Z grafov vyplýva, </w:t>
      </w:r>
      <w:r w:rsidR="009A0C46" w:rsidRPr="00415F31">
        <w:rPr>
          <w:rFonts w:cs="Arial"/>
          <w:sz w:val="24"/>
          <w:szCs w:val="24"/>
          <w:lang w:val="sk-SK"/>
        </w:rPr>
        <w:t xml:space="preserve">že </w:t>
      </w:r>
      <w:r w:rsidR="007537EC" w:rsidRPr="00415F31">
        <w:rPr>
          <w:rFonts w:cs="Arial"/>
          <w:sz w:val="24"/>
          <w:szCs w:val="24"/>
          <w:u w:val="single"/>
          <w:lang w:val="sk-SK"/>
        </w:rPr>
        <w:t>miesta</w:t>
      </w:r>
      <w:r w:rsidR="009A0C46" w:rsidRPr="00415F31">
        <w:rPr>
          <w:rFonts w:cs="Arial"/>
          <w:sz w:val="24"/>
          <w:szCs w:val="24"/>
          <w:u w:val="single"/>
          <w:lang w:val="sk-SK"/>
        </w:rPr>
        <w:t xml:space="preserve"> realizácie</w:t>
      </w:r>
      <w:r w:rsidR="00D00591" w:rsidRPr="00415F31">
        <w:rPr>
          <w:rFonts w:cs="Arial"/>
          <w:sz w:val="24"/>
          <w:szCs w:val="24"/>
          <w:u w:val="single"/>
          <w:lang w:val="sk-SK"/>
        </w:rPr>
        <w:t xml:space="preserve"> </w:t>
      </w:r>
      <w:r w:rsidR="009A0C46" w:rsidRPr="00415F31">
        <w:rPr>
          <w:rFonts w:cs="Arial"/>
          <w:sz w:val="24"/>
          <w:szCs w:val="24"/>
          <w:u w:val="single"/>
          <w:lang w:val="sk-SK"/>
        </w:rPr>
        <w:t>projektov</w:t>
      </w:r>
      <w:r w:rsidRPr="00415F31">
        <w:rPr>
          <w:rFonts w:cs="Arial"/>
          <w:sz w:val="24"/>
          <w:szCs w:val="24"/>
          <w:u w:val="single"/>
          <w:lang w:val="sk-SK"/>
        </w:rPr>
        <w:t>, na ktoré boli žiadané dotácie</w:t>
      </w:r>
      <w:r w:rsidR="009A0C46" w:rsidRPr="00415F31">
        <w:rPr>
          <w:rFonts w:cs="Arial"/>
          <w:sz w:val="24"/>
          <w:szCs w:val="24"/>
          <w:u w:val="single"/>
          <w:lang w:val="sk-SK"/>
        </w:rPr>
        <w:t xml:space="preserve"> kopírujú miesta realizácie projektov</w:t>
      </w:r>
      <w:r w:rsidR="007537EC" w:rsidRPr="00415F31">
        <w:rPr>
          <w:rFonts w:cs="Arial"/>
          <w:sz w:val="24"/>
          <w:szCs w:val="24"/>
          <w:u w:val="single"/>
          <w:lang w:val="sk-SK"/>
        </w:rPr>
        <w:t>, ktoré boli podporené.</w:t>
      </w:r>
    </w:p>
    <w:p w14:paraId="1FD79C9F" w14:textId="77777777" w:rsidR="00C7614E" w:rsidRPr="00415F31" w:rsidRDefault="00C7614E" w:rsidP="007537EC">
      <w:pPr>
        <w:jc w:val="both"/>
        <w:rPr>
          <w:rFonts w:cs="Arial"/>
          <w:sz w:val="24"/>
          <w:szCs w:val="24"/>
          <w:lang w:val="sk-SK"/>
        </w:rPr>
      </w:pPr>
    </w:p>
    <w:p w14:paraId="7CB41A3F" w14:textId="6B7D1371" w:rsidR="000F444E" w:rsidRPr="00415F31" w:rsidRDefault="000F444E" w:rsidP="000F444E">
      <w:pPr>
        <w:rPr>
          <w:rFonts w:cs="Arial"/>
          <w:i/>
          <w:sz w:val="24"/>
          <w:szCs w:val="24"/>
          <w:lang w:val="sk-SK"/>
        </w:rPr>
      </w:pPr>
      <w:r w:rsidRPr="00415F31">
        <w:rPr>
          <w:rFonts w:cs="Arial"/>
          <w:i/>
          <w:sz w:val="24"/>
          <w:szCs w:val="24"/>
          <w:lang w:val="sk-SK"/>
        </w:rPr>
        <w:t>Graf 7  Žiadosti podľa miesta realizácie projektu</w:t>
      </w:r>
    </w:p>
    <w:p w14:paraId="3D9920CD" w14:textId="3FBB8CFF" w:rsidR="002C1FBA" w:rsidRPr="00415F31" w:rsidRDefault="00162A23" w:rsidP="005B61E6">
      <w:pPr>
        <w:rPr>
          <w:color w:val="000000"/>
          <w:lang w:val="sk-SK"/>
        </w:rPr>
      </w:pPr>
      <w:r w:rsidRPr="00415F31">
        <w:rPr>
          <w:noProof/>
        </w:rPr>
        <w:drawing>
          <wp:inline distT="0" distB="0" distL="0" distR="0" wp14:anchorId="18DACE45" wp14:editId="55427891">
            <wp:extent cx="6076950" cy="3267075"/>
            <wp:effectExtent l="0" t="0" r="0" b="9525"/>
            <wp:docPr id="39" name="Graf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8A1C03F" w14:textId="05FCD0B7" w:rsidR="00467061" w:rsidRPr="00415F31" w:rsidRDefault="0058426E" w:rsidP="005B61E6">
      <w:pPr>
        <w:rPr>
          <w:rFonts w:cs="Arial"/>
          <w:i/>
          <w:sz w:val="24"/>
          <w:szCs w:val="24"/>
          <w:lang w:val="sk-SK"/>
        </w:rPr>
      </w:pPr>
      <w:r w:rsidRPr="00415F31">
        <w:rPr>
          <w:rFonts w:cs="Arial"/>
          <w:i/>
          <w:sz w:val="24"/>
          <w:szCs w:val="24"/>
          <w:lang w:val="sk-SK"/>
        </w:rPr>
        <w:t>Graf 8  Podporené projekty podľa miesta realizácie projektu</w:t>
      </w:r>
    </w:p>
    <w:p w14:paraId="2ABF435F" w14:textId="539C0BF9" w:rsidR="00467061" w:rsidRPr="00415F31" w:rsidRDefault="00162A23" w:rsidP="007537EC">
      <w:pPr>
        <w:rPr>
          <w:color w:val="000000"/>
          <w:lang w:val="sk-SK"/>
        </w:rPr>
      </w:pPr>
      <w:r w:rsidRPr="00415F31">
        <w:rPr>
          <w:noProof/>
        </w:rPr>
        <w:drawing>
          <wp:inline distT="0" distB="0" distL="0" distR="0" wp14:anchorId="2237544A" wp14:editId="3818C6A4">
            <wp:extent cx="6067425" cy="3295650"/>
            <wp:effectExtent l="0" t="0" r="9525" b="0"/>
            <wp:docPr id="40" name="Graf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63F233BC" w14:textId="36B64060" w:rsidR="00DC573E" w:rsidRPr="00415F31" w:rsidRDefault="00851D6F" w:rsidP="000E6BC7">
      <w:pPr>
        <w:pStyle w:val="Odsekzoznamu"/>
        <w:numPr>
          <w:ilvl w:val="1"/>
          <w:numId w:val="2"/>
        </w:numPr>
        <w:jc w:val="both"/>
        <w:rPr>
          <w:b/>
          <w:sz w:val="32"/>
          <w:szCs w:val="32"/>
        </w:rPr>
      </w:pPr>
      <w:r w:rsidRPr="00415F31">
        <w:rPr>
          <w:b/>
          <w:sz w:val="32"/>
          <w:szCs w:val="32"/>
        </w:rPr>
        <w:lastRenderedPageBreak/>
        <w:t xml:space="preserve">Vyhodnotenie implementácie </w:t>
      </w:r>
    </w:p>
    <w:p w14:paraId="1817CFD8" w14:textId="77777777" w:rsidR="008171A0" w:rsidRPr="00415F31" w:rsidRDefault="008171A0" w:rsidP="008171A0">
      <w:pPr>
        <w:spacing w:after="120" w:line="240" w:lineRule="auto"/>
        <w:jc w:val="both"/>
        <w:rPr>
          <w:rFonts w:cs="Arial"/>
          <w:i/>
          <w:sz w:val="24"/>
          <w:szCs w:val="24"/>
          <w:lang w:val="sk-SK"/>
        </w:rPr>
      </w:pPr>
      <w:r w:rsidRPr="00415F31">
        <w:rPr>
          <w:rFonts w:cs="Arial"/>
          <w:i/>
          <w:sz w:val="24"/>
          <w:szCs w:val="24"/>
          <w:lang w:val="sk-SK"/>
        </w:rPr>
        <w:t>Účinnosť</w:t>
      </w:r>
    </w:p>
    <w:p w14:paraId="4F062BBE" w14:textId="72DD7E0A" w:rsidR="00B1742A" w:rsidRPr="00415F31" w:rsidRDefault="00B1742A" w:rsidP="00DD543D">
      <w:pPr>
        <w:spacing w:after="120" w:line="240" w:lineRule="auto"/>
        <w:jc w:val="both"/>
        <w:rPr>
          <w:rFonts w:cs="Arial"/>
          <w:sz w:val="24"/>
          <w:szCs w:val="24"/>
          <w:lang w:val="sk-SK"/>
        </w:rPr>
      </w:pPr>
      <w:r w:rsidRPr="00415F31">
        <w:rPr>
          <w:rFonts w:cs="Arial"/>
          <w:sz w:val="24"/>
          <w:szCs w:val="24"/>
          <w:lang w:val="sk-SK"/>
        </w:rPr>
        <w:t>Dlhodobým z</w:t>
      </w:r>
      <w:r w:rsidR="00646A03" w:rsidRPr="00415F31">
        <w:rPr>
          <w:rFonts w:cs="Arial"/>
          <w:sz w:val="24"/>
          <w:szCs w:val="24"/>
          <w:lang w:val="sk-SK"/>
        </w:rPr>
        <w:t>ámerom Bratislavskej regionálnej dotačnej schémy na podporu kultúry je využitie kultúrneho potenciálu kumulovaného na území Bratislavského samosprávneho kraja v mimoriadnej pestrosti a početnosti jednotlivých foriem, žánrov a platforiem prostredníctvom podpory tvorby, rozvoja, ochrany, obnovy a prezentácie duchovných a kultúrnych hodn</w:t>
      </w:r>
      <w:r w:rsidR="0071162C" w:rsidRPr="00415F31">
        <w:rPr>
          <w:rFonts w:cs="Arial"/>
          <w:sz w:val="24"/>
          <w:szCs w:val="24"/>
          <w:lang w:val="sk-SK"/>
        </w:rPr>
        <w:t xml:space="preserve">ôt v záujme rozvoja územia BSK. Tento </w:t>
      </w:r>
      <w:r w:rsidRPr="00415F31">
        <w:rPr>
          <w:rFonts w:cs="Arial"/>
          <w:sz w:val="24"/>
          <w:szCs w:val="24"/>
          <w:lang w:val="sk-SK"/>
        </w:rPr>
        <w:t>zámer</w:t>
      </w:r>
      <w:r w:rsidR="0071162C" w:rsidRPr="00415F31">
        <w:rPr>
          <w:rFonts w:cs="Arial"/>
          <w:sz w:val="24"/>
          <w:szCs w:val="24"/>
          <w:lang w:val="sk-SK"/>
        </w:rPr>
        <w:t xml:space="preserve"> bol </w:t>
      </w:r>
      <w:r w:rsidRPr="00415F31">
        <w:rPr>
          <w:rFonts w:cs="Arial"/>
          <w:sz w:val="24"/>
          <w:szCs w:val="24"/>
          <w:lang w:val="sk-SK"/>
        </w:rPr>
        <w:t xml:space="preserve">v roku 2015 </w:t>
      </w:r>
      <w:r w:rsidR="0071162C" w:rsidRPr="00415F31">
        <w:rPr>
          <w:rFonts w:cs="Arial"/>
          <w:sz w:val="24"/>
          <w:szCs w:val="24"/>
          <w:lang w:val="sk-SK"/>
        </w:rPr>
        <w:t>napĺňaný prostredníctvom dotačnej sch</w:t>
      </w:r>
      <w:r w:rsidRPr="00415F31">
        <w:rPr>
          <w:rFonts w:cs="Arial"/>
          <w:sz w:val="24"/>
          <w:szCs w:val="24"/>
          <w:lang w:val="sk-SK"/>
        </w:rPr>
        <w:t>émy</w:t>
      </w:r>
      <w:r w:rsidR="0071162C" w:rsidRPr="00415F31">
        <w:rPr>
          <w:rFonts w:cs="Arial"/>
          <w:sz w:val="24"/>
          <w:szCs w:val="24"/>
          <w:lang w:val="sk-SK"/>
        </w:rPr>
        <w:t xml:space="preserve"> </w:t>
      </w:r>
      <w:r w:rsidR="00646A03" w:rsidRPr="00415F31">
        <w:rPr>
          <w:rFonts w:cs="Arial"/>
          <w:sz w:val="24"/>
          <w:szCs w:val="24"/>
          <w:lang w:val="sk-SK"/>
        </w:rPr>
        <w:t xml:space="preserve">najmä podporou projektov umeleckej tvorby, kultúrnych aktivít a podujatí, kultúrnej osvety v regióne, </w:t>
      </w:r>
      <w:r w:rsidR="0071162C" w:rsidRPr="00415F31">
        <w:rPr>
          <w:rFonts w:cs="Arial"/>
          <w:sz w:val="24"/>
          <w:szCs w:val="24"/>
          <w:lang w:val="sk-SK"/>
        </w:rPr>
        <w:t>a</w:t>
      </w:r>
      <w:r w:rsidRPr="00415F31">
        <w:rPr>
          <w:rFonts w:cs="Arial"/>
          <w:sz w:val="24"/>
          <w:szCs w:val="24"/>
          <w:lang w:val="sk-SK"/>
        </w:rPr>
        <w:t xml:space="preserve"> projektov </w:t>
      </w:r>
      <w:r w:rsidR="00646A03" w:rsidRPr="00415F31">
        <w:rPr>
          <w:rFonts w:cs="Arial"/>
          <w:sz w:val="24"/>
          <w:szCs w:val="24"/>
          <w:lang w:val="sk-SK"/>
        </w:rPr>
        <w:t xml:space="preserve">zachovania kultúrneho dedičstva BSK. </w:t>
      </w:r>
      <w:r w:rsidR="0071162C" w:rsidRPr="00415F31">
        <w:rPr>
          <w:rFonts w:cs="Arial"/>
          <w:sz w:val="24"/>
          <w:szCs w:val="24"/>
          <w:lang w:val="sk-SK"/>
        </w:rPr>
        <w:t xml:space="preserve">Cieľom </w:t>
      </w:r>
      <w:r w:rsidR="009E793B" w:rsidRPr="00415F31">
        <w:rPr>
          <w:rFonts w:cs="Arial"/>
          <w:sz w:val="24"/>
          <w:szCs w:val="24"/>
          <w:lang w:val="sk-SK"/>
        </w:rPr>
        <w:t>je</w:t>
      </w:r>
      <w:r w:rsidR="0071162C" w:rsidRPr="00415F31">
        <w:rPr>
          <w:rFonts w:cs="Arial"/>
          <w:sz w:val="24"/>
          <w:szCs w:val="24"/>
          <w:lang w:val="sk-SK"/>
        </w:rPr>
        <w:t>, aby Bratislavská regionálna dotačná schéma na podporu kultúry slúžila</w:t>
      </w:r>
      <w:r w:rsidR="00646A03" w:rsidRPr="00415F31">
        <w:rPr>
          <w:rFonts w:cs="Arial"/>
          <w:sz w:val="24"/>
          <w:szCs w:val="24"/>
          <w:lang w:val="sk-SK"/>
        </w:rPr>
        <w:t xml:space="preserve"> ako nástroj efektívnej systémovej finančnej podpory pre všetky oprávnené subjekty špecifikované vo výzve, pôsobiace v kraji v oblasti kultúry. </w:t>
      </w:r>
      <w:r w:rsidRPr="00415F31">
        <w:rPr>
          <w:rFonts w:cs="Arial"/>
          <w:sz w:val="24"/>
          <w:szCs w:val="24"/>
          <w:lang w:val="sk-SK"/>
        </w:rPr>
        <w:t xml:space="preserve">Zo štatistík (podkapitola 4.1) jasne vyplýva, že tento cieľ – účinného, systémového a spravodlivého prerozdeľovania financií </w:t>
      </w:r>
      <w:r w:rsidR="00A76C77" w:rsidRPr="00415F31">
        <w:rPr>
          <w:rFonts w:cs="Arial"/>
          <w:sz w:val="24"/>
          <w:szCs w:val="24"/>
          <w:lang w:val="sk-SK"/>
        </w:rPr>
        <w:t xml:space="preserve">- </w:t>
      </w:r>
      <w:r w:rsidRPr="00415F31">
        <w:rPr>
          <w:rFonts w:cs="Arial"/>
          <w:sz w:val="24"/>
          <w:szCs w:val="24"/>
          <w:lang w:val="sk-SK"/>
        </w:rPr>
        <w:t>sa nám podarilo naplniť.</w:t>
      </w:r>
    </w:p>
    <w:p w14:paraId="06E1EB14" w14:textId="75900D32" w:rsidR="00DC573E" w:rsidRPr="00415F31" w:rsidRDefault="00DC573E" w:rsidP="00DD543D">
      <w:pPr>
        <w:spacing w:after="120" w:line="240" w:lineRule="auto"/>
        <w:jc w:val="both"/>
        <w:rPr>
          <w:rFonts w:cs="Arial"/>
          <w:i/>
          <w:sz w:val="24"/>
          <w:szCs w:val="24"/>
          <w:lang w:val="sk-SK"/>
        </w:rPr>
      </w:pPr>
      <w:r w:rsidRPr="00415F31">
        <w:rPr>
          <w:rFonts w:cs="Arial"/>
          <w:i/>
          <w:sz w:val="24"/>
          <w:szCs w:val="24"/>
          <w:lang w:val="sk-SK"/>
        </w:rPr>
        <w:t>Relevancia</w:t>
      </w:r>
    </w:p>
    <w:p w14:paraId="1F1C7B3E" w14:textId="73DB4962" w:rsidR="00B1742A" w:rsidRPr="00415F31" w:rsidRDefault="00B1742A" w:rsidP="00D03B5E">
      <w:pPr>
        <w:spacing w:after="120" w:line="240" w:lineRule="auto"/>
        <w:jc w:val="both"/>
        <w:rPr>
          <w:rFonts w:cs="Arial"/>
          <w:sz w:val="24"/>
          <w:szCs w:val="24"/>
          <w:lang w:val="sk-SK"/>
        </w:rPr>
      </w:pPr>
      <w:r w:rsidRPr="00415F31">
        <w:rPr>
          <w:rFonts w:cs="Arial"/>
          <w:sz w:val="24"/>
          <w:szCs w:val="24"/>
          <w:lang w:val="sk-SK"/>
        </w:rPr>
        <w:t>Bratislavská regionálna dotačná schéma na podporu kultúry zohľadňuje existujúce potreby v oblasti kultúry podporou živej kultúry a umenia generovaného potenciálom metropoly, ako aj regionálnej a miestnej kultúry a ľudovej kultúry obcí.</w:t>
      </w:r>
      <w:r w:rsidR="00DD543D" w:rsidRPr="00415F31">
        <w:rPr>
          <w:rFonts w:cs="Arial"/>
          <w:sz w:val="24"/>
          <w:szCs w:val="24"/>
          <w:lang w:val="sk-SK"/>
        </w:rPr>
        <w:t xml:space="preserve"> </w:t>
      </w:r>
      <w:r w:rsidR="00DC573E" w:rsidRPr="00415F31">
        <w:rPr>
          <w:rFonts w:cs="Arial"/>
          <w:sz w:val="24"/>
          <w:szCs w:val="24"/>
          <w:lang w:val="sk-SK"/>
        </w:rPr>
        <w:t>V</w:t>
      </w:r>
      <w:r w:rsidR="00DD543D" w:rsidRPr="00415F31">
        <w:rPr>
          <w:rFonts w:cs="Arial"/>
          <w:sz w:val="24"/>
          <w:szCs w:val="24"/>
          <w:lang w:val="sk-SK"/>
        </w:rPr>
        <w:t>ytvára podmienky pre rozvoj všetkých foriem kultúrnych aktivít a umeleckej tvorby v celom spektre oblastí, druhov, foriem, žánrov a to tak pre činnosť aktérov zriaďovanej, ako aj nezriaďovanej kultúry</w:t>
      </w:r>
      <w:r w:rsidR="00DC573E" w:rsidRPr="00415F31">
        <w:rPr>
          <w:rFonts w:cs="Arial"/>
          <w:sz w:val="24"/>
          <w:szCs w:val="24"/>
          <w:lang w:val="sk-SK"/>
        </w:rPr>
        <w:t>.</w:t>
      </w:r>
    </w:p>
    <w:p w14:paraId="6D79BE38" w14:textId="431EC100" w:rsidR="008171A0" w:rsidRPr="00415F31" w:rsidRDefault="008171A0" w:rsidP="00DC573E">
      <w:pPr>
        <w:spacing w:after="120" w:line="240" w:lineRule="auto"/>
        <w:jc w:val="both"/>
        <w:rPr>
          <w:rFonts w:cs="Arial"/>
          <w:i/>
          <w:sz w:val="24"/>
          <w:szCs w:val="24"/>
          <w:lang w:val="sk-SK"/>
        </w:rPr>
      </w:pPr>
      <w:r w:rsidRPr="00415F31">
        <w:rPr>
          <w:rFonts w:cs="Arial"/>
          <w:i/>
          <w:sz w:val="24"/>
          <w:szCs w:val="24"/>
          <w:lang w:val="sk-SK"/>
        </w:rPr>
        <w:t>Efektivita</w:t>
      </w:r>
    </w:p>
    <w:p w14:paraId="32EB9705" w14:textId="1854B75C" w:rsidR="00CC75DC" w:rsidRPr="00415F31" w:rsidRDefault="00CC75DC" w:rsidP="00DC573E">
      <w:pPr>
        <w:spacing w:after="120" w:line="240" w:lineRule="auto"/>
        <w:jc w:val="both"/>
        <w:rPr>
          <w:rFonts w:cs="Arial"/>
          <w:sz w:val="24"/>
          <w:szCs w:val="24"/>
          <w:lang w:val="sk-SK"/>
        </w:rPr>
      </w:pPr>
      <w:r w:rsidRPr="00415F31">
        <w:rPr>
          <w:rFonts w:cs="Arial"/>
          <w:sz w:val="24"/>
          <w:szCs w:val="24"/>
          <w:lang w:val="sk-SK"/>
        </w:rPr>
        <w:t xml:space="preserve">Efektivita vynaložených prostriedkov z hľadiska rozsahu a kvality </w:t>
      </w:r>
      <w:r w:rsidR="00B110BD" w:rsidRPr="00415F31">
        <w:rPr>
          <w:rFonts w:cs="Arial"/>
          <w:sz w:val="24"/>
          <w:szCs w:val="24"/>
          <w:lang w:val="sk-SK"/>
        </w:rPr>
        <w:t>zrealizovaných projektov</w:t>
      </w:r>
      <w:r w:rsidRPr="00415F31">
        <w:rPr>
          <w:rFonts w:cs="Arial"/>
          <w:sz w:val="24"/>
          <w:szCs w:val="24"/>
          <w:lang w:val="sk-SK"/>
        </w:rPr>
        <w:t xml:space="preserve"> bola markantná.</w:t>
      </w:r>
      <w:r w:rsidR="00D7139B" w:rsidRPr="00415F31">
        <w:rPr>
          <w:rFonts w:cs="Arial"/>
          <w:sz w:val="24"/>
          <w:szCs w:val="24"/>
          <w:lang w:val="sk-SK"/>
        </w:rPr>
        <w:t xml:space="preserve"> Počet a kvalita kultúrnych podujatí, ktoré vďaka podpore </w:t>
      </w:r>
      <w:r w:rsidR="0077028B" w:rsidRPr="00415F31">
        <w:rPr>
          <w:rFonts w:cs="Arial"/>
          <w:sz w:val="24"/>
          <w:szCs w:val="24"/>
          <w:lang w:val="sk-SK"/>
        </w:rPr>
        <w:t xml:space="preserve">z Bratislavskej regionálnej dotačnej schémy na podporu kultúry </w:t>
      </w:r>
      <w:r w:rsidR="00D7139B" w:rsidRPr="00415F31">
        <w:rPr>
          <w:rFonts w:cs="Arial"/>
          <w:sz w:val="24"/>
          <w:szCs w:val="24"/>
          <w:lang w:val="sk-SK"/>
        </w:rPr>
        <w:t>vznikli</w:t>
      </w:r>
      <w:r w:rsidR="00E416C6" w:rsidRPr="00415F31">
        <w:rPr>
          <w:rFonts w:cs="Arial"/>
          <w:sz w:val="24"/>
          <w:szCs w:val="24"/>
          <w:lang w:val="sk-SK"/>
        </w:rPr>
        <w:t xml:space="preserve"> a</w:t>
      </w:r>
      <w:r w:rsidR="009B0DB3" w:rsidRPr="00415F31">
        <w:rPr>
          <w:rFonts w:cs="Arial"/>
          <w:sz w:val="24"/>
          <w:szCs w:val="24"/>
          <w:lang w:val="sk-SK"/>
        </w:rPr>
        <w:t> </w:t>
      </w:r>
      <w:r w:rsidR="0077028B" w:rsidRPr="00415F31">
        <w:rPr>
          <w:rFonts w:cs="Arial"/>
          <w:sz w:val="24"/>
          <w:szCs w:val="24"/>
          <w:lang w:val="sk-SK"/>
        </w:rPr>
        <w:t>miera</w:t>
      </w:r>
      <w:r w:rsidR="009B0DB3" w:rsidRPr="00415F31">
        <w:rPr>
          <w:rFonts w:cs="Arial"/>
          <w:sz w:val="24"/>
          <w:szCs w:val="24"/>
          <w:lang w:val="sk-SK"/>
        </w:rPr>
        <w:t xml:space="preserve"> pozitívnej</w:t>
      </w:r>
      <w:r w:rsidR="0077028B" w:rsidRPr="00415F31">
        <w:rPr>
          <w:rFonts w:cs="Arial"/>
          <w:sz w:val="24"/>
          <w:szCs w:val="24"/>
          <w:lang w:val="sk-SK"/>
        </w:rPr>
        <w:t xml:space="preserve"> odozvy </w:t>
      </w:r>
      <w:r w:rsidR="001179BB" w:rsidRPr="00415F31">
        <w:rPr>
          <w:rFonts w:cs="Arial"/>
          <w:sz w:val="24"/>
          <w:szCs w:val="24"/>
          <w:lang w:val="sk-SK"/>
        </w:rPr>
        <w:t xml:space="preserve">žiadateľov </w:t>
      </w:r>
      <w:r w:rsidR="0077028B" w:rsidRPr="00415F31">
        <w:rPr>
          <w:rFonts w:cs="Arial"/>
          <w:sz w:val="24"/>
          <w:szCs w:val="24"/>
          <w:lang w:val="sk-SK"/>
        </w:rPr>
        <w:t>dokazujú</w:t>
      </w:r>
      <w:r w:rsidR="0074022D" w:rsidRPr="00415F31">
        <w:rPr>
          <w:rFonts w:cs="Arial"/>
          <w:sz w:val="24"/>
          <w:szCs w:val="24"/>
          <w:lang w:val="sk-SK"/>
        </w:rPr>
        <w:t xml:space="preserve">, že </w:t>
      </w:r>
      <w:r w:rsidR="001179BB" w:rsidRPr="00415F31">
        <w:rPr>
          <w:rFonts w:cs="Arial"/>
          <w:sz w:val="24"/>
          <w:szCs w:val="24"/>
          <w:lang w:val="sk-SK"/>
        </w:rPr>
        <w:t>zriadenie takéhoto nástroja bolo potrebné.</w:t>
      </w:r>
    </w:p>
    <w:p w14:paraId="4C39180A" w14:textId="3AB9395A" w:rsidR="00F50325" w:rsidRPr="00415F31" w:rsidRDefault="008171A0" w:rsidP="00FA5BD5">
      <w:pPr>
        <w:spacing w:after="120" w:line="240" w:lineRule="auto"/>
        <w:jc w:val="both"/>
        <w:rPr>
          <w:rFonts w:cs="Arial"/>
          <w:i/>
          <w:sz w:val="24"/>
          <w:szCs w:val="24"/>
          <w:lang w:val="sk-SK"/>
        </w:rPr>
      </w:pPr>
      <w:r w:rsidRPr="00415F31">
        <w:rPr>
          <w:rFonts w:cs="Arial"/>
          <w:i/>
          <w:sz w:val="24"/>
          <w:szCs w:val="24"/>
          <w:lang w:val="sk-SK"/>
        </w:rPr>
        <w:t>Udržateľnosť</w:t>
      </w:r>
    </w:p>
    <w:p w14:paraId="50F78A4A" w14:textId="7C168E75" w:rsidR="00F50325" w:rsidRPr="00415F31" w:rsidRDefault="007D5D62" w:rsidP="00970DFF">
      <w:pPr>
        <w:widowControl w:val="0"/>
        <w:tabs>
          <w:tab w:val="left" w:pos="20"/>
          <w:tab w:val="left" w:pos="380"/>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line="240" w:lineRule="auto"/>
        <w:jc w:val="both"/>
        <w:rPr>
          <w:rFonts w:ascii="Arial" w:hAnsi="Arial" w:cs="Arial"/>
          <w:lang w:val="sk-SK"/>
        </w:rPr>
      </w:pPr>
      <w:r w:rsidRPr="00415F31">
        <w:rPr>
          <w:sz w:val="24"/>
          <w:szCs w:val="24"/>
          <w:lang w:val="sk-SK"/>
        </w:rPr>
        <w:t>D</w:t>
      </w:r>
      <w:r w:rsidR="00F50325" w:rsidRPr="00415F31">
        <w:rPr>
          <w:sz w:val="24"/>
          <w:szCs w:val="24"/>
          <w:lang w:val="sk-SK"/>
        </w:rPr>
        <w:t xml:space="preserve">otačný systém má byť </w:t>
      </w:r>
      <w:r w:rsidR="00FA5BD5" w:rsidRPr="00415F31">
        <w:rPr>
          <w:sz w:val="24"/>
          <w:szCs w:val="24"/>
          <w:lang w:val="sk-SK"/>
        </w:rPr>
        <w:t xml:space="preserve">podľa Stratégie rozvoja kultúry BSK </w:t>
      </w:r>
      <w:r w:rsidR="00D03B5E" w:rsidRPr="00415F31">
        <w:rPr>
          <w:sz w:val="24"/>
          <w:szCs w:val="24"/>
          <w:lang w:val="sk-SK"/>
        </w:rPr>
        <w:t xml:space="preserve">na roky 2015 – 2020 </w:t>
      </w:r>
      <w:r w:rsidR="00FA5BD5" w:rsidRPr="00415F31">
        <w:rPr>
          <w:sz w:val="24"/>
          <w:szCs w:val="24"/>
          <w:lang w:val="sk-SK"/>
        </w:rPr>
        <w:t>v ďalších rokoch navýšený</w:t>
      </w:r>
      <w:r w:rsidR="00F50325" w:rsidRPr="00415F31">
        <w:rPr>
          <w:sz w:val="24"/>
          <w:szCs w:val="24"/>
          <w:lang w:val="sk-SK"/>
        </w:rPr>
        <w:t xml:space="preserve"> do výšky 1 000 000,- EUR</w:t>
      </w:r>
      <w:r w:rsidR="00FA5BD5" w:rsidRPr="00415F31">
        <w:rPr>
          <w:sz w:val="24"/>
          <w:szCs w:val="24"/>
          <w:lang w:val="sk-SK"/>
        </w:rPr>
        <w:t>. S</w:t>
      </w:r>
      <w:r w:rsidR="00F50325" w:rsidRPr="00415F31">
        <w:rPr>
          <w:sz w:val="24"/>
          <w:szCs w:val="24"/>
          <w:lang w:val="sk-SK"/>
        </w:rPr>
        <w:t xml:space="preserve">koro päťnásobný previs dopytu po dotáciách v oblasti kultúry </w:t>
      </w:r>
      <w:r w:rsidR="00FA5BD5" w:rsidRPr="00415F31">
        <w:rPr>
          <w:sz w:val="24"/>
          <w:szCs w:val="24"/>
          <w:lang w:val="sk-SK"/>
        </w:rPr>
        <w:t>(</w:t>
      </w:r>
      <w:r w:rsidR="00FA5BD5" w:rsidRPr="00415F31">
        <w:rPr>
          <w:i/>
          <w:sz w:val="24"/>
          <w:szCs w:val="24"/>
          <w:lang w:val="sk-SK"/>
        </w:rPr>
        <w:t xml:space="preserve">pozn.: opätovne potvrdený pri žiadostiach v roku </w:t>
      </w:r>
      <w:r w:rsidR="00FA5BD5" w:rsidRPr="00415F31">
        <w:rPr>
          <w:rFonts w:cs="Arial"/>
          <w:sz w:val="24"/>
          <w:szCs w:val="24"/>
          <w:lang w:val="sk-SK"/>
        </w:rPr>
        <w:t xml:space="preserve">2016) len potvrdil, </w:t>
      </w:r>
      <w:r w:rsidRPr="00415F31">
        <w:rPr>
          <w:rFonts w:cs="Arial"/>
          <w:sz w:val="24"/>
          <w:szCs w:val="24"/>
          <w:lang w:val="sk-SK"/>
        </w:rPr>
        <w:t xml:space="preserve">že pre naplnenie dlhodobého zámeru </w:t>
      </w:r>
      <w:r w:rsidR="00D03B5E" w:rsidRPr="00415F31">
        <w:rPr>
          <w:rFonts w:cs="Arial"/>
          <w:sz w:val="24"/>
          <w:szCs w:val="24"/>
          <w:lang w:val="sk-SK"/>
        </w:rPr>
        <w:t>vytvárania podmienok pre rozvoj kultúry v regióne a</w:t>
      </w:r>
      <w:r w:rsidR="000E6BC7" w:rsidRPr="00415F31">
        <w:rPr>
          <w:rFonts w:cs="Arial"/>
          <w:sz w:val="24"/>
          <w:szCs w:val="24"/>
          <w:lang w:val="sk-SK"/>
        </w:rPr>
        <w:t xml:space="preserve"> ich</w:t>
      </w:r>
      <w:r w:rsidR="00D03B5E" w:rsidRPr="00415F31">
        <w:rPr>
          <w:rFonts w:cs="Arial"/>
          <w:sz w:val="24"/>
          <w:szCs w:val="24"/>
          <w:lang w:val="sk-SK"/>
        </w:rPr>
        <w:t xml:space="preserve"> dlhodobej udržateľnosti je dôsledné dodržiavanie a presadzovanie všeobecných dlhodobých zásad kultúrnej politiky samosprávneho kraja na všetkých úrovniach rozhodovania, riadenia a výkonu kompetencií Bratislavského samosprávneho kraja kľúčové. Aj za týmto účelom začali byť od roku 2016 presadzované systematické zmeny v nastavení dotačného mechanizmu BSK smerom k</w:t>
      </w:r>
      <w:r w:rsidR="00C85F78" w:rsidRPr="00415F31">
        <w:rPr>
          <w:rFonts w:cs="Arial"/>
          <w:sz w:val="24"/>
          <w:szCs w:val="24"/>
          <w:lang w:val="sk-SK"/>
        </w:rPr>
        <w:t xml:space="preserve">  </w:t>
      </w:r>
      <w:r w:rsidR="000E6BC7" w:rsidRPr="00415F31">
        <w:rPr>
          <w:rFonts w:cs="Arial"/>
          <w:sz w:val="24"/>
          <w:szCs w:val="24"/>
          <w:lang w:val="sk-SK"/>
        </w:rPr>
        <w:t>podpore strategických sektorových politík</w:t>
      </w:r>
      <w:r w:rsidR="00970DFF" w:rsidRPr="00415F31">
        <w:rPr>
          <w:rFonts w:cs="Arial"/>
          <w:sz w:val="24"/>
          <w:szCs w:val="24"/>
          <w:lang w:val="sk-SK"/>
        </w:rPr>
        <w:t xml:space="preserve"> naviazané na vznik samostatného rozpočtového programu</w:t>
      </w:r>
      <w:r w:rsidR="000E6BC7" w:rsidRPr="00415F31">
        <w:rPr>
          <w:rFonts w:cs="Arial"/>
          <w:sz w:val="24"/>
          <w:szCs w:val="24"/>
          <w:lang w:val="sk-SK"/>
        </w:rPr>
        <w:t>.</w:t>
      </w:r>
      <w:r w:rsidR="00D03B5E" w:rsidRPr="00415F31">
        <w:rPr>
          <w:rFonts w:cs="Arial"/>
          <w:sz w:val="24"/>
          <w:szCs w:val="24"/>
          <w:lang w:val="sk-SK"/>
        </w:rPr>
        <w:t xml:space="preserve"> </w:t>
      </w:r>
      <w:r w:rsidR="00970DFF" w:rsidRPr="00415F31">
        <w:rPr>
          <w:rFonts w:ascii="Arial" w:hAnsi="Arial" w:cs="Arial"/>
          <w:lang w:val="sk-SK"/>
        </w:rPr>
        <w:t>určeného na podporu verejného života v regióne vrátane princípu tvorby finančných zdrojov pre tento program,</w:t>
      </w:r>
    </w:p>
    <w:p w14:paraId="25CDBD52" w14:textId="3A9044C8" w:rsidR="0071162C" w:rsidRPr="00415F31" w:rsidRDefault="008171A0" w:rsidP="008171A0">
      <w:pPr>
        <w:spacing w:after="120" w:line="240" w:lineRule="auto"/>
        <w:jc w:val="both"/>
        <w:rPr>
          <w:rFonts w:cs="Arial"/>
          <w:i/>
          <w:sz w:val="24"/>
          <w:szCs w:val="24"/>
          <w:lang w:val="sk-SK"/>
        </w:rPr>
      </w:pPr>
      <w:r w:rsidRPr="00415F31">
        <w:rPr>
          <w:rFonts w:cs="Arial"/>
          <w:i/>
          <w:sz w:val="24"/>
          <w:szCs w:val="24"/>
          <w:lang w:val="sk-SK"/>
        </w:rPr>
        <w:t>Dopad</w:t>
      </w:r>
    </w:p>
    <w:p w14:paraId="6E423675" w14:textId="3C5763AA" w:rsidR="00646A03" w:rsidRPr="00415F31" w:rsidRDefault="00646A03" w:rsidP="002E45B7">
      <w:pPr>
        <w:spacing w:after="120" w:line="240" w:lineRule="auto"/>
        <w:jc w:val="both"/>
        <w:rPr>
          <w:rFonts w:cs="Arial"/>
          <w:sz w:val="24"/>
          <w:szCs w:val="24"/>
          <w:lang w:val="sk-SK"/>
        </w:rPr>
      </w:pPr>
      <w:r w:rsidRPr="00415F31">
        <w:rPr>
          <w:rFonts w:cs="Arial"/>
          <w:sz w:val="24"/>
          <w:szCs w:val="24"/>
          <w:lang w:val="sk-SK"/>
        </w:rPr>
        <w:t>Dlhodobým zámerom je premena Bratislavského kraja na symbol modernej, progresívnej a rozmanitej kultúry, ktorá je aktívnou súčasťou života jeho obyvateľov a základom charakteristiky</w:t>
      </w:r>
      <w:r w:rsidR="008171A0" w:rsidRPr="00415F31">
        <w:rPr>
          <w:rFonts w:cs="Arial"/>
          <w:sz w:val="24"/>
          <w:szCs w:val="24"/>
          <w:lang w:val="sk-SK"/>
        </w:rPr>
        <w:t xml:space="preserve"> „Bratislava – región kultúry“. </w:t>
      </w:r>
      <w:r w:rsidRPr="00415F31">
        <w:rPr>
          <w:rFonts w:cs="Arial"/>
          <w:sz w:val="24"/>
          <w:szCs w:val="24"/>
          <w:lang w:val="sk-SK"/>
        </w:rPr>
        <w:t xml:space="preserve">Stimulovať rozvoj kultúrneho života a umeleckej tvorby </w:t>
      </w:r>
      <w:r w:rsidR="00C85F78" w:rsidRPr="00415F31">
        <w:rPr>
          <w:rFonts w:cs="Arial"/>
          <w:sz w:val="24"/>
          <w:szCs w:val="24"/>
          <w:lang w:val="sk-SK"/>
        </w:rPr>
        <w:t>si vyžaduje svoj čas, dôležité bude v nekročenej ceste pokračovať</w:t>
      </w:r>
      <w:r w:rsidRPr="00415F31">
        <w:rPr>
          <w:rFonts w:cs="Arial"/>
          <w:sz w:val="24"/>
          <w:szCs w:val="24"/>
          <w:lang w:val="sk-SK"/>
        </w:rPr>
        <w:t>.</w:t>
      </w:r>
    </w:p>
    <w:p w14:paraId="537BC3AD" w14:textId="0DC20E55" w:rsidR="00D364B0" w:rsidRPr="00415F31" w:rsidRDefault="00D364B0" w:rsidP="00D364B0">
      <w:pPr>
        <w:spacing w:after="0" w:line="240" w:lineRule="auto"/>
        <w:jc w:val="both"/>
        <w:rPr>
          <w:i/>
          <w:color w:val="000000"/>
          <w:sz w:val="24"/>
          <w:szCs w:val="24"/>
          <w:lang w:val="sk-SK" w:eastAsia="sk-SK"/>
        </w:rPr>
      </w:pPr>
      <w:r w:rsidRPr="00415F31">
        <w:rPr>
          <w:i/>
          <w:color w:val="000000"/>
          <w:sz w:val="24"/>
          <w:szCs w:val="24"/>
          <w:lang w:val="sk-SK" w:eastAsia="sk-SK"/>
        </w:rPr>
        <w:t>Vypracovala: Zuzana Ivašková, OCRaK. Zdroje informácií: materiály Oddelenia kultúry</w:t>
      </w:r>
    </w:p>
    <w:p w14:paraId="73CB2B53" w14:textId="4039A86C" w:rsidR="0071162C" w:rsidRPr="00415F31" w:rsidRDefault="0071162C" w:rsidP="00370389">
      <w:pPr>
        <w:spacing w:after="0" w:line="240" w:lineRule="auto"/>
        <w:jc w:val="both"/>
        <w:rPr>
          <w:i/>
          <w:color w:val="000000"/>
          <w:sz w:val="24"/>
          <w:szCs w:val="24"/>
          <w:lang w:val="sk-SK" w:eastAsia="sk-SK"/>
        </w:rPr>
      </w:pPr>
    </w:p>
    <w:p w14:paraId="11EF1117" w14:textId="77777777" w:rsidR="00BE055E" w:rsidRPr="00415F31" w:rsidRDefault="00BE055E" w:rsidP="00370389">
      <w:pPr>
        <w:spacing w:after="0" w:line="240" w:lineRule="auto"/>
        <w:jc w:val="both"/>
        <w:rPr>
          <w:i/>
          <w:color w:val="000000"/>
          <w:sz w:val="24"/>
          <w:szCs w:val="24"/>
          <w:lang w:val="sk-SK" w:eastAsia="sk-SK"/>
        </w:rPr>
      </w:pPr>
    </w:p>
    <w:p w14:paraId="1B6F4C9D" w14:textId="77777777" w:rsidR="00BE055E" w:rsidRPr="00415F31" w:rsidRDefault="00BE055E" w:rsidP="00370389">
      <w:pPr>
        <w:spacing w:after="0" w:line="240" w:lineRule="auto"/>
        <w:jc w:val="both"/>
        <w:rPr>
          <w:i/>
          <w:color w:val="000000"/>
          <w:sz w:val="24"/>
          <w:szCs w:val="24"/>
          <w:lang w:val="sk-SK" w:eastAsia="sk-SK"/>
        </w:rPr>
      </w:pPr>
    </w:p>
    <w:p w14:paraId="17DAF1CA" w14:textId="47C0651E" w:rsidR="00BE055E" w:rsidRPr="00415F31" w:rsidRDefault="00BE055E" w:rsidP="00370389">
      <w:pPr>
        <w:spacing w:after="0" w:line="240" w:lineRule="auto"/>
        <w:jc w:val="both"/>
        <w:rPr>
          <w:i/>
          <w:color w:val="000000"/>
          <w:sz w:val="24"/>
          <w:szCs w:val="24"/>
          <w:lang w:val="sk-SK" w:eastAsia="sk-SK"/>
        </w:rPr>
      </w:pPr>
    </w:p>
    <w:p w14:paraId="3AF40B63" w14:textId="4F8DB36B" w:rsidR="00CC4610" w:rsidRPr="00415F31" w:rsidRDefault="00CC4610" w:rsidP="00370389">
      <w:pPr>
        <w:spacing w:after="0" w:line="240" w:lineRule="auto"/>
        <w:jc w:val="both"/>
        <w:rPr>
          <w:i/>
          <w:color w:val="000000"/>
          <w:sz w:val="24"/>
          <w:szCs w:val="24"/>
          <w:lang w:val="sk-SK" w:eastAsia="sk-SK"/>
        </w:rPr>
      </w:pPr>
    </w:p>
    <w:p w14:paraId="0A28ED63" w14:textId="4F6F9BE4" w:rsidR="00CC4610" w:rsidRPr="00415F31" w:rsidRDefault="00CC4610" w:rsidP="00370389">
      <w:pPr>
        <w:spacing w:after="0" w:line="240" w:lineRule="auto"/>
        <w:jc w:val="both"/>
        <w:rPr>
          <w:i/>
          <w:color w:val="000000"/>
          <w:sz w:val="24"/>
          <w:szCs w:val="24"/>
          <w:lang w:val="sk-SK" w:eastAsia="sk-SK"/>
        </w:rPr>
      </w:pPr>
    </w:p>
    <w:p w14:paraId="07BC6CC6" w14:textId="4DC8DEB7" w:rsidR="00CC4610" w:rsidRPr="00415F31" w:rsidRDefault="00CC4610" w:rsidP="00370389">
      <w:pPr>
        <w:spacing w:after="0" w:line="240" w:lineRule="auto"/>
        <w:jc w:val="both"/>
        <w:rPr>
          <w:i/>
          <w:color w:val="000000"/>
          <w:sz w:val="24"/>
          <w:szCs w:val="24"/>
          <w:lang w:val="sk-SK" w:eastAsia="sk-SK"/>
        </w:rPr>
      </w:pPr>
    </w:p>
    <w:p w14:paraId="2E14E308" w14:textId="75B0B717" w:rsidR="00CC4610" w:rsidRPr="00415F31" w:rsidRDefault="00CC4610" w:rsidP="00370389">
      <w:pPr>
        <w:spacing w:after="0" w:line="240" w:lineRule="auto"/>
        <w:jc w:val="both"/>
        <w:rPr>
          <w:i/>
          <w:color w:val="000000"/>
          <w:sz w:val="24"/>
          <w:szCs w:val="24"/>
          <w:lang w:val="sk-SK" w:eastAsia="sk-SK"/>
        </w:rPr>
      </w:pPr>
    </w:p>
    <w:p w14:paraId="176CEA90" w14:textId="1B2336B9" w:rsidR="00CC4610" w:rsidRPr="00415F31" w:rsidRDefault="00CC4610" w:rsidP="00370389">
      <w:pPr>
        <w:spacing w:after="0" w:line="240" w:lineRule="auto"/>
        <w:jc w:val="both"/>
        <w:rPr>
          <w:i/>
          <w:color w:val="000000"/>
          <w:sz w:val="24"/>
          <w:szCs w:val="24"/>
          <w:lang w:val="sk-SK" w:eastAsia="sk-SK"/>
        </w:rPr>
      </w:pPr>
    </w:p>
    <w:p w14:paraId="30F71360" w14:textId="72EA589A" w:rsidR="00CC4610" w:rsidRPr="00415F31" w:rsidRDefault="00CC4610" w:rsidP="00370389">
      <w:pPr>
        <w:spacing w:after="0" w:line="240" w:lineRule="auto"/>
        <w:jc w:val="both"/>
        <w:rPr>
          <w:i/>
          <w:color w:val="000000"/>
          <w:sz w:val="24"/>
          <w:szCs w:val="24"/>
          <w:lang w:val="sk-SK" w:eastAsia="sk-SK"/>
        </w:rPr>
      </w:pPr>
    </w:p>
    <w:p w14:paraId="2356063B" w14:textId="6C58CDA6" w:rsidR="00CC4610" w:rsidRPr="00415F31" w:rsidRDefault="00CC4610" w:rsidP="00370389">
      <w:pPr>
        <w:spacing w:after="0" w:line="240" w:lineRule="auto"/>
        <w:jc w:val="both"/>
        <w:rPr>
          <w:i/>
          <w:color w:val="000000"/>
          <w:sz w:val="24"/>
          <w:szCs w:val="24"/>
          <w:lang w:val="sk-SK" w:eastAsia="sk-SK"/>
        </w:rPr>
      </w:pPr>
    </w:p>
    <w:p w14:paraId="78F9B190" w14:textId="3A7FCEFC" w:rsidR="00CC4610" w:rsidRPr="00415F31" w:rsidRDefault="00CC4610" w:rsidP="00370389">
      <w:pPr>
        <w:spacing w:after="0" w:line="240" w:lineRule="auto"/>
        <w:jc w:val="both"/>
        <w:rPr>
          <w:i/>
          <w:color w:val="000000"/>
          <w:sz w:val="24"/>
          <w:szCs w:val="24"/>
          <w:lang w:val="sk-SK" w:eastAsia="sk-SK"/>
        </w:rPr>
      </w:pPr>
    </w:p>
    <w:p w14:paraId="54347436" w14:textId="7B5B0D36" w:rsidR="00467061" w:rsidRPr="00415F31" w:rsidRDefault="00467061" w:rsidP="00370389">
      <w:pPr>
        <w:spacing w:after="0" w:line="240" w:lineRule="auto"/>
        <w:jc w:val="both"/>
        <w:rPr>
          <w:i/>
          <w:color w:val="000000"/>
          <w:sz w:val="24"/>
          <w:szCs w:val="24"/>
          <w:lang w:val="sk-SK" w:eastAsia="sk-SK"/>
        </w:rPr>
      </w:pPr>
    </w:p>
    <w:p w14:paraId="6F16C966" w14:textId="583946C3" w:rsidR="00467061" w:rsidRPr="00415F31" w:rsidRDefault="00467061" w:rsidP="00370389">
      <w:pPr>
        <w:spacing w:after="0" w:line="240" w:lineRule="auto"/>
        <w:jc w:val="both"/>
        <w:rPr>
          <w:i/>
          <w:color w:val="000000"/>
          <w:sz w:val="24"/>
          <w:szCs w:val="24"/>
          <w:lang w:val="sk-SK" w:eastAsia="sk-SK"/>
        </w:rPr>
      </w:pPr>
    </w:p>
    <w:p w14:paraId="285C98A8" w14:textId="03593B81" w:rsidR="00467061" w:rsidRPr="00415F31" w:rsidRDefault="00467061" w:rsidP="00370389">
      <w:pPr>
        <w:spacing w:after="0" w:line="240" w:lineRule="auto"/>
        <w:jc w:val="both"/>
        <w:rPr>
          <w:i/>
          <w:color w:val="000000"/>
          <w:sz w:val="24"/>
          <w:szCs w:val="24"/>
          <w:lang w:val="sk-SK" w:eastAsia="sk-SK"/>
        </w:rPr>
      </w:pPr>
    </w:p>
    <w:p w14:paraId="114C6882" w14:textId="3B51EFE2" w:rsidR="00467061" w:rsidRPr="00415F31" w:rsidRDefault="00467061" w:rsidP="00370389">
      <w:pPr>
        <w:spacing w:after="0" w:line="240" w:lineRule="auto"/>
        <w:jc w:val="both"/>
        <w:rPr>
          <w:i/>
          <w:color w:val="000000"/>
          <w:sz w:val="24"/>
          <w:szCs w:val="24"/>
          <w:lang w:val="sk-SK" w:eastAsia="sk-SK"/>
        </w:rPr>
      </w:pPr>
    </w:p>
    <w:p w14:paraId="516C94D5" w14:textId="77777777" w:rsidR="00467061" w:rsidRPr="00415F31" w:rsidRDefault="00467061" w:rsidP="00370389">
      <w:pPr>
        <w:spacing w:after="0" w:line="240" w:lineRule="auto"/>
        <w:jc w:val="both"/>
        <w:rPr>
          <w:i/>
          <w:color w:val="000000"/>
          <w:sz w:val="24"/>
          <w:szCs w:val="24"/>
          <w:lang w:val="sk-SK" w:eastAsia="sk-SK"/>
        </w:rPr>
      </w:pPr>
    </w:p>
    <w:p w14:paraId="481D3E02" w14:textId="5218DE48" w:rsidR="00CC4610" w:rsidRPr="00415F31" w:rsidRDefault="00CC4610" w:rsidP="00370389">
      <w:pPr>
        <w:spacing w:after="0" w:line="240" w:lineRule="auto"/>
        <w:jc w:val="both"/>
        <w:rPr>
          <w:i/>
          <w:color w:val="000000"/>
          <w:sz w:val="24"/>
          <w:szCs w:val="24"/>
          <w:lang w:val="sk-SK" w:eastAsia="sk-SK"/>
        </w:rPr>
      </w:pPr>
    </w:p>
    <w:p w14:paraId="1F14546A" w14:textId="69F71B54" w:rsidR="003A2947" w:rsidRPr="00415F31" w:rsidRDefault="003A2947" w:rsidP="00370389">
      <w:pPr>
        <w:spacing w:after="0" w:line="240" w:lineRule="auto"/>
        <w:jc w:val="both"/>
        <w:rPr>
          <w:i/>
          <w:color w:val="000000"/>
          <w:sz w:val="24"/>
          <w:szCs w:val="24"/>
          <w:lang w:val="sk-SK" w:eastAsia="sk-SK"/>
        </w:rPr>
      </w:pPr>
    </w:p>
    <w:p w14:paraId="47E067E4" w14:textId="06FE71C5" w:rsidR="003A2947" w:rsidRPr="00415F31" w:rsidRDefault="003A2947" w:rsidP="00370389">
      <w:pPr>
        <w:spacing w:after="0" w:line="240" w:lineRule="auto"/>
        <w:jc w:val="both"/>
        <w:rPr>
          <w:i/>
          <w:color w:val="000000"/>
          <w:sz w:val="24"/>
          <w:szCs w:val="24"/>
          <w:lang w:val="sk-SK" w:eastAsia="sk-SK"/>
        </w:rPr>
      </w:pPr>
    </w:p>
    <w:p w14:paraId="6A5F412B" w14:textId="63540E13" w:rsidR="003A2947" w:rsidRPr="00415F31" w:rsidRDefault="003A2947" w:rsidP="00370389">
      <w:pPr>
        <w:spacing w:after="0" w:line="240" w:lineRule="auto"/>
        <w:jc w:val="both"/>
        <w:rPr>
          <w:i/>
          <w:color w:val="000000"/>
          <w:sz w:val="24"/>
          <w:szCs w:val="24"/>
          <w:lang w:val="sk-SK" w:eastAsia="sk-SK"/>
        </w:rPr>
      </w:pPr>
    </w:p>
    <w:p w14:paraId="2AACC79E" w14:textId="4172D4A3" w:rsidR="003A2947" w:rsidRPr="00415F31" w:rsidRDefault="003A2947" w:rsidP="00370389">
      <w:pPr>
        <w:spacing w:after="0" w:line="240" w:lineRule="auto"/>
        <w:jc w:val="both"/>
        <w:rPr>
          <w:i/>
          <w:color w:val="000000"/>
          <w:sz w:val="24"/>
          <w:szCs w:val="24"/>
          <w:lang w:val="sk-SK" w:eastAsia="sk-SK"/>
        </w:rPr>
      </w:pPr>
    </w:p>
    <w:p w14:paraId="6D543BB1" w14:textId="5382E445" w:rsidR="003A2947" w:rsidRPr="00415F31" w:rsidRDefault="003A2947" w:rsidP="00370389">
      <w:pPr>
        <w:spacing w:after="0" w:line="240" w:lineRule="auto"/>
        <w:jc w:val="both"/>
        <w:rPr>
          <w:i/>
          <w:color w:val="000000"/>
          <w:sz w:val="24"/>
          <w:szCs w:val="24"/>
          <w:lang w:val="sk-SK" w:eastAsia="sk-SK"/>
        </w:rPr>
      </w:pPr>
    </w:p>
    <w:p w14:paraId="5F7C055A" w14:textId="33E6492E" w:rsidR="003A2947" w:rsidRPr="00415F31" w:rsidRDefault="003A2947" w:rsidP="00370389">
      <w:pPr>
        <w:spacing w:after="0" w:line="240" w:lineRule="auto"/>
        <w:jc w:val="both"/>
        <w:rPr>
          <w:i/>
          <w:color w:val="000000"/>
          <w:sz w:val="24"/>
          <w:szCs w:val="24"/>
          <w:lang w:val="sk-SK" w:eastAsia="sk-SK"/>
        </w:rPr>
      </w:pPr>
    </w:p>
    <w:p w14:paraId="24922A60" w14:textId="1670755A" w:rsidR="003A2947" w:rsidRPr="00415F31" w:rsidRDefault="003A2947" w:rsidP="00370389">
      <w:pPr>
        <w:spacing w:after="0" w:line="240" w:lineRule="auto"/>
        <w:jc w:val="both"/>
        <w:rPr>
          <w:i/>
          <w:color w:val="000000"/>
          <w:sz w:val="24"/>
          <w:szCs w:val="24"/>
          <w:lang w:val="sk-SK" w:eastAsia="sk-SK"/>
        </w:rPr>
      </w:pPr>
    </w:p>
    <w:p w14:paraId="7352B451" w14:textId="77777777" w:rsidR="003A2947" w:rsidRPr="00415F31" w:rsidRDefault="003A2947" w:rsidP="00370389">
      <w:pPr>
        <w:spacing w:after="0" w:line="240" w:lineRule="auto"/>
        <w:jc w:val="both"/>
        <w:rPr>
          <w:i/>
          <w:color w:val="000000"/>
          <w:sz w:val="24"/>
          <w:szCs w:val="24"/>
          <w:lang w:val="sk-SK" w:eastAsia="sk-SK"/>
        </w:rPr>
      </w:pPr>
    </w:p>
    <w:p w14:paraId="4C1F307F" w14:textId="35D7A2F9" w:rsidR="00CC4610" w:rsidRPr="00415F31" w:rsidRDefault="00CC4610" w:rsidP="00370389">
      <w:pPr>
        <w:spacing w:after="0" w:line="240" w:lineRule="auto"/>
        <w:jc w:val="both"/>
        <w:rPr>
          <w:i/>
          <w:color w:val="000000"/>
          <w:sz w:val="24"/>
          <w:szCs w:val="24"/>
          <w:lang w:val="sk-SK" w:eastAsia="sk-SK"/>
        </w:rPr>
      </w:pPr>
    </w:p>
    <w:p w14:paraId="7A9E6E08" w14:textId="77777777" w:rsidR="00CC4610" w:rsidRPr="00415F31" w:rsidRDefault="00CC4610" w:rsidP="00370389">
      <w:pPr>
        <w:spacing w:after="0" w:line="240" w:lineRule="auto"/>
        <w:jc w:val="both"/>
        <w:rPr>
          <w:i/>
          <w:color w:val="000000"/>
          <w:sz w:val="24"/>
          <w:szCs w:val="24"/>
          <w:lang w:val="sk-SK" w:eastAsia="sk-SK"/>
        </w:rPr>
      </w:pPr>
    </w:p>
    <w:p w14:paraId="4AEC7803" w14:textId="13C2201F" w:rsidR="00CC4610" w:rsidRPr="00415F31" w:rsidRDefault="00CC4610" w:rsidP="00700EDC">
      <w:pPr>
        <w:spacing w:after="0" w:line="240" w:lineRule="auto"/>
        <w:ind w:left="426" w:hanging="426"/>
        <w:rPr>
          <w:b/>
          <w:sz w:val="40"/>
          <w:szCs w:val="40"/>
          <w:lang w:val="sk-SK"/>
        </w:rPr>
      </w:pPr>
      <w:r w:rsidRPr="00415F31">
        <w:rPr>
          <w:b/>
          <w:sz w:val="40"/>
          <w:szCs w:val="40"/>
          <w:lang w:val="sk-SK"/>
        </w:rPr>
        <w:t>PRÍLOHY</w:t>
      </w:r>
    </w:p>
    <w:p w14:paraId="6CC4F8EF" w14:textId="77777777" w:rsidR="00CC4610" w:rsidRPr="00415F31" w:rsidRDefault="00CC4610" w:rsidP="00700EDC">
      <w:pPr>
        <w:pStyle w:val="Odsekzoznamu"/>
        <w:spacing w:after="0" w:line="240" w:lineRule="auto"/>
        <w:ind w:left="426" w:right="2130" w:hanging="426"/>
        <w:jc w:val="both"/>
        <w:rPr>
          <w:sz w:val="28"/>
          <w:szCs w:val="28"/>
        </w:rPr>
      </w:pPr>
    </w:p>
    <w:p w14:paraId="5B8ECD9A" w14:textId="77777777" w:rsidR="00CC4610" w:rsidRPr="00415F31" w:rsidRDefault="00CC4610" w:rsidP="00700EDC">
      <w:pPr>
        <w:pStyle w:val="Odsekzoznamu"/>
        <w:numPr>
          <w:ilvl w:val="0"/>
          <w:numId w:val="3"/>
        </w:numPr>
        <w:spacing w:after="0" w:line="240" w:lineRule="auto"/>
        <w:ind w:left="426" w:right="571" w:hanging="426"/>
        <w:rPr>
          <w:sz w:val="28"/>
          <w:szCs w:val="28"/>
        </w:rPr>
      </w:pPr>
      <w:r w:rsidRPr="00415F31">
        <w:rPr>
          <w:sz w:val="28"/>
          <w:szCs w:val="28"/>
        </w:rPr>
        <w:t xml:space="preserve">Výzva na predkladanie žiadostí o poskytnutie dotácie z Bratislavskej regionálnej dotačnej schémy na podporu kultúry v roku 2015 </w:t>
      </w:r>
    </w:p>
    <w:p w14:paraId="107272A0" w14:textId="77777777" w:rsidR="00CC4610" w:rsidRPr="00415F31" w:rsidRDefault="00CC4610" w:rsidP="00700EDC">
      <w:pPr>
        <w:pStyle w:val="Odsekzoznamu"/>
        <w:numPr>
          <w:ilvl w:val="0"/>
          <w:numId w:val="3"/>
        </w:numPr>
        <w:spacing w:after="0" w:line="240" w:lineRule="auto"/>
        <w:ind w:left="426" w:right="571" w:hanging="426"/>
        <w:rPr>
          <w:sz w:val="28"/>
          <w:szCs w:val="28"/>
        </w:rPr>
      </w:pPr>
      <w:r w:rsidRPr="00415F31">
        <w:rPr>
          <w:sz w:val="28"/>
          <w:szCs w:val="28"/>
        </w:rPr>
        <w:t xml:space="preserve">Medializácia spustenia dotačnej schémy </w:t>
      </w:r>
    </w:p>
    <w:p w14:paraId="11A42A43" w14:textId="77777777" w:rsidR="00CC4610" w:rsidRPr="00415F31" w:rsidRDefault="00CC4610" w:rsidP="00700EDC">
      <w:pPr>
        <w:pStyle w:val="Odsekzoznamu"/>
        <w:numPr>
          <w:ilvl w:val="0"/>
          <w:numId w:val="3"/>
        </w:numPr>
        <w:spacing w:after="0" w:line="240" w:lineRule="auto"/>
        <w:ind w:left="426" w:right="571" w:hanging="426"/>
        <w:rPr>
          <w:sz w:val="28"/>
          <w:szCs w:val="28"/>
        </w:rPr>
      </w:pPr>
      <w:r w:rsidRPr="00415F31">
        <w:rPr>
          <w:sz w:val="28"/>
          <w:szCs w:val="28"/>
        </w:rPr>
        <w:t xml:space="preserve">Zoznam žiadateľov z Bratislavskej regionálnej dotačnej schémy na podporu kultúry v roku 2015 </w:t>
      </w:r>
    </w:p>
    <w:p w14:paraId="61F6006A" w14:textId="77777777" w:rsidR="00CC4610" w:rsidRPr="00415F31" w:rsidRDefault="00CC4610" w:rsidP="00700EDC">
      <w:pPr>
        <w:pStyle w:val="Odsekzoznamu"/>
        <w:numPr>
          <w:ilvl w:val="0"/>
          <w:numId w:val="3"/>
        </w:numPr>
        <w:spacing w:after="0" w:line="240" w:lineRule="auto"/>
        <w:ind w:left="426" w:right="571" w:hanging="426"/>
        <w:rPr>
          <w:sz w:val="28"/>
          <w:szCs w:val="28"/>
        </w:rPr>
      </w:pPr>
      <w:r w:rsidRPr="00415F31">
        <w:rPr>
          <w:sz w:val="28"/>
          <w:szCs w:val="28"/>
        </w:rPr>
        <w:t xml:space="preserve">Štatút Rady Bratislavského samosprávneho kraja pre kultúru a umenie z roku 2015 </w:t>
      </w:r>
    </w:p>
    <w:p w14:paraId="357AC590" w14:textId="77777777" w:rsidR="00CC4610" w:rsidRPr="00415F31" w:rsidRDefault="00CC4610" w:rsidP="00700EDC">
      <w:pPr>
        <w:pStyle w:val="Odsekzoznamu"/>
        <w:numPr>
          <w:ilvl w:val="0"/>
          <w:numId w:val="3"/>
        </w:numPr>
        <w:spacing w:after="0" w:line="240" w:lineRule="auto"/>
        <w:ind w:left="426" w:right="571" w:hanging="426"/>
        <w:rPr>
          <w:sz w:val="28"/>
          <w:szCs w:val="28"/>
        </w:rPr>
      </w:pPr>
      <w:r w:rsidRPr="00415F31">
        <w:rPr>
          <w:sz w:val="28"/>
          <w:szCs w:val="28"/>
        </w:rPr>
        <w:t>Zápis zo zasadnutia Rady Bratislavského samosprávneho kraja pre kultúru a umenie z roku 2015</w:t>
      </w:r>
    </w:p>
    <w:p w14:paraId="41FA0419" w14:textId="77777777" w:rsidR="00CC4610" w:rsidRPr="00415F31" w:rsidRDefault="00CC4610" w:rsidP="00700EDC">
      <w:pPr>
        <w:pStyle w:val="Odsekzoznamu"/>
        <w:numPr>
          <w:ilvl w:val="0"/>
          <w:numId w:val="3"/>
        </w:numPr>
        <w:spacing w:after="0" w:line="240" w:lineRule="auto"/>
        <w:ind w:left="426" w:right="571" w:hanging="426"/>
        <w:rPr>
          <w:sz w:val="28"/>
          <w:szCs w:val="28"/>
        </w:rPr>
      </w:pPr>
      <w:r w:rsidRPr="00415F31">
        <w:rPr>
          <w:sz w:val="28"/>
          <w:szCs w:val="28"/>
        </w:rPr>
        <w:t>Návrh na poskytnutie dotácií z Bratislavskej dotačnej schémy na podporu kultúry za rok 2015</w:t>
      </w:r>
    </w:p>
    <w:p w14:paraId="2F7C044E" w14:textId="77777777" w:rsidR="00CC4610" w:rsidRPr="00415F31" w:rsidRDefault="00CC4610" w:rsidP="00CC4610">
      <w:pPr>
        <w:pStyle w:val="Odsekzoznamu"/>
        <w:ind w:left="1560" w:right="2130" w:hanging="426"/>
        <w:jc w:val="both"/>
        <w:rPr>
          <w:sz w:val="24"/>
          <w:szCs w:val="24"/>
        </w:rPr>
      </w:pPr>
    </w:p>
    <w:p w14:paraId="7833D4FC" w14:textId="52FE39FA" w:rsidR="00700EDC" w:rsidRPr="00415F31" w:rsidRDefault="00700EDC" w:rsidP="00370389">
      <w:pPr>
        <w:spacing w:after="0" w:line="240" w:lineRule="auto"/>
        <w:jc w:val="both"/>
        <w:rPr>
          <w:i/>
          <w:color w:val="000000"/>
          <w:sz w:val="24"/>
          <w:szCs w:val="24"/>
          <w:lang w:val="sk-SK" w:eastAsia="sk-SK"/>
        </w:rPr>
      </w:pPr>
    </w:p>
    <w:p w14:paraId="7E02FD1D" w14:textId="77777777" w:rsidR="003A2947" w:rsidRPr="00415F31" w:rsidRDefault="003A2947" w:rsidP="00370389">
      <w:pPr>
        <w:spacing w:after="0" w:line="240" w:lineRule="auto"/>
        <w:jc w:val="both"/>
        <w:rPr>
          <w:i/>
          <w:color w:val="000000"/>
          <w:lang w:val="sk-SK" w:eastAsia="sk-SK"/>
        </w:rPr>
      </w:pPr>
    </w:p>
    <w:p w14:paraId="7529FD53" w14:textId="77777777" w:rsidR="00700EDC" w:rsidRPr="00415F31" w:rsidRDefault="00700EDC" w:rsidP="00700EDC">
      <w:pPr>
        <w:pStyle w:val="Nadpis1"/>
        <w:shd w:val="clear" w:color="auto" w:fill="FFFFFF"/>
        <w:spacing w:before="0" w:beforeAutospacing="0" w:after="120" w:afterAutospacing="0"/>
        <w:jc w:val="right"/>
        <w:rPr>
          <w:rFonts w:asciiTheme="minorHAnsi" w:hAnsiTheme="minorHAnsi"/>
          <w:sz w:val="22"/>
          <w:szCs w:val="22"/>
          <w:lang w:val="sk-SK"/>
        </w:rPr>
      </w:pPr>
      <w:r w:rsidRPr="00415F31">
        <w:rPr>
          <w:rFonts w:asciiTheme="minorHAnsi" w:hAnsiTheme="minorHAnsi"/>
          <w:sz w:val="22"/>
          <w:szCs w:val="22"/>
          <w:lang w:val="sk-SK"/>
        </w:rPr>
        <w:lastRenderedPageBreak/>
        <w:t>PRÍLOHA č. 1</w:t>
      </w:r>
    </w:p>
    <w:p w14:paraId="35321A2A" w14:textId="3C6476AF" w:rsidR="00700EDC" w:rsidRPr="00415F31" w:rsidRDefault="00700EDC" w:rsidP="00700EDC">
      <w:pPr>
        <w:pStyle w:val="Nadpis1"/>
        <w:shd w:val="clear" w:color="auto" w:fill="FFFFFF"/>
        <w:spacing w:before="0" w:beforeAutospacing="0" w:after="120" w:afterAutospacing="0"/>
        <w:rPr>
          <w:rFonts w:asciiTheme="minorHAnsi" w:hAnsiTheme="minorHAnsi"/>
          <w:sz w:val="28"/>
          <w:szCs w:val="28"/>
          <w:lang w:val="sk-SK"/>
        </w:rPr>
      </w:pPr>
      <w:r w:rsidRPr="00415F31">
        <w:rPr>
          <w:rFonts w:asciiTheme="minorHAnsi" w:hAnsiTheme="minorHAnsi"/>
          <w:sz w:val="28"/>
          <w:szCs w:val="28"/>
          <w:lang w:val="sk-SK"/>
        </w:rPr>
        <w:t>Výzva na predkladanie žiadostí o poskytnutie dotácií z Bratislavskej regionálnej dotačnej schémy na podporu kultúry</w:t>
      </w:r>
    </w:p>
    <w:p w14:paraId="6E875D36" w14:textId="64618F2C" w:rsidR="00700EDC" w:rsidRPr="00415F31" w:rsidRDefault="00700EDC" w:rsidP="00700EDC">
      <w:pPr>
        <w:shd w:val="clear" w:color="auto" w:fill="FFFFFF"/>
        <w:jc w:val="both"/>
        <w:rPr>
          <w:lang w:val="sk-SK"/>
        </w:rPr>
      </w:pPr>
      <w:r w:rsidRPr="00415F31">
        <w:rPr>
          <w:lang w:val="sk-SK"/>
        </w:rPr>
        <w:t>Bratislavská regionálna dotačná schéma na podporu kultúry Bratislavský samosprávny kraj v súlade so všeobecne záväzným nariadením Bratislavského samosprávneho kraja č. 6/2012 o poskytovaní dotácií z rozpočtu Bratislavského samosprávneho kraja (ďalej „VZN č. 6/2012“) a v súlade so Stratégiou rozvoja kultúry v Bratislavskom samosprávnom kraji na roky 2015 – 2020, schválenou Zastupiteľstvom Bratislavského samosprávneho kraja uznesením č. 46/2015 zo dňa 26.6.2015, zverejňuje:</w:t>
      </w:r>
    </w:p>
    <w:p w14:paraId="5A0FCD43" w14:textId="77777777" w:rsidR="00700EDC" w:rsidRPr="00415F31" w:rsidRDefault="00700EDC" w:rsidP="00700EDC">
      <w:pPr>
        <w:shd w:val="clear" w:color="auto" w:fill="FFFFFF"/>
        <w:jc w:val="both"/>
        <w:rPr>
          <w:lang w:val="sk-SK"/>
        </w:rPr>
      </w:pPr>
      <w:r w:rsidRPr="00415F31">
        <w:rPr>
          <w:lang w:val="sk-SK"/>
        </w:rPr>
        <w:t>Výzva na predkladanie žiadostí o poskytnutie dotácií z Bratislavskej regionálnej dotačnej schémy na podporu kultúry</w:t>
      </w:r>
    </w:p>
    <w:p w14:paraId="2B426BDE" w14:textId="77777777" w:rsidR="00700EDC" w:rsidRPr="00415F31" w:rsidRDefault="00700EDC" w:rsidP="00700EDC">
      <w:pPr>
        <w:shd w:val="clear" w:color="auto" w:fill="FFFFFF"/>
        <w:jc w:val="both"/>
        <w:rPr>
          <w:lang w:val="sk-SK"/>
        </w:rPr>
      </w:pPr>
      <w:r w:rsidRPr="00415F31">
        <w:rPr>
          <w:lang w:val="sk-SK"/>
        </w:rPr>
        <w:t>pre nasledovné oblasti:</w:t>
      </w:r>
    </w:p>
    <w:p w14:paraId="2E30E609" w14:textId="77777777" w:rsidR="00700EDC" w:rsidRPr="00415F31" w:rsidRDefault="00700EDC" w:rsidP="00700EDC">
      <w:pPr>
        <w:shd w:val="clear" w:color="auto" w:fill="FFFFFF"/>
        <w:spacing w:after="0" w:line="240" w:lineRule="auto"/>
        <w:rPr>
          <w:lang w:val="sk-SK"/>
        </w:rPr>
      </w:pPr>
      <w:r w:rsidRPr="00415F31">
        <w:rPr>
          <w:lang w:val="sk-SK"/>
        </w:rPr>
        <w:t>1. Podpora ochrany a prezentácie kultúrneho dedičstva</w:t>
      </w:r>
      <w:r w:rsidRPr="00415F31">
        <w:rPr>
          <w:rStyle w:val="apple-converted-space"/>
          <w:lang w:val="sk-SK"/>
        </w:rPr>
        <w:t> </w:t>
      </w:r>
      <w:r w:rsidRPr="00415F31">
        <w:rPr>
          <w:lang w:val="sk-SK"/>
        </w:rPr>
        <w:br/>
        <w:t>2. Podpora ľudovej a neprofesionálnej kultúry                                                                     </w:t>
      </w:r>
      <w:r w:rsidRPr="00415F31">
        <w:rPr>
          <w:lang w:val="sk-SK"/>
        </w:rPr>
        <w:br/>
        <w:t>3. Podpora pamäťových aktivít a činností</w:t>
      </w:r>
    </w:p>
    <w:p w14:paraId="24F5BE90" w14:textId="77777777" w:rsidR="00700EDC" w:rsidRPr="00415F31" w:rsidRDefault="00700EDC" w:rsidP="00700EDC">
      <w:pPr>
        <w:shd w:val="clear" w:color="auto" w:fill="FFFFFF"/>
        <w:spacing w:after="0" w:line="240" w:lineRule="auto"/>
        <w:rPr>
          <w:lang w:val="sk-SK"/>
        </w:rPr>
      </w:pPr>
      <w:r w:rsidRPr="00415F31">
        <w:rPr>
          <w:lang w:val="sk-SK"/>
        </w:rPr>
        <w:t>4. Podpora divadla a tanca</w:t>
      </w:r>
      <w:r w:rsidRPr="00415F31">
        <w:rPr>
          <w:lang w:val="sk-SK"/>
        </w:rPr>
        <w:br/>
        <w:t>5. Podpora audiovizuálneho umenia</w:t>
      </w:r>
      <w:r w:rsidRPr="00415F31">
        <w:rPr>
          <w:lang w:val="sk-SK"/>
        </w:rPr>
        <w:br/>
        <w:t>6. Podpora literatúry</w:t>
      </w:r>
      <w:r w:rsidRPr="00415F31">
        <w:rPr>
          <w:lang w:val="sk-SK"/>
        </w:rPr>
        <w:br/>
        <w:t>7. Podpora výtvarného umenia</w:t>
      </w:r>
      <w:r w:rsidRPr="00415F31">
        <w:rPr>
          <w:rStyle w:val="apple-converted-space"/>
          <w:lang w:val="sk-SK"/>
        </w:rPr>
        <w:t> </w:t>
      </w:r>
      <w:r w:rsidRPr="00415F31">
        <w:rPr>
          <w:lang w:val="sk-SK"/>
        </w:rPr>
        <w:br/>
        <w:t>8. Podpora hudobného umenia</w:t>
      </w:r>
    </w:p>
    <w:p w14:paraId="44E4C793" w14:textId="71226D16" w:rsidR="00700EDC" w:rsidRPr="00415F31" w:rsidRDefault="00700EDC" w:rsidP="00700EDC">
      <w:pPr>
        <w:shd w:val="clear" w:color="auto" w:fill="FFFFFF"/>
        <w:spacing w:after="0" w:line="240" w:lineRule="auto"/>
        <w:rPr>
          <w:lang w:val="sk-SK"/>
        </w:rPr>
      </w:pPr>
      <w:r w:rsidRPr="00415F31">
        <w:rPr>
          <w:lang w:val="sk-SK"/>
        </w:rPr>
        <w:t>9. Podpora medziodborových umeleckých aktivít</w:t>
      </w:r>
    </w:p>
    <w:p w14:paraId="50BFD981" w14:textId="77777777" w:rsidR="00700EDC" w:rsidRPr="00415F31" w:rsidRDefault="00700EDC" w:rsidP="00700EDC">
      <w:pPr>
        <w:shd w:val="clear" w:color="auto" w:fill="FFFFFF"/>
        <w:spacing w:after="0" w:line="240" w:lineRule="auto"/>
        <w:jc w:val="both"/>
        <w:rPr>
          <w:lang w:val="sk-SK"/>
        </w:rPr>
      </w:pPr>
    </w:p>
    <w:p w14:paraId="17C93A42" w14:textId="77777777" w:rsidR="00700EDC" w:rsidRPr="00415F31" w:rsidRDefault="00700EDC" w:rsidP="00700EDC">
      <w:pPr>
        <w:shd w:val="clear" w:color="auto" w:fill="FFFFFF"/>
        <w:jc w:val="both"/>
        <w:rPr>
          <w:lang w:val="sk-SK"/>
        </w:rPr>
      </w:pPr>
      <w:r w:rsidRPr="00415F31">
        <w:rPr>
          <w:lang w:val="sk-SK"/>
        </w:rPr>
        <w:t>Žiadosti o  poskytnutie dotácií z Bratislavskej regionálnej dotačnej schémy na podporu kultúry (ďalej „žiadosti“) budú posudzované a dotácie z Bratislavskej regionálnej dotačnej schémy na podporu kultúry (ďalej „dotácie“) budú poskytované nasledovne:</w:t>
      </w:r>
    </w:p>
    <w:p w14:paraId="1DCCB704" w14:textId="77777777" w:rsidR="00700EDC" w:rsidRPr="00415F31" w:rsidRDefault="00700EDC" w:rsidP="00700EDC">
      <w:pPr>
        <w:shd w:val="clear" w:color="auto" w:fill="FFFFFF"/>
        <w:jc w:val="both"/>
        <w:rPr>
          <w:lang w:val="sk-SK"/>
        </w:rPr>
      </w:pPr>
      <w:r w:rsidRPr="00415F31">
        <w:rPr>
          <w:b/>
          <w:bCs/>
          <w:lang w:val="sk-SK"/>
        </w:rPr>
        <w:t>Všeobecné zásady poskytovania dotácií:</w:t>
      </w:r>
    </w:p>
    <w:p w14:paraId="5195E167" w14:textId="77777777" w:rsidR="00700EDC" w:rsidRPr="00415F31" w:rsidRDefault="00700EDC" w:rsidP="00700EDC">
      <w:pPr>
        <w:numPr>
          <w:ilvl w:val="0"/>
          <w:numId w:val="13"/>
        </w:numPr>
        <w:shd w:val="clear" w:color="auto" w:fill="FFFFFF"/>
        <w:spacing w:before="100" w:beforeAutospacing="1" w:after="100" w:afterAutospacing="1" w:line="240" w:lineRule="auto"/>
        <w:ind w:left="150"/>
        <w:jc w:val="both"/>
        <w:rPr>
          <w:lang w:val="sk-SK"/>
        </w:rPr>
      </w:pPr>
      <w:r w:rsidRPr="00415F31">
        <w:rPr>
          <w:lang w:val="sk-SK"/>
        </w:rPr>
        <w:t>Základným cieľom Bratislavskej regionálnej dotačnej schémy na podporu kultúry je podpora živej súčasnej kultúry a umenia, najmä projektov nadregionálneho a regionálneho významu, činnostíi kontinuálne pôsobiacich subjektov v oblasti kultúry a umenia (vrátane kultúrnych priestorov) a podpora talentovaných umelcov s ambíciami presiahnuť hranice regiónu.</w:t>
      </w:r>
    </w:p>
    <w:p w14:paraId="7DF51B29" w14:textId="77777777" w:rsidR="00700EDC" w:rsidRPr="00415F31" w:rsidRDefault="00700EDC" w:rsidP="00700EDC">
      <w:pPr>
        <w:numPr>
          <w:ilvl w:val="0"/>
          <w:numId w:val="13"/>
        </w:numPr>
        <w:shd w:val="clear" w:color="auto" w:fill="FFFFFF"/>
        <w:spacing w:before="100" w:beforeAutospacing="1" w:after="100" w:afterAutospacing="1" w:line="240" w:lineRule="auto"/>
        <w:ind w:left="150"/>
        <w:jc w:val="both"/>
        <w:rPr>
          <w:lang w:val="sk-SK"/>
        </w:rPr>
      </w:pPr>
      <w:r w:rsidRPr="00415F31">
        <w:rPr>
          <w:lang w:val="sk-SK"/>
        </w:rPr>
        <w:t>Dotácie budú poskytované v zmysle  VZN č. 6/2012 a v súlade so Stratégiou rozvoja kultúry v Bratislavskom samosprávnom kraji na roky 2015 – 2020. Žiadosti budú posudzovať odborní hodnotitelia pre jednotlivé oblasti kultúry a umenia a Rada Bratislavského samosprávneho kraja pre kultúru a umenie. O poskytnutí dotácií rozhoduje predseda Bratislavského samosprávneho kraja (do 2.500.- EUR vrátane), alebo Zastupiteľstvo Bratislavského samosprávneho kraja na návrh dotačnej komisie Zastupiteľstva Bratislavského samosprávneho kraja (nad 2.500.- EUR).</w:t>
      </w:r>
    </w:p>
    <w:p w14:paraId="3F1FDF91" w14:textId="77777777" w:rsidR="00700EDC" w:rsidRPr="00415F31" w:rsidRDefault="00700EDC" w:rsidP="00700EDC">
      <w:pPr>
        <w:numPr>
          <w:ilvl w:val="0"/>
          <w:numId w:val="13"/>
        </w:numPr>
        <w:shd w:val="clear" w:color="auto" w:fill="FFFFFF"/>
        <w:spacing w:before="100" w:beforeAutospacing="1" w:after="100" w:afterAutospacing="1" w:line="240" w:lineRule="auto"/>
        <w:ind w:left="150"/>
        <w:jc w:val="both"/>
        <w:rPr>
          <w:lang w:val="sk-SK"/>
        </w:rPr>
      </w:pPr>
      <w:r w:rsidRPr="00415F31">
        <w:rPr>
          <w:lang w:val="sk-SK"/>
        </w:rPr>
        <w:t>Rada Bratislavského samosprávneho kraja pre kultúru a umenie (ďalej „Rada“) z disponibilnej sumy na poskytnutie dotácií vyčlení najmenej 40% na tzv. „nezriaďovanú“ kultúru (nezávislá, nezaradená kultúra – aktéri kultúrneho a umeleckého diania pôsobiaci nezávisle od zriaďovaných kultúrnych inštitúcií a mimo priamych rozpočtových väzieb na verejné rozpočty).</w:t>
      </w:r>
    </w:p>
    <w:p w14:paraId="44D09844" w14:textId="77777777" w:rsidR="00700EDC" w:rsidRPr="00415F31" w:rsidRDefault="00700EDC" w:rsidP="00700EDC">
      <w:pPr>
        <w:numPr>
          <w:ilvl w:val="0"/>
          <w:numId w:val="13"/>
        </w:numPr>
        <w:shd w:val="clear" w:color="auto" w:fill="FFFFFF"/>
        <w:spacing w:before="100" w:beforeAutospacing="1" w:after="100" w:afterAutospacing="1" w:line="240" w:lineRule="auto"/>
        <w:ind w:left="150"/>
        <w:jc w:val="both"/>
        <w:rPr>
          <w:lang w:val="sk-SK"/>
        </w:rPr>
      </w:pPr>
      <w:r w:rsidRPr="00415F31">
        <w:rPr>
          <w:lang w:val="sk-SK"/>
        </w:rPr>
        <w:t>Rada z disponibilnej sumy na poskytnutie dotácií vyčlení približne 20 % na dotácie do 2.500.- EUR vrátane a 80 % na dotácie nad 2.500.- EUR.</w:t>
      </w:r>
    </w:p>
    <w:p w14:paraId="116E3356" w14:textId="77777777" w:rsidR="00700EDC" w:rsidRPr="00415F31" w:rsidRDefault="00700EDC" w:rsidP="00700EDC">
      <w:pPr>
        <w:numPr>
          <w:ilvl w:val="0"/>
          <w:numId w:val="13"/>
        </w:numPr>
        <w:shd w:val="clear" w:color="auto" w:fill="FFFFFF"/>
        <w:spacing w:before="100" w:beforeAutospacing="1" w:after="100" w:afterAutospacing="1" w:line="240" w:lineRule="auto"/>
        <w:ind w:left="150"/>
        <w:jc w:val="both"/>
        <w:rPr>
          <w:lang w:val="sk-SK"/>
        </w:rPr>
      </w:pPr>
      <w:r w:rsidRPr="00415F31">
        <w:rPr>
          <w:lang w:val="sk-SK"/>
        </w:rPr>
        <w:t>Žiadateľ o dotáciu je povinný spolufinancovať projekt, ktorý je predmetom žiadosti a to do výšky 10 % z požadovanej sumy, z čoho polovica musí byť vo forme finančného plnenia, čo žiadateľ uvedie v žiadosti.</w:t>
      </w:r>
    </w:p>
    <w:p w14:paraId="4BB41A6C" w14:textId="77777777" w:rsidR="00700EDC" w:rsidRPr="00415F31" w:rsidRDefault="00700EDC" w:rsidP="00700EDC">
      <w:pPr>
        <w:numPr>
          <w:ilvl w:val="0"/>
          <w:numId w:val="13"/>
        </w:numPr>
        <w:shd w:val="clear" w:color="auto" w:fill="FFFFFF"/>
        <w:spacing w:before="100" w:beforeAutospacing="1" w:after="100" w:afterAutospacing="1" w:line="240" w:lineRule="auto"/>
        <w:ind w:left="150"/>
        <w:jc w:val="both"/>
        <w:rPr>
          <w:lang w:val="sk-SK"/>
        </w:rPr>
      </w:pPr>
      <w:r w:rsidRPr="00415F31">
        <w:rPr>
          <w:lang w:val="sk-SK"/>
        </w:rPr>
        <w:t>Základné obsahové členenie:</w:t>
      </w:r>
    </w:p>
    <w:p w14:paraId="57667334" w14:textId="77777777" w:rsidR="00700EDC" w:rsidRPr="00415F31" w:rsidRDefault="00700EDC" w:rsidP="00700EDC">
      <w:pPr>
        <w:numPr>
          <w:ilvl w:val="0"/>
          <w:numId w:val="13"/>
        </w:numPr>
        <w:shd w:val="clear" w:color="auto" w:fill="FFFFFF"/>
        <w:spacing w:before="100" w:beforeAutospacing="1" w:after="100" w:afterAutospacing="1" w:line="240" w:lineRule="auto"/>
        <w:ind w:left="150"/>
        <w:jc w:val="both"/>
        <w:rPr>
          <w:lang w:val="sk-SK"/>
        </w:rPr>
      </w:pPr>
      <w:r w:rsidRPr="00415F31">
        <w:rPr>
          <w:lang w:val="sk-SK"/>
        </w:rPr>
        <w:lastRenderedPageBreak/>
        <w:t>Projektové dotácie (na konkrétne kultúrne a umelecké projekty – pre všetkých oprávnených žiadateľov v zmysle VZN č. 6/2012)</w:t>
      </w:r>
    </w:p>
    <w:p w14:paraId="105E8728" w14:textId="77777777" w:rsidR="00700EDC" w:rsidRPr="00415F31" w:rsidRDefault="00700EDC" w:rsidP="00700EDC">
      <w:pPr>
        <w:numPr>
          <w:ilvl w:val="0"/>
          <w:numId w:val="13"/>
        </w:numPr>
        <w:shd w:val="clear" w:color="auto" w:fill="FFFFFF"/>
        <w:spacing w:before="100" w:beforeAutospacing="1" w:after="100" w:afterAutospacing="1" w:line="240" w:lineRule="auto"/>
        <w:ind w:left="150"/>
        <w:jc w:val="both"/>
        <w:rPr>
          <w:lang w:val="sk-SK"/>
        </w:rPr>
      </w:pPr>
      <w:r w:rsidRPr="00415F31">
        <w:rPr>
          <w:lang w:val="sk-SK"/>
        </w:rPr>
        <w:t>Inštitucionálne dotácie (na samotnú činnosť žiadateľov – pre „nezriaďované“ subjekty)</w:t>
      </w:r>
    </w:p>
    <w:p w14:paraId="1573C746" w14:textId="77777777" w:rsidR="00700EDC" w:rsidRPr="00415F31" w:rsidRDefault="00700EDC" w:rsidP="00700EDC">
      <w:pPr>
        <w:numPr>
          <w:ilvl w:val="0"/>
          <w:numId w:val="13"/>
        </w:numPr>
        <w:shd w:val="clear" w:color="auto" w:fill="FFFFFF"/>
        <w:spacing w:before="100" w:beforeAutospacing="1" w:after="100" w:afterAutospacing="1" w:line="240" w:lineRule="auto"/>
        <w:ind w:left="150"/>
        <w:jc w:val="both"/>
        <w:rPr>
          <w:lang w:val="sk-SK"/>
        </w:rPr>
      </w:pPr>
      <w:r w:rsidRPr="00415F31">
        <w:rPr>
          <w:lang w:val="sk-SK"/>
        </w:rPr>
        <w:t>Individuálne dotácie (oprávnené materiálové náklady).</w:t>
      </w:r>
    </w:p>
    <w:p w14:paraId="15B095AF" w14:textId="7247A884" w:rsidR="00700EDC" w:rsidRPr="00415F31" w:rsidRDefault="00700EDC" w:rsidP="00700EDC">
      <w:pPr>
        <w:numPr>
          <w:ilvl w:val="0"/>
          <w:numId w:val="13"/>
        </w:numPr>
        <w:shd w:val="clear" w:color="auto" w:fill="FFFFFF"/>
        <w:spacing w:before="100" w:beforeAutospacing="1" w:after="100" w:afterAutospacing="1" w:line="240" w:lineRule="auto"/>
        <w:ind w:left="150"/>
        <w:jc w:val="both"/>
        <w:rPr>
          <w:lang w:val="sk-SK"/>
        </w:rPr>
      </w:pPr>
      <w:r w:rsidRPr="00415F31">
        <w:rPr>
          <w:lang w:val="sk-SK"/>
        </w:rPr>
        <w:t xml:space="preserve">Žiadosti musia byť vypracované a musia k nim byť pripojené všetky doklady podľa VZN č. 6/2012  (VZN č. 6/2012 je dostupné na stránke: </w:t>
      </w:r>
      <w:hyperlink r:id="rId42" w:history="1">
        <w:r w:rsidRPr="00415F31">
          <w:rPr>
            <w:rStyle w:val="Hypertextovprepojenie"/>
            <w:color w:val="auto"/>
            <w:lang w:val="sk-SK"/>
          </w:rPr>
          <w:t>www.region-bsk.sk</w:t>
        </w:r>
      </w:hyperlink>
      <w:r w:rsidRPr="00415F31">
        <w:rPr>
          <w:lang w:val="sk-SK"/>
        </w:rPr>
        <w:t>).</w:t>
      </w:r>
    </w:p>
    <w:p w14:paraId="326B1877" w14:textId="77777777" w:rsidR="00700EDC" w:rsidRPr="00415F31" w:rsidRDefault="00700EDC" w:rsidP="00700EDC">
      <w:pPr>
        <w:numPr>
          <w:ilvl w:val="0"/>
          <w:numId w:val="13"/>
        </w:numPr>
        <w:shd w:val="clear" w:color="auto" w:fill="FFFFFF"/>
        <w:spacing w:before="100" w:beforeAutospacing="1" w:after="100" w:afterAutospacing="1" w:line="240" w:lineRule="auto"/>
        <w:ind w:left="150"/>
        <w:jc w:val="both"/>
        <w:rPr>
          <w:lang w:val="sk-SK"/>
        </w:rPr>
      </w:pPr>
      <w:r w:rsidRPr="00415F31">
        <w:rPr>
          <w:lang w:val="sk-SK"/>
        </w:rPr>
        <w:t>Žiadosti musia mať výrazné označenie „Bratislavská regionálna dotačná schéma na podporu kultúry“.</w:t>
      </w:r>
    </w:p>
    <w:p w14:paraId="5196686B" w14:textId="77777777" w:rsidR="00700EDC" w:rsidRPr="00415F31" w:rsidRDefault="00700EDC" w:rsidP="00700EDC">
      <w:pPr>
        <w:numPr>
          <w:ilvl w:val="0"/>
          <w:numId w:val="13"/>
        </w:numPr>
        <w:shd w:val="clear" w:color="auto" w:fill="FFFFFF"/>
        <w:spacing w:before="100" w:beforeAutospacing="1" w:after="100" w:afterAutospacing="1" w:line="240" w:lineRule="auto"/>
        <w:ind w:left="150"/>
        <w:jc w:val="both"/>
        <w:rPr>
          <w:lang w:val="sk-SK"/>
        </w:rPr>
      </w:pPr>
      <w:r w:rsidRPr="00415F31">
        <w:rPr>
          <w:lang w:val="sk-SK"/>
        </w:rPr>
        <w:t>Lehota na predkladanie žiadostí je do 7.8.2015 (vrátane). Žiadosti je potrebné predložiť v písomnej podobe.</w:t>
      </w:r>
    </w:p>
    <w:p w14:paraId="1230ACE3" w14:textId="77777777" w:rsidR="00700EDC" w:rsidRPr="00415F31" w:rsidRDefault="00700EDC" w:rsidP="00700EDC">
      <w:pPr>
        <w:numPr>
          <w:ilvl w:val="0"/>
          <w:numId w:val="13"/>
        </w:numPr>
        <w:shd w:val="clear" w:color="auto" w:fill="FFFFFF"/>
        <w:spacing w:before="100" w:beforeAutospacing="1" w:after="100" w:afterAutospacing="1" w:line="240" w:lineRule="auto"/>
        <w:ind w:left="150"/>
        <w:jc w:val="both"/>
        <w:rPr>
          <w:lang w:val="sk-SK"/>
        </w:rPr>
      </w:pPr>
      <w:r w:rsidRPr="00415F31">
        <w:rPr>
          <w:lang w:val="sk-SK"/>
        </w:rPr>
        <w:t>Žiadosť o dotáciu sa považuje za doručenú ak je v stanovenej lehote doručená v úradných hodinách do podateľne Úradu Bratislavského samosprávneho kraja na Sabinovskej č. 16 v Bratislave, alebo ak je v písomnej podobe podaná na poštovú prepravu.</w:t>
      </w:r>
    </w:p>
    <w:p w14:paraId="70653609" w14:textId="77777777" w:rsidR="00700EDC" w:rsidRPr="00415F31" w:rsidRDefault="00700EDC" w:rsidP="00700EDC">
      <w:pPr>
        <w:numPr>
          <w:ilvl w:val="0"/>
          <w:numId w:val="13"/>
        </w:numPr>
        <w:shd w:val="clear" w:color="auto" w:fill="FFFFFF"/>
        <w:spacing w:before="100" w:beforeAutospacing="1" w:after="100" w:afterAutospacing="1" w:line="240" w:lineRule="auto"/>
        <w:ind w:left="150"/>
        <w:jc w:val="both"/>
        <w:rPr>
          <w:lang w:val="sk-SK"/>
        </w:rPr>
      </w:pPr>
      <w:r w:rsidRPr="00415F31">
        <w:rPr>
          <w:lang w:val="sk-SK"/>
        </w:rPr>
        <w:t>Posúdenie formálnych náležitostí žiadostí v zmysle VZN č. 6/2012 vykoná Úrad Bratislavského samosprávneho kraja. Žiadateľ, ktorého žiadosť o dotáciu nebude spĺňať náležitosti predpísané VZN č. 6/2012, bude bezodkladne vyzvaný na doplnenie žiadosti; žiadosti, ktoré nebudú spĺňať náležitosti predpísaní VZN č. 6/2012 a nebudú v lehote stanovenej vo výzve doplnené, nebudú posudzované.</w:t>
      </w:r>
    </w:p>
    <w:p w14:paraId="75D6F299" w14:textId="77777777" w:rsidR="00700EDC" w:rsidRPr="00415F31" w:rsidRDefault="00700EDC" w:rsidP="00700EDC">
      <w:pPr>
        <w:numPr>
          <w:ilvl w:val="0"/>
          <w:numId w:val="13"/>
        </w:numPr>
        <w:shd w:val="clear" w:color="auto" w:fill="FFFFFF"/>
        <w:spacing w:before="100" w:beforeAutospacing="1" w:after="100" w:afterAutospacing="1" w:line="240" w:lineRule="auto"/>
        <w:ind w:left="150"/>
        <w:jc w:val="both"/>
        <w:rPr>
          <w:lang w:val="sk-SK"/>
        </w:rPr>
      </w:pPr>
      <w:r w:rsidRPr="00415F31">
        <w:rPr>
          <w:lang w:val="sk-SK"/>
        </w:rPr>
        <w:t>Žiadosti , ktoré splnia formálne náležitosti podľa VZN č. 6/2012, odstúpi Úrad Bratislavského samosprávneho kraja na posúdenie odborným hodnotiteľom žiadostí pre jednotlivé oblasti.</w:t>
      </w:r>
    </w:p>
    <w:p w14:paraId="5225D72F" w14:textId="77777777" w:rsidR="00700EDC" w:rsidRPr="00415F31" w:rsidRDefault="00700EDC" w:rsidP="00700EDC">
      <w:pPr>
        <w:numPr>
          <w:ilvl w:val="0"/>
          <w:numId w:val="13"/>
        </w:numPr>
        <w:shd w:val="clear" w:color="auto" w:fill="FFFFFF"/>
        <w:spacing w:before="100" w:beforeAutospacing="1" w:after="100" w:afterAutospacing="1" w:line="240" w:lineRule="auto"/>
        <w:ind w:left="150"/>
        <w:jc w:val="both"/>
        <w:rPr>
          <w:lang w:val="sk-SK"/>
        </w:rPr>
      </w:pPr>
      <w:r w:rsidRPr="00415F31">
        <w:rPr>
          <w:lang w:val="sk-SK"/>
        </w:rPr>
        <w:t>Odborní hodnotitelia posúdia obsahovú (vecnú) stránku žiadostí. Svoje hodnotenie (posudky) predložia Rade Bratislavského samosprávneho kraja pre kultúru a umenie. Hodnotitelia pridelia jednotlivým žiadostiam podľa zásad hodnotenia žiadostí (projektov) počet bodov a súčasne sa vyjadria, či odporúčajú žiadosti vyhovieť.</w:t>
      </w:r>
    </w:p>
    <w:p w14:paraId="10BD0CCE" w14:textId="77777777" w:rsidR="00700EDC" w:rsidRPr="00415F31" w:rsidRDefault="00700EDC" w:rsidP="00700EDC">
      <w:pPr>
        <w:numPr>
          <w:ilvl w:val="0"/>
          <w:numId w:val="13"/>
        </w:numPr>
        <w:shd w:val="clear" w:color="auto" w:fill="FFFFFF"/>
        <w:spacing w:before="100" w:beforeAutospacing="1" w:after="100" w:afterAutospacing="1" w:line="240" w:lineRule="auto"/>
        <w:ind w:left="150"/>
        <w:jc w:val="both"/>
        <w:rPr>
          <w:lang w:val="sk-SK"/>
        </w:rPr>
      </w:pPr>
      <w:r w:rsidRPr="00415F31">
        <w:rPr>
          <w:lang w:val="sk-SK"/>
        </w:rPr>
        <w:t>Na zasadnutí Rady Bratislavského samosprávneho kraja pre kultúru a umenie (ďalej „Rada“) predstaví jednotlivé žiadosti vždy člen Rady, kompetentný pre danú oblasť kultúry alebo predseda Rady, prípadne si Rada prizve odborných hodnotiteľov. Následne Rada o jednotlivých žiadostiach diskutuje a hlasuje.</w:t>
      </w:r>
    </w:p>
    <w:p w14:paraId="3FA0EF70" w14:textId="77777777" w:rsidR="00700EDC" w:rsidRPr="00415F31" w:rsidRDefault="00700EDC" w:rsidP="00700EDC">
      <w:pPr>
        <w:numPr>
          <w:ilvl w:val="0"/>
          <w:numId w:val="13"/>
        </w:numPr>
        <w:shd w:val="clear" w:color="auto" w:fill="FFFFFF"/>
        <w:spacing w:before="100" w:beforeAutospacing="1" w:after="100" w:afterAutospacing="1" w:line="240" w:lineRule="auto"/>
        <w:ind w:left="150"/>
        <w:jc w:val="both"/>
        <w:rPr>
          <w:lang w:val="sk-SK"/>
        </w:rPr>
      </w:pPr>
      <w:r w:rsidRPr="00415F31">
        <w:rPr>
          <w:lang w:val="sk-SK"/>
        </w:rPr>
        <w:t>Pokiaľ je na zasadnutí Rady vznesených viacero návrhov, dá predseda Rady najprv hlasovať o návrhu najvýhodnejšom pre žiadateľa o dotáciu, postupne až po návrh najnevýhodnejší, až pokiaľ Rada neprijme právoplatné rozhodnutie.</w:t>
      </w:r>
    </w:p>
    <w:p w14:paraId="703BBBD7" w14:textId="275D3D07" w:rsidR="00700EDC" w:rsidRPr="00415F31" w:rsidRDefault="00700EDC" w:rsidP="008621F8">
      <w:pPr>
        <w:numPr>
          <w:ilvl w:val="0"/>
          <w:numId w:val="13"/>
        </w:numPr>
        <w:shd w:val="clear" w:color="auto" w:fill="FFFFFF"/>
        <w:spacing w:before="100" w:beforeAutospacing="1" w:after="100" w:afterAutospacing="1" w:line="240" w:lineRule="auto"/>
        <w:ind w:left="150"/>
        <w:jc w:val="both"/>
        <w:rPr>
          <w:lang w:val="sk-SK"/>
        </w:rPr>
      </w:pPr>
      <w:r w:rsidRPr="00415F31">
        <w:rPr>
          <w:lang w:val="sk-SK"/>
        </w:rPr>
        <w:t>Rada na základe hodnotenia (posudkov) odborných hodnotiteľov,  na základe vlastného rozhodnutia a v súlade s týmito zásadami predloží žiadosti aj s návrhom konkrétnej výšky dotácie na schválenie predsedovi Bratislavského samosprávneho kraja (dotácie do 2.500.- EUR vrátane), alebo predloží návrh dotačnej komisii Zastupiteľstva Bratislavského samosprávneho kraja (dotácie nad 2.500.- Eur). Dotačná komisia Zastupiteľstva Bratislavského samosprávneho kraja predloží návrh na poskytnutie dotácií na schválenie Zastupiteľstvu Bratislavského samosprávneho kraja.</w:t>
      </w:r>
    </w:p>
    <w:p w14:paraId="2BE91635" w14:textId="388F65A8" w:rsidR="00700EDC" w:rsidRPr="00415F31" w:rsidRDefault="00700EDC" w:rsidP="00700EDC">
      <w:pPr>
        <w:pStyle w:val="Normlnywebov"/>
        <w:shd w:val="clear" w:color="auto" w:fill="FFFFFF"/>
        <w:spacing w:before="0" w:beforeAutospacing="0" w:after="120" w:afterAutospacing="0"/>
        <w:jc w:val="both"/>
        <w:rPr>
          <w:rFonts w:asciiTheme="minorHAnsi" w:hAnsiTheme="minorHAnsi"/>
          <w:b/>
          <w:bCs/>
          <w:sz w:val="22"/>
          <w:szCs w:val="22"/>
          <w:lang w:val="sk-SK"/>
        </w:rPr>
      </w:pPr>
      <w:r w:rsidRPr="00415F31">
        <w:rPr>
          <w:rFonts w:asciiTheme="minorHAnsi" w:hAnsiTheme="minorHAnsi"/>
          <w:b/>
          <w:bCs/>
          <w:sz w:val="22"/>
          <w:szCs w:val="22"/>
          <w:lang w:val="sk-SK"/>
        </w:rPr>
        <w:t>Zásady hodnotenia žiadostí  (projektov) o poskytnutie dotácií:</w:t>
      </w:r>
    </w:p>
    <w:p w14:paraId="4B63A8E4" w14:textId="77777777" w:rsidR="00700EDC" w:rsidRPr="00415F31" w:rsidRDefault="00700EDC" w:rsidP="00700EDC">
      <w:pPr>
        <w:pStyle w:val="Normlnywebov"/>
        <w:shd w:val="clear" w:color="auto" w:fill="FFFFFF"/>
        <w:spacing w:before="0" w:beforeAutospacing="0" w:after="120" w:afterAutospacing="0"/>
        <w:jc w:val="both"/>
        <w:rPr>
          <w:rFonts w:asciiTheme="minorHAnsi" w:hAnsiTheme="minorHAnsi"/>
          <w:sz w:val="22"/>
          <w:szCs w:val="22"/>
          <w:lang w:val="sk-SK"/>
        </w:rPr>
      </w:pPr>
    </w:p>
    <w:p w14:paraId="2805AC9F" w14:textId="77777777" w:rsidR="00700EDC" w:rsidRPr="00415F31" w:rsidRDefault="00700EDC" w:rsidP="00700EDC">
      <w:pPr>
        <w:shd w:val="clear" w:color="auto" w:fill="FFFFFF"/>
        <w:jc w:val="both"/>
        <w:rPr>
          <w:lang w:val="sk-SK"/>
        </w:rPr>
      </w:pPr>
      <w:r w:rsidRPr="00415F31">
        <w:rPr>
          <w:lang w:val="sk-SK"/>
        </w:rPr>
        <w:t>1.     Základným kritériom je splnenie formálnych náležitostí  v zmysle VZN č. 6/2012.</w:t>
      </w:r>
    </w:p>
    <w:p w14:paraId="7CBC2088" w14:textId="77777777" w:rsidR="00700EDC" w:rsidRPr="00415F31" w:rsidRDefault="00700EDC" w:rsidP="00700EDC">
      <w:pPr>
        <w:shd w:val="clear" w:color="auto" w:fill="FFFFFF"/>
        <w:jc w:val="both"/>
        <w:rPr>
          <w:lang w:val="sk-SK"/>
        </w:rPr>
      </w:pPr>
      <w:r w:rsidRPr="00415F31">
        <w:rPr>
          <w:lang w:val="sk-SK"/>
        </w:rPr>
        <w:t>2.     Pre hodnotenie žiadosti o dotáciu je určujúci prisúdený celkový počet bodov (čím viac bodov, tým lepšie hodnotenie) podľa nasledujúcich kritérií:</w:t>
      </w:r>
    </w:p>
    <w:p w14:paraId="5838FA44" w14:textId="77777777" w:rsidR="00700EDC" w:rsidRPr="00415F31" w:rsidRDefault="00700EDC" w:rsidP="00700EDC">
      <w:pPr>
        <w:shd w:val="clear" w:color="auto" w:fill="FFFFFF"/>
        <w:spacing w:after="0" w:line="240" w:lineRule="auto"/>
        <w:ind w:left="426" w:hanging="426"/>
        <w:jc w:val="both"/>
        <w:rPr>
          <w:lang w:val="sk-SK"/>
        </w:rPr>
      </w:pPr>
      <w:r w:rsidRPr="00415F31">
        <w:rPr>
          <w:lang w:val="sk-SK"/>
        </w:rPr>
        <w:t>a)     Obsahový súlad so zásadami výzvy – jedinečnosť navrhovaného konceptu, umelecký prínos, vklad do kontextu súčasných trendov a tendencií v kultúre, význam pre rozvoj kultúry spoločnosti v lokálnom aj širšom význame (škála 0 až 20 bodov).</w:t>
      </w:r>
    </w:p>
    <w:p w14:paraId="1CE5DC18" w14:textId="77777777" w:rsidR="00700EDC" w:rsidRPr="00415F31" w:rsidRDefault="00700EDC" w:rsidP="00700EDC">
      <w:pPr>
        <w:shd w:val="clear" w:color="auto" w:fill="FFFFFF"/>
        <w:spacing w:after="0" w:line="240" w:lineRule="auto"/>
        <w:ind w:left="426" w:hanging="426"/>
        <w:jc w:val="both"/>
        <w:rPr>
          <w:lang w:val="sk-SK"/>
        </w:rPr>
      </w:pPr>
      <w:r w:rsidRPr="00415F31">
        <w:rPr>
          <w:lang w:val="sk-SK"/>
        </w:rPr>
        <w:t>b)     Myšlienková prepracovanosť projektu – zrozumiteľnosť, prehľadnosť, výstižnosť, jasne formulovaný cieľ projektu, prostriedky na dosiahnutie cieľa a ich vzájomné prepojenie (škála 0 až 5 bodov)</w:t>
      </w:r>
    </w:p>
    <w:p w14:paraId="393952F2" w14:textId="77777777" w:rsidR="00700EDC" w:rsidRPr="00415F31" w:rsidRDefault="00700EDC" w:rsidP="00700EDC">
      <w:pPr>
        <w:shd w:val="clear" w:color="auto" w:fill="FFFFFF"/>
        <w:spacing w:after="0" w:line="240" w:lineRule="auto"/>
        <w:ind w:left="426" w:hanging="426"/>
        <w:jc w:val="both"/>
        <w:rPr>
          <w:lang w:val="sk-SK"/>
        </w:rPr>
      </w:pPr>
      <w:r w:rsidRPr="00415F31">
        <w:rPr>
          <w:lang w:val="sk-SK"/>
        </w:rPr>
        <w:t>c)     Finančná stránka projektu – primeranosť, hospodárnosť a reálnosť rozpočtu (škála 0 až 5 bodov)</w:t>
      </w:r>
    </w:p>
    <w:p w14:paraId="672FD9AA" w14:textId="77777777" w:rsidR="00700EDC" w:rsidRPr="00415F31" w:rsidRDefault="00700EDC" w:rsidP="00700EDC">
      <w:pPr>
        <w:shd w:val="clear" w:color="auto" w:fill="FFFFFF"/>
        <w:spacing w:after="0" w:line="240" w:lineRule="auto"/>
        <w:ind w:left="426" w:hanging="426"/>
        <w:jc w:val="both"/>
        <w:rPr>
          <w:lang w:val="sk-SK"/>
        </w:rPr>
      </w:pPr>
      <w:r w:rsidRPr="00415F31">
        <w:rPr>
          <w:lang w:val="sk-SK"/>
        </w:rPr>
        <w:lastRenderedPageBreak/>
        <w:t>d)     Schopnosť realizácie projektu – odborné predpoklady žiadateľov, jasný a vykonateľný realizačný plán, spolupráca s ďalšími partnermi (škála 0 až 5 bodov)</w:t>
      </w:r>
    </w:p>
    <w:p w14:paraId="52B1FCF6" w14:textId="2B266699" w:rsidR="00700EDC" w:rsidRPr="00415F31" w:rsidRDefault="00700EDC" w:rsidP="00700EDC">
      <w:pPr>
        <w:shd w:val="clear" w:color="auto" w:fill="FFFFFF"/>
        <w:spacing w:after="0" w:line="240" w:lineRule="auto"/>
        <w:ind w:left="426" w:hanging="426"/>
        <w:jc w:val="both"/>
        <w:rPr>
          <w:lang w:val="sk-SK"/>
        </w:rPr>
      </w:pPr>
      <w:r w:rsidRPr="00415F31">
        <w:rPr>
          <w:lang w:val="sk-SK"/>
        </w:rPr>
        <w:t>e)     Doterajšie výsledky (renomé) žiadateľa (škála 0 až 5 bodov)</w:t>
      </w:r>
    </w:p>
    <w:p w14:paraId="7B3ABD84" w14:textId="77777777" w:rsidR="00700EDC" w:rsidRPr="00415F31" w:rsidRDefault="00700EDC" w:rsidP="00700EDC">
      <w:pPr>
        <w:shd w:val="clear" w:color="auto" w:fill="FFFFFF"/>
        <w:spacing w:after="0" w:line="240" w:lineRule="auto"/>
        <w:ind w:left="426" w:hanging="426"/>
        <w:jc w:val="both"/>
        <w:rPr>
          <w:lang w:val="sk-SK"/>
        </w:rPr>
      </w:pPr>
    </w:p>
    <w:p w14:paraId="155F08B9" w14:textId="305C3C98" w:rsidR="00700EDC" w:rsidRPr="00415F31" w:rsidRDefault="00700EDC" w:rsidP="00700EDC">
      <w:pPr>
        <w:shd w:val="clear" w:color="auto" w:fill="FFFFFF"/>
        <w:jc w:val="both"/>
        <w:rPr>
          <w:lang w:val="sk-SK"/>
        </w:rPr>
      </w:pPr>
      <w:r w:rsidRPr="00415F31">
        <w:rPr>
          <w:lang w:val="sk-SK"/>
        </w:rPr>
        <w:t>Celkový výška prostriedkov vo Výzve na predkladanie žiadostí v rámci Bratislavskej regionálnej dotačnej schémy na podporu kultúry pre rok 2015 je 400.000 EUR. Výzva je určená pre projekty realizované do 31.12.2015. Maximálna výška poskytnutej dotácie pre jeden subjekt je 20.000 EUR (je možné udeliť výnimku, odporúčame preštudovať VZN 6/2012, paragraf 5, odsek 3). Podporeným subjektom budú uznané oprávnené výdavky v projekte vzniknuté až po vyhlásení výsledkov, ktorých zverejnenie čakávame dňa 24.9.2015. Odporúčame preto žiadateľom naplánovať si aktivity až po tomto termíne.</w:t>
      </w:r>
    </w:p>
    <w:p w14:paraId="373100E5" w14:textId="2416AFB2" w:rsidR="00700EDC" w:rsidRPr="00415F31" w:rsidRDefault="00700EDC" w:rsidP="00700EDC">
      <w:pPr>
        <w:shd w:val="clear" w:color="auto" w:fill="FFFFFF"/>
        <w:jc w:val="both"/>
        <w:rPr>
          <w:lang w:val="sk-SK"/>
        </w:rPr>
      </w:pPr>
      <w:r w:rsidRPr="00415F31">
        <w:rPr>
          <w:b/>
          <w:bCs/>
          <w:lang w:val="sk-SK"/>
        </w:rPr>
        <w:t>Kontakt, Informácie:</w:t>
      </w:r>
    </w:p>
    <w:p w14:paraId="6DFC1C58" w14:textId="77777777" w:rsidR="00700EDC" w:rsidRPr="00415F31" w:rsidRDefault="00700EDC" w:rsidP="00700EDC">
      <w:pPr>
        <w:pStyle w:val="Normlnywebov"/>
        <w:shd w:val="clear" w:color="auto" w:fill="FFFFFF"/>
        <w:spacing w:before="0" w:beforeAutospacing="0" w:after="120" w:afterAutospacing="0"/>
        <w:jc w:val="both"/>
        <w:rPr>
          <w:rFonts w:asciiTheme="minorHAnsi" w:hAnsiTheme="minorHAnsi"/>
          <w:sz w:val="22"/>
          <w:szCs w:val="22"/>
          <w:lang w:val="sk-SK"/>
        </w:rPr>
      </w:pPr>
      <w:r w:rsidRPr="00415F31">
        <w:rPr>
          <w:rFonts w:asciiTheme="minorHAnsi" w:hAnsiTheme="minorHAnsi"/>
          <w:sz w:val="22"/>
          <w:szCs w:val="22"/>
          <w:lang w:val="sk-SK"/>
        </w:rPr>
        <w:t>Pri podávaní žiadostí je potrebné vyplniť nižšie priložený formulár a spracovať povinné prílohy tak, ako ich uvádza VZN 6/2012 (k dispozícii nižšie). Všetky prípadné otázky zodpovieme na e-mailovej adrese</w:t>
      </w:r>
      <w:r w:rsidRPr="00415F31">
        <w:rPr>
          <w:rStyle w:val="apple-converted-space"/>
          <w:rFonts w:asciiTheme="minorHAnsi" w:hAnsiTheme="minorHAnsi"/>
          <w:sz w:val="22"/>
          <w:szCs w:val="22"/>
          <w:lang w:val="sk-SK"/>
        </w:rPr>
        <w:t> </w:t>
      </w:r>
      <w:hyperlink r:id="rId43" w:history="1">
        <w:r w:rsidRPr="00415F31">
          <w:rPr>
            <w:rStyle w:val="Hypertextovprepojenie"/>
            <w:rFonts w:asciiTheme="minorHAnsi" w:hAnsiTheme="minorHAnsi"/>
            <w:color w:val="auto"/>
            <w:sz w:val="22"/>
            <w:szCs w:val="22"/>
            <w:lang w:val="sk-SK"/>
          </w:rPr>
          <w:t>dotaciekultura@region-bsk.sk</w:t>
        </w:r>
      </w:hyperlink>
      <w:r w:rsidRPr="00415F31">
        <w:rPr>
          <w:rFonts w:asciiTheme="minorHAnsi" w:hAnsiTheme="minorHAnsi"/>
          <w:sz w:val="22"/>
          <w:szCs w:val="22"/>
          <w:lang w:val="sk-SK"/>
        </w:rPr>
        <w:t>.</w:t>
      </w:r>
    </w:p>
    <w:p w14:paraId="13A268E0" w14:textId="79FAF9B8" w:rsidR="00700EDC" w:rsidRPr="00415F31" w:rsidRDefault="00700EDC" w:rsidP="00700EDC">
      <w:pPr>
        <w:spacing w:after="0" w:line="240" w:lineRule="auto"/>
        <w:jc w:val="both"/>
        <w:rPr>
          <w:i/>
          <w:lang w:val="sk-SK" w:eastAsia="sk-SK"/>
        </w:rPr>
      </w:pPr>
    </w:p>
    <w:p w14:paraId="66BE96B7" w14:textId="3669C985" w:rsidR="00700EDC" w:rsidRPr="00415F31" w:rsidRDefault="00700EDC" w:rsidP="00700EDC">
      <w:pPr>
        <w:shd w:val="clear" w:color="auto" w:fill="FFFFFF"/>
        <w:spacing w:after="120" w:line="240" w:lineRule="auto"/>
        <w:jc w:val="both"/>
        <w:outlineLvl w:val="0"/>
        <w:rPr>
          <w:rFonts w:eastAsia="Times New Roman" w:cs="Times New Roman"/>
          <w:b/>
          <w:bCs/>
          <w:kern w:val="36"/>
          <w:lang w:val="sk-SK"/>
        </w:rPr>
      </w:pPr>
    </w:p>
    <w:p w14:paraId="2C4AF8D6" w14:textId="181C806E" w:rsidR="00700EDC" w:rsidRPr="00415F31" w:rsidRDefault="00700EDC" w:rsidP="00700EDC">
      <w:pPr>
        <w:spacing w:after="0" w:line="240" w:lineRule="auto"/>
        <w:jc w:val="both"/>
        <w:rPr>
          <w:i/>
          <w:lang w:val="sk-SK" w:eastAsia="sk-SK"/>
        </w:rPr>
      </w:pPr>
    </w:p>
    <w:p w14:paraId="1877BCED" w14:textId="01B14943" w:rsidR="00700EDC" w:rsidRPr="00415F31" w:rsidRDefault="00700EDC" w:rsidP="00700EDC">
      <w:pPr>
        <w:spacing w:after="0" w:line="240" w:lineRule="auto"/>
        <w:jc w:val="both"/>
        <w:rPr>
          <w:i/>
          <w:lang w:val="sk-SK" w:eastAsia="sk-SK"/>
        </w:rPr>
      </w:pPr>
    </w:p>
    <w:p w14:paraId="0954367E" w14:textId="08AD9FB8" w:rsidR="00700EDC" w:rsidRPr="00415F31" w:rsidRDefault="00700EDC" w:rsidP="00700EDC">
      <w:pPr>
        <w:spacing w:after="0" w:line="240" w:lineRule="auto"/>
        <w:jc w:val="both"/>
        <w:rPr>
          <w:i/>
          <w:lang w:val="sk-SK" w:eastAsia="sk-SK"/>
        </w:rPr>
      </w:pPr>
    </w:p>
    <w:p w14:paraId="07D50487" w14:textId="1E9913E9" w:rsidR="00700EDC" w:rsidRPr="00415F31" w:rsidRDefault="00700EDC" w:rsidP="00700EDC">
      <w:pPr>
        <w:spacing w:after="0" w:line="240" w:lineRule="auto"/>
        <w:jc w:val="both"/>
        <w:rPr>
          <w:i/>
          <w:lang w:val="sk-SK" w:eastAsia="sk-SK"/>
        </w:rPr>
      </w:pPr>
    </w:p>
    <w:p w14:paraId="719D875E" w14:textId="1000CDE6" w:rsidR="00700EDC" w:rsidRPr="00415F31" w:rsidRDefault="00700EDC" w:rsidP="00700EDC">
      <w:pPr>
        <w:spacing w:after="0" w:line="240" w:lineRule="auto"/>
        <w:jc w:val="both"/>
        <w:rPr>
          <w:i/>
          <w:lang w:val="sk-SK" w:eastAsia="sk-SK"/>
        </w:rPr>
      </w:pPr>
    </w:p>
    <w:p w14:paraId="09E7BCE9" w14:textId="0F53755A" w:rsidR="00700EDC" w:rsidRPr="00415F31" w:rsidRDefault="00700EDC" w:rsidP="00700EDC">
      <w:pPr>
        <w:spacing w:after="0" w:line="240" w:lineRule="auto"/>
        <w:jc w:val="both"/>
        <w:rPr>
          <w:i/>
          <w:lang w:val="sk-SK" w:eastAsia="sk-SK"/>
        </w:rPr>
      </w:pPr>
    </w:p>
    <w:p w14:paraId="0FC9C04F" w14:textId="51CA15D7" w:rsidR="00700EDC" w:rsidRPr="00415F31" w:rsidRDefault="00700EDC" w:rsidP="00700EDC">
      <w:pPr>
        <w:spacing w:after="0" w:line="240" w:lineRule="auto"/>
        <w:jc w:val="both"/>
        <w:rPr>
          <w:i/>
          <w:lang w:val="sk-SK" w:eastAsia="sk-SK"/>
        </w:rPr>
      </w:pPr>
    </w:p>
    <w:p w14:paraId="50B4B4BE" w14:textId="24219CCD" w:rsidR="00700EDC" w:rsidRPr="00415F31" w:rsidRDefault="00700EDC" w:rsidP="00700EDC">
      <w:pPr>
        <w:spacing w:after="0" w:line="240" w:lineRule="auto"/>
        <w:jc w:val="both"/>
        <w:rPr>
          <w:i/>
          <w:lang w:val="sk-SK" w:eastAsia="sk-SK"/>
        </w:rPr>
      </w:pPr>
    </w:p>
    <w:p w14:paraId="38892596" w14:textId="5675D206" w:rsidR="00700EDC" w:rsidRPr="00415F31" w:rsidRDefault="00700EDC" w:rsidP="00700EDC">
      <w:pPr>
        <w:spacing w:after="0" w:line="240" w:lineRule="auto"/>
        <w:jc w:val="both"/>
        <w:rPr>
          <w:i/>
          <w:lang w:val="sk-SK" w:eastAsia="sk-SK"/>
        </w:rPr>
      </w:pPr>
    </w:p>
    <w:p w14:paraId="01071E41" w14:textId="0BB386A8" w:rsidR="00700EDC" w:rsidRPr="00415F31" w:rsidRDefault="00700EDC" w:rsidP="00700EDC">
      <w:pPr>
        <w:spacing w:after="0" w:line="240" w:lineRule="auto"/>
        <w:jc w:val="both"/>
        <w:rPr>
          <w:i/>
          <w:lang w:val="sk-SK" w:eastAsia="sk-SK"/>
        </w:rPr>
      </w:pPr>
    </w:p>
    <w:p w14:paraId="01419E9F" w14:textId="4007D583" w:rsidR="00700EDC" w:rsidRPr="00415F31" w:rsidRDefault="00700EDC" w:rsidP="00700EDC">
      <w:pPr>
        <w:spacing w:after="0" w:line="240" w:lineRule="auto"/>
        <w:jc w:val="both"/>
        <w:rPr>
          <w:i/>
          <w:lang w:val="sk-SK" w:eastAsia="sk-SK"/>
        </w:rPr>
      </w:pPr>
    </w:p>
    <w:p w14:paraId="0796E32D" w14:textId="629E546B" w:rsidR="00700EDC" w:rsidRPr="00415F31" w:rsidRDefault="00700EDC" w:rsidP="00700EDC">
      <w:pPr>
        <w:spacing w:after="0" w:line="240" w:lineRule="auto"/>
        <w:jc w:val="both"/>
        <w:rPr>
          <w:i/>
          <w:lang w:val="sk-SK" w:eastAsia="sk-SK"/>
        </w:rPr>
      </w:pPr>
    </w:p>
    <w:p w14:paraId="6F197CE3" w14:textId="21D7C737" w:rsidR="00700EDC" w:rsidRPr="00415F31" w:rsidRDefault="00700EDC" w:rsidP="00700EDC">
      <w:pPr>
        <w:spacing w:after="0" w:line="240" w:lineRule="auto"/>
        <w:jc w:val="both"/>
        <w:rPr>
          <w:i/>
          <w:lang w:val="sk-SK" w:eastAsia="sk-SK"/>
        </w:rPr>
      </w:pPr>
    </w:p>
    <w:p w14:paraId="6E0244C5" w14:textId="0DFD2C38" w:rsidR="00700EDC" w:rsidRPr="00415F31" w:rsidRDefault="00700EDC" w:rsidP="00700EDC">
      <w:pPr>
        <w:spacing w:after="0" w:line="240" w:lineRule="auto"/>
        <w:jc w:val="both"/>
        <w:rPr>
          <w:i/>
          <w:lang w:val="sk-SK" w:eastAsia="sk-SK"/>
        </w:rPr>
      </w:pPr>
    </w:p>
    <w:p w14:paraId="4496080E" w14:textId="76DF7E1B" w:rsidR="00700EDC" w:rsidRPr="00415F31" w:rsidRDefault="00700EDC" w:rsidP="00700EDC">
      <w:pPr>
        <w:spacing w:after="0" w:line="240" w:lineRule="auto"/>
        <w:jc w:val="both"/>
        <w:rPr>
          <w:i/>
          <w:lang w:val="sk-SK" w:eastAsia="sk-SK"/>
        </w:rPr>
      </w:pPr>
    </w:p>
    <w:p w14:paraId="76F5BF80" w14:textId="2ED55818" w:rsidR="00700EDC" w:rsidRPr="00415F31" w:rsidRDefault="00700EDC" w:rsidP="00700EDC">
      <w:pPr>
        <w:spacing w:after="0" w:line="240" w:lineRule="auto"/>
        <w:jc w:val="both"/>
        <w:rPr>
          <w:i/>
          <w:lang w:val="sk-SK" w:eastAsia="sk-SK"/>
        </w:rPr>
      </w:pPr>
    </w:p>
    <w:p w14:paraId="49A16BC2" w14:textId="54A2D965" w:rsidR="00700EDC" w:rsidRPr="00415F31" w:rsidRDefault="00700EDC" w:rsidP="00700EDC">
      <w:pPr>
        <w:spacing w:after="0" w:line="240" w:lineRule="auto"/>
        <w:jc w:val="both"/>
        <w:rPr>
          <w:i/>
          <w:lang w:val="sk-SK" w:eastAsia="sk-SK"/>
        </w:rPr>
      </w:pPr>
    </w:p>
    <w:p w14:paraId="067ADED6" w14:textId="37979F7D" w:rsidR="00700EDC" w:rsidRPr="00415F31" w:rsidRDefault="00700EDC" w:rsidP="00700EDC">
      <w:pPr>
        <w:spacing w:after="0" w:line="240" w:lineRule="auto"/>
        <w:jc w:val="both"/>
        <w:rPr>
          <w:i/>
          <w:lang w:val="sk-SK" w:eastAsia="sk-SK"/>
        </w:rPr>
      </w:pPr>
    </w:p>
    <w:p w14:paraId="4ECE5B65" w14:textId="7779A252" w:rsidR="00700EDC" w:rsidRPr="00415F31" w:rsidRDefault="00700EDC" w:rsidP="00700EDC">
      <w:pPr>
        <w:spacing w:after="0" w:line="240" w:lineRule="auto"/>
        <w:jc w:val="both"/>
        <w:rPr>
          <w:i/>
          <w:lang w:val="sk-SK" w:eastAsia="sk-SK"/>
        </w:rPr>
      </w:pPr>
    </w:p>
    <w:p w14:paraId="10552CFC" w14:textId="5DF008CE" w:rsidR="00700EDC" w:rsidRPr="00415F31" w:rsidRDefault="00700EDC" w:rsidP="00700EDC">
      <w:pPr>
        <w:spacing w:after="0" w:line="240" w:lineRule="auto"/>
        <w:jc w:val="both"/>
        <w:rPr>
          <w:i/>
          <w:lang w:val="sk-SK" w:eastAsia="sk-SK"/>
        </w:rPr>
      </w:pPr>
    </w:p>
    <w:p w14:paraId="5C8EBFD8" w14:textId="6B62A8B8" w:rsidR="0029767B" w:rsidRPr="00415F31" w:rsidRDefault="0029767B" w:rsidP="00700EDC">
      <w:pPr>
        <w:spacing w:after="0" w:line="240" w:lineRule="auto"/>
        <w:jc w:val="both"/>
        <w:rPr>
          <w:i/>
          <w:lang w:val="sk-SK" w:eastAsia="sk-SK"/>
        </w:rPr>
      </w:pPr>
    </w:p>
    <w:p w14:paraId="42EF8039" w14:textId="7916DB67" w:rsidR="0029767B" w:rsidRPr="00415F31" w:rsidRDefault="0029767B" w:rsidP="00700EDC">
      <w:pPr>
        <w:spacing w:after="0" w:line="240" w:lineRule="auto"/>
        <w:jc w:val="both"/>
        <w:rPr>
          <w:i/>
          <w:lang w:val="sk-SK" w:eastAsia="sk-SK"/>
        </w:rPr>
      </w:pPr>
    </w:p>
    <w:p w14:paraId="7CEBF04E" w14:textId="026EE424" w:rsidR="0029767B" w:rsidRPr="00415F31" w:rsidRDefault="0029767B" w:rsidP="00700EDC">
      <w:pPr>
        <w:spacing w:after="0" w:line="240" w:lineRule="auto"/>
        <w:jc w:val="both"/>
        <w:rPr>
          <w:i/>
          <w:lang w:val="sk-SK" w:eastAsia="sk-SK"/>
        </w:rPr>
      </w:pPr>
    </w:p>
    <w:p w14:paraId="7332D9AB" w14:textId="00D575DB" w:rsidR="0029767B" w:rsidRPr="00415F31" w:rsidRDefault="0029767B" w:rsidP="00700EDC">
      <w:pPr>
        <w:spacing w:after="0" w:line="240" w:lineRule="auto"/>
        <w:jc w:val="both"/>
        <w:rPr>
          <w:i/>
          <w:lang w:val="sk-SK" w:eastAsia="sk-SK"/>
        </w:rPr>
      </w:pPr>
    </w:p>
    <w:p w14:paraId="1816F900" w14:textId="445B2F72" w:rsidR="0029767B" w:rsidRPr="00415F31" w:rsidRDefault="0029767B" w:rsidP="00700EDC">
      <w:pPr>
        <w:spacing w:after="0" w:line="240" w:lineRule="auto"/>
        <w:jc w:val="both"/>
        <w:rPr>
          <w:i/>
          <w:lang w:val="sk-SK" w:eastAsia="sk-SK"/>
        </w:rPr>
      </w:pPr>
    </w:p>
    <w:p w14:paraId="79380177" w14:textId="148BE9B9" w:rsidR="0029767B" w:rsidRPr="00415F31" w:rsidRDefault="0029767B" w:rsidP="00700EDC">
      <w:pPr>
        <w:spacing w:after="0" w:line="240" w:lineRule="auto"/>
        <w:jc w:val="both"/>
        <w:rPr>
          <w:i/>
          <w:lang w:val="sk-SK" w:eastAsia="sk-SK"/>
        </w:rPr>
      </w:pPr>
    </w:p>
    <w:p w14:paraId="56921009" w14:textId="3C7DFB17" w:rsidR="00467061" w:rsidRPr="00415F31" w:rsidRDefault="00467061" w:rsidP="00700EDC">
      <w:pPr>
        <w:spacing w:after="0" w:line="240" w:lineRule="auto"/>
        <w:jc w:val="both"/>
        <w:rPr>
          <w:i/>
          <w:lang w:val="sk-SK" w:eastAsia="sk-SK"/>
        </w:rPr>
      </w:pPr>
    </w:p>
    <w:p w14:paraId="481688AE" w14:textId="203E8E6B" w:rsidR="00467061" w:rsidRPr="00415F31" w:rsidRDefault="00467061" w:rsidP="00700EDC">
      <w:pPr>
        <w:spacing w:after="0" w:line="240" w:lineRule="auto"/>
        <w:jc w:val="both"/>
        <w:rPr>
          <w:i/>
          <w:lang w:val="sk-SK" w:eastAsia="sk-SK"/>
        </w:rPr>
      </w:pPr>
    </w:p>
    <w:p w14:paraId="1AEA5FB0" w14:textId="77777777" w:rsidR="00F50325" w:rsidRPr="00415F31" w:rsidRDefault="00F50325" w:rsidP="00700EDC">
      <w:pPr>
        <w:spacing w:after="0" w:line="240" w:lineRule="auto"/>
        <w:jc w:val="both"/>
        <w:rPr>
          <w:i/>
          <w:lang w:val="sk-SK" w:eastAsia="sk-SK"/>
        </w:rPr>
      </w:pPr>
    </w:p>
    <w:p w14:paraId="763FA573" w14:textId="77777777" w:rsidR="00467061" w:rsidRPr="00415F31" w:rsidRDefault="00467061" w:rsidP="00700EDC">
      <w:pPr>
        <w:spacing w:after="0" w:line="240" w:lineRule="auto"/>
        <w:jc w:val="both"/>
        <w:rPr>
          <w:i/>
          <w:lang w:val="sk-SK" w:eastAsia="sk-SK"/>
        </w:rPr>
      </w:pPr>
    </w:p>
    <w:p w14:paraId="033A5637" w14:textId="21624C51" w:rsidR="00700EDC" w:rsidRPr="00415F31" w:rsidRDefault="00700EDC" w:rsidP="00700EDC">
      <w:pPr>
        <w:spacing w:after="0" w:line="240" w:lineRule="auto"/>
        <w:jc w:val="both"/>
        <w:rPr>
          <w:i/>
          <w:lang w:val="sk-SK" w:eastAsia="sk-SK"/>
        </w:rPr>
      </w:pPr>
    </w:p>
    <w:p w14:paraId="2A0FB22C" w14:textId="53167200" w:rsidR="00837D31" w:rsidRPr="00415F31" w:rsidRDefault="00837D31" w:rsidP="00700EDC">
      <w:pPr>
        <w:spacing w:after="0" w:line="240" w:lineRule="auto"/>
        <w:jc w:val="both"/>
        <w:rPr>
          <w:i/>
          <w:lang w:val="sk-SK" w:eastAsia="sk-SK"/>
        </w:rPr>
      </w:pPr>
    </w:p>
    <w:p w14:paraId="3381B3DD" w14:textId="1E1A3839" w:rsidR="00700EDC" w:rsidRPr="00415F31" w:rsidRDefault="00700EDC" w:rsidP="00700EDC">
      <w:pPr>
        <w:pStyle w:val="Nadpis1"/>
        <w:shd w:val="clear" w:color="auto" w:fill="FFFFFF"/>
        <w:spacing w:before="0" w:beforeAutospacing="0" w:after="120" w:afterAutospacing="0"/>
        <w:jc w:val="right"/>
        <w:rPr>
          <w:rFonts w:asciiTheme="minorHAnsi" w:hAnsiTheme="minorHAnsi"/>
          <w:sz w:val="22"/>
          <w:szCs w:val="22"/>
          <w:lang w:val="sk-SK"/>
        </w:rPr>
      </w:pPr>
      <w:r w:rsidRPr="00415F31">
        <w:rPr>
          <w:rFonts w:asciiTheme="minorHAnsi" w:hAnsiTheme="minorHAnsi"/>
          <w:sz w:val="22"/>
          <w:szCs w:val="22"/>
          <w:lang w:val="sk-SK"/>
        </w:rPr>
        <w:lastRenderedPageBreak/>
        <w:t>PRÍLOHA č. 2</w:t>
      </w:r>
    </w:p>
    <w:p w14:paraId="6894D615" w14:textId="77777777" w:rsidR="00837D31" w:rsidRPr="00415F31" w:rsidRDefault="00837D31" w:rsidP="00837D31">
      <w:pPr>
        <w:spacing w:after="0" w:line="240" w:lineRule="auto"/>
        <w:ind w:right="571"/>
        <w:rPr>
          <w:b/>
          <w:sz w:val="28"/>
          <w:szCs w:val="28"/>
          <w:lang w:val="sk-SK"/>
        </w:rPr>
      </w:pPr>
      <w:r w:rsidRPr="00415F31">
        <w:rPr>
          <w:b/>
          <w:sz w:val="28"/>
          <w:szCs w:val="28"/>
          <w:lang w:val="sk-SK"/>
        </w:rPr>
        <w:t xml:space="preserve">Medializácia spustenia dotačnej schémy </w:t>
      </w:r>
    </w:p>
    <w:p w14:paraId="00B4040C" w14:textId="3B0ED54C" w:rsidR="00700EDC" w:rsidRPr="00415F31" w:rsidRDefault="00700EDC" w:rsidP="00700EDC">
      <w:pPr>
        <w:spacing w:after="0" w:line="240" w:lineRule="auto"/>
        <w:jc w:val="both"/>
        <w:rPr>
          <w:i/>
          <w:lang w:val="sk-SK" w:eastAsia="sk-SK"/>
        </w:rPr>
      </w:pPr>
    </w:p>
    <w:p w14:paraId="4105E8FD" w14:textId="77777777" w:rsidR="00B15E6F" w:rsidRPr="00415F31" w:rsidRDefault="00B15E6F" w:rsidP="00B15E6F">
      <w:pPr>
        <w:pStyle w:val="Nadpis1"/>
        <w:spacing w:before="0" w:beforeAutospacing="0" w:after="0" w:afterAutospacing="0"/>
        <w:textAlignment w:val="baseline"/>
        <w:rPr>
          <w:rFonts w:asciiTheme="minorHAnsi" w:hAnsiTheme="minorHAnsi"/>
          <w:sz w:val="22"/>
          <w:szCs w:val="22"/>
          <w:lang w:val="sk-SK"/>
        </w:rPr>
      </w:pPr>
    </w:p>
    <w:p w14:paraId="169BF6C7" w14:textId="77777777" w:rsidR="009E14B9" w:rsidRPr="00415F31" w:rsidRDefault="009E14B9" w:rsidP="00B15E6F">
      <w:pPr>
        <w:pStyle w:val="article-published"/>
        <w:spacing w:before="0" w:beforeAutospacing="0" w:after="0" w:afterAutospacing="0"/>
        <w:textAlignment w:val="baseline"/>
        <w:rPr>
          <w:rFonts w:asciiTheme="minorHAnsi" w:hAnsiTheme="minorHAnsi" w:cs="Arial"/>
          <w:b/>
          <w:sz w:val="22"/>
          <w:szCs w:val="22"/>
          <w:lang w:val="sk-SK"/>
        </w:rPr>
      </w:pPr>
    </w:p>
    <w:p w14:paraId="7FAC8F8F" w14:textId="0B884101" w:rsidR="00B15E6F" w:rsidRPr="00415F31" w:rsidRDefault="00B15E6F" w:rsidP="009E14B9">
      <w:pPr>
        <w:pStyle w:val="article-published"/>
        <w:spacing w:before="0" w:beforeAutospacing="0" w:after="0" w:afterAutospacing="0"/>
        <w:textAlignment w:val="baseline"/>
        <w:rPr>
          <w:rFonts w:asciiTheme="minorHAnsi" w:hAnsiTheme="minorHAnsi" w:cs="Arial"/>
          <w:b/>
          <w:sz w:val="22"/>
          <w:szCs w:val="22"/>
          <w:lang w:val="sk-SK"/>
        </w:rPr>
      </w:pPr>
      <w:r w:rsidRPr="00415F31">
        <w:rPr>
          <w:rFonts w:asciiTheme="minorHAnsi" w:hAnsiTheme="minorHAnsi" w:cs="Arial"/>
          <w:b/>
          <w:sz w:val="22"/>
          <w:szCs w:val="22"/>
          <w:lang w:val="sk-SK"/>
        </w:rPr>
        <w:t>Denník / SME 6. aug</w:t>
      </w:r>
      <w:r w:rsidR="00171B9F" w:rsidRPr="00415F31">
        <w:rPr>
          <w:rFonts w:asciiTheme="minorHAnsi" w:hAnsiTheme="minorHAnsi" w:cs="Arial"/>
          <w:b/>
          <w:sz w:val="22"/>
          <w:szCs w:val="22"/>
          <w:lang w:val="sk-SK"/>
        </w:rPr>
        <w:t>ust</w:t>
      </w:r>
      <w:r w:rsidRPr="00415F31">
        <w:rPr>
          <w:rFonts w:asciiTheme="minorHAnsi" w:hAnsiTheme="minorHAnsi" w:cs="Arial"/>
          <w:b/>
          <w:sz w:val="22"/>
          <w:szCs w:val="22"/>
          <w:lang w:val="sk-SK"/>
        </w:rPr>
        <w:t xml:space="preserve"> 2015 o 19:00   </w:t>
      </w:r>
      <w:r w:rsidRPr="00415F31">
        <w:rPr>
          <w:rStyle w:val="apple-converted-space"/>
          <w:rFonts w:asciiTheme="minorHAnsi" w:hAnsiTheme="minorHAnsi" w:cs="Arial"/>
          <w:b/>
          <w:sz w:val="22"/>
          <w:szCs w:val="22"/>
          <w:lang w:val="sk-SK"/>
        </w:rPr>
        <w:t> </w:t>
      </w:r>
      <w:hyperlink r:id="rId44" w:history="1">
        <w:r w:rsidRPr="00415F31">
          <w:rPr>
            <w:rStyle w:val="Hypertextovprepojenie"/>
            <w:rFonts w:asciiTheme="minorHAnsi" w:hAnsiTheme="minorHAnsi" w:cs="Arial"/>
            <w:b/>
            <w:caps/>
            <w:color w:val="auto"/>
            <w:sz w:val="22"/>
            <w:szCs w:val="22"/>
            <w:bdr w:val="none" w:sz="0" w:space="0" w:color="auto" w:frame="1"/>
            <w:lang w:val="sk-SK"/>
          </w:rPr>
          <w:t>EVA ANDREJ</w:t>
        </w:r>
        <w:r w:rsidRPr="00415F31">
          <w:rPr>
            <w:rStyle w:val="Hypertextovprepojenie"/>
            <w:rFonts w:asciiTheme="minorHAnsi" w:hAnsiTheme="minorHAnsi" w:cs="Cambria"/>
            <w:b/>
            <w:caps/>
            <w:color w:val="auto"/>
            <w:sz w:val="22"/>
            <w:szCs w:val="22"/>
            <w:bdr w:val="none" w:sz="0" w:space="0" w:color="auto" w:frame="1"/>
            <w:lang w:val="sk-SK"/>
          </w:rPr>
          <w:t>Č</w:t>
        </w:r>
        <w:r w:rsidRPr="00415F31">
          <w:rPr>
            <w:rStyle w:val="Hypertextovprepojenie"/>
            <w:rFonts w:asciiTheme="minorHAnsi" w:hAnsiTheme="minorHAnsi" w:cs="MV Boli"/>
            <w:b/>
            <w:caps/>
            <w:color w:val="auto"/>
            <w:sz w:val="22"/>
            <w:szCs w:val="22"/>
            <w:bdr w:val="none" w:sz="0" w:space="0" w:color="auto" w:frame="1"/>
            <w:lang w:val="sk-SK"/>
          </w:rPr>
          <w:t>Á</w:t>
        </w:r>
        <w:r w:rsidRPr="00415F31">
          <w:rPr>
            <w:rStyle w:val="Hypertextovprepojenie"/>
            <w:rFonts w:asciiTheme="minorHAnsi" w:hAnsiTheme="minorHAnsi" w:cs="Arial"/>
            <w:b/>
            <w:caps/>
            <w:color w:val="auto"/>
            <w:sz w:val="22"/>
            <w:szCs w:val="22"/>
            <w:bdr w:val="none" w:sz="0" w:space="0" w:color="auto" w:frame="1"/>
            <w:lang w:val="sk-SK"/>
          </w:rPr>
          <w:t>KOV</w:t>
        </w:r>
        <w:r w:rsidRPr="00415F31">
          <w:rPr>
            <w:rStyle w:val="Hypertextovprepojenie"/>
            <w:rFonts w:asciiTheme="minorHAnsi" w:hAnsiTheme="minorHAnsi" w:cs="MV Boli"/>
            <w:b/>
            <w:caps/>
            <w:color w:val="auto"/>
            <w:sz w:val="22"/>
            <w:szCs w:val="22"/>
            <w:bdr w:val="none" w:sz="0" w:space="0" w:color="auto" w:frame="1"/>
            <w:lang w:val="sk-SK"/>
          </w:rPr>
          <w:t>Á</w:t>
        </w:r>
      </w:hyperlink>
    </w:p>
    <w:p w14:paraId="36E53C73" w14:textId="2F523449" w:rsidR="00B15E6F" w:rsidRPr="00415F31" w:rsidRDefault="00B15E6F" w:rsidP="00B15E6F">
      <w:pPr>
        <w:pStyle w:val="Nadpis1"/>
        <w:spacing w:before="0" w:beforeAutospacing="0" w:after="0" w:afterAutospacing="0"/>
        <w:textAlignment w:val="baseline"/>
        <w:rPr>
          <w:rFonts w:asciiTheme="minorHAnsi" w:hAnsiTheme="minorHAnsi"/>
          <w:color w:val="000000"/>
          <w:sz w:val="36"/>
          <w:szCs w:val="36"/>
          <w:lang w:val="sk-SK"/>
        </w:rPr>
      </w:pPr>
      <w:r w:rsidRPr="00415F31">
        <w:rPr>
          <w:rFonts w:asciiTheme="minorHAnsi" w:hAnsiTheme="minorHAnsi"/>
          <w:color w:val="000000"/>
          <w:sz w:val="36"/>
          <w:szCs w:val="36"/>
          <w:lang w:val="sk-SK"/>
        </w:rPr>
        <w:t>Umelci sa tešia z revolúcie v rozde</w:t>
      </w:r>
      <w:r w:rsidRPr="00415F31">
        <w:rPr>
          <w:rFonts w:asciiTheme="minorHAnsi" w:hAnsiTheme="minorHAnsi" w:cs="Cambria"/>
          <w:color w:val="000000"/>
          <w:sz w:val="36"/>
          <w:szCs w:val="36"/>
          <w:lang w:val="sk-SK"/>
        </w:rPr>
        <w:t>ľ</w:t>
      </w:r>
      <w:r w:rsidRPr="00415F31">
        <w:rPr>
          <w:rFonts w:asciiTheme="minorHAnsi" w:hAnsiTheme="minorHAnsi"/>
          <w:color w:val="000000"/>
          <w:sz w:val="36"/>
          <w:szCs w:val="36"/>
          <w:lang w:val="sk-SK"/>
        </w:rPr>
        <w:t>ovan</w:t>
      </w:r>
      <w:r w:rsidRPr="00415F31">
        <w:rPr>
          <w:rFonts w:asciiTheme="minorHAnsi" w:hAnsiTheme="minorHAnsi" w:cs="MV Boli"/>
          <w:color w:val="000000"/>
          <w:sz w:val="36"/>
          <w:szCs w:val="36"/>
          <w:lang w:val="sk-SK"/>
        </w:rPr>
        <w:t>í</w:t>
      </w:r>
      <w:r w:rsidRPr="00415F31">
        <w:rPr>
          <w:rFonts w:asciiTheme="minorHAnsi" w:hAnsiTheme="minorHAnsi"/>
          <w:color w:val="000000"/>
          <w:sz w:val="36"/>
          <w:szCs w:val="36"/>
          <w:lang w:val="sk-SK"/>
        </w:rPr>
        <w:t xml:space="preserve"> dot</w:t>
      </w:r>
      <w:r w:rsidRPr="00415F31">
        <w:rPr>
          <w:rFonts w:asciiTheme="minorHAnsi" w:hAnsiTheme="minorHAnsi" w:cs="MV Boli"/>
          <w:color w:val="000000"/>
          <w:sz w:val="36"/>
          <w:szCs w:val="36"/>
          <w:lang w:val="sk-SK"/>
        </w:rPr>
        <w:t>á</w:t>
      </w:r>
      <w:r w:rsidRPr="00415F31">
        <w:rPr>
          <w:rFonts w:asciiTheme="minorHAnsi" w:hAnsiTheme="minorHAnsi"/>
          <w:color w:val="000000"/>
          <w:sz w:val="36"/>
          <w:szCs w:val="36"/>
          <w:lang w:val="sk-SK"/>
        </w:rPr>
        <w:t>ci</w:t>
      </w:r>
      <w:r w:rsidRPr="00415F31">
        <w:rPr>
          <w:rFonts w:asciiTheme="minorHAnsi" w:hAnsiTheme="minorHAnsi" w:cs="MV Boli"/>
          <w:color w:val="000000"/>
          <w:sz w:val="36"/>
          <w:szCs w:val="36"/>
          <w:lang w:val="sk-SK"/>
        </w:rPr>
        <w:t>í</w:t>
      </w:r>
      <w:r w:rsidRPr="00415F31">
        <w:rPr>
          <w:rFonts w:asciiTheme="minorHAnsi" w:hAnsiTheme="minorHAnsi"/>
          <w:color w:val="000000"/>
          <w:sz w:val="36"/>
          <w:szCs w:val="36"/>
          <w:lang w:val="sk-SK"/>
        </w:rPr>
        <w:t>. Ale len v bratislavskom kraji</w:t>
      </w:r>
    </w:p>
    <w:p w14:paraId="134CDAA7" w14:textId="77777777" w:rsidR="00B15E6F" w:rsidRPr="00415F31" w:rsidRDefault="00B15E6F" w:rsidP="009E14B9">
      <w:pPr>
        <w:pStyle w:val="perex"/>
        <w:spacing w:before="312" w:beforeAutospacing="0" w:after="312" w:afterAutospacing="0"/>
        <w:jc w:val="both"/>
        <w:textAlignment w:val="baseline"/>
        <w:rPr>
          <w:rFonts w:asciiTheme="minorHAnsi" w:hAnsiTheme="minorHAnsi" w:cs="Arial"/>
          <w:sz w:val="22"/>
          <w:szCs w:val="22"/>
          <w:lang w:val="sk-SK"/>
        </w:rPr>
      </w:pPr>
      <w:r w:rsidRPr="00415F31">
        <w:rPr>
          <w:rFonts w:asciiTheme="minorHAnsi" w:hAnsiTheme="minorHAnsi" w:cs="Arial"/>
          <w:sz w:val="22"/>
          <w:szCs w:val="22"/>
          <w:lang w:val="sk-SK"/>
        </w:rPr>
        <w:t>Bratislavská župa vytvorila novú grantovú schému. Kultúra v nej dostala svoje špecifické miesto. Samosprávne kraje nikdy takýto program nemali.</w:t>
      </w:r>
    </w:p>
    <w:p w14:paraId="1B10E019" w14:textId="0FE726B8" w:rsidR="00B15E6F" w:rsidRPr="00415F31" w:rsidRDefault="00B15E6F" w:rsidP="009E14B9">
      <w:pPr>
        <w:jc w:val="both"/>
        <w:textAlignment w:val="baseline"/>
        <w:rPr>
          <w:rFonts w:cs="Times New Roman"/>
          <w:color w:val="000000"/>
          <w:lang w:val="sk-SK"/>
        </w:rPr>
      </w:pPr>
      <w:r w:rsidRPr="00415F31">
        <w:rPr>
          <w:noProof/>
          <w:color w:val="CF2528"/>
          <w:bdr w:val="none" w:sz="0" w:space="0" w:color="auto" w:frame="1"/>
        </w:rPr>
        <w:drawing>
          <wp:inline distT="0" distB="0" distL="0" distR="0" wp14:anchorId="7E74E13F" wp14:editId="2B6D01B4">
            <wp:extent cx="5716905" cy="3811270"/>
            <wp:effectExtent l="0" t="0" r="0" b="0"/>
            <wp:docPr id="46" name="Obrázok 46" descr="http://m.smedata.sk/api-media/media/image/sme/5/76/76785/76785_600x400.jpg?rev=1">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m.smedata.sk/api-media/media/image/sme/5/76/76785/76785_600x400.jpg?rev=1">
                      <a:hlinkClick r:id="rId45"/>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16905" cy="3811270"/>
                    </a:xfrm>
                    <a:prstGeom prst="rect">
                      <a:avLst/>
                    </a:prstGeom>
                    <a:noFill/>
                    <a:ln>
                      <a:noFill/>
                    </a:ln>
                  </pic:spPr>
                </pic:pic>
              </a:graphicData>
            </a:graphic>
          </wp:inline>
        </w:drawing>
      </w:r>
      <w:r w:rsidRPr="00415F31">
        <w:rPr>
          <w:color w:val="747474"/>
          <w:bdr w:val="none" w:sz="0" w:space="0" w:color="auto" w:frame="1"/>
          <w:lang w:val="sk-SK"/>
        </w:rPr>
        <w:t>V niektorých krajoch nezávislá kultúra trpí. V bratislavskom to chcú zmeni</w:t>
      </w:r>
      <w:r w:rsidRPr="00415F31">
        <w:rPr>
          <w:rFonts w:cs="Cambria"/>
          <w:color w:val="747474"/>
          <w:bdr w:val="none" w:sz="0" w:space="0" w:color="auto" w:frame="1"/>
          <w:lang w:val="sk-SK"/>
        </w:rPr>
        <w:t>ť</w:t>
      </w:r>
      <w:r w:rsidRPr="00415F31">
        <w:rPr>
          <w:color w:val="747474"/>
          <w:bdr w:val="none" w:sz="0" w:space="0" w:color="auto" w:frame="1"/>
          <w:lang w:val="sk-SK"/>
        </w:rPr>
        <w:t>. Na sn</w:t>
      </w:r>
      <w:r w:rsidRPr="00415F31">
        <w:rPr>
          <w:rFonts w:cs="MV Boli"/>
          <w:color w:val="747474"/>
          <w:bdr w:val="none" w:sz="0" w:space="0" w:color="auto" w:frame="1"/>
          <w:lang w:val="sk-SK"/>
        </w:rPr>
        <w:t>í</w:t>
      </w:r>
      <w:r w:rsidRPr="00415F31">
        <w:rPr>
          <w:color w:val="747474"/>
          <w:bdr w:val="none" w:sz="0" w:space="0" w:color="auto" w:frame="1"/>
          <w:lang w:val="sk-SK"/>
        </w:rPr>
        <w:t>mke nez</w:t>
      </w:r>
      <w:r w:rsidRPr="00415F31">
        <w:rPr>
          <w:rFonts w:cs="MV Boli"/>
          <w:color w:val="747474"/>
          <w:bdr w:val="none" w:sz="0" w:space="0" w:color="auto" w:frame="1"/>
          <w:lang w:val="sk-SK"/>
        </w:rPr>
        <w:t>á</w:t>
      </w:r>
      <w:r w:rsidRPr="00415F31">
        <w:rPr>
          <w:color w:val="747474"/>
          <w:bdr w:val="none" w:sz="0" w:space="0" w:color="auto" w:frame="1"/>
          <w:lang w:val="sk-SK"/>
        </w:rPr>
        <w:t>visl</w:t>
      </w:r>
      <w:r w:rsidRPr="00415F31">
        <w:rPr>
          <w:rFonts w:cs="MV Boli"/>
          <w:color w:val="747474"/>
          <w:bdr w:val="none" w:sz="0" w:space="0" w:color="auto" w:frame="1"/>
          <w:lang w:val="sk-SK"/>
        </w:rPr>
        <w:t>é</w:t>
      </w:r>
      <w:r w:rsidRPr="00415F31">
        <w:rPr>
          <w:color w:val="747474"/>
          <w:bdr w:val="none" w:sz="0" w:space="0" w:color="auto" w:frame="1"/>
          <w:lang w:val="sk-SK"/>
        </w:rPr>
        <w:t xml:space="preserve"> tane</w:t>
      </w:r>
      <w:r w:rsidRPr="00415F31">
        <w:rPr>
          <w:rFonts w:cs="Cambria"/>
          <w:color w:val="747474"/>
          <w:bdr w:val="none" w:sz="0" w:space="0" w:color="auto" w:frame="1"/>
          <w:lang w:val="sk-SK"/>
        </w:rPr>
        <w:t>č</w:t>
      </w:r>
      <w:r w:rsidRPr="00415F31">
        <w:rPr>
          <w:color w:val="747474"/>
          <w:bdr w:val="none" w:sz="0" w:space="0" w:color="auto" w:frame="1"/>
          <w:lang w:val="sk-SK"/>
        </w:rPr>
        <w:t>n</w:t>
      </w:r>
      <w:r w:rsidRPr="00415F31">
        <w:rPr>
          <w:rFonts w:cs="MV Boli"/>
          <w:color w:val="747474"/>
          <w:bdr w:val="none" w:sz="0" w:space="0" w:color="auto" w:frame="1"/>
          <w:lang w:val="sk-SK"/>
        </w:rPr>
        <w:t>é</w:t>
      </w:r>
      <w:r w:rsidRPr="00415F31">
        <w:rPr>
          <w:color w:val="747474"/>
          <w:bdr w:val="none" w:sz="0" w:space="0" w:color="auto" w:frame="1"/>
          <w:lang w:val="sk-SK"/>
        </w:rPr>
        <w:t xml:space="preserve"> zdru</w:t>
      </w:r>
      <w:r w:rsidRPr="00415F31">
        <w:rPr>
          <w:rFonts w:cs="MV Boli"/>
          <w:color w:val="747474"/>
          <w:bdr w:val="none" w:sz="0" w:space="0" w:color="auto" w:frame="1"/>
          <w:lang w:val="sk-SK"/>
        </w:rPr>
        <w:t>ž</w:t>
      </w:r>
      <w:r w:rsidRPr="00415F31">
        <w:rPr>
          <w:color w:val="747474"/>
          <w:bdr w:val="none" w:sz="0" w:space="0" w:color="auto" w:frame="1"/>
          <w:lang w:val="sk-SK"/>
        </w:rPr>
        <w:t>enie Debris Company s najnov</w:t>
      </w:r>
      <w:r w:rsidRPr="00415F31">
        <w:rPr>
          <w:rFonts w:cs="MV Boli"/>
          <w:color w:val="747474"/>
          <w:bdr w:val="none" w:sz="0" w:space="0" w:color="auto" w:frame="1"/>
          <w:lang w:val="sk-SK"/>
        </w:rPr>
        <w:t>š</w:t>
      </w:r>
      <w:r w:rsidRPr="00415F31">
        <w:rPr>
          <w:color w:val="747474"/>
          <w:bdr w:val="none" w:sz="0" w:space="0" w:color="auto" w:frame="1"/>
          <w:lang w:val="sk-SK"/>
        </w:rPr>
        <w:t>ou inscen</w:t>
      </w:r>
      <w:r w:rsidRPr="00415F31">
        <w:rPr>
          <w:rFonts w:cs="MV Boli"/>
          <w:color w:val="747474"/>
          <w:bdr w:val="none" w:sz="0" w:space="0" w:color="auto" w:frame="1"/>
          <w:lang w:val="sk-SK"/>
        </w:rPr>
        <w:t>á</w:t>
      </w:r>
      <w:r w:rsidRPr="00415F31">
        <w:rPr>
          <w:color w:val="747474"/>
          <w:bdr w:val="none" w:sz="0" w:space="0" w:color="auto" w:frame="1"/>
          <w:lang w:val="sk-SK"/>
        </w:rPr>
        <w:t>ciou Clear. (Zdroj: KATAR</w:t>
      </w:r>
      <w:r w:rsidRPr="00415F31">
        <w:rPr>
          <w:rFonts w:cs="MV Boli"/>
          <w:color w:val="747474"/>
          <w:bdr w:val="none" w:sz="0" w:space="0" w:color="auto" w:frame="1"/>
          <w:lang w:val="sk-SK"/>
        </w:rPr>
        <w:t>Í</w:t>
      </w:r>
      <w:r w:rsidRPr="00415F31">
        <w:rPr>
          <w:color w:val="747474"/>
          <w:bdr w:val="none" w:sz="0" w:space="0" w:color="auto" w:frame="1"/>
          <w:lang w:val="sk-SK"/>
        </w:rPr>
        <w:t>NA KRI</w:t>
      </w:r>
      <w:r w:rsidRPr="00415F31">
        <w:rPr>
          <w:rFonts w:cs="MV Boli"/>
          <w:color w:val="747474"/>
          <w:bdr w:val="none" w:sz="0" w:space="0" w:color="auto" w:frame="1"/>
          <w:lang w:val="sk-SK"/>
        </w:rPr>
        <w:t>Ž</w:t>
      </w:r>
      <w:r w:rsidRPr="00415F31">
        <w:rPr>
          <w:color w:val="747474"/>
          <w:bdr w:val="none" w:sz="0" w:space="0" w:color="auto" w:frame="1"/>
          <w:lang w:val="sk-SK"/>
        </w:rPr>
        <w:t>ANOVI</w:t>
      </w:r>
      <w:r w:rsidRPr="00415F31">
        <w:rPr>
          <w:rFonts w:cs="Cambria"/>
          <w:color w:val="747474"/>
          <w:bdr w:val="none" w:sz="0" w:space="0" w:color="auto" w:frame="1"/>
          <w:lang w:val="sk-SK"/>
        </w:rPr>
        <w:t>Č</w:t>
      </w:r>
      <w:r w:rsidRPr="00415F31">
        <w:rPr>
          <w:color w:val="747474"/>
          <w:bdr w:val="none" w:sz="0" w:space="0" w:color="auto" w:frame="1"/>
          <w:lang w:val="sk-SK"/>
        </w:rPr>
        <w:t>OV</w:t>
      </w:r>
      <w:r w:rsidRPr="00415F31">
        <w:rPr>
          <w:rFonts w:cs="MV Boli"/>
          <w:color w:val="747474"/>
          <w:bdr w:val="none" w:sz="0" w:space="0" w:color="auto" w:frame="1"/>
          <w:lang w:val="sk-SK"/>
        </w:rPr>
        <w:t>Á</w:t>
      </w:r>
      <w:r w:rsidRPr="00415F31">
        <w:rPr>
          <w:color w:val="747474"/>
          <w:bdr w:val="none" w:sz="0" w:space="0" w:color="auto" w:frame="1"/>
          <w:lang w:val="sk-SK"/>
        </w:rPr>
        <w:t>)</w:t>
      </w:r>
    </w:p>
    <w:p w14:paraId="3B30D560" w14:textId="77777777" w:rsidR="00B15E6F" w:rsidRPr="00415F31" w:rsidRDefault="00B15E6F" w:rsidP="009E14B9">
      <w:pPr>
        <w:pStyle w:val="Normlnywebov"/>
        <w:spacing w:before="0" w:beforeAutospacing="0" w:after="0" w:afterAutospacing="0"/>
        <w:jc w:val="both"/>
        <w:textAlignment w:val="baseline"/>
        <w:rPr>
          <w:rFonts w:asciiTheme="minorHAnsi" w:hAnsiTheme="minorHAnsi"/>
          <w:sz w:val="22"/>
          <w:szCs w:val="22"/>
          <w:lang w:val="sk-SK"/>
        </w:rPr>
      </w:pPr>
      <w:r w:rsidRPr="00415F31">
        <w:rPr>
          <w:rStyle w:val="Siln"/>
          <w:rFonts w:asciiTheme="minorHAnsi" w:hAnsiTheme="minorHAnsi"/>
          <w:i/>
          <w:iCs/>
          <w:sz w:val="22"/>
          <w:szCs w:val="22"/>
          <w:bdr w:val="none" w:sz="0" w:space="0" w:color="auto" w:frame="1"/>
          <w:lang w:val="sk-SK"/>
        </w:rPr>
        <w:t xml:space="preserve">Kultúrna obec zažíva prelomové dni. Prišiel rad na tých, </w:t>
      </w:r>
      <w:r w:rsidRPr="00415F31">
        <w:rPr>
          <w:rStyle w:val="Siln"/>
          <w:rFonts w:asciiTheme="minorHAnsi" w:hAnsiTheme="minorHAnsi" w:cs="Cambria"/>
          <w:i/>
          <w:iCs/>
          <w:sz w:val="22"/>
          <w:szCs w:val="22"/>
          <w:bdr w:val="none" w:sz="0" w:space="0" w:color="auto" w:frame="1"/>
          <w:lang w:val="sk-SK"/>
        </w:rPr>
        <w:t>č</w:t>
      </w:r>
      <w:r w:rsidRPr="00415F31">
        <w:rPr>
          <w:rStyle w:val="Siln"/>
          <w:rFonts w:asciiTheme="minorHAnsi" w:hAnsiTheme="minorHAnsi"/>
          <w:i/>
          <w:iCs/>
          <w:sz w:val="22"/>
          <w:szCs w:val="22"/>
          <w:bdr w:val="none" w:sz="0" w:space="0" w:color="auto" w:frame="1"/>
          <w:lang w:val="sk-SK"/>
        </w:rPr>
        <w:t xml:space="preserve">o tvoria </w:t>
      </w:r>
      <w:r w:rsidRPr="00415F31">
        <w:rPr>
          <w:rStyle w:val="Siln"/>
          <w:rFonts w:asciiTheme="minorHAnsi" w:hAnsiTheme="minorHAnsi" w:cs="MV Boli"/>
          <w:i/>
          <w:iCs/>
          <w:sz w:val="22"/>
          <w:szCs w:val="22"/>
          <w:bdr w:val="none" w:sz="0" w:space="0" w:color="auto" w:frame="1"/>
          <w:lang w:val="sk-SK"/>
        </w:rPr>
        <w:t>ž</w:t>
      </w:r>
      <w:r w:rsidRPr="00415F31">
        <w:rPr>
          <w:rStyle w:val="Siln"/>
          <w:rFonts w:asciiTheme="minorHAnsi" w:hAnsiTheme="minorHAnsi"/>
          <w:i/>
          <w:iCs/>
          <w:sz w:val="22"/>
          <w:szCs w:val="22"/>
          <w:bdr w:val="none" w:sz="0" w:space="0" w:color="auto" w:frame="1"/>
          <w:lang w:val="sk-SK"/>
        </w:rPr>
        <w:t>iv</w:t>
      </w:r>
      <w:r w:rsidRPr="00415F31">
        <w:rPr>
          <w:rStyle w:val="Siln"/>
          <w:rFonts w:asciiTheme="minorHAnsi" w:hAnsiTheme="minorHAnsi" w:cs="MV Boli"/>
          <w:i/>
          <w:iCs/>
          <w:sz w:val="22"/>
          <w:szCs w:val="22"/>
          <w:bdr w:val="none" w:sz="0" w:space="0" w:color="auto" w:frame="1"/>
          <w:lang w:val="sk-SK"/>
        </w:rPr>
        <w:t>ú</w:t>
      </w:r>
      <w:r w:rsidRPr="00415F31">
        <w:rPr>
          <w:rStyle w:val="Siln"/>
          <w:rFonts w:asciiTheme="minorHAnsi" w:hAnsiTheme="minorHAnsi"/>
          <w:i/>
          <w:iCs/>
          <w:sz w:val="22"/>
          <w:szCs w:val="22"/>
          <w:bdr w:val="none" w:sz="0" w:space="0" w:color="auto" w:frame="1"/>
          <w:lang w:val="sk-SK"/>
        </w:rPr>
        <w:t xml:space="preserve"> kult</w:t>
      </w:r>
      <w:r w:rsidRPr="00415F31">
        <w:rPr>
          <w:rStyle w:val="Siln"/>
          <w:rFonts w:asciiTheme="minorHAnsi" w:hAnsiTheme="minorHAnsi" w:cs="MV Boli"/>
          <w:i/>
          <w:iCs/>
          <w:sz w:val="22"/>
          <w:szCs w:val="22"/>
          <w:bdr w:val="none" w:sz="0" w:space="0" w:color="auto" w:frame="1"/>
          <w:lang w:val="sk-SK"/>
        </w:rPr>
        <w:t>ú</w:t>
      </w:r>
      <w:r w:rsidRPr="00415F31">
        <w:rPr>
          <w:rStyle w:val="Siln"/>
          <w:rFonts w:asciiTheme="minorHAnsi" w:hAnsiTheme="minorHAnsi"/>
          <w:i/>
          <w:iCs/>
          <w:sz w:val="22"/>
          <w:szCs w:val="22"/>
          <w:bdr w:val="none" w:sz="0" w:space="0" w:color="auto" w:frame="1"/>
          <w:lang w:val="sk-SK"/>
        </w:rPr>
        <w:t>ru. K</w:t>
      </w:r>
      <w:r w:rsidRPr="00415F31">
        <w:rPr>
          <w:rStyle w:val="Siln"/>
          <w:rFonts w:asciiTheme="minorHAnsi" w:hAnsiTheme="minorHAnsi" w:cs="MV Boli"/>
          <w:i/>
          <w:iCs/>
          <w:sz w:val="22"/>
          <w:szCs w:val="22"/>
          <w:bdr w:val="none" w:sz="0" w:space="0" w:color="auto" w:frame="1"/>
          <w:lang w:val="sk-SK"/>
        </w:rPr>
        <w:t>ý</w:t>
      </w:r>
      <w:r w:rsidRPr="00415F31">
        <w:rPr>
          <w:rStyle w:val="Siln"/>
          <w:rFonts w:asciiTheme="minorHAnsi" w:hAnsiTheme="minorHAnsi"/>
          <w:i/>
          <w:iCs/>
          <w:sz w:val="22"/>
          <w:szCs w:val="22"/>
          <w:bdr w:val="none" w:sz="0" w:space="0" w:color="auto" w:frame="1"/>
          <w:lang w:val="sk-SK"/>
        </w:rPr>
        <w:t>m v Banskej Bystrici sa pr</w:t>
      </w:r>
      <w:r w:rsidRPr="00415F31">
        <w:rPr>
          <w:rStyle w:val="Siln"/>
          <w:rFonts w:asciiTheme="minorHAnsi" w:hAnsiTheme="minorHAnsi" w:cs="MV Boli"/>
          <w:i/>
          <w:iCs/>
          <w:sz w:val="22"/>
          <w:szCs w:val="22"/>
          <w:bdr w:val="none" w:sz="0" w:space="0" w:color="auto" w:frame="1"/>
          <w:lang w:val="sk-SK"/>
        </w:rPr>
        <w:t>á</w:t>
      </w:r>
      <w:r w:rsidRPr="00415F31">
        <w:rPr>
          <w:rStyle w:val="Siln"/>
          <w:rFonts w:asciiTheme="minorHAnsi" w:hAnsiTheme="minorHAnsi"/>
          <w:i/>
          <w:iCs/>
          <w:sz w:val="22"/>
          <w:szCs w:val="22"/>
          <w:bdr w:val="none" w:sz="0" w:space="0" w:color="auto" w:frame="1"/>
          <w:lang w:val="sk-SK"/>
        </w:rPr>
        <w:t>ve likviduje, Bratislavsk</w:t>
      </w:r>
      <w:r w:rsidRPr="00415F31">
        <w:rPr>
          <w:rStyle w:val="Siln"/>
          <w:rFonts w:asciiTheme="minorHAnsi" w:hAnsiTheme="minorHAnsi" w:cs="MV Boli"/>
          <w:i/>
          <w:iCs/>
          <w:sz w:val="22"/>
          <w:szCs w:val="22"/>
          <w:bdr w:val="none" w:sz="0" w:space="0" w:color="auto" w:frame="1"/>
          <w:lang w:val="sk-SK"/>
        </w:rPr>
        <w:t>á</w:t>
      </w:r>
      <w:r w:rsidRPr="00415F31">
        <w:rPr>
          <w:rStyle w:val="Siln"/>
          <w:rFonts w:asciiTheme="minorHAnsi" w:hAnsiTheme="minorHAnsi"/>
          <w:i/>
          <w:iCs/>
          <w:sz w:val="22"/>
          <w:szCs w:val="22"/>
          <w:bdr w:val="none" w:sz="0" w:space="0" w:color="auto" w:frame="1"/>
          <w:lang w:val="sk-SK"/>
        </w:rPr>
        <w:t xml:space="preserve"> </w:t>
      </w:r>
      <w:r w:rsidRPr="00415F31">
        <w:rPr>
          <w:rStyle w:val="Siln"/>
          <w:rFonts w:asciiTheme="minorHAnsi" w:hAnsiTheme="minorHAnsi" w:cs="MV Boli"/>
          <w:i/>
          <w:iCs/>
          <w:sz w:val="22"/>
          <w:szCs w:val="22"/>
          <w:bdr w:val="none" w:sz="0" w:space="0" w:color="auto" w:frame="1"/>
          <w:lang w:val="sk-SK"/>
        </w:rPr>
        <w:t>ž</w:t>
      </w:r>
      <w:r w:rsidRPr="00415F31">
        <w:rPr>
          <w:rStyle w:val="Siln"/>
          <w:rFonts w:asciiTheme="minorHAnsi" w:hAnsiTheme="minorHAnsi"/>
          <w:i/>
          <w:iCs/>
          <w:sz w:val="22"/>
          <w:szCs w:val="22"/>
          <w:bdr w:val="none" w:sz="0" w:space="0" w:color="auto" w:frame="1"/>
          <w:lang w:val="sk-SK"/>
        </w:rPr>
        <w:t>upa vytvorila novú grantovú schému, kde kultúra dostala svoje špecifické miesto. Bez kultúry nie sme, tohto motta sa držia jej autori. Samosprávne kraje nikdy takýto program nemali.</w:t>
      </w:r>
    </w:p>
    <w:p w14:paraId="5B768E21" w14:textId="77777777" w:rsidR="00B15E6F" w:rsidRPr="00415F31" w:rsidRDefault="00B15E6F" w:rsidP="009E14B9">
      <w:pPr>
        <w:pStyle w:val="Normlnywebov"/>
        <w:spacing w:before="288" w:beforeAutospacing="0" w:after="288" w:afterAutospacing="0"/>
        <w:jc w:val="both"/>
        <w:textAlignment w:val="baseline"/>
        <w:rPr>
          <w:rFonts w:asciiTheme="minorHAnsi" w:hAnsiTheme="minorHAnsi"/>
          <w:sz w:val="22"/>
          <w:szCs w:val="22"/>
          <w:lang w:val="sk-SK"/>
        </w:rPr>
      </w:pPr>
      <w:r w:rsidRPr="00415F31">
        <w:rPr>
          <w:rFonts w:asciiTheme="minorHAnsi" w:hAnsiTheme="minorHAnsi"/>
          <w:sz w:val="22"/>
          <w:szCs w:val="22"/>
          <w:lang w:val="sk-SK"/>
        </w:rPr>
        <w:t>Mnohí nezávislí umelci sa roky usilovali presved</w:t>
      </w:r>
      <w:r w:rsidRPr="00415F31">
        <w:rPr>
          <w:rFonts w:asciiTheme="minorHAnsi" w:hAnsiTheme="minorHAnsi" w:cs="Cambria"/>
          <w:sz w:val="22"/>
          <w:szCs w:val="22"/>
          <w:lang w:val="sk-SK"/>
        </w:rPr>
        <w:t>č</w:t>
      </w:r>
      <w:r w:rsidRPr="00415F31">
        <w:rPr>
          <w:rFonts w:asciiTheme="minorHAnsi" w:hAnsiTheme="minorHAnsi"/>
          <w:sz w:val="22"/>
          <w:szCs w:val="22"/>
          <w:lang w:val="sk-SK"/>
        </w:rPr>
        <w:t>i</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w:t>
      </w:r>
      <w:r w:rsidRPr="00415F31">
        <w:rPr>
          <w:rFonts w:asciiTheme="minorHAnsi" w:hAnsiTheme="minorHAnsi" w:cs="MV Boli"/>
          <w:sz w:val="22"/>
          <w:szCs w:val="22"/>
          <w:lang w:val="sk-SK"/>
        </w:rPr>
        <w:t>ž</w:t>
      </w:r>
      <w:r w:rsidRPr="00415F31">
        <w:rPr>
          <w:rFonts w:asciiTheme="minorHAnsi" w:hAnsiTheme="minorHAnsi"/>
          <w:sz w:val="22"/>
          <w:szCs w:val="22"/>
          <w:lang w:val="sk-SK"/>
        </w:rPr>
        <w:t>e ich pr</w:t>
      </w:r>
      <w:r w:rsidRPr="00415F31">
        <w:rPr>
          <w:rFonts w:asciiTheme="minorHAnsi" w:hAnsiTheme="minorHAnsi" w:cs="MV Boli"/>
          <w:sz w:val="22"/>
          <w:szCs w:val="22"/>
          <w:lang w:val="sk-SK"/>
        </w:rPr>
        <w:t>á</w:t>
      </w:r>
      <w:r w:rsidRPr="00415F31">
        <w:rPr>
          <w:rFonts w:asciiTheme="minorHAnsi" w:hAnsiTheme="minorHAnsi"/>
          <w:sz w:val="22"/>
          <w:szCs w:val="22"/>
          <w:lang w:val="sk-SK"/>
        </w:rPr>
        <w:t>vo na existenciu nie je len ot</w:t>
      </w:r>
      <w:r w:rsidRPr="00415F31">
        <w:rPr>
          <w:rFonts w:asciiTheme="minorHAnsi" w:hAnsiTheme="minorHAnsi" w:cs="MV Boli"/>
          <w:sz w:val="22"/>
          <w:szCs w:val="22"/>
          <w:lang w:val="sk-SK"/>
        </w:rPr>
        <w:t>á</w:t>
      </w:r>
      <w:r w:rsidRPr="00415F31">
        <w:rPr>
          <w:rFonts w:asciiTheme="minorHAnsi" w:hAnsiTheme="minorHAnsi"/>
          <w:sz w:val="22"/>
          <w:szCs w:val="22"/>
          <w:lang w:val="sk-SK"/>
        </w:rPr>
        <w:t>zkou osobn</w:t>
      </w:r>
      <w:r w:rsidRPr="00415F31">
        <w:rPr>
          <w:rFonts w:asciiTheme="minorHAnsi" w:hAnsiTheme="minorHAnsi" w:cs="MV Boli"/>
          <w:sz w:val="22"/>
          <w:szCs w:val="22"/>
          <w:lang w:val="sk-SK"/>
        </w:rPr>
        <w:t>ý</w:t>
      </w:r>
      <w:r w:rsidRPr="00415F31">
        <w:rPr>
          <w:rFonts w:asciiTheme="minorHAnsi" w:hAnsiTheme="minorHAnsi"/>
          <w:sz w:val="22"/>
          <w:szCs w:val="22"/>
          <w:lang w:val="sk-SK"/>
        </w:rPr>
        <w:t>ch tvoriv</w:t>
      </w:r>
      <w:r w:rsidRPr="00415F31">
        <w:rPr>
          <w:rFonts w:asciiTheme="minorHAnsi" w:hAnsiTheme="minorHAnsi" w:cs="MV Boli"/>
          <w:sz w:val="22"/>
          <w:szCs w:val="22"/>
          <w:lang w:val="sk-SK"/>
        </w:rPr>
        <w:t>ý</w:t>
      </w:r>
      <w:r w:rsidRPr="00415F31">
        <w:rPr>
          <w:rFonts w:asciiTheme="minorHAnsi" w:hAnsiTheme="minorHAnsi"/>
          <w:sz w:val="22"/>
          <w:szCs w:val="22"/>
          <w:lang w:val="sk-SK"/>
        </w:rPr>
        <w:t>ch pohn</w:t>
      </w:r>
      <w:r w:rsidRPr="00415F31">
        <w:rPr>
          <w:rFonts w:asciiTheme="minorHAnsi" w:hAnsiTheme="minorHAnsi" w:cs="MV Boli"/>
          <w:sz w:val="22"/>
          <w:szCs w:val="22"/>
          <w:lang w:val="sk-SK"/>
        </w:rPr>
        <w:t>ú</w:t>
      </w:r>
      <w:r w:rsidRPr="00415F31">
        <w:rPr>
          <w:rFonts w:asciiTheme="minorHAnsi" w:hAnsiTheme="minorHAnsi"/>
          <w:sz w:val="22"/>
          <w:szCs w:val="22"/>
          <w:lang w:val="sk-SK"/>
        </w:rPr>
        <w:t>tok. Odjak</w:t>
      </w:r>
      <w:r w:rsidRPr="00415F31">
        <w:rPr>
          <w:rFonts w:asciiTheme="minorHAnsi" w:hAnsiTheme="minorHAnsi" w:cs="MV Boli"/>
          <w:sz w:val="22"/>
          <w:szCs w:val="22"/>
          <w:lang w:val="sk-SK"/>
        </w:rPr>
        <w:t>ž</w:t>
      </w:r>
      <w:r w:rsidRPr="00415F31">
        <w:rPr>
          <w:rFonts w:asciiTheme="minorHAnsi" w:hAnsiTheme="minorHAnsi"/>
          <w:sz w:val="22"/>
          <w:szCs w:val="22"/>
          <w:lang w:val="sk-SK"/>
        </w:rPr>
        <w:t>iva chceli, aby vznikol materi</w:t>
      </w:r>
      <w:r w:rsidRPr="00415F31">
        <w:rPr>
          <w:rFonts w:asciiTheme="minorHAnsi" w:hAnsiTheme="minorHAnsi" w:cs="MV Boli"/>
          <w:sz w:val="22"/>
          <w:szCs w:val="22"/>
          <w:lang w:val="sk-SK"/>
        </w:rPr>
        <w:t>á</w:t>
      </w:r>
      <w:r w:rsidRPr="00415F31">
        <w:rPr>
          <w:rFonts w:asciiTheme="minorHAnsi" w:hAnsiTheme="minorHAnsi"/>
          <w:sz w:val="22"/>
          <w:szCs w:val="22"/>
          <w:lang w:val="sk-SK"/>
        </w:rPr>
        <w:t>l, kde sa bude hovori</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o tom, </w:t>
      </w:r>
      <w:r w:rsidRPr="00415F31">
        <w:rPr>
          <w:rFonts w:asciiTheme="minorHAnsi" w:hAnsiTheme="minorHAnsi" w:cs="Cambria"/>
          <w:sz w:val="22"/>
          <w:szCs w:val="22"/>
          <w:lang w:val="sk-SK"/>
        </w:rPr>
        <w:t>č</w:t>
      </w:r>
      <w:r w:rsidRPr="00415F31">
        <w:rPr>
          <w:rFonts w:asciiTheme="minorHAnsi" w:hAnsiTheme="minorHAnsi"/>
          <w:sz w:val="22"/>
          <w:szCs w:val="22"/>
          <w:lang w:val="sk-SK"/>
        </w:rPr>
        <w:t>o m</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 kult</w:t>
      </w:r>
      <w:r w:rsidRPr="00415F31">
        <w:rPr>
          <w:rFonts w:asciiTheme="minorHAnsi" w:hAnsiTheme="minorHAnsi" w:cs="MV Boli"/>
          <w:sz w:val="22"/>
          <w:szCs w:val="22"/>
          <w:lang w:val="sk-SK"/>
        </w:rPr>
        <w:t>ú</w:t>
      </w:r>
      <w:r w:rsidRPr="00415F31">
        <w:rPr>
          <w:rFonts w:asciiTheme="minorHAnsi" w:hAnsiTheme="minorHAnsi"/>
          <w:sz w:val="22"/>
          <w:szCs w:val="22"/>
          <w:lang w:val="sk-SK"/>
        </w:rPr>
        <w:t>ra znamena</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pre mesto a regi</w:t>
      </w:r>
      <w:r w:rsidRPr="00415F31">
        <w:rPr>
          <w:rFonts w:asciiTheme="minorHAnsi" w:hAnsiTheme="minorHAnsi" w:cs="MV Boli"/>
          <w:sz w:val="22"/>
          <w:szCs w:val="22"/>
          <w:lang w:val="sk-SK"/>
        </w:rPr>
        <w:t>ó</w:t>
      </w:r>
      <w:r w:rsidRPr="00415F31">
        <w:rPr>
          <w:rFonts w:asciiTheme="minorHAnsi" w:hAnsiTheme="minorHAnsi"/>
          <w:sz w:val="22"/>
          <w:szCs w:val="22"/>
          <w:lang w:val="sk-SK"/>
        </w:rPr>
        <w:t>n.</w:t>
      </w:r>
    </w:p>
    <w:p w14:paraId="455B5286" w14:textId="77777777" w:rsidR="00B15E6F" w:rsidRPr="00415F31" w:rsidRDefault="00B15E6F" w:rsidP="009E14B9">
      <w:pPr>
        <w:pStyle w:val="Normlnywebov"/>
        <w:spacing w:before="0" w:beforeAutospacing="0" w:after="0" w:afterAutospacing="0"/>
        <w:jc w:val="both"/>
        <w:textAlignment w:val="baseline"/>
        <w:rPr>
          <w:rStyle w:val="Siln"/>
          <w:rFonts w:asciiTheme="minorHAnsi" w:hAnsiTheme="minorHAnsi"/>
          <w:sz w:val="22"/>
          <w:szCs w:val="22"/>
          <w:bdr w:val="none" w:sz="0" w:space="0" w:color="auto" w:frame="1"/>
          <w:lang w:val="sk-SK"/>
        </w:rPr>
      </w:pPr>
    </w:p>
    <w:p w14:paraId="765C5E06" w14:textId="1E5C9FBF" w:rsidR="00B15E6F" w:rsidRPr="00415F31" w:rsidRDefault="00B15E6F" w:rsidP="009E14B9">
      <w:pPr>
        <w:pStyle w:val="Normlnywebov"/>
        <w:spacing w:before="0" w:beforeAutospacing="0" w:after="0" w:afterAutospacing="0"/>
        <w:jc w:val="both"/>
        <w:textAlignment w:val="baseline"/>
        <w:rPr>
          <w:rStyle w:val="Siln"/>
          <w:rFonts w:asciiTheme="minorHAnsi" w:hAnsiTheme="minorHAnsi"/>
          <w:sz w:val="22"/>
          <w:szCs w:val="22"/>
          <w:bdr w:val="none" w:sz="0" w:space="0" w:color="auto" w:frame="1"/>
          <w:lang w:val="sk-SK"/>
        </w:rPr>
      </w:pPr>
    </w:p>
    <w:p w14:paraId="6E37620D" w14:textId="5012A54D" w:rsidR="00B15E6F" w:rsidRPr="00415F31" w:rsidRDefault="00B15E6F" w:rsidP="009E14B9">
      <w:pPr>
        <w:pStyle w:val="Normlnywebov"/>
        <w:spacing w:before="0" w:beforeAutospacing="0" w:after="0" w:afterAutospacing="0"/>
        <w:jc w:val="both"/>
        <w:textAlignment w:val="baseline"/>
        <w:rPr>
          <w:rFonts w:asciiTheme="minorHAnsi" w:hAnsiTheme="minorHAnsi"/>
          <w:sz w:val="22"/>
          <w:szCs w:val="22"/>
          <w:lang w:val="sk-SK"/>
        </w:rPr>
      </w:pPr>
      <w:r w:rsidRPr="00415F31">
        <w:rPr>
          <w:rStyle w:val="Siln"/>
          <w:rFonts w:asciiTheme="minorHAnsi" w:hAnsiTheme="minorHAnsi"/>
          <w:sz w:val="22"/>
          <w:szCs w:val="22"/>
          <w:bdr w:val="none" w:sz="0" w:space="0" w:color="auto" w:frame="1"/>
          <w:lang w:val="sk-SK"/>
        </w:rPr>
        <w:t>Nie je kraj ako kraj</w:t>
      </w:r>
    </w:p>
    <w:p w14:paraId="5DB9734C" w14:textId="77777777" w:rsidR="00B15E6F" w:rsidRPr="00415F31" w:rsidRDefault="00B15E6F" w:rsidP="009E14B9">
      <w:pPr>
        <w:pStyle w:val="Normlnywebov"/>
        <w:spacing w:before="288" w:beforeAutospacing="0" w:after="288" w:afterAutospacing="0"/>
        <w:jc w:val="both"/>
        <w:textAlignment w:val="baseline"/>
        <w:rPr>
          <w:rFonts w:asciiTheme="minorHAnsi" w:hAnsiTheme="minorHAnsi"/>
          <w:sz w:val="22"/>
          <w:szCs w:val="22"/>
          <w:lang w:val="sk-SK"/>
        </w:rPr>
      </w:pPr>
      <w:r w:rsidRPr="00415F31">
        <w:rPr>
          <w:rFonts w:asciiTheme="minorHAnsi" w:hAnsiTheme="minorHAnsi"/>
          <w:sz w:val="22"/>
          <w:szCs w:val="22"/>
          <w:lang w:val="sk-SK"/>
        </w:rPr>
        <w:lastRenderedPageBreak/>
        <w:t>V týchto d</w:t>
      </w:r>
      <w:r w:rsidRPr="00415F31">
        <w:rPr>
          <w:rFonts w:asciiTheme="minorHAnsi" w:hAnsiTheme="minorHAnsi" w:cs="Cambria"/>
          <w:sz w:val="22"/>
          <w:szCs w:val="22"/>
          <w:lang w:val="sk-SK"/>
        </w:rPr>
        <w:t>ň</w:t>
      </w:r>
      <w:r w:rsidRPr="00415F31">
        <w:rPr>
          <w:rFonts w:asciiTheme="minorHAnsi" w:hAnsiTheme="minorHAnsi"/>
          <w:sz w:val="22"/>
          <w:szCs w:val="22"/>
          <w:lang w:val="sk-SK"/>
        </w:rPr>
        <w:t>och za</w:t>
      </w:r>
      <w:r w:rsidRPr="00415F31">
        <w:rPr>
          <w:rFonts w:asciiTheme="minorHAnsi" w:hAnsiTheme="minorHAnsi" w:cs="MV Boli"/>
          <w:sz w:val="22"/>
          <w:szCs w:val="22"/>
          <w:lang w:val="sk-SK"/>
        </w:rPr>
        <w:t>ž</w:t>
      </w:r>
      <w:r w:rsidRPr="00415F31">
        <w:rPr>
          <w:rFonts w:asciiTheme="minorHAnsi" w:hAnsiTheme="minorHAnsi"/>
          <w:sz w:val="22"/>
          <w:szCs w:val="22"/>
          <w:lang w:val="sk-SK"/>
        </w:rPr>
        <w:t xml:space="preserve">ila </w:t>
      </w:r>
      <w:r w:rsidRPr="00415F31">
        <w:rPr>
          <w:rFonts w:asciiTheme="minorHAnsi" w:hAnsiTheme="minorHAnsi" w:cs="MV Boli"/>
          <w:sz w:val="22"/>
          <w:szCs w:val="22"/>
          <w:lang w:val="sk-SK"/>
        </w:rPr>
        <w:t>š</w:t>
      </w:r>
      <w:r w:rsidRPr="00415F31">
        <w:rPr>
          <w:rFonts w:asciiTheme="minorHAnsi" w:hAnsiTheme="minorHAnsi"/>
          <w:sz w:val="22"/>
          <w:szCs w:val="22"/>
          <w:lang w:val="sk-SK"/>
        </w:rPr>
        <w:t>ok cel</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 tane</w:t>
      </w:r>
      <w:r w:rsidRPr="00415F31">
        <w:rPr>
          <w:rFonts w:asciiTheme="minorHAnsi" w:hAnsiTheme="minorHAnsi" w:cs="Cambria"/>
          <w:sz w:val="22"/>
          <w:szCs w:val="22"/>
          <w:lang w:val="sk-SK"/>
        </w:rPr>
        <w:t>č</w:t>
      </w:r>
      <w:r w:rsidRPr="00415F31">
        <w:rPr>
          <w:rFonts w:asciiTheme="minorHAnsi" w:hAnsiTheme="minorHAnsi"/>
          <w:sz w:val="22"/>
          <w:szCs w:val="22"/>
          <w:lang w:val="sk-SK"/>
        </w:rPr>
        <w:t>n</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 obec. Predseda Banskobystrick</w:t>
      </w:r>
      <w:r w:rsidRPr="00415F31">
        <w:rPr>
          <w:rFonts w:asciiTheme="minorHAnsi" w:hAnsiTheme="minorHAnsi" w:cs="MV Boli"/>
          <w:sz w:val="22"/>
          <w:szCs w:val="22"/>
          <w:lang w:val="sk-SK"/>
        </w:rPr>
        <w:t>é</w:t>
      </w:r>
      <w:r w:rsidRPr="00415F31">
        <w:rPr>
          <w:rFonts w:asciiTheme="minorHAnsi" w:hAnsiTheme="minorHAnsi"/>
          <w:sz w:val="22"/>
          <w:szCs w:val="22"/>
          <w:lang w:val="sk-SK"/>
        </w:rPr>
        <w:t>ho kraja Mari</w:t>
      </w:r>
      <w:r w:rsidRPr="00415F31">
        <w:rPr>
          <w:rFonts w:asciiTheme="minorHAnsi" w:hAnsiTheme="minorHAnsi" w:cs="MV Boli"/>
          <w:sz w:val="22"/>
          <w:szCs w:val="22"/>
          <w:lang w:val="sk-SK"/>
        </w:rPr>
        <w:t>á</w:t>
      </w:r>
      <w:r w:rsidRPr="00415F31">
        <w:rPr>
          <w:rFonts w:asciiTheme="minorHAnsi" w:hAnsiTheme="minorHAnsi"/>
          <w:sz w:val="22"/>
          <w:szCs w:val="22"/>
          <w:lang w:val="sk-SK"/>
        </w:rPr>
        <w:t>n Kotleba nepodp</w:t>
      </w:r>
      <w:r w:rsidRPr="00415F31">
        <w:rPr>
          <w:rFonts w:asciiTheme="minorHAnsi" w:hAnsiTheme="minorHAnsi" w:cs="MV Boli"/>
          <w:sz w:val="22"/>
          <w:szCs w:val="22"/>
          <w:lang w:val="sk-SK"/>
        </w:rPr>
        <w:t>í</w:t>
      </w:r>
      <w:r w:rsidRPr="00415F31">
        <w:rPr>
          <w:rFonts w:asciiTheme="minorHAnsi" w:hAnsiTheme="minorHAnsi"/>
          <w:sz w:val="22"/>
          <w:szCs w:val="22"/>
          <w:lang w:val="sk-SK"/>
        </w:rPr>
        <w:t>sal dot</w:t>
      </w:r>
      <w:r w:rsidRPr="00415F31">
        <w:rPr>
          <w:rFonts w:asciiTheme="minorHAnsi" w:hAnsiTheme="minorHAnsi" w:cs="MV Boli"/>
          <w:sz w:val="22"/>
          <w:szCs w:val="22"/>
          <w:lang w:val="sk-SK"/>
        </w:rPr>
        <w:t>á</w:t>
      </w:r>
      <w:r w:rsidRPr="00415F31">
        <w:rPr>
          <w:rFonts w:asciiTheme="minorHAnsi" w:hAnsiTheme="minorHAnsi"/>
          <w:sz w:val="22"/>
          <w:szCs w:val="22"/>
          <w:lang w:val="sk-SK"/>
        </w:rPr>
        <w:t>cie Divadlu tanca, u</w:t>
      </w:r>
      <w:r w:rsidRPr="00415F31">
        <w:rPr>
          <w:rFonts w:asciiTheme="minorHAnsi" w:hAnsiTheme="minorHAnsi" w:cs="MV Boli"/>
          <w:sz w:val="22"/>
          <w:szCs w:val="22"/>
          <w:lang w:val="sk-SK"/>
        </w:rPr>
        <w:t>ž</w:t>
      </w:r>
      <w:r w:rsidRPr="00415F31">
        <w:rPr>
          <w:rFonts w:asciiTheme="minorHAnsi" w:hAnsiTheme="minorHAnsi"/>
          <w:sz w:val="22"/>
          <w:szCs w:val="22"/>
          <w:lang w:val="sk-SK"/>
        </w:rPr>
        <w:t xml:space="preserve"> schv</w:t>
      </w:r>
      <w:r w:rsidRPr="00415F31">
        <w:rPr>
          <w:rFonts w:asciiTheme="minorHAnsi" w:hAnsiTheme="minorHAnsi" w:cs="MV Boli"/>
          <w:sz w:val="22"/>
          <w:szCs w:val="22"/>
          <w:lang w:val="sk-SK"/>
        </w:rPr>
        <w:t>á</w:t>
      </w:r>
      <w:r w:rsidRPr="00415F31">
        <w:rPr>
          <w:rFonts w:asciiTheme="minorHAnsi" w:hAnsiTheme="minorHAnsi"/>
          <w:sz w:val="22"/>
          <w:szCs w:val="22"/>
          <w:lang w:val="sk-SK"/>
        </w:rPr>
        <w:t>len</w:t>
      </w:r>
      <w:r w:rsidRPr="00415F31">
        <w:rPr>
          <w:rFonts w:asciiTheme="minorHAnsi" w:hAnsiTheme="minorHAnsi" w:cs="MV Boli"/>
          <w:sz w:val="22"/>
          <w:szCs w:val="22"/>
          <w:lang w:val="sk-SK"/>
        </w:rPr>
        <w:t>é</w:t>
      </w:r>
      <w:r w:rsidRPr="00415F31">
        <w:rPr>
          <w:rFonts w:asciiTheme="minorHAnsi" w:hAnsiTheme="minorHAnsi"/>
          <w:sz w:val="22"/>
          <w:szCs w:val="22"/>
          <w:lang w:val="sk-SK"/>
        </w:rPr>
        <w:t xml:space="preserve"> Ministerstvom kult</w:t>
      </w:r>
      <w:r w:rsidRPr="00415F31">
        <w:rPr>
          <w:rFonts w:asciiTheme="minorHAnsi" w:hAnsiTheme="minorHAnsi" w:cs="MV Boli"/>
          <w:sz w:val="22"/>
          <w:szCs w:val="22"/>
          <w:lang w:val="sk-SK"/>
        </w:rPr>
        <w:t>ú</w:t>
      </w:r>
      <w:r w:rsidRPr="00415F31">
        <w:rPr>
          <w:rFonts w:asciiTheme="minorHAnsi" w:hAnsiTheme="minorHAnsi"/>
          <w:sz w:val="22"/>
          <w:szCs w:val="22"/>
          <w:lang w:val="sk-SK"/>
        </w:rPr>
        <w:t>ry. Ohrozil tak nielen hor</w:t>
      </w:r>
      <w:r w:rsidRPr="00415F31">
        <w:rPr>
          <w:rFonts w:asciiTheme="minorHAnsi" w:hAnsiTheme="minorHAnsi" w:cs="MV Boli"/>
          <w:sz w:val="22"/>
          <w:szCs w:val="22"/>
          <w:lang w:val="sk-SK"/>
        </w:rPr>
        <w:t>ú</w:t>
      </w:r>
      <w:r w:rsidRPr="00415F31">
        <w:rPr>
          <w:rFonts w:asciiTheme="minorHAnsi" w:hAnsiTheme="minorHAnsi"/>
          <w:sz w:val="22"/>
          <w:szCs w:val="22"/>
          <w:lang w:val="sk-SK"/>
        </w:rPr>
        <w:t>co pripravovan</w:t>
      </w:r>
      <w:r w:rsidRPr="00415F31">
        <w:rPr>
          <w:rFonts w:asciiTheme="minorHAnsi" w:hAnsiTheme="minorHAnsi" w:cs="MV Boli"/>
          <w:sz w:val="22"/>
          <w:szCs w:val="22"/>
          <w:lang w:val="sk-SK"/>
        </w:rPr>
        <w:t>ý</w:t>
      </w:r>
      <w:r w:rsidRPr="00415F31">
        <w:rPr>
          <w:rFonts w:asciiTheme="minorHAnsi" w:hAnsiTheme="minorHAnsi"/>
          <w:sz w:val="22"/>
          <w:szCs w:val="22"/>
          <w:lang w:val="sk-SK"/>
        </w:rPr>
        <w:t xml:space="preserve"> festival, ale cel</w:t>
      </w:r>
      <w:r w:rsidRPr="00415F31">
        <w:rPr>
          <w:rFonts w:asciiTheme="minorHAnsi" w:hAnsiTheme="minorHAnsi" w:cs="MV Boli"/>
          <w:sz w:val="22"/>
          <w:szCs w:val="22"/>
          <w:lang w:val="sk-SK"/>
        </w:rPr>
        <w:t>ú</w:t>
      </w:r>
      <w:r w:rsidRPr="00415F31">
        <w:rPr>
          <w:rFonts w:asciiTheme="minorHAnsi" w:hAnsiTheme="minorHAnsi"/>
          <w:sz w:val="22"/>
          <w:szCs w:val="22"/>
          <w:lang w:val="sk-SK"/>
        </w:rPr>
        <w:t xml:space="preserve"> prev</w:t>
      </w:r>
      <w:r w:rsidRPr="00415F31">
        <w:rPr>
          <w:rFonts w:asciiTheme="minorHAnsi" w:hAnsiTheme="minorHAnsi" w:cs="MV Boli"/>
          <w:sz w:val="22"/>
          <w:szCs w:val="22"/>
          <w:lang w:val="sk-SK"/>
        </w:rPr>
        <w:t>á</w:t>
      </w:r>
      <w:r w:rsidRPr="00415F31">
        <w:rPr>
          <w:rFonts w:asciiTheme="minorHAnsi" w:hAnsiTheme="minorHAnsi"/>
          <w:sz w:val="22"/>
          <w:szCs w:val="22"/>
          <w:lang w:val="sk-SK"/>
        </w:rPr>
        <w:t>dzku divadla.</w:t>
      </w:r>
    </w:p>
    <w:p w14:paraId="2E891E13" w14:textId="77777777" w:rsidR="00B15E6F" w:rsidRPr="00415F31" w:rsidRDefault="00B15E6F" w:rsidP="009E14B9">
      <w:pPr>
        <w:pStyle w:val="Normlnywebov"/>
        <w:spacing w:before="288" w:beforeAutospacing="0" w:after="288" w:afterAutospacing="0"/>
        <w:jc w:val="both"/>
        <w:textAlignment w:val="baseline"/>
        <w:rPr>
          <w:rFonts w:asciiTheme="minorHAnsi" w:hAnsiTheme="minorHAnsi"/>
          <w:sz w:val="22"/>
          <w:szCs w:val="22"/>
          <w:lang w:val="sk-SK"/>
        </w:rPr>
      </w:pPr>
      <w:r w:rsidRPr="00415F31">
        <w:rPr>
          <w:rFonts w:asciiTheme="minorHAnsi" w:hAnsiTheme="minorHAnsi"/>
          <w:sz w:val="22"/>
          <w:szCs w:val="22"/>
          <w:lang w:val="sk-SK"/>
        </w:rPr>
        <w:t>Jednozna</w:t>
      </w:r>
      <w:r w:rsidRPr="00415F31">
        <w:rPr>
          <w:rFonts w:asciiTheme="minorHAnsi" w:hAnsiTheme="minorHAnsi" w:cs="Cambria"/>
          <w:sz w:val="22"/>
          <w:szCs w:val="22"/>
          <w:lang w:val="sk-SK"/>
        </w:rPr>
        <w:t>č</w:t>
      </w:r>
      <w:r w:rsidRPr="00415F31">
        <w:rPr>
          <w:rFonts w:asciiTheme="minorHAnsi" w:hAnsiTheme="minorHAnsi"/>
          <w:sz w:val="22"/>
          <w:szCs w:val="22"/>
          <w:lang w:val="sk-SK"/>
        </w:rPr>
        <w:t>n</w:t>
      </w:r>
      <w:r w:rsidRPr="00415F31">
        <w:rPr>
          <w:rFonts w:asciiTheme="minorHAnsi" w:hAnsiTheme="minorHAnsi" w:cs="MV Boli"/>
          <w:sz w:val="22"/>
          <w:szCs w:val="22"/>
          <w:lang w:val="sk-SK"/>
        </w:rPr>
        <w:t>ý</w:t>
      </w:r>
      <w:r w:rsidRPr="00415F31">
        <w:rPr>
          <w:rFonts w:asciiTheme="minorHAnsi" w:hAnsiTheme="minorHAnsi"/>
          <w:sz w:val="22"/>
          <w:szCs w:val="22"/>
          <w:lang w:val="sk-SK"/>
        </w:rPr>
        <w:t xml:space="preserve"> likvida</w:t>
      </w:r>
      <w:r w:rsidRPr="00415F31">
        <w:rPr>
          <w:rFonts w:asciiTheme="minorHAnsi" w:hAnsiTheme="minorHAnsi" w:cs="Cambria"/>
          <w:sz w:val="22"/>
          <w:szCs w:val="22"/>
          <w:lang w:val="sk-SK"/>
        </w:rPr>
        <w:t>č</w:t>
      </w:r>
      <w:r w:rsidRPr="00415F31">
        <w:rPr>
          <w:rFonts w:asciiTheme="minorHAnsi" w:hAnsiTheme="minorHAnsi"/>
          <w:sz w:val="22"/>
          <w:szCs w:val="22"/>
          <w:lang w:val="sk-SK"/>
        </w:rPr>
        <w:t>n</w:t>
      </w:r>
      <w:r w:rsidRPr="00415F31">
        <w:rPr>
          <w:rFonts w:asciiTheme="minorHAnsi" w:hAnsiTheme="minorHAnsi" w:cs="MV Boli"/>
          <w:sz w:val="22"/>
          <w:szCs w:val="22"/>
          <w:lang w:val="sk-SK"/>
        </w:rPr>
        <w:t>ý</w:t>
      </w:r>
      <w:r w:rsidRPr="00415F31">
        <w:rPr>
          <w:rFonts w:asciiTheme="minorHAnsi" w:hAnsiTheme="minorHAnsi"/>
          <w:sz w:val="22"/>
          <w:szCs w:val="22"/>
          <w:lang w:val="sk-SK"/>
        </w:rPr>
        <w:t xml:space="preserve"> man</w:t>
      </w:r>
      <w:r w:rsidRPr="00415F31">
        <w:rPr>
          <w:rFonts w:asciiTheme="minorHAnsi" w:hAnsiTheme="minorHAnsi" w:cs="MV Boli"/>
          <w:sz w:val="22"/>
          <w:szCs w:val="22"/>
          <w:lang w:val="sk-SK"/>
        </w:rPr>
        <w:t>é</w:t>
      </w:r>
      <w:r w:rsidRPr="00415F31">
        <w:rPr>
          <w:rFonts w:asciiTheme="minorHAnsi" w:hAnsiTheme="minorHAnsi"/>
          <w:sz w:val="22"/>
          <w:szCs w:val="22"/>
          <w:lang w:val="sk-SK"/>
        </w:rPr>
        <w:t>ver by mo</w:t>
      </w:r>
      <w:r w:rsidRPr="00415F31">
        <w:rPr>
          <w:rFonts w:asciiTheme="minorHAnsi" w:hAnsiTheme="minorHAnsi" w:cs="MV Boli"/>
          <w:sz w:val="22"/>
          <w:szCs w:val="22"/>
          <w:lang w:val="sk-SK"/>
        </w:rPr>
        <w:t>ž</w:t>
      </w:r>
      <w:r w:rsidRPr="00415F31">
        <w:rPr>
          <w:rFonts w:asciiTheme="minorHAnsi" w:hAnsiTheme="minorHAnsi"/>
          <w:sz w:val="22"/>
          <w:szCs w:val="22"/>
          <w:lang w:val="sk-SK"/>
        </w:rPr>
        <w:t xml:space="preserve">no nenastal, keby na mieste </w:t>
      </w:r>
      <w:r w:rsidRPr="00415F31">
        <w:rPr>
          <w:rFonts w:asciiTheme="minorHAnsi" w:hAnsiTheme="minorHAnsi" w:cs="MV Boli"/>
          <w:sz w:val="22"/>
          <w:szCs w:val="22"/>
          <w:lang w:val="sk-SK"/>
        </w:rPr>
        <w:t>ž</w:t>
      </w:r>
      <w:r w:rsidRPr="00415F31">
        <w:rPr>
          <w:rFonts w:asciiTheme="minorHAnsi" w:hAnsiTheme="minorHAnsi"/>
          <w:sz w:val="22"/>
          <w:szCs w:val="22"/>
          <w:lang w:val="sk-SK"/>
        </w:rPr>
        <w:t>upana sedel kult</w:t>
      </w:r>
      <w:r w:rsidRPr="00415F31">
        <w:rPr>
          <w:rFonts w:asciiTheme="minorHAnsi" w:hAnsiTheme="minorHAnsi" w:cs="MV Boli"/>
          <w:sz w:val="22"/>
          <w:szCs w:val="22"/>
          <w:lang w:val="sk-SK"/>
        </w:rPr>
        <w:t>ú</w:t>
      </w:r>
      <w:r w:rsidRPr="00415F31">
        <w:rPr>
          <w:rFonts w:asciiTheme="minorHAnsi" w:hAnsiTheme="minorHAnsi"/>
          <w:sz w:val="22"/>
          <w:szCs w:val="22"/>
          <w:lang w:val="sk-SK"/>
        </w:rPr>
        <w:t xml:space="preserve">rny </w:t>
      </w:r>
      <w:r w:rsidRPr="00415F31">
        <w:rPr>
          <w:rFonts w:asciiTheme="minorHAnsi" w:hAnsiTheme="minorHAnsi" w:cs="Cambria"/>
          <w:sz w:val="22"/>
          <w:szCs w:val="22"/>
          <w:lang w:val="sk-SK"/>
        </w:rPr>
        <w:t>č</w:t>
      </w:r>
      <w:r w:rsidRPr="00415F31">
        <w:rPr>
          <w:rFonts w:asciiTheme="minorHAnsi" w:hAnsiTheme="minorHAnsi"/>
          <w:sz w:val="22"/>
          <w:szCs w:val="22"/>
          <w:lang w:val="sk-SK"/>
        </w:rPr>
        <w:t xml:space="preserve">lovek. A keby </w:t>
      </w:r>
      <w:r w:rsidRPr="00415F31">
        <w:rPr>
          <w:rFonts w:asciiTheme="minorHAnsi" w:hAnsiTheme="minorHAnsi" w:cs="MV Boli"/>
          <w:sz w:val="22"/>
          <w:szCs w:val="22"/>
          <w:lang w:val="sk-SK"/>
        </w:rPr>
        <w:t>ž</w:t>
      </w:r>
      <w:r w:rsidRPr="00415F31">
        <w:rPr>
          <w:rFonts w:asciiTheme="minorHAnsi" w:hAnsiTheme="minorHAnsi"/>
          <w:sz w:val="22"/>
          <w:szCs w:val="22"/>
          <w:lang w:val="sk-SK"/>
        </w:rPr>
        <w:t>upa prijala modern</w:t>
      </w:r>
      <w:r w:rsidRPr="00415F31">
        <w:rPr>
          <w:rFonts w:asciiTheme="minorHAnsi" w:hAnsiTheme="minorHAnsi" w:cs="MV Boli"/>
          <w:sz w:val="22"/>
          <w:szCs w:val="22"/>
          <w:lang w:val="sk-SK"/>
        </w:rPr>
        <w:t>ý</w:t>
      </w:r>
      <w:r w:rsidRPr="00415F31">
        <w:rPr>
          <w:rFonts w:asciiTheme="minorHAnsi" w:hAnsiTheme="minorHAnsi"/>
          <w:sz w:val="22"/>
          <w:szCs w:val="22"/>
          <w:lang w:val="sk-SK"/>
        </w:rPr>
        <w:t xml:space="preserve"> dota</w:t>
      </w:r>
      <w:r w:rsidRPr="00415F31">
        <w:rPr>
          <w:rFonts w:asciiTheme="minorHAnsi" w:hAnsiTheme="minorHAnsi" w:cs="Cambria"/>
          <w:sz w:val="22"/>
          <w:szCs w:val="22"/>
          <w:lang w:val="sk-SK"/>
        </w:rPr>
        <w:t>č</w:t>
      </w:r>
      <w:r w:rsidRPr="00415F31">
        <w:rPr>
          <w:rFonts w:asciiTheme="minorHAnsi" w:hAnsiTheme="minorHAnsi"/>
          <w:sz w:val="22"/>
          <w:szCs w:val="22"/>
          <w:lang w:val="sk-SK"/>
        </w:rPr>
        <w:t>n</w:t>
      </w:r>
      <w:r w:rsidRPr="00415F31">
        <w:rPr>
          <w:rFonts w:asciiTheme="minorHAnsi" w:hAnsiTheme="minorHAnsi" w:cs="MV Boli"/>
          <w:sz w:val="22"/>
          <w:szCs w:val="22"/>
          <w:lang w:val="sk-SK"/>
        </w:rPr>
        <w:t>ý</w:t>
      </w:r>
      <w:r w:rsidRPr="00415F31">
        <w:rPr>
          <w:rFonts w:asciiTheme="minorHAnsi" w:hAnsiTheme="minorHAnsi"/>
          <w:sz w:val="22"/>
          <w:szCs w:val="22"/>
          <w:lang w:val="sk-SK"/>
        </w:rPr>
        <w:t xml:space="preserve"> syst</w:t>
      </w:r>
      <w:r w:rsidRPr="00415F31">
        <w:rPr>
          <w:rFonts w:asciiTheme="minorHAnsi" w:hAnsiTheme="minorHAnsi" w:cs="MV Boli"/>
          <w:sz w:val="22"/>
          <w:szCs w:val="22"/>
          <w:lang w:val="sk-SK"/>
        </w:rPr>
        <w:t>é</w:t>
      </w:r>
      <w:r w:rsidRPr="00415F31">
        <w:rPr>
          <w:rFonts w:asciiTheme="minorHAnsi" w:hAnsiTheme="minorHAnsi"/>
          <w:sz w:val="22"/>
          <w:szCs w:val="22"/>
          <w:lang w:val="sk-SK"/>
        </w:rPr>
        <w:t>m.</w:t>
      </w:r>
    </w:p>
    <w:p w14:paraId="5D539538" w14:textId="77777777" w:rsidR="00B15E6F" w:rsidRPr="00415F31" w:rsidRDefault="00B15E6F" w:rsidP="009E14B9">
      <w:pPr>
        <w:pStyle w:val="Normlnywebov"/>
        <w:spacing w:before="288" w:beforeAutospacing="0" w:after="288" w:afterAutospacing="0"/>
        <w:jc w:val="both"/>
        <w:textAlignment w:val="baseline"/>
        <w:rPr>
          <w:rFonts w:asciiTheme="minorHAnsi" w:hAnsiTheme="minorHAnsi"/>
          <w:sz w:val="22"/>
          <w:szCs w:val="22"/>
          <w:lang w:val="sk-SK"/>
        </w:rPr>
      </w:pPr>
      <w:r w:rsidRPr="00415F31">
        <w:rPr>
          <w:rFonts w:asciiTheme="minorHAnsi" w:hAnsiTheme="minorHAnsi"/>
          <w:sz w:val="22"/>
          <w:szCs w:val="22"/>
          <w:lang w:val="sk-SK"/>
        </w:rPr>
        <w:t>Z tohto poh</w:t>
      </w:r>
      <w:r w:rsidRPr="00415F31">
        <w:rPr>
          <w:rFonts w:asciiTheme="minorHAnsi" w:hAnsiTheme="minorHAnsi" w:cs="Cambria"/>
          <w:sz w:val="22"/>
          <w:szCs w:val="22"/>
          <w:lang w:val="sk-SK"/>
        </w:rPr>
        <w:t>ľ</w:t>
      </w:r>
      <w:r w:rsidRPr="00415F31">
        <w:rPr>
          <w:rFonts w:asciiTheme="minorHAnsi" w:hAnsiTheme="minorHAnsi"/>
          <w:sz w:val="22"/>
          <w:szCs w:val="22"/>
          <w:lang w:val="sk-SK"/>
        </w:rPr>
        <w:t>adu ide naopak o zlomov</w:t>
      </w:r>
      <w:r w:rsidRPr="00415F31">
        <w:rPr>
          <w:rFonts w:asciiTheme="minorHAnsi" w:hAnsiTheme="minorHAnsi" w:cs="MV Boli"/>
          <w:sz w:val="22"/>
          <w:szCs w:val="22"/>
          <w:lang w:val="sk-SK"/>
        </w:rPr>
        <w:t>ý</w:t>
      </w:r>
      <w:r w:rsidRPr="00415F31">
        <w:rPr>
          <w:rFonts w:asciiTheme="minorHAnsi" w:hAnsiTheme="minorHAnsi"/>
          <w:sz w:val="22"/>
          <w:szCs w:val="22"/>
          <w:lang w:val="sk-SK"/>
        </w:rPr>
        <w:t xml:space="preserve"> bod v Bratislavskej </w:t>
      </w:r>
      <w:r w:rsidRPr="00415F31">
        <w:rPr>
          <w:rFonts w:asciiTheme="minorHAnsi" w:hAnsiTheme="minorHAnsi" w:cs="MV Boli"/>
          <w:sz w:val="22"/>
          <w:szCs w:val="22"/>
          <w:lang w:val="sk-SK"/>
        </w:rPr>
        <w:t>ž</w:t>
      </w:r>
      <w:r w:rsidRPr="00415F31">
        <w:rPr>
          <w:rFonts w:asciiTheme="minorHAnsi" w:hAnsiTheme="minorHAnsi"/>
          <w:sz w:val="22"/>
          <w:szCs w:val="22"/>
          <w:lang w:val="sk-SK"/>
        </w:rPr>
        <w:t>upe. Jej predstavitelia prijali nov</w:t>
      </w:r>
      <w:r w:rsidRPr="00415F31">
        <w:rPr>
          <w:rFonts w:asciiTheme="minorHAnsi" w:hAnsiTheme="minorHAnsi" w:cs="MV Boli"/>
          <w:sz w:val="22"/>
          <w:szCs w:val="22"/>
          <w:lang w:val="sk-SK"/>
        </w:rPr>
        <w:t>ú</w:t>
      </w:r>
      <w:r w:rsidRPr="00415F31">
        <w:rPr>
          <w:rFonts w:asciiTheme="minorHAnsi" w:hAnsiTheme="minorHAnsi"/>
          <w:sz w:val="22"/>
          <w:szCs w:val="22"/>
          <w:lang w:val="sk-SK"/>
        </w:rPr>
        <w:t xml:space="preserve"> strat</w:t>
      </w:r>
      <w:r w:rsidRPr="00415F31">
        <w:rPr>
          <w:rFonts w:asciiTheme="minorHAnsi" w:hAnsiTheme="minorHAnsi" w:cs="MV Boli"/>
          <w:sz w:val="22"/>
          <w:szCs w:val="22"/>
          <w:lang w:val="sk-SK"/>
        </w:rPr>
        <w:t>é</w:t>
      </w:r>
      <w:r w:rsidRPr="00415F31">
        <w:rPr>
          <w:rFonts w:asciiTheme="minorHAnsi" w:hAnsiTheme="minorHAnsi"/>
          <w:sz w:val="22"/>
          <w:szCs w:val="22"/>
          <w:lang w:val="sk-SK"/>
        </w:rPr>
        <w:t>giu kult</w:t>
      </w:r>
      <w:r w:rsidRPr="00415F31">
        <w:rPr>
          <w:rFonts w:asciiTheme="minorHAnsi" w:hAnsiTheme="minorHAnsi" w:cs="MV Boli"/>
          <w:sz w:val="22"/>
          <w:szCs w:val="22"/>
          <w:lang w:val="sk-SK"/>
        </w:rPr>
        <w:t>ú</w:t>
      </w:r>
      <w:r w:rsidRPr="00415F31">
        <w:rPr>
          <w:rFonts w:asciiTheme="minorHAnsi" w:hAnsiTheme="minorHAnsi"/>
          <w:sz w:val="22"/>
          <w:szCs w:val="22"/>
          <w:lang w:val="sk-SK"/>
        </w:rPr>
        <w:t>ry, ktor</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 m</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 vies</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po mnohých rokoch k zásadnej zmene. Kultúra v nej získala osobitú pozíciu, neprekrýva sa s inými oblas</w:t>
      </w:r>
      <w:r w:rsidRPr="00415F31">
        <w:rPr>
          <w:rFonts w:asciiTheme="minorHAnsi" w:hAnsiTheme="minorHAnsi" w:cs="Cambria"/>
          <w:sz w:val="22"/>
          <w:szCs w:val="22"/>
          <w:lang w:val="sk-SK"/>
        </w:rPr>
        <w:t>ť</w:t>
      </w:r>
      <w:r w:rsidRPr="00415F31">
        <w:rPr>
          <w:rFonts w:asciiTheme="minorHAnsi" w:hAnsiTheme="minorHAnsi"/>
          <w:sz w:val="22"/>
          <w:szCs w:val="22"/>
          <w:lang w:val="sk-SK"/>
        </w:rPr>
        <w:t>ami a svoje slovo dostan</w:t>
      </w:r>
      <w:r w:rsidRPr="00415F31">
        <w:rPr>
          <w:rFonts w:asciiTheme="minorHAnsi" w:hAnsiTheme="minorHAnsi" w:cs="MV Boli"/>
          <w:sz w:val="22"/>
          <w:szCs w:val="22"/>
          <w:lang w:val="sk-SK"/>
        </w:rPr>
        <w:t>ú</w:t>
      </w:r>
      <w:r w:rsidRPr="00415F31">
        <w:rPr>
          <w:rFonts w:asciiTheme="minorHAnsi" w:hAnsiTheme="minorHAnsi"/>
          <w:sz w:val="22"/>
          <w:szCs w:val="22"/>
          <w:lang w:val="sk-SK"/>
        </w:rPr>
        <w:t xml:space="preserve"> nez</w:t>
      </w:r>
      <w:r w:rsidRPr="00415F31">
        <w:rPr>
          <w:rFonts w:asciiTheme="minorHAnsi" w:hAnsiTheme="minorHAnsi" w:cs="MV Boli"/>
          <w:sz w:val="22"/>
          <w:szCs w:val="22"/>
          <w:lang w:val="sk-SK"/>
        </w:rPr>
        <w:t>á</w:t>
      </w:r>
      <w:r w:rsidRPr="00415F31">
        <w:rPr>
          <w:rFonts w:asciiTheme="minorHAnsi" w:hAnsiTheme="minorHAnsi"/>
          <w:sz w:val="22"/>
          <w:szCs w:val="22"/>
          <w:lang w:val="sk-SK"/>
        </w:rPr>
        <w:t>visl</w:t>
      </w:r>
      <w:r w:rsidRPr="00415F31">
        <w:rPr>
          <w:rFonts w:asciiTheme="minorHAnsi" w:hAnsiTheme="minorHAnsi" w:cs="MV Boli"/>
          <w:sz w:val="22"/>
          <w:szCs w:val="22"/>
          <w:lang w:val="sk-SK"/>
        </w:rPr>
        <w:t>í</w:t>
      </w:r>
      <w:r w:rsidRPr="00415F31">
        <w:rPr>
          <w:rFonts w:asciiTheme="minorHAnsi" w:hAnsiTheme="minorHAnsi"/>
          <w:sz w:val="22"/>
          <w:szCs w:val="22"/>
          <w:lang w:val="sk-SK"/>
        </w:rPr>
        <w:t xml:space="preserve"> odborn</w:t>
      </w:r>
      <w:r w:rsidRPr="00415F31">
        <w:rPr>
          <w:rFonts w:asciiTheme="minorHAnsi" w:hAnsiTheme="minorHAnsi" w:cs="MV Boli"/>
          <w:sz w:val="22"/>
          <w:szCs w:val="22"/>
          <w:lang w:val="sk-SK"/>
        </w:rPr>
        <w:t>í</w:t>
      </w:r>
      <w:r w:rsidRPr="00415F31">
        <w:rPr>
          <w:rFonts w:asciiTheme="minorHAnsi" w:hAnsiTheme="minorHAnsi"/>
          <w:sz w:val="22"/>
          <w:szCs w:val="22"/>
          <w:lang w:val="sk-SK"/>
        </w:rPr>
        <w:t>ci. Stalo sa tak v priebehu nieko</w:t>
      </w:r>
      <w:r w:rsidRPr="00415F31">
        <w:rPr>
          <w:rFonts w:asciiTheme="minorHAnsi" w:hAnsiTheme="minorHAnsi" w:cs="Cambria"/>
          <w:sz w:val="22"/>
          <w:szCs w:val="22"/>
          <w:lang w:val="sk-SK"/>
        </w:rPr>
        <w:t>ľ</w:t>
      </w:r>
      <w:r w:rsidRPr="00415F31">
        <w:rPr>
          <w:rFonts w:asciiTheme="minorHAnsi" w:hAnsiTheme="minorHAnsi"/>
          <w:sz w:val="22"/>
          <w:szCs w:val="22"/>
          <w:lang w:val="sk-SK"/>
        </w:rPr>
        <w:t>k</w:t>
      </w:r>
      <w:r w:rsidRPr="00415F31">
        <w:rPr>
          <w:rFonts w:asciiTheme="minorHAnsi" w:hAnsiTheme="minorHAnsi" w:cs="MV Boli"/>
          <w:sz w:val="22"/>
          <w:szCs w:val="22"/>
          <w:lang w:val="sk-SK"/>
        </w:rPr>
        <w:t>ý</w:t>
      </w:r>
      <w:r w:rsidRPr="00415F31">
        <w:rPr>
          <w:rFonts w:asciiTheme="minorHAnsi" w:hAnsiTheme="minorHAnsi"/>
          <w:sz w:val="22"/>
          <w:szCs w:val="22"/>
          <w:lang w:val="sk-SK"/>
        </w:rPr>
        <w:t>ch mesiacov.</w:t>
      </w:r>
    </w:p>
    <w:p w14:paraId="6A9068C5" w14:textId="77777777" w:rsidR="00B15E6F" w:rsidRPr="00415F31" w:rsidRDefault="00B15E6F" w:rsidP="009E14B9">
      <w:pPr>
        <w:pStyle w:val="Normlnywebov"/>
        <w:spacing w:before="0" w:beforeAutospacing="0" w:after="0" w:afterAutospacing="0"/>
        <w:jc w:val="both"/>
        <w:textAlignment w:val="baseline"/>
        <w:rPr>
          <w:rFonts w:asciiTheme="minorHAnsi" w:hAnsiTheme="minorHAnsi"/>
          <w:sz w:val="22"/>
          <w:szCs w:val="22"/>
          <w:lang w:val="sk-SK"/>
        </w:rPr>
      </w:pPr>
      <w:r w:rsidRPr="00415F31">
        <w:rPr>
          <w:rStyle w:val="Siln"/>
          <w:rFonts w:asciiTheme="minorHAnsi" w:hAnsiTheme="minorHAnsi"/>
          <w:sz w:val="22"/>
          <w:szCs w:val="22"/>
          <w:bdr w:val="none" w:sz="0" w:space="0" w:color="auto" w:frame="1"/>
          <w:lang w:val="sk-SK"/>
        </w:rPr>
        <w:t>Ži</w:t>
      </w:r>
      <w:r w:rsidRPr="00415F31">
        <w:rPr>
          <w:rStyle w:val="Siln"/>
          <w:rFonts w:asciiTheme="minorHAnsi" w:hAnsiTheme="minorHAnsi" w:cs="Cambria"/>
          <w:sz w:val="22"/>
          <w:szCs w:val="22"/>
          <w:bdr w:val="none" w:sz="0" w:space="0" w:color="auto" w:frame="1"/>
          <w:lang w:val="sk-SK"/>
        </w:rPr>
        <w:t>ť</w:t>
      </w:r>
      <w:r w:rsidRPr="00415F31">
        <w:rPr>
          <w:rStyle w:val="Siln"/>
          <w:rFonts w:asciiTheme="minorHAnsi" w:hAnsiTheme="minorHAnsi"/>
          <w:sz w:val="22"/>
          <w:szCs w:val="22"/>
          <w:bdr w:val="none" w:sz="0" w:space="0" w:color="auto" w:frame="1"/>
          <w:lang w:val="sk-SK"/>
        </w:rPr>
        <w:t xml:space="preserve"> aj po vo</w:t>
      </w:r>
      <w:r w:rsidRPr="00415F31">
        <w:rPr>
          <w:rStyle w:val="Siln"/>
          <w:rFonts w:asciiTheme="minorHAnsi" w:hAnsiTheme="minorHAnsi" w:cs="Cambria"/>
          <w:sz w:val="22"/>
          <w:szCs w:val="22"/>
          <w:bdr w:val="none" w:sz="0" w:space="0" w:color="auto" w:frame="1"/>
          <w:lang w:val="sk-SK"/>
        </w:rPr>
        <w:t>ľ</w:t>
      </w:r>
      <w:r w:rsidRPr="00415F31">
        <w:rPr>
          <w:rStyle w:val="Siln"/>
          <w:rFonts w:asciiTheme="minorHAnsi" w:hAnsiTheme="minorHAnsi"/>
          <w:sz w:val="22"/>
          <w:szCs w:val="22"/>
          <w:bdr w:val="none" w:sz="0" w:space="0" w:color="auto" w:frame="1"/>
          <w:lang w:val="sk-SK"/>
        </w:rPr>
        <w:t>b</w:t>
      </w:r>
      <w:r w:rsidRPr="00415F31">
        <w:rPr>
          <w:rStyle w:val="Siln"/>
          <w:rFonts w:asciiTheme="minorHAnsi" w:hAnsiTheme="minorHAnsi" w:cs="MV Boli"/>
          <w:sz w:val="22"/>
          <w:szCs w:val="22"/>
          <w:bdr w:val="none" w:sz="0" w:space="0" w:color="auto" w:frame="1"/>
          <w:lang w:val="sk-SK"/>
        </w:rPr>
        <w:t>á</w:t>
      </w:r>
      <w:r w:rsidRPr="00415F31">
        <w:rPr>
          <w:rStyle w:val="Siln"/>
          <w:rFonts w:asciiTheme="minorHAnsi" w:hAnsiTheme="minorHAnsi"/>
          <w:sz w:val="22"/>
          <w:szCs w:val="22"/>
          <w:bdr w:val="none" w:sz="0" w:space="0" w:color="auto" w:frame="1"/>
          <w:lang w:val="sk-SK"/>
        </w:rPr>
        <w:t>ch</w:t>
      </w:r>
    </w:p>
    <w:p w14:paraId="41104F31" w14:textId="77777777" w:rsidR="00B15E6F" w:rsidRPr="00415F31" w:rsidRDefault="00B15E6F" w:rsidP="009E14B9">
      <w:pPr>
        <w:pStyle w:val="Normlnywebov"/>
        <w:spacing w:before="288" w:beforeAutospacing="0" w:after="288" w:afterAutospacing="0"/>
        <w:jc w:val="both"/>
        <w:textAlignment w:val="baseline"/>
        <w:rPr>
          <w:rFonts w:asciiTheme="minorHAnsi" w:hAnsiTheme="minorHAnsi"/>
          <w:sz w:val="22"/>
          <w:szCs w:val="22"/>
          <w:lang w:val="sk-SK"/>
        </w:rPr>
      </w:pPr>
      <w:r w:rsidRPr="00415F31">
        <w:rPr>
          <w:rFonts w:asciiTheme="minorHAnsi" w:hAnsiTheme="minorHAnsi"/>
          <w:sz w:val="22"/>
          <w:szCs w:val="22"/>
          <w:lang w:val="sk-SK"/>
        </w:rPr>
        <w:t>Ako je to možné? Vedenie Bratislavského samosprávneho kraja za</w:t>
      </w:r>
      <w:r w:rsidRPr="00415F31">
        <w:rPr>
          <w:rFonts w:asciiTheme="minorHAnsi" w:hAnsiTheme="minorHAnsi" w:cs="Cambria"/>
          <w:sz w:val="22"/>
          <w:szCs w:val="22"/>
          <w:lang w:val="sk-SK"/>
        </w:rPr>
        <w:t>č</w:t>
      </w:r>
      <w:r w:rsidRPr="00415F31">
        <w:rPr>
          <w:rFonts w:asciiTheme="minorHAnsi" w:hAnsiTheme="minorHAnsi"/>
          <w:sz w:val="22"/>
          <w:szCs w:val="22"/>
          <w:lang w:val="sk-SK"/>
        </w:rPr>
        <w:t>alo uva</w:t>
      </w:r>
      <w:r w:rsidRPr="00415F31">
        <w:rPr>
          <w:rFonts w:asciiTheme="minorHAnsi" w:hAnsiTheme="minorHAnsi" w:cs="MV Boli"/>
          <w:sz w:val="22"/>
          <w:szCs w:val="22"/>
          <w:lang w:val="sk-SK"/>
        </w:rPr>
        <w:t>ž</w:t>
      </w:r>
      <w:r w:rsidRPr="00415F31">
        <w:rPr>
          <w:rFonts w:asciiTheme="minorHAnsi" w:hAnsiTheme="minorHAnsi"/>
          <w:sz w:val="22"/>
          <w:szCs w:val="22"/>
          <w:lang w:val="sk-SK"/>
        </w:rPr>
        <w:t>ova</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aj o t</w:t>
      </w:r>
      <w:r w:rsidRPr="00415F31">
        <w:rPr>
          <w:rFonts w:asciiTheme="minorHAnsi" w:hAnsiTheme="minorHAnsi" w:cs="MV Boli"/>
          <w:sz w:val="22"/>
          <w:szCs w:val="22"/>
          <w:lang w:val="sk-SK"/>
        </w:rPr>
        <w:t>ý</w:t>
      </w:r>
      <w:r w:rsidRPr="00415F31">
        <w:rPr>
          <w:rFonts w:asciiTheme="minorHAnsi" w:hAnsiTheme="minorHAnsi"/>
          <w:sz w:val="22"/>
          <w:szCs w:val="22"/>
          <w:lang w:val="sk-SK"/>
        </w:rPr>
        <w:t xml:space="preserve">ch, </w:t>
      </w:r>
      <w:r w:rsidRPr="00415F31">
        <w:rPr>
          <w:rFonts w:asciiTheme="minorHAnsi" w:hAnsiTheme="minorHAnsi" w:cs="Cambria"/>
          <w:sz w:val="22"/>
          <w:szCs w:val="22"/>
          <w:lang w:val="sk-SK"/>
        </w:rPr>
        <w:t>č</w:t>
      </w:r>
      <w:r w:rsidRPr="00415F31">
        <w:rPr>
          <w:rFonts w:asciiTheme="minorHAnsi" w:hAnsiTheme="minorHAnsi"/>
          <w:sz w:val="22"/>
          <w:szCs w:val="22"/>
          <w:lang w:val="sk-SK"/>
        </w:rPr>
        <w:t>o podporu najviac potrebuj</w:t>
      </w:r>
      <w:r w:rsidRPr="00415F31">
        <w:rPr>
          <w:rFonts w:asciiTheme="minorHAnsi" w:hAnsiTheme="minorHAnsi" w:cs="MV Boli"/>
          <w:sz w:val="22"/>
          <w:szCs w:val="22"/>
          <w:lang w:val="sk-SK"/>
        </w:rPr>
        <w:t>ú</w:t>
      </w:r>
      <w:r w:rsidRPr="00415F31">
        <w:rPr>
          <w:rFonts w:asciiTheme="minorHAnsi" w:hAnsiTheme="minorHAnsi"/>
          <w:sz w:val="22"/>
          <w:szCs w:val="22"/>
          <w:lang w:val="sk-SK"/>
        </w:rPr>
        <w:t>. Preto vypracovalo grantov</w:t>
      </w:r>
      <w:r w:rsidRPr="00415F31">
        <w:rPr>
          <w:rFonts w:asciiTheme="minorHAnsi" w:hAnsiTheme="minorHAnsi" w:cs="MV Boli"/>
          <w:sz w:val="22"/>
          <w:szCs w:val="22"/>
          <w:lang w:val="sk-SK"/>
        </w:rPr>
        <w:t>ú</w:t>
      </w:r>
      <w:r w:rsidRPr="00415F31">
        <w:rPr>
          <w:rFonts w:asciiTheme="minorHAnsi" w:hAnsiTheme="minorHAnsi"/>
          <w:sz w:val="22"/>
          <w:szCs w:val="22"/>
          <w:lang w:val="sk-SK"/>
        </w:rPr>
        <w:t xml:space="preserve"> sch</w:t>
      </w:r>
      <w:r w:rsidRPr="00415F31">
        <w:rPr>
          <w:rFonts w:asciiTheme="minorHAnsi" w:hAnsiTheme="minorHAnsi" w:cs="MV Boli"/>
          <w:sz w:val="22"/>
          <w:szCs w:val="22"/>
          <w:lang w:val="sk-SK"/>
        </w:rPr>
        <w:t>é</w:t>
      </w:r>
      <w:r w:rsidRPr="00415F31">
        <w:rPr>
          <w:rFonts w:asciiTheme="minorHAnsi" w:hAnsiTheme="minorHAnsi"/>
          <w:sz w:val="22"/>
          <w:szCs w:val="22"/>
          <w:lang w:val="sk-SK"/>
        </w:rPr>
        <w:t>mu, v ktorej chce rozde</w:t>
      </w:r>
      <w:r w:rsidRPr="00415F31">
        <w:rPr>
          <w:rFonts w:asciiTheme="minorHAnsi" w:hAnsiTheme="minorHAnsi" w:cs="Cambria"/>
          <w:sz w:val="22"/>
          <w:szCs w:val="22"/>
          <w:lang w:val="sk-SK"/>
        </w:rPr>
        <w:t>ľ</w:t>
      </w:r>
      <w:r w:rsidRPr="00415F31">
        <w:rPr>
          <w:rFonts w:asciiTheme="minorHAnsi" w:hAnsiTheme="minorHAnsi"/>
          <w:sz w:val="22"/>
          <w:szCs w:val="22"/>
          <w:lang w:val="sk-SK"/>
        </w:rPr>
        <w:t>ova</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peniaze transparentne na z</w:t>
      </w:r>
      <w:r w:rsidRPr="00415F31">
        <w:rPr>
          <w:rFonts w:asciiTheme="minorHAnsi" w:hAnsiTheme="minorHAnsi" w:cs="MV Boli"/>
          <w:sz w:val="22"/>
          <w:szCs w:val="22"/>
          <w:lang w:val="sk-SK"/>
        </w:rPr>
        <w:t>á</w:t>
      </w:r>
      <w:r w:rsidRPr="00415F31">
        <w:rPr>
          <w:rFonts w:asciiTheme="minorHAnsi" w:hAnsiTheme="minorHAnsi"/>
          <w:sz w:val="22"/>
          <w:szCs w:val="22"/>
          <w:lang w:val="sk-SK"/>
        </w:rPr>
        <w:t>klade s</w:t>
      </w:r>
      <w:r w:rsidRPr="00415F31">
        <w:rPr>
          <w:rFonts w:asciiTheme="minorHAnsi" w:hAnsiTheme="minorHAnsi" w:cs="MV Boli"/>
          <w:sz w:val="22"/>
          <w:szCs w:val="22"/>
          <w:lang w:val="sk-SK"/>
        </w:rPr>
        <w:t>ú</w:t>
      </w:r>
      <w:r w:rsidRPr="00415F31">
        <w:rPr>
          <w:rFonts w:asciiTheme="minorHAnsi" w:hAnsiTheme="minorHAnsi" w:cs="Cambria"/>
          <w:sz w:val="22"/>
          <w:szCs w:val="22"/>
          <w:lang w:val="sk-SK"/>
        </w:rPr>
        <w:t>ť</w:t>
      </w:r>
      <w:r w:rsidRPr="00415F31">
        <w:rPr>
          <w:rFonts w:asciiTheme="minorHAnsi" w:hAnsiTheme="minorHAnsi"/>
          <w:sz w:val="22"/>
          <w:szCs w:val="22"/>
          <w:lang w:val="sk-SK"/>
        </w:rPr>
        <w:t>a</w:t>
      </w:r>
      <w:r w:rsidRPr="00415F31">
        <w:rPr>
          <w:rFonts w:asciiTheme="minorHAnsi" w:hAnsiTheme="minorHAnsi" w:cs="MV Boli"/>
          <w:sz w:val="22"/>
          <w:szCs w:val="22"/>
          <w:lang w:val="sk-SK"/>
        </w:rPr>
        <w:t>ž</w:t>
      </w:r>
      <w:r w:rsidRPr="00415F31">
        <w:rPr>
          <w:rFonts w:asciiTheme="minorHAnsi" w:hAnsiTheme="minorHAnsi"/>
          <w:sz w:val="22"/>
          <w:szCs w:val="22"/>
          <w:lang w:val="sk-SK"/>
        </w:rPr>
        <w:t>n</w:t>
      </w:r>
      <w:r w:rsidRPr="00415F31">
        <w:rPr>
          <w:rFonts w:asciiTheme="minorHAnsi" w:hAnsiTheme="minorHAnsi" w:cs="MV Boli"/>
          <w:sz w:val="22"/>
          <w:szCs w:val="22"/>
          <w:lang w:val="sk-SK"/>
        </w:rPr>
        <w:t>é</w:t>
      </w:r>
      <w:r w:rsidRPr="00415F31">
        <w:rPr>
          <w:rFonts w:asciiTheme="minorHAnsi" w:hAnsiTheme="minorHAnsi"/>
          <w:sz w:val="22"/>
          <w:szCs w:val="22"/>
          <w:lang w:val="sk-SK"/>
        </w:rPr>
        <w:t>ho financovania. Projekty bude odpor</w:t>
      </w:r>
      <w:r w:rsidRPr="00415F31">
        <w:rPr>
          <w:rFonts w:asciiTheme="minorHAnsi" w:hAnsiTheme="minorHAnsi" w:cs="MV Boli"/>
          <w:sz w:val="22"/>
          <w:szCs w:val="22"/>
          <w:lang w:val="sk-SK"/>
        </w:rPr>
        <w:t>ú</w:t>
      </w:r>
      <w:r w:rsidRPr="00415F31">
        <w:rPr>
          <w:rFonts w:asciiTheme="minorHAnsi" w:hAnsiTheme="minorHAnsi" w:cs="Cambria"/>
          <w:sz w:val="22"/>
          <w:szCs w:val="22"/>
          <w:lang w:val="sk-SK"/>
        </w:rPr>
        <w:t>č</w:t>
      </w:r>
      <w:r w:rsidRPr="00415F31">
        <w:rPr>
          <w:rFonts w:asciiTheme="minorHAnsi" w:hAnsiTheme="minorHAnsi"/>
          <w:sz w:val="22"/>
          <w:szCs w:val="22"/>
          <w:lang w:val="sk-SK"/>
        </w:rPr>
        <w:t>a</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rada nez</w:t>
      </w:r>
      <w:r w:rsidRPr="00415F31">
        <w:rPr>
          <w:rFonts w:asciiTheme="minorHAnsi" w:hAnsiTheme="minorHAnsi" w:cs="MV Boli"/>
          <w:sz w:val="22"/>
          <w:szCs w:val="22"/>
          <w:lang w:val="sk-SK"/>
        </w:rPr>
        <w:t>á</w:t>
      </w:r>
      <w:r w:rsidRPr="00415F31">
        <w:rPr>
          <w:rFonts w:asciiTheme="minorHAnsi" w:hAnsiTheme="minorHAnsi"/>
          <w:sz w:val="22"/>
          <w:szCs w:val="22"/>
          <w:lang w:val="sk-SK"/>
        </w:rPr>
        <w:t>visl</w:t>
      </w:r>
      <w:r w:rsidRPr="00415F31">
        <w:rPr>
          <w:rFonts w:asciiTheme="minorHAnsi" w:hAnsiTheme="minorHAnsi" w:cs="MV Boli"/>
          <w:sz w:val="22"/>
          <w:szCs w:val="22"/>
          <w:lang w:val="sk-SK"/>
        </w:rPr>
        <w:t>ý</w:t>
      </w:r>
      <w:r w:rsidRPr="00415F31">
        <w:rPr>
          <w:rFonts w:asciiTheme="minorHAnsi" w:hAnsiTheme="minorHAnsi"/>
          <w:sz w:val="22"/>
          <w:szCs w:val="22"/>
          <w:lang w:val="sk-SK"/>
        </w:rPr>
        <w:t>ch odborn</w:t>
      </w:r>
      <w:r w:rsidRPr="00415F31">
        <w:rPr>
          <w:rFonts w:asciiTheme="minorHAnsi" w:hAnsiTheme="minorHAnsi" w:cs="MV Boli"/>
          <w:sz w:val="22"/>
          <w:szCs w:val="22"/>
          <w:lang w:val="sk-SK"/>
        </w:rPr>
        <w:t>í</w:t>
      </w:r>
      <w:r w:rsidRPr="00415F31">
        <w:rPr>
          <w:rFonts w:asciiTheme="minorHAnsi" w:hAnsiTheme="minorHAnsi"/>
          <w:sz w:val="22"/>
          <w:szCs w:val="22"/>
          <w:lang w:val="sk-SK"/>
        </w:rPr>
        <w:t>kov.</w:t>
      </w:r>
    </w:p>
    <w:p w14:paraId="29BAEDC8" w14:textId="77777777" w:rsidR="00B15E6F" w:rsidRPr="00415F31" w:rsidRDefault="00B15E6F" w:rsidP="009E14B9">
      <w:pPr>
        <w:pStyle w:val="Normlnywebov"/>
        <w:spacing w:before="288" w:beforeAutospacing="0" w:after="288" w:afterAutospacing="0"/>
        <w:jc w:val="both"/>
        <w:textAlignment w:val="baseline"/>
        <w:rPr>
          <w:rFonts w:asciiTheme="minorHAnsi" w:hAnsiTheme="minorHAnsi"/>
          <w:sz w:val="22"/>
          <w:szCs w:val="22"/>
          <w:lang w:val="sk-SK"/>
        </w:rPr>
      </w:pPr>
      <w:r w:rsidRPr="00415F31">
        <w:rPr>
          <w:rFonts w:asciiTheme="minorHAnsi" w:hAnsiTheme="minorHAnsi"/>
          <w:sz w:val="22"/>
          <w:szCs w:val="22"/>
          <w:lang w:val="sk-SK"/>
        </w:rPr>
        <w:t>„Ve</w:t>
      </w:r>
      <w:r w:rsidRPr="00415F31">
        <w:rPr>
          <w:rFonts w:asciiTheme="minorHAnsi" w:hAnsiTheme="minorHAnsi" w:cs="Cambria"/>
          <w:sz w:val="22"/>
          <w:szCs w:val="22"/>
          <w:lang w:val="sk-SK"/>
        </w:rPr>
        <w:t>ľ</w:t>
      </w:r>
      <w:r w:rsidRPr="00415F31">
        <w:rPr>
          <w:rFonts w:asciiTheme="minorHAnsi" w:hAnsiTheme="minorHAnsi"/>
          <w:sz w:val="22"/>
          <w:szCs w:val="22"/>
          <w:lang w:val="sk-SK"/>
        </w:rPr>
        <w:t>mi stoj</w:t>
      </w:r>
      <w:r w:rsidRPr="00415F31">
        <w:rPr>
          <w:rFonts w:asciiTheme="minorHAnsi" w:hAnsiTheme="minorHAnsi" w:cs="MV Boli"/>
          <w:sz w:val="22"/>
          <w:szCs w:val="22"/>
          <w:lang w:val="sk-SK"/>
        </w:rPr>
        <w:t>í</w:t>
      </w:r>
      <w:r w:rsidRPr="00415F31">
        <w:rPr>
          <w:rFonts w:asciiTheme="minorHAnsi" w:hAnsiTheme="minorHAnsi"/>
          <w:sz w:val="22"/>
          <w:szCs w:val="22"/>
          <w:lang w:val="sk-SK"/>
        </w:rPr>
        <w:t>m o to, aby bol tento mechanizmus zmysluplný, nie iba symbolický,“ povedal na tla</w:t>
      </w:r>
      <w:r w:rsidRPr="00415F31">
        <w:rPr>
          <w:rFonts w:asciiTheme="minorHAnsi" w:hAnsiTheme="minorHAnsi" w:cs="Cambria"/>
          <w:sz w:val="22"/>
          <w:szCs w:val="22"/>
          <w:lang w:val="sk-SK"/>
        </w:rPr>
        <w:t>č</w:t>
      </w:r>
      <w:r w:rsidRPr="00415F31">
        <w:rPr>
          <w:rFonts w:asciiTheme="minorHAnsi" w:hAnsiTheme="minorHAnsi"/>
          <w:sz w:val="22"/>
          <w:szCs w:val="22"/>
          <w:lang w:val="sk-SK"/>
        </w:rPr>
        <w:t xml:space="preserve">ovej konferencii </w:t>
      </w:r>
      <w:r w:rsidRPr="00415F31">
        <w:rPr>
          <w:rFonts w:asciiTheme="minorHAnsi" w:hAnsiTheme="minorHAnsi" w:cs="MV Boli"/>
          <w:sz w:val="22"/>
          <w:szCs w:val="22"/>
          <w:lang w:val="sk-SK"/>
        </w:rPr>
        <w:t>ž</w:t>
      </w:r>
      <w:r w:rsidRPr="00415F31">
        <w:rPr>
          <w:rFonts w:asciiTheme="minorHAnsi" w:hAnsiTheme="minorHAnsi"/>
          <w:sz w:val="22"/>
          <w:szCs w:val="22"/>
          <w:lang w:val="sk-SK"/>
        </w:rPr>
        <w:t>upan Pavol Fre</w:t>
      </w:r>
      <w:r w:rsidRPr="00415F31">
        <w:rPr>
          <w:rFonts w:asciiTheme="minorHAnsi" w:hAnsiTheme="minorHAnsi" w:cs="MV Boli"/>
          <w:sz w:val="22"/>
          <w:szCs w:val="22"/>
          <w:lang w:val="sk-SK"/>
        </w:rPr>
        <w:t>š</w:t>
      </w:r>
      <w:r w:rsidRPr="00415F31">
        <w:rPr>
          <w:rFonts w:asciiTheme="minorHAnsi" w:hAnsiTheme="minorHAnsi"/>
          <w:sz w:val="22"/>
          <w:szCs w:val="22"/>
          <w:lang w:val="sk-SK"/>
        </w:rPr>
        <w:t>o. Tvrd</w:t>
      </w:r>
      <w:r w:rsidRPr="00415F31">
        <w:rPr>
          <w:rFonts w:asciiTheme="minorHAnsi" w:hAnsiTheme="minorHAnsi" w:cs="MV Boli"/>
          <w:sz w:val="22"/>
          <w:szCs w:val="22"/>
          <w:lang w:val="sk-SK"/>
        </w:rPr>
        <w:t>í</w:t>
      </w:r>
      <w:r w:rsidRPr="00415F31">
        <w:rPr>
          <w:rFonts w:asciiTheme="minorHAnsi" w:hAnsiTheme="minorHAnsi"/>
          <w:sz w:val="22"/>
          <w:szCs w:val="22"/>
          <w:lang w:val="sk-SK"/>
        </w:rPr>
        <w:t xml:space="preserve">, </w:t>
      </w:r>
      <w:r w:rsidRPr="00415F31">
        <w:rPr>
          <w:rFonts w:asciiTheme="minorHAnsi" w:hAnsiTheme="minorHAnsi" w:cs="MV Boli"/>
          <w:sz w:val="22"/>
          <w:szCs w:val="22"/>
          <w:lang w:val="sk-SK"/>
        </w:rPr>
        <w:t>ž</w:t>
      </w:r>
      <w:r w:rsidRPr="00415F31">
        <w:rPr>
          <w:rFonts w:asciiTheme="minorHAnsi" w:hAnsiTheme="minorHAnsi"/>
          <w:sz w:val="22"/>
          <w:szCs w:val="22"/>
          <w:lang w:val="sk-SK"/>
        </w:rPr>
        <w:t>e treba zabezpe</w:t>
      </w:r>
      <w:r w:rsidRPr="00415F31">
        <w:rPr>
          <w:rFonts w:asciiTheme="minorHAnsi" w:hAnsiTheme="minorHAnsi" w:cs="Cambria"/>
          <w:sz w:val="22"/>
          <w:szCs w:val="22"/>
          <w:lang w:val="sk-SK"/>
        </w:rPr>
        <w:t>č</w:t>
      </w:r>
      <w:r w:rsidRPr="00415F31">
        <w:rPr>
          <w:rFonts w:asciiTheme="minorHAnsi" w:hAnsiTheme="minorHAnsi"/>
          <w:sz w:val="22"/>
          <w:szCs w:val="22"/>
          <w:lang w:val="sk-SK"/>
        </w:rPr>
        <w:t>i</w:t>
      </w:r>
      <w:r w:rsidRPr="00415F31">
        <w:rPr>
          <w:rFonts w:asciiTheme="minorHAnsi" w:hAnsiTheme="minorHAnsi" w:cs="Cambria"/>
          <w:sz w:val="22"/>
          <w:szCs w:val="22"/>
          <w:lang w:val="sk-SK"/>
        </w:rPr>
        <w:t>ť</w:t>
      </w:r>
      <w:r w:rsidRPr="00415F31">
        <w:rPr>
          <w:rFonts w:asciiTheme="minorHAnsi" w:hAnsiTheme="minorHAnsi"/>
          <w:sz w:val="22"/>
          <w:szCs w:val="22"/>
          <w:lang w:val="sk-SK"/>
        </w:rPr>
        <w:t>, aby financovanie kult</w:t>
      </w:r>
      <w:r w:rsidRPr="00415F31">
        <w:rPr>
          <w:rFonts w:asciiTheme="minorHAnsi" w:hAnsiTheme="minorHAnsi" w:cs="MV Boli"/>
          <w:sz w:val="22"/>
          <w:szCs w:val="22"/>
          <w:lang w:val="sk-SK"/>
        </w:rPr>
        <w:t>ú</w:t>
      </w:r>
      <w:r w:rsidRPr="00415F31">
        <w:rPr>
          <w:rFonts w:asciiTheme="minorHAnsi" w:hAnsiTheme="minorHAnsi"/>
          <w:sz w:val="22"/>
          <w:szCs w:val="22"/>
          <w:lang w:val="sk-SK"/>
        </w:rPr>
        <w:t>ry nebolo z</w:t>
      </w:r>
      <w:r w:rsidRPr="00415F31">
        <w:rPr>
          <w:rFonts w:asciiTheme="minorHAnsi" w:hAnsiTheme="minorHAnsi" w:cs="MV Boli"/>
          <w:sz w:val="22"/>
          <w:szCs w:val="22"/>
          <w:lang w:val="sk-SK"/>
        </w:rPr>
        <w:t>á</w:t>
      </w:r>
      <w:r w:rsidRPr="00415F31">
        <w:rPr>
          <w:rFonts w:asciiTheme="minorHAnsi" w:hAnsiTheme="minorHAnsi"/>
          <w:sz w:val="22"/>
          <w:szCs w:val="22"/>
          <w:lang w:val="sk-SK"/>
        </w:rPr>
        <w:t>visl</w:t>
      </w:r>
      <w:r w:rsidRPr="00415F31">
        <w:rPr>
          <w:rFonts w:asciiTheme="minorHAnsi" w:hAnsiTheme="minorHAnsi" w:cs="MV Boli"/>
          <w:sz w:val="22"/>
          <w:szCs w:val="22"/>
          <w:lang w:val="sk-SK"/>
        </w:rPr>
        <w:t>é</w:t>
      </w:r>
      <w:r w:rsidRPr="00415F31">
        <w:rPr>
          <w:rFonts w:asciiTheme="minorHAnsi" w:hAnsiTheme="minorHAnsi"/>
          <w:sz w:val="22"/>
          <w:szCs w:val="22"/>
          <w:lang w:val="sk-SK"/>
        </w:rPr>
        <w:t xml:space="preserve"> od volieb a aby kult</w:t>
      </w:r>
      <w:r w:rsidRPr="00415F31">
        <w:rPr>
          <w:rFonts w:asciiTheme="minorHAnsi" w:hAnsiTheme="minorHAnsi" w:cs="MV Boli"/>
          <w:sz w:val="22"/>
          <w:szCs w:val="22"/>
          <w:lang w:val="sk-SK"/>
        </w:rPr>
        <w:t>ú</w:t>
      </w:r>
      <w:r w:rsidRPr="00415F31">
        <w:rPr>
          <w:rFonts w:asciiTheme="minorHAnsi" w:hAnsiTheme="minorHAnsi"/>
          <w:sz w:val="22"/>
          <w:szCs w:val="22"/>
          <w:lang w:val="sk-SK"/>
        </w:rPr>
        <w:t>ra fungovala, aj ke</w:t>
      </w:r>
      <w:r w:rsidRPr="00415F31">
        <w:rPr>
          <w:rFonts w:asciiTheme="minorHAnsi" w:hAnsiTheme="minorHAnsi" w:cs="Cambria"/>
          <w:sz w:val="22"/>
          <w:szCs w:val="22"/>
          <w:lang w:val="sk-SK"/>
        </w:rPr>
        <w:t>ď</w:t>
      </w:r>
      <w:r w:rsidRPr="00415F31">
        <w:rPr>
          <w:rFonts w:asciiTheme="minorHAnsi" w:hAnsiTheme="minorHAnsi"/>
          <w:sz w:val="22"/>
          <w:szCs w:val="22"/>
          <w:lang w:val="sk-SK"/>
        </w:rPr>
        <w:t xml:space="preserve"> u</w:t>
      </w:r>
      <w:r w:rsidRPr="00415F31">
        <w:rPr>
          <w:rFonts w:asciiTheme="minorHAnsi" w:hAnsiTheme="minorHAnsi" w:cs="MV Boli"/>
          <w:sz w:val="22"/>
          <w:szCs w:val="22"/>
          <w:lang w:val="sk-SK"/>
        </w:rPr>
        <w:t>ž</w:t>
      </w:r>
      <w:r w:rsidRPr="00415F31">
        <w:rPr>
          <w:rFonts w:asciiTheme="minorHAnsi" w:hAnsiTheme="minorHAnsi"/>
          <w:sz w:val="22"/>
          <w:szCs w:val="22"/>
          <w:lang w:val="sk-SK"/>
        </w:rPr>
        <w:t xml:space="preserve"> on nebude vo funkcii.</w:t>
      </w:r>
    </w:p>
    <w:p w14:paraId="6C499C4C" w14:textId="77777777" w:rsidR="00B15E6F" w:rsidRPr="00415F31" w:rsidRDefault="00B15E6F" w:rsidP="009E14B9">
      <w:pPr>
        <w:pStyle w:val="Normlnywebov"/>
        <w:spacing w:before="0" w:beforeAutospacing="0" w:after="0" w:afterAutospacing="0"/>
        <w:jc w:val="both"/>
        <w:textAlignment w:val="baseline"/>
        <w:rPr>
          <w:rFonts w:asciiTheme="minorHAnsi" w:hAnsiTheme="minorHAnsi"/>
          <w:sz w:val="22"/>
          <w:szCs w:val="22"/>
          <w:lang w:val="sk-SK"/>
        </w:rPr>
      </w:pPr>
      <w:r w:rsidRPr="00415F31">
        <w:rPr>
          <w:rStyle w:val="Siln"/>
          <w:rFonts w:asciiTheme="minorHAnsi" w:hAnsiTheme="minorHAnsi"/>
          <w:sz w:val="22"/>
          <w:szCs w:val="22"/>
          <w:bdr w:val="none" w:sz="0" w:space="0" w:color="auto" w:frame="1"/>
          <w:lang w:val="sk-SK"/>
        </w:rPr>
        <w:t>Dnes je deadline</w:t>
      </w:r>
    </w:p>
    <w:p w14:paraId="5EFE0B8B" w14:textId="77777777" w:rsidR="00B15E6F" w:rsidRPr="00415F31" w:rsidRDefault="00B15E6F" w:rsidP="009E14B9">
      <w:pPr>
        <w:pStyle w:val="Normlnywebov"/>
        <w:spacing w:before="288" w:beforeAutospacing="0" w:after="288" w:afterAutospacing="0"/>
        <w:jc w:val="both"/>
        <w:textAlignment w:val="baseline"/>
        <w:rPr>
          <w:rFonts w:asciiTheme="minorHAnsi" w:hAnsiTheme="minorHAnsi"/>
          <w:sz w:val="22"/>
          <w:szCs w:val="22"/>
          <w:lang w:val="sk-SK"/>
        </w:rPr>
      </w:pPr>
      <w:r w:rsidRPr="00415F31">
        <w:rPr>
          <w:rFonts w:asciiTheme="minorHAnsi" w:hAnsiTheme="minorHAnsi"/>
          <w:sz w:val="22"/>
          <w:szCs w:val="22"/>
          <w:lang w:val="sk-SK"/>
        </w:rPr>
        <w:t>Prvou dobrou správou je, že do konca tohto roka uvo</w:t>
      </w:r>
      <w:r w:rsidRPr="00415F31">
        <w:rPr>
          <w:rFonts w:asciiTheme="minorHAnsi" w:hAnsiTheme="minorHAnsi" w:cs="Cambria"/>
          <w:sz w:val="22"/>
          <w:szCs w:val="22"/>
          <w:lang w:val="sk-SK"/>
        </w:rPr>
        <w:t>ľň</w:t>
      </w:r>
      <w:r w:rsidRPr="00415F31">
        <w:rPr>
          <w:rFonts w:asciiTheme="minorHAnsi" w:hAnsiTheme="minorHAnsi"/>
          <w:sz w:val="22"/>
          <w:szCs w:val="22"/>
          <w:lang w:val="sk-SK"/>
        </w:rPr>
        <w:t>uje bratislavsk</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 </w:t>
      </w:r>
      <w:r w:rsidRPr="00415F31">
        <w:rPr>
          <w:rFonts w:asciiTheme="minorHAnsi" w:hAnsiTheme="minorHAnsi" w:cs="MV Boli"/>
          <w:sz w:val="22"/>
          <w:szCs w:val="22"/>
          <w:lang w:val="sk-SK"/>
        </w:rPr>
        <w:t>ž</w:t>
      </w:r>
      <w:r w:rsidRPr="00415F31">
        <w:rPr>
          <w:rFonts w:asciiTheme="minorHAnsi" w:hAnsiTheme="minorHAnsi"/>
          <w:sz w:val="22"/>
          <w:szCs w:val="22"/>
          <w:lang w:val="sk-SK"/>
        </w:rPr>
        <w:t>upa na kult</w:t>
      </w:r>
      <w:r w:rsidRPr="00415F31">
        <w:rPr>
          <w:rFonts w:asciiTheme="minorHAnsi" w:hAnsiTheme="minorHAnsi" w:cs="MV Boli"/>
          <w:sz w:val="22"/>
          <w:szCs w:val="22"/>
          <w:lang w:val="sk-SK"/>
        </w:rPr>
        <w:t>ú</w:t>
      </w:r>
      <w:r w:rsidRPr="00415F31">
        <w:rPr>
          <w:rFonts w:asciiTheme="minorHAnsi" w:hAnsiTheme="minorHAnsi"/>
          <w:sz w:val="22"/>
          <w:szCs w:val="22"/>
          <w:lang w:val="sk-SK"/>
        </w:rPr>
        <w:t>ru 400-tis</w:t>
      </w:r>
      <w:r w:rsidRPr="00415F31">
        <w:rPr>
          <w:rFonts w:asciiTheme="minorHAnsi" w:hAnsiTheme="minorHAnsi" w:cs="MV Boli"/>
          <w:sz w:val="22"/>
          <w:szCs w:val="22"/>
          <w:lang w:val="sk-SK"/>
        </w:rPr>
        <w:t>í</w:t>
      </w:r>
      <w:r w:rsidRPr="00415F31">
        <w:rPr>
          <w:rFonts w:asciiTheme="minorHAnsi" w:hAnsiTheme="minorHAnsi"/>
          <w:sz w:val="22"/>
          <w:szCs w:val="22"/>
          <w:lang w:val="sk-SK"/>
        </w:rPr>
        <w:t>c eur. Na cel</w:t>
      </w:r>
      <w:r w:rsidRPr="00415F31">
        <w:rPr>
          <w:rFonts w:asciiTheme="minorHAnsi" w:hAnsiTheme="minorHAnsi" w:cs="MV Boli"/>
          <w:sz w:val="22"/>
          <w:szCs w:val="22"/>
          <w:lang w:val="sk-SK"/>
        </w:rPr>
        <w:t>ý</w:t>
      </w:r>
      <w:r w:rsidRPr="00415F31">
        <w:rPr>
          <w:rFonts w:asciiTheme="minorHAnsi" w:hAnsiTheme="minorHAnsi"/>
          <w:sz w:val="22"/>
          <w:szCs w:val="22"/>
          <w:lang w:val="sk-SK"/>
        </w:rPr>
        <w:t xml:space="preserve"> bud</w:t>
      </w:r>
      <w:r w:rsidRPr="00415F31">
        <w:rPr>
          <w:rFonts w:asciiTheme="minorHAnsi" w:hAnsiTheme="minorHAnsi" w:cs="MV Boli"/>
          <w:sz w:val="22"/>
          <w:szCs w:val="22"/>
          <w:lang w:val="sk-SK"/>
        </w:rPr>
        <w:t>ú</w:t>
      </w:r>
      <w:r w:rsidRPr="00415F31">
        <w:rPr>
          <w:rFonts w:asciiTheme="minorHAnsi" w:hAnsiTheme="minorHAnsi"/>
          <w:sz w:val="22"/>
          <w:szCs w:val="22"/>
          <w:lang w:val="sk-SK"/>
        </w:rPr>
        <w:t>ci rok by to mal by</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dokonca dvojn</w:t>
      </w:r>
      <w:r w:rsidRPr="00415F31">
        <w:rPr>
          <w:rFonts w:asciiTheme="minorHAnsi" w:hAnsiTheme="minorHAnsi" w:cs="MV Boli"/>
          <w:sz w:val="22"/>
          <w:szCs w:val="22"/>
          <w:lang w:val="sk-SK"/>
        </w:rPr>
        <w:t>á</w:t>
      </w:r>
      <w:r w:rsidRPr="00415F31">
        <w:rPr>
          <w:rFonts w:asciiTheme="minorHAnsi" w:hAnsiTheme="minorHAnsi"/>
          <w:sz w:val="22"/>
          <w:szCs w:val="22"/>
          <w:lang w:val="sk-SK"/>
        </w:rPr>
        <w:t>sobok. Od polovice j</w:t>
      </w:r>
      <w:r w:rsidRPr="00415F31">
        <w:rPr>
          <w:rFonts w:asciiTheme="minorHAnsi" w:hAnsiTheme="minorHAnsi" w:cs="MV Boli"/>
          <w:sz w:val="22"/>
          <w:szCs w:val="22"/>
          <w:lang w:val="sk-SK"/>
        </w:rPr>
        <w:t>ú</w:t>
      </w:r>
      <w:r w:rsidRPr="00415F31">
        <w:rPr>
          <w:rFonts w:asciiTheme="minorHAnsi" w:hAnsiTheme="minorHAnsi"/>
          <w:sz w:val="22"/>
          <w:szCs w:val="22"/>
          <w:lang w:val="sk-SK"/>
        </w:rPr>
        <w:t>la u</w:t>
      </w:r>
      <w:r w:rsidRPr="00415F31">
        <w:rPr>
          <w:rFonts w:asciiTheme="minorHAnsi" w:hAnsiTheme="minorHAnsi" w:cs="MV Boli"/>
          <w:sz w:val="22"/>
          <w:szCs w:val="22"/>
          <w:lang w:val="sk-SK"/>
        </w:rPr>
        <w:t>ž</w:t>
      </w:r>
      <w:r w:rsidRPr="00415F31">
        <w:rPr>
          <w:rFonts w:asciiTheme="minorHAnsi" w:hAnsiTheme="minorHAnsi"/>
          <w:sz w:val="22"/>
          <w:szCs w:val="22"/>
          <w:lang w:val="sk-SK"/>
        </w:rPr>
        <w:t xml:space="preserve"> z</w:t>
      </w:r>
      <w:r w:rsidRPr="00415F31">
        <w:rPr>
          <w:rFonts w:asciiTheme="minorHAnsi" w:hAnsiTheme="minorHAnsi" w:cs="MV Boli"/>
          <w:sz w:val="22"/>
          <w:szCs w:val="22"/>
          <w:lang w:val="sk-SK"/>
        </w:rPr>
        <w:t>á</w:t>
      </w:r>
      <w:r w:rsidRPr="00415F31">
        <w:rPr>
          <w:rFonts w:asciiTheme="minorHAnsi" w:hAnsiTheme="minorHAnsi"/>
          <w:sz w:val="22"/>
          <w:szCs w:val="22"/>
          <w:lang w:val="sk-SK"/>
        </w:rPr>
        <w:t>rove</w:t>
      </w:r>
      <w:r w:rsidRPr="00415F31">
        <w:rPr>
          <w:rFonts w:asciiTheme="minorHAnsi" w:hAnsiTheme="minorHAnsi" w:cs="Cambria"/>
          <w:sz w:val="22"/>
          <w:szCs w:val="22"/>
          <w:lang w:val="sk-SK"/>
        </w:rPr>
        <w:t>ň</w:t>
      </w:r>
      <w:r w:rsidRPr="00415F31">
        <w:rPr>
          <w:rFonts w:asciiTheme="minorHAnsi" w:hAnsiTheme="minorHAnsi"/>
          <w:sz w:val="22"/>
          <w:szCs w:val="22"/>
          <w:lang w:val="sk-SK"/>
        </w:rPr>
        <w:t xml:space="preserve"> be</w:t>
      </w:r>
      <w:r w:rsidRPr="00415F31">
        <w:rPr>
          <w:rFonts w:asciiTheme="minorHAnsi" w:hAnsiTheme="minorHAnsi" w:cs="MV Boli"/>
          <w:sz w:val="22"/>
          <w:szCs w:val="22"/>
          <w:lang w:val="sk-SK"/>
        </w:rPr>
        <w:t>ží</w:t>
      </w:r>
      <w:r w:rsidRPr="00415F31">
        <w:rPr>
          <w:rFonts w:asciiTheme="minorHAnsi" w:hAnsiTheme="minorHAnsi"/>
          <w:sz w:val="22"/>
          <w:szCs w:val="22"/>
          <w:lang w:val="sk-SK"/>
        </w:rPr>
        <w:t xml:space="preserve"> prv</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 v</w:t>
      </w:r>
      <w:r w:rsidRPr="00415F31">
        <w:rPr>
          <w:rFonts w:asciiTheme="minorHAnsi" w:hAnsiTheme="minorHAnsi" w:cs="MV Boli"/>
          <w:sz w:val="22"/>
          <w:szCs w:val="22"/>
          <w:lang w:val="sk-SK"/>
        </w:rPr>
        <w:t>ý</w:t>
      </w:r>
      <w:r w:rsidRPr="00415F31">
        <w:rPr>
          <w:rFonts w:asciiTheme="minorHAnsi" w:hAnsiTheme="minorHAnsi"/>
          <w:sz w:val="22"/>
          <w:szCs w:val="22"/>
          <w:lang w:val="sk-SK"/>
        </w:rPr>
        <w:t xml:space="preserve">zva na </w:t>
      </w:r>
      <w:r w:rsidRPr="00415F31">
        <w:rPr>
          <w:rFonts w:asciiTheme="minorHAnsi" w:hAnsiTheme="minorHAnsi" w:cs="MV Boli"/>
          <w:sz w:val="22"/>
          <w:szCs w:val="22"/>
          <w:lang w:val="sk-SK"/>
        </w:rPr>
        <w:t>ž</w:t>
      </w:r>
      <w:r w:rsidRPr="00415F31">
        <w:rPr>
          <w:rFonts w:asciiTheme="minorHAnsi" w:hAnsiTheme="minorHAnsi"/>
          <w:sz w:val="22"/>
          <w:szCs w:val="22"/>
          <w:lang w:val="sk-SK"/>
        </w:rPr>
        <w:t>iadosti o dot</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cie, deadline na ich odovzdanie je práve dnes. „Nechceli sme </w:t>
      </w:r>
      <w:r w:rsidRPr="00415F31">
        <w:rPr>
          <w:rFonts w:asciiTheme="minorHAnsi" w:hAnsiTheme="minorHAnsi" w:cs="Cambria"/>
          <w:sz w:val="22"/>
          <w:szCs w:val="22"/>
          <w:lang w:val="sk-SK"/>
        </w:rPr>
        <w:t>č</w:t>
      </w:r>
      <w:r w:rsidRPr="00415F31">
        <w:rPr>
          <w:rFonts w:asciiTheme="minorHAnsi" w:hAnsiTheme="minorHAnsi"/>
          <w:sz w:val="22"/>
          <w:szCs w:val="22"/>
          <w:lang w:val="sk-SK"/>
        </w:rPr>
        <w:t>aka</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do nov</w:t>
      </w:r>
      <w:r w:rsidRPr="00415F31">
        <w:rPr>
          <w:rFonts w:asciiTheme="minorHAnsi" w:hAnsiTheme="minorHAnsi" w:cs="MV Boli"/>
          <w:sz w:val="22"/>
          <w:szCs w:val="22"/>
          <w:lang w:val="sk-SK"/>
        </w:rPr>
        <w:t>é</w:t>
      </w:r>
      <w:r w:rsidRPr="00415F31">
        <w:rPr>
          <w:rFonts w:asciiTheme="minorHAnsi" w:hAnsiTheme="minorHAnsi"/>
          <w:sz w:val="22"/>
          <w:szCs w:val="22"/>
          <w:lang w:val="sk-SK"/>
        </w:rPr>
        <w:t>ho roka. Ak to m</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 fungova</w:t>
      </w:r>
      <w:r w:rsidRPr="00415F31">
        <w:rPr>
          <w:rFonts w:asciiTheme="minorHAnsi" w:hAnsiTheme="minorHAnsi" w:cs="Cambria"/>
          <w:sz w:val="22"/>
          <w:szCs w:val="22"/>
          <w:lang w:val="sk-SK"/>
        </w:rPr>
        <w:t>ť</w:t>
      </w:r>
      <w:r w:rsidRPr="00415F31">
        <w:rPr>
          <w:rFonts w:asciiTheme="minorHAnsi" w:hAnsiTheme="minorHAnsi"/>
          <w:sz w:val="22"/>
          <w:szCs w:val="22"/>
          <w:lang w:val="sk-SK"/>
        </w:rPr>
        <w:t>, nech sa to rozbehne hne</w:t>
      </w:r>
      <w:r w:rsidRPr="00415F31">
        <w:rPr>
          <w:rFonts w:asciiTheme="minorHAnsi" w:hAnsiTheme="minorHAnsi" w:cs="Cambria"/>
          <w:sz w:val="22"/>
          <w:szCs w:val="22"/>
          <w:lang w:val="sk-SK"/>
        </w:rPr>
        <w:t>ď</w:t>
      </w:r>
      <w:r w:rsidRPr="00415F31">
        <w:rPr>
          <w:rFonts w:asciiTheme="minorHAnsi" w:hAnsiTheme="minorHAnsi"/>
          <w:sz w:val="22"/>
          <w:szCs w:val="22"/>
          <w:lang w:val="sk-SK"/>
        </w:rPr>
        <w:t>,</w:t>
      </w:r>
      <w:r w:rsidRPr="00415F31">
        <w:rPr>
          <w:rFonts w:asciiTheme="minorHAnsi" w:hAnsiTheme="minorHAnsi" w:cs="MV Boli"/>
          <w:sz w:val="22"/>
          <w:szCs w:val="22"/>
          <w:lang w:val="sk-SK"/>
        </w:rPr>
        <w:t>“</w:t>
      </w:r>
      <w:r w:rsidRPr="00415F31">
        <w:rPr>
          <w:rFonts w:asciiTheme="minorHAnsi" w:hAnsiTheme="minorHAnsi"/>
          <w:sz w:val="22"/>
          <w:szCs w:val="22"/>
          <w:lang w:val="sk-SK"/>
        </w:rPr>
        <w:t xml:space="preserve"> vysvet</w:t>
      </w:r>
      <w:r w:rsidRPr="00415F31">
        <w:rPr>
          <w:rFonts w:asciiTheme="minorHAnsi" w:hAnsiTheme="minorHAnsi" w:cs="Cambria"/>
          <w:sz w:val="22"/>
          <w:szCs w:val="22"/>
          <w:lang w:val="sk-SK"/>
        </w:rPr>
        <w:t>ľ</w:t>
      </w:r>
      <w:r w:rsidRPr="00415F31">
        <w:rPr>
          <w:rFonts w:asciiTheme="minorHAnsi" w:hAnsiTheme="minorHAnsi"/>
          <w:sz w:val="22"/>
          <w:szCs w:val="22"/>
          <w:lang w:val="sk-SK"/>
        </w:rPr>
        <w:t xml:space="preserve">uje </w:t>
      </w:r>
      <w:r w:rsidRPr="00415F31">
        <w:rPr>
          <w:rFonts w:asciiTheme="minorHAnsi" w:hAnsiTheme="minorHAnsi" w:cs="MV Boli"/>
          <w:sz w:val="22"/>
          <w:szCs w:val="22"/>
          <w:lang w:val="sk-SK"/>
        </w:rPr>
        <w:t>ž</w:t>
      </w:r>
      <w:r w:rsidRPr="00415F31">
        <w:rPr>
          <w:rFonts w:asciiTheme="minorHAnsi" w:hAnsiTheme="minorHAnsi"/>
          <w:sz w:val="22"/>
          <w:szCs w:val="22"/>
          <w:lang w:val="sk-SK"/>
        </w:rPr>
        <w:t>upan.</w:t>
      </w:r>
    </w:p>
    <w:p w14:paraId="530DAEAF" w14:textId="77777777" w:rsidR="00B15E6F" w:rsidRPr="00415F31" w:rsidRDefault="00B15E6F" w:rsidP="009E14B9">
      <w:pPr>
        <w:pStyle w:val="Normlnywebov"/>
        <w:spacing w:before="288" w:beforeAutospacing="0" w:after="288" w:afterAutospacing="0"/>
        <w:jc w:val="both"/>
        <w:textAlignment w:val="baseline"/>
        <w:rPr>
          <w:rFonts w:asciiTheme="minorHAnsi" w:hAnsiTheme="minorHAnsi"/>
          <w:sz w:val="22"/>
          <w:szCs w:val="22"/>
          <w:lang w:val="sk-SK"/>
        </w:rPr>
      </w:pPr>
      <w:r w:rsidRPr="00415F31">
        <w:rPr>
          <w:rFonts w:asciiTheme="minorHAnsi" w:hAnsiTheme="minorHAnsi"/>
          <w:sz w:val="22"/>
          <w:szCs w:val="22"/>
          <w:lang w:val="sk-SK"/>
        </w:rPr>
        <w:t>Celú stratégiu podchytila a rozbehla nová riadite</w:t>
      </w:r>
      <w:r w:rsidRPr="00415F31">
        <w:rPr>
          <w:rFonts w:asciiTheme="minorHAnsi" w:hAnsiTheme="minorHAnsi" w:cs="Cambria"/>
          <w:sz w:val="22"/>
          <w:szCs w:val="22"/>
          <w:lang w:val="sk-SK"/>
        </w:rPr>
        <w:t>ľ</w:t>
      </w:r>
      <w:r w:rsidRPr="00415F31">
        <w:rPr>
          <w:rFonts w:asciiTheme="minorHAnsi" w:hAnsiTheme="minorHAnsi"/>
          <w:sz w:val="22"/>
          <w:szCs w:val="22"/>
          <w:lang w:val="sk-SK"/>
        </w:rPr>
        <w:t>ka odboru kult</w:t>
      </w:r>
      <w:r w:rsidRPr="00415F31">
        <w:rPr>
          <w:rFonts w:asciiTheme="minorHAnsi" w:hAnsiTheme="minorHAnsi" w:cs="MV Boli"/>
          <w:sz w:val="22"/>
          <w:szCs w:val="22"/>
          <w:lang w:val="sk-SK"/>
        </w:rPr>
        <w:t>ú</w:t>
      </w:r>
      <w:r w:rsidRPr="00415F31">
        <w:rPr>
          <w:rFonts w:asciiTheme="minorHAnsi" w:hAnsiTheme="minorHAnsi"/>
          <w:sz w:val="22"/>
          <w:szCs w:val="22"/>
          <w:lang w:val="sk-SK"/>
        </w:rPr>
        <w:t>ry a cestovn</w:t>
      </w:r>
      <w:r w:rsidRPr="00415F31">
        <w:rPr>
          <w:rFonts w:asciiTheme="minorHAnsi" w:hAnsiTheme="minorHAnsi" w:cs="MV Boli"/>
          <w:sz w:val="22"/>
          <w:szCs w:val="22"/>
          <w:lang w:val="sk-SK"/>
        </w:rPr>
        <w:t>é</w:t>
      </w:r>
      <w:r w:rsidRPr="00415F31">
        <w:rPr>
          <w:rFonts w:asciiTheme="minorHAnsi" w:hAnsiTheme="minorHAnsi"/>
          <w:sz w:val="22"/>
          <w:szCs w:val="22"/>
          <w:lang w:val="sk-SK"/>
        </w:rPr>
        <w:t xml:space="preserve">ho ruchu Zuzana </w:t>
      </w:r>
      <w:r w:rsidRPr="00415F31">
        <w:rPr>
          <w:rFonts w:asciiTheme="minorHAnsi" w:hAnsiTheme="minorHAnsi" w:cs="MV Boli"/>
          <w:sz w:val="22"/>
          <w:szCs w:val="22"/>
          <w:lang w:val="sk-SK"/>
        </w:rPr>
        <w:t>Š</w:t>
      </w:r>
      <w:r w:rsidRPr="00415F31">
        <w:rPr>
          <w:rFonts w:asciiTheme="minorHAnsi" w:hAnsiTheme="minorHAnsi"/>
          <w:sz w:val="22"/>
          <w:szCs w:val="22"/>
          <w:lang w:val="sk-SK"/>
        </w:rPr>
        <w:t>ajgal</w:t>
      </w:r>
      <w:r w:rsidRPr="00415F31">
        <w:rPr>
          <w:rFonts w:asciiTheme="minorHAnsi" w:hAnsiTheme="minorHAnsi" w:cs="MV Boli"/>
          <w:sz w:val="22"/>
          <w:szCs w:val="22"/>
          <w:lang w:val="sk-SK"/>
        </w:rPr>
        <w:t>í</w:t>
      </w:r>
      <w:r w:rsidRPr="00415F31">
        <w:rPr>
          <w:rFonts w:asciiTheme="minorHAnsi" w:hAnsiTheme="minorHAnsi"/>
          <w:sz w:val="22"/>
          <w:szCs w:val="22"/>
          <w:lang w:val="sk-SK"/>
        </w:rPr>
        <w:t>kov</w:t>
      </w:r>
      <w:r w:rsidRPr="00415F31">
        <w:rPr>
          <w:rFonts w:asciiTheme="minorHAnsi" w:hAnsiTheme="minorHAnsi" w:cs="MV Boli"/>
          <w:sz w:val="22"/>
          <w:szCs w:val="22"/>
          <w:lang w:val="sk-SK"/>
        </w:rPr>
        <w:t>á</w:t>
      </w:r>
      <w:r w:rsidRPr="00415F31">
        <w:rPr>
          <w:rFonts w:asciiTheme="minorHAnsi" w:hAnsiTheme="minorHAnsi"/>
          <w:sz w:val="22"/>
          <w:szCs w:val="22"/>
          <w:lang w:val="sk-SK"/>
        </w:rPr>
        <w:t>, dnes u</w:t>
      </w:r>
      <w:r w:rsidRPr="00415F31">
        <w:rPr>
          <w:rFonts w:asciiTheme="minorHAnsi" w:hAnsiTheme="minorHAnsi" w:cs="MV Boli"/>
          <w:sz w:val="22"/>
          <w:szCs w:val="22"/>
          <w:lang w:val="sk-SK"/>
        </w:rPr>
        <w:t>ž</w:t>
      </w:r>
      <w:r w:rsidRPr="00415F31">
        <w:rPr>
          <w:rFonts w:asciiTheme="minorHAnsi" w:hAnsiTheme="minorHAnsi"/>
          <w:sz w:val="22"/>
          <w:szCs w:val="22"/>
          <w:lang w:val="sk-SK"/>
        </w:rPr>
        <w:t xml:space="preserve"> b</w:t>
      </w:r>
      <w:r w:rsidRPr="00415F31">
        <w:rPr>
          <w:rFonts w:asciiTheme="minorHAnsi" w:hAnsiTheme="minorHAnsi" w:cs="MV Boli"/>
          <w:sz w:val="22"/>
          <w:szCs w:val="22"/>
          <w:lang w:val="sk-SK"/>
        </w:rPr>
        <w:t>ý</w:t>
      </w:r>
      <w:r w:rsidRPr="00415F31">
        <w:rPr>
          <w:rFonts w:asciiTheme="minorHAnsi" w:hAnsiTheme="minorHAnsi"/>
          <w:sz w:val="22"/>
          <w:szCs w:val="22"/>
          <w:lang w:val="sk-SK"/>
        </w:rPr>
        <w:t>val</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 dramaturgi</w:t>
      </w:r>
      <w:r w:rsidRPr="00415F31">
        <w:rPr>
          <w:rFonts w:asciiTheme="minorHAnsi" w:hAnsiTheme="minorHAnsi" w:cs="Cambria"/>
          <w:sz w:val="22"/>
          <w:szCs w:val="22"/>
          <w:lang w:val="sk-SK"/>
        </w:rPr>
        <w:t>č</w:t>
      </w:r>
      <w:r w:rsidRPr="00415F31">
        <w:rPr>
          <w:rFonts w:asciiTheme="minorHAnsi" w:hAnsiTheme="minorHAnsi"/>
          <w:sz w:val="22"/>
          <w:szCs w:val="22"/>
          <w:lang w:val="sk-SK"/>
        </w:rPr>
        <w:t>ka divadla Aréna. Mottom jej úsilia je: „Bez kultúry nie sme.“ Tím vychádza z myšlienky, že kultúra nie je nadstavbou, ale úplným základom spolo</w:t>
      </w:r>
      <w:r w:rsidRPr="00415F31">
        <w:rPr>
          <w:rFonts w:asciiTheme="minorHAnsi" w:hAnsiTheme="minorHAnsi" w:cs="Cambria"/>
          <w:sz w:val="22"/>
          <w:szCs w:val="22"/>
          <w:lang w:val="sk-SK"/>
        </w:rPr>
        <w:t>č</w:t>
      </w:r>
      <w:r w:rsidRPr="00415F31">
        <w:rPr>
          <w:rFonts w:asciiTheme="minorHAnsi" w:hAnsiTheme="minorHAnsi"/>
          <w:sz w:val="22"/>
          <w:szCs w:val="22"/>
          <w:lang w:val="sk-SK"/>
        </w:rPr>
        <w:t>nosti.</w:t>
      </w:r>
    </w:p>
    <w:p w14:paraId="4EF34B96" w14:textId="77777777" w:rsidR="00B15E6F" w:rsidRPr="00415F31" w:rsidRDefault="00B15E6F" w:rsidP="009E14B9">
      <w:pPr>
        <w:pStyle w:val="Normlnywebov"/>
        <w:spacing w:before="288" w:beforeAutospacing="0" w:after="288" w:afterAutospacing="0"/>
        <w:jc w:val="both"/>
        <w:textAlignment w:val="baseline"/>
        <w:rPr>
          <w:rFonts w:asciiTheme="minorHAnsi" w:hAnsiTheme="minorHAnsi"/>
          <w:sz w:val="22"/>
          <w:szCs w:val="22"/>
          <w:lang w:val="sk-SK"/>
        </w:rPr>
      </w:pPr>
      <w:r w:rsidRPr="00415F31">
        <w:rPr>
          <w:rFonts w:asciiTheme="minorHAnsi" w:hAnsiTheme="minorHAnsi"/>
          <w:sz w:val="22"/>
          <w:szCs w:val="22"/>
          <w:lang w:val="sk-SK"/>
        </w:rPr>
        <w:t xml:space="preserve">„V </w:t>
      </w:r>
      <w:r w:rsidRPr="00415F31">
        <w:rPr>
          <w:rFonts w:asciiTheme="minorHAnsi" w:hAnsiTheme="minorHAnsi" w:cs="Cambria"/>
          <w:sz w:val="22"/>
          <w:szCs w:val="22"/>
          <w:lang w:val="sk-SK"/>
        </w:rPr>
        <w:t>č</w:t>
      </w:r>
      <w:r w:rsidRPr="00415F31">
        <w:rPr>
          <w:rFonts w:asciiTheme="minorHAnsi" w:hAnsiTheme="minorHAnsi"/>
          <w:sz w:val="22"/>
          <w:szCs w:val="22"/>
          <w:lang w:val="sk-SK"/>
        </w:rPr>
        <w:t>ase, ke</w:t>
      </w:r>
      <w:r w:rsidRPr="00415F31">
        <w:rPr>
          <w:rFonts w:asciiTheme="minorHAnsi" w:hAnsiTheme="minorHAnsi" w:cs="Cambria"/>
          <w:sz w:val="22"/>
          <w:szCs w:val="22"/>
          <w:lang w:val="sk-SK"/>
        </w:rPr>
        <w:t>ď</w:t>
      </w:r>
      <w:r w:rsidRPr="00415F31">
        <w:rPr>
          <w:rFonts w:asciiTheme="minorHAnsi" w:hAnsiTheme="minorHAnsi"/>
          <w:sz w:val="22"/>
          <w:szCs w:val="22"/>
          <w:lang w:val="sk-SK"/>
        </w:rPr>
        <w:t xml:space="preserve"> sme za</w:t>
      </w:r>
      <w:r w:rsidRPr="00415F31">
        <w:rPr>
          <w:rFonts w:asciiTheme="minorHAnsi" w:hAnsiTheme="minorHAnsi" w:cs="Cambria"/>
          <w:sz w:val="22"/>
          <w:szCs w:val="22"/>
          <w:lang w:val="sk-SK"/>
        </w:rPr>
        <w:t>č</w:t>
      </w:r>
      <w:r w:rsidRPr="00415F31">
        <w:rPr>
          <w:rFonts w:asciiTheme="minorHAnsi" w:hAnsiTheme="minorHAnsi"/>
          <w:sz w:val="22"/>
          <w:szCs w:val="22"/>
          <w:lang w:val="sk-SK"/>
        </w:rPr>
        <w:t>ali spolupracova</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na tejto strat</w:t>
      </w:r>
      <w:r w:rsidRPr="00415F31">
        <w:rPr>
          <w:rFonts w:asciiTheme="minorHAnsi" w:hAnsiTheme="minorHAnsi" w:cs="MV Boli"/>
          <w:sz w:val="22"/>
          <w:szCs w:val="22"/>
          <w:lang w:val="sk-SK"/>
        </w:rPr>
        <w:t>é</w:t>
      </w:r>
      <w:r w:rsidRPr="00415F31">
        <w:rPr>
          <w:rFonts w:asciiTheme="minorHAnsi" w:hAnsiTheme="minorHAnsi"/>
          <w:sz w:val="22"/>
          <w:szCs w:val="22"/>
          <w:lang w:val="sk-SK"/>
        </w:rPr>
        <w:t>gii, intenz</w:t>
      </w:r>
      <w:r w:rsidRPr="00415F31">
        <w:rPr>
          <w:rFonts w:asciiTheme="minorHAnsi" w:hAnsiTheme="minorHAnsi" w:cs="MV Boli"/>
          <w:sz w:val="22"/>
          <w:szCs w:val="22"/>
          <w:lang w:val="sk-SK"/>
        </w:rPr>
        <w:t>í</w:t>
      </w:r>
      <w:r w:rsidRPr="00415F31">
        <w:rPr>
          <w:rFonts w:asciiTheme="minorHAnsi" w:hAnsiTheme="minorHAnsi"/>
          <w:sz w:val="22"/>
          <w:szCs w:val="22"/>
          <w:lang w:val="sk-SK"/>
        </w:rPr>
        <w:t>vne sme hovorili s celou kult</w:t>
      </w:r>
      <w:r w:rsidRPr="00415F31">
        <w:rPr>
          <w:rFonts w:asciiTheme="minorHAnsi" w:hAnsiTheme="minorHAnsi" w:cs="MV Boli"/>
          <w:sz w:val="22"/>
          <w:szCs w:val="22"/>
          <w:lang w:val="sk-SK"/>
        </w:rPr>
        <w:t>ú</w:t>
      </w:r>
      <w:r w:rsidRPr="00415F31">
        <w:rPr>
          <w:rFonts w:asciiTheme="minorHAnsi" w:hAnsiTheme="minorHAnsi"/>
          <w:sz w:val="22"/>
          <w:szCs w:val="22"/>
          <w:lang w:val="sk-SK"/>
        </w:rPr>
        <w:t>rnou obcou. Problém sme objavili práve pri umelcoch z oblasti nezria</w:t>
      </w:r>
      <w:r w:rsidRPr="00415F31">
        <w:rPr>
          <w:rFonts w:asciiTheme="minorHAnsi" w:hAnsiTheme="minorHAnsi" w:cs="Cambria"/>
          <w:sz w:val="22"/>
          <w:szCs w:val="22"/>
          <w:lang w:val="sk-SK"/>
        </w:rPr>
        <w:t>ď</w:t>
      </w:r>
      <w:r w:rsidRPr="00415F31">
        <w:rPr>
          <w:rFonts w:asciiTheme="minorHAnsi" w:hAnsiTheme="minorHAnsi"/>
          <w:sz w:val="22"/>
          <w:szCs w:val="22"/>
          <w:lang w:val="sk-SK"/>
        </w:rPr>
        <w:t>ovanej kult</w:t>
      </w:r>
      <w:r w:rsidRPr="00415F31">
        <w:rPr>
          <w:rFonts w:asciiTheme="minorHAnsi" w:hAnsiTheme="minorHAnsi" w:cs="MV Boli"/>
          <w:sz w:val="22"/>
          <w:szCs w:val="22"/>
          <w:lang w:val="sk-SK"/>
        </w:rPr>
        <w:t>ú</w:t>
      </w:r>
      <w:r w:rsidRPr="00415F31">
        <w:rPr>
          <w:rFonts w:asciiTheme="minorHAnsi" w:hAnsiTheme="minorHAnsi"/>
          <w:sz w:val="22"/>
          <w:szCs w:val="22"/>
          <w:lang w:val="sk-SK"/>
        </w:rPr>
        <w:t>ry. Tento syst</w:t>
      </w:r>
      <w:r w:rsidRPr="00415F31">
        <w:rPr>
          <w:rFonts w:asciiTheme="minorHAnsi" w:hAnsiTheme="minorHAnsi" w:cs="MV Boli"/>
          <w:sz w:val="22"/>
          <w:szCs w:val="22"/>
          <w:lang w:val="sk-SK"/>
        </w:rPr>
        <w:t>é</w:t>
      </w:r>
      <w:r w:rsidRPr="00415F31">
        <w:rPr>
          <w:rFonts w:asciiTheme="minorHAnsi" w:hAnsiTheme="minorHAnsi"/>
          <w:sz w:val="22"/>
          <w:szCs w:val="22"/>
          <w:lang w:val="sk-SK"/>
        </w:rPr>
        <w:t>m je otvoren</w:t>
      </w:r>
      <w:r w:rsidRPr="00415F31">
        <w:rPr>
          <w:rFonts w:asciiTheme="minorHAnsi" w:hAnsiTheme="minorHAnsi" w:cs="MV Boli"/>
          <w:sz w:val="22"/>
          <w:szCs w:val="22"/>
          <w:lang w:val="sk-SK"/>
        </w:rPr>
        <w:t>ý</w:t>
      </w:r>
      <w:r w:rsidRPr="00415F31">
        <w:rPr>
          <w:rFonts w:asciiTheme="minorHAnsi" w:hAnsiTheme="minorHAnsi"/>
          <w:sz w:val="22"/>
          <w:szCs w:val="22"/>
          <w:lang w:val="sk-SK"/>
        </w:rPr>
        <w:t xml:space="preserve"> v</w:t>
      </w:r>
      <w:r w:rsidRPr="00415F31">
        <w:rPr>
          <w:rFonts w:asciiTheme="minorHAnsi" w:hAnsiTheme="minorHAnsi" w:cs="MV Boli"/>
          <w:sz w:val="22"/>
          <w:szCs w:val="22"/>
          <w:lang w:val="sk-SK"/>
        </w:rPr>
        <w:t>š</w:t>
      </w:r>
      <w:r w:rsidRPr="00415F31">
        <w:rPr>
          <w:rFonts w:asciiTheme="minorHAnsi" w:hAnsiTheme="minorHAnsi"/>
          <w:sz w:val="22"/>
          <w:szCs w:val="22"/>
          <w:lang w:val="sk-SK"/>
        </w:rPr>
        <w:t>etk</w:t>
      </w:r>
      <w:r w:rsidRPr="00415F31">
        <w:rPr>
          <w:rFonts w:asciiTheme="minorHAnsi" w:hAnsiTheme="minorHAnsi" w:cs="MV Boli"/>
          <w:sz w:val="22"/>
          <w:szCs w:val="22"/>
          <w:lang w:val="sk-SK"/>
        </w:rPr>
        <w:t>ý</w:t>
      </w:r>
      <w:r w:rsidRPr="00415F31">
        <w:rPr>
          <w:rFonts w:asciiTheme="minorHAnsi" w:hAnsiTheme="minorHAnsi"/>
          <w:sz w:val="22"/>
          <w:szCs w:val="22"/>
          <w:lang w:val="sk-SK"/>
        </w:rPr>
        <w:t>m mest</w:t>
      </w:r>
      <w:r w:rsidRPr="00415F31">
        <w:rPr>
          <w:rFonts w:asciiTheme="minorHAnsi" w:hAnsiTheme="minorHAnsi" w:cs="MV Boli"/>
          <w:sz w:val="22"/>
          <w:szCs w:val="22"/>
          <w:lang w:val="sk-SK"/>
        </w:rPr>
        <w:t>á</w:t>
      </w:r>
      <w:r w:rsidRPr="00415F31">
        <w:rPr>
          <w:rFonts w:asciiTheme="minorHAnsi" w:hAnsiTheme="minorHAnsi"/>
          <w:sz w:val="22"/>
          <w:szCs w:val="22"/>
          <w:lang w:val="sk-SK"/>
        </w:rPr>
        <w:t>m a obciam v regi</w:t>
      </w:r>
      <w:r w:rsidRPr="00415F31">
        <w:rPr>
          <w:rFonts w:asciiTheme="minorHAnsi" w:hAnsiTheme="minorHAnsi" w:cs="MV Boli"/>
          <w:sz w:val="22"/>
          <w:szCs w:val="22"/>
          <w:lang w:val="sk-SK"/>
        </w:rPr>
        <w:t>ó</w:t>
      </w:r>
      <w:r w:rsidRPr="00415F31">
        <w:rPr>
          <w:rFonts w:asciiTheme="minorHAnsi" w:hAnsiTheme="minorHAnsi"/>
          <w:sz w:val="22"/>
          <w:szCs w:val="22"/>
          <w:lang w:val="sk-SK"/>
        </w:rPr>
        <w:t>ne, ale minim</w:t>
      </w:r>
      <w:r w:rsidRPr="00415F31">
        <w:rPr>
          <w:rFonts w:asciiTheme="minorHAnsi" w:hAnsiTheme="minorHAnsi" w:cs="MV Boli"/>
          <w:sz w:val="22"/>
          <w:szCs w:val="22"/>
          <w:lang w:val="sk-SK"/>
        </w:rPr>
        <w:t>á</w:t>
      </w:r>
      <w:r w:rsidRPr="00415F31">
        <w:rPr>
          <w:rFonts w:asciiTheme="minorHAnsi" w:hAnsiTheme="minorHAnsi"/>
          <w:sz w:val="22"/>
          <w:szCs w:val="22"/>
          <w:lang w:val="sk-SK"/>
        </w:rPr>
        <w:t>lne 40 percent dot</w:t>
      </w:r>
      <w:r w:rsidRPr="00415F31">
        <w:rPr>
          <w:rFonts w:asciiTheme="minorHAnsi" w:hAnsiTheme="minorHAnsi" w:cs="MV Boli"/>
          <w:sz w:val="22"/>
          <w:szCs w:val="22"/>
          <w:lang w:val="sk-SK"/>
        </w:rPr>
        <w:t>á</w:t>
      </w:r>
      <w:r w:rsidRPr="00415F31">
        <w:rPr>
          <w:rFonts w:asciiTheme="minorHAnsi" w:hAnsiTheme="minorHAnsi"/>
          <w:sz w:val="22"/>
          <w:szCs w:val="22"/>
          <w:lang w:val="sk-SK"/>
        </w:rPr>
        <w:t>ci</w:t>
      </w:r>
      <w:r w:rsidRPr="00415F31">
        <w:rPr>
          <w:rFonts w:asciiTheme="minorHAnsi" w:hAnsiTheme="minorHAnsi" w:cs="MV Boli"/>
          <w:sz w:val="22"/>
          <w:szCs w:val="22"/>
          <w:lang w:val="sk-SK"/>
        </w:rPr>
        <w:t>í</w:t>
      </w:r>
      <w:r w:rsidRPr="00415F31">
        <w:rPr>
          <w:rFonts w:asciiTheme="minorHAnsi" w:hAnsiTheme="minorHAnsi"/>
          <w:sz w:val="22"/>
          <w:szCs w:val="22"/>
          <w:lang w:val="sk-SK"/>
        </w:rPr>
        <w:t xml:space="preserve"> by malo putova</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pr</w:t>
      </w:r>
      <w:r w:rsidRPr="00415F31">
        <w:rPr>
          <w:rFonts w:asciiTheme="minorHAnsi" w:hAnsiTheme="minorHAnsi" w:cs="MV Boli"/>
          <w:sz w:val="22"/>
          <w:szCs w:val="22"/>
          <w:lang w:val="sk-SK"/>
        </w:rPr>
        <w:t>á</w:t>
      </w:r>
      <w:r w:rsidRPr="00415F31">
        <w:rPr>
          <w:rFonts w:asciiTheme="minorHAnsi" w:hAnsiTheme="minorHAnsi"/>
          <w:sz w:val="22"/>
          <w:szCs w:val="22"/>
          <w:lang w:val="sk-SK"/>
        </w:rPr>
        <w:t>ve k nim,</w:t>
      </w:r>
      <w:r w:rsidRPr="00415F31">
        <w:rPr>
          <w:rFonts w:asciiTheme="minorHAnsi" w:hAnsiTheme="minorHAnsi" w:cs="MV Boli"/>
          <w:sz w:val="22"/>
          <w:szCs w:val="22"/>
          <w:lang w:val="sk-SK"/>
        </w:rPr>
        <w:t>“</w:t>
      </w:r>
      <w:r w:rsidRPr="00415F31">
        <w:rPr>
          <w:rFonts w:asciiTheme="minorHAnsi" w:hAnsiTheme="minorHAnsi"/>
          <w:sz w:val="22"/>
          <w:szCs w:val="22"/>
          <w:lang w:val="sk-SK"/>
        </w:rPr>
        <w:t xml:space="preserve"> hovor</w:t>
      </w:r>
      <w:r w:rsidRPr="00415F31">
        <w:rPr>
          <w:rFonts w:asciiTheme="minorHAnsi" w:hAnsiTheme="minorHAnsi" w:cs="MV Boli"/>
          <w:sz w:val="22"/>
          <w:szCs w:val="22"/>
          <w:lang w:val="sk-SK"/>
        </w:rPr>
        <w:t>í</w:t>
      </w:r>
      <w:r w:rsidRPr="00415F31">
        <w:rPr>
          <w:rFonts w:asciiTheme="minorHAnsi" w:hAnsiTheme="minorHAnsi"/>
          <w:sz w:val="22"/>
          <w:szCs w:val="22"/>
          <w:lang w:val="sk-SK"/>
        </w:rPr>
        <w:t xml:space="preserve"> pre SME.</w:t>
      </w:r>
    </w:p>
    <w:p w14:paraId="66A7956D" w14:textId="77777777" w:rsidR="00B15E6F" w:rsidRPr="00415F31" w:rsidRDefault="00B15E6F" w:rsidP="009E14B9">
      <w:pPr>
        <w:pStyle w:val="Normlnywebov"/>
        <w:spacing w:before="0" w:beforeAutospacing="0" w:after="0" w:afterAutospacing="0"/>
        <w:jc w:val="both"/>
        <w:textAlignment w:val="baseline"/>
        <w:rPr>
          <w:rFonts w:asciiTheme="minorHAnsi" w:hAnsiTheme="minorHAnsi"/>
          <w:sz w:val="22"/>
          <w:szCs w:val="22"/>
          <w:lang w:val="sk-SK"/>
        </w:rPr>
      </w:pPr>
      <w:r w:rsidRPr="00415F31">
        <w:rPr>
          <w:rStyle w:val="Siln"/>
          <w:rFonts w:asciiTheme="minorHAnsi" w:hAnsiTheme="minorHAnsi"/>
          <w:sz w:val="22"/>
          <w:szCs w:val="22"/>
          <w:bdr w:val="none" w:sz="0" w:space="0" w:color="auto" w:frame="1"/>
          <w:lang w:val="sk-SK"/>
        </w:rPr>
        <w:t>Pred</w:t>
      </w:r>
      <w:r w:rsidRPr="00415F31">
        <w:rPr>
          <w:rStyle w:val="Siln"/>
          <w:rFonts w:asciiTheme="minorHAnsi" w:hAnsiTheme="minorHAnsi" w:cs="Cambria"/>
          <w:sz w:val="22"/>
          <w:szCs w:val="22"/>
          <w:bdr w:val="none" w:sz="0" w:space="0" w:color="auto" w:frame="1"/>
          <w:lang w:val="sk-SK"/>
        </w:rPr>
        <w:t>ĺ</w:t>
      </w:r>
      <w:r w:rsidRPr="00415F31">
        <w:rPr>
          <w:rStyle w:val="Siln"/>
          <w:rFonts w:asciiTheme="minorHAnsi" w:hAnsiTheme="minorHAnsi" w:cs="MV Boli"/>
          <w:sz w:val="22"/>
          <w:szCs w:val="22"/>
          <w:bdr w:val="none" w:sz="0" w:space="0" w:color="auto" w:frame="1"/>
          <w:lang w:val="sk-SK"/>
        </w:rPr>
        <w:t>ž</w:t>
      </w:r>
      <w:r w:rsidRPr="00415F31">
        <w:rPr>
          <w:rStyle w:val="Siln"/>
          <w:rFonts w:asciiTheme="minorHAnsi" w:hAnsiTheme="minorHAnsi"/>
          <w:sz w:val="22"/>
          <w:szCs w:val="22"/>
          <w:bdr w:val="none" w:sz="0" w:space="0" w:color="auto" w:frame="1"/>
          <w:lang w:val="sk-SK"/>
        </w:rPr>
        <w:t>en</w:t>
      </w:r>
      <w:r w:rsidRPr="00415F31">
        <w:rPr>
          <w:rStyle w:val="Siln"/>
          <w:rFonts w:asciiTheme="minorHAnsi" w:hAnsiTheme="minorHAnsi" w:cs="MV Boli"/>
          <w:sz w:val="22"/>
          <w:szCs w:val="22"/>
          <w:bdr w:val="none" w:sz="0" w:space="0" w:color="auto" w:frame="1"/>
          <w:lang w:val="sk-SK"/>
        </w:rPr>
        <w:t>á</w:t>
      </w:r>
      <w:r w:rsidRPr="00415F31">
        <w:rPr>
          <w:rStyle w:val="Siln"/>
          <w:rFonts w:asciiTheme="minorHAnsi" w:hAnsiTheme="minorHAnsi"/>
          <w:sz w:val="22"/>
          <w:szCs w:val="22"/>
          <w:bdr w:val="none" w:sz="0" w:space="0" w:color="auto" w:frame="1"/>
          <w:lang w:val="sk-SK"/>
        </w:rPr>
        <w:t xml:space="preserve"> ruka</w:t>
      </w:r>
    </w:p>
    <w:p w14:paraId="461C71EE" w14:textId="791EE9DA" w:rsidR="00B15E6F" w:rsidRPr="00415F31" w:rsidRDefault="00B15E6F" w:rsidP="009E14B9">
      <w:pPr>
        <w:pStyle w:val="Normlnywebov"/>
        <w:spacing w:before="288" w:beforeAutospacing="0" w:after="288" w:afterAutospacing="0"/>
        <w:jc w:val="both"/>
        <w:textAlignment w:val="baseline"/>
        <w:rPr>
          <w:rFonts w:asciiTheme="minorHAnsi" w:hAnsiTheme="minorHAnsi"/>
          <w:sz w:val="22"/>
          <w:szCs w:val="22"/>
          <w:lang w:val="sk-SK"/>
        </w:rPr>
      </w:pPr>
      <w:r w:rsidRPr="00415F31">
        <w:rPr>
          <w:rFonts w:asciiTheme="minorHAnsi" w:hAnsiTheme="minorHAnsi"/>
          <w:sz w:val="22"/>
          <w:szCs w:val="22"/>
          <w:lang w:val="sk-SK"/>
        </w:rPr>
        <w:t>Kvalitu projektov a ich žiadate</w:t>
      </w:r>
      <w:r w:rsidRPr="00415F31">
        <w:rPr>
          <w:rFonts w:asciiTheme="minorHAnsi" w:hAnsiTheme="minorHAnsi" w:cs="Cambria"/>
          <w:sz w:val="22"/>
          <w:szCs w:val="22"/>
          <w:lang w:val="sk-SK"/>
        </w:rPr>
        <w:t>ľ</w:t>
      </w:r>
      <w:r w:rsidRPr="00415F31">
        <w:rPr>
          <w:rFonts w:asciiTheme="minorHAnsi" w:hAnsiTheme="minorHAnsi"/>
          <w:sz w:val="22"/>
          <w:szCs w:val="22"/>
          <w:lang w:val="sk-SK"/>
        </w:rPr>
        <w:t>ov bude posudzova</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takzvan</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 rada Bratislavsk</w:t>
      </w:r>
      <w:r w:rsidRPr="00415F31">
        <w:rPr>
          <w:rFonts w:asciiTheme="minorHAnsi" w:hAnsiTheme="minorHAnsi" w:cs="MV Boli"/>
          <w:sz w:val="22"/>
          <w:szCs w:val="22"/>
          <w:lang w:val="sk-SK"/>
        </w:rPr>
        <w:t>é</w:t>
      </w:r>
      <w:r w:rsidRPr="00415F31">
        <w:rPr>
          <w:rFonts w:asciiTheme="minorHAnsi" w:hAnsiTheme="minorHAnsi"/>
          <w:sz w:val="22"/>
          <w:szCs w:val="22"/>
          <w:lang w:val="sk-SK"/>
        </w:rPr>
        <w:t>ho samospr</w:t>
      </w:r>
      <w:r w:rsidRPr="00415F31">
        <w:rPr>
          <w:rFonts w:asciiTheme="minorHAnsi" w:hAnsiTheme="minorHAnsi" w:cs="MV Boli"/>
          <w:sz w:val="22"/>
          <w:szCs w:val="22"/>
          <w:lang w:val="sk-SK"/>
        </w:rPr>
        <w:t>á</w:t>
      </w:r>
      <w:r w:rsidRPr="00415F31">
        <w:rPr>
          <w:rFonts w:asciiTheme="minorHAnsi" w:hAnsiTheme="minorHAnsi"/>
          <w:sz w:val="22"/>
          <w:szCs w:val="22"/>
          <w:lang w:val="sk-SK"/>
        </w:rPr>
        <w:t>vneho kraja pre kult</w:t>
      </w:r>
      <w:r w:rsidRPr="00415F31">
        <w:rPr>
          <w:rFonts w:asciiTheme="minorHAnsi" w:hAnsiTheme="minorHAnsi" w:cs="MV Boli"/>
          <w:sz w:val="22"/>
          <w:szCs w:val="22"/>
          <w:lang w:val="sk-SK"/>
        </w:rPr>
        <w:t>ú</w:t>
      </w:r>
      <w:r w:rsidRPr="00415F31">
        <w:rPr>
          <w:rFonts w:asciiTheme="minorHAnsi" w:hAnsiTheme="minorHAnsi"/>
          <w:sz w:val="22"/>
          <w:szCs w:val="22"/>
          <w:lang w:val="sk-SK"/>
        </w:rPr>
        <w:t>ru a umenie, zlo</w:t>
      </w:r>
      <w:r w:rsidRPr="00415F31">
        <w:rPr>
          <w:rFonts w:asciiTheme="minorHAnsi" w:hAnsiTheme="minorHAnsi" w:cs="MV Boli"/>
          <w:sz w:val="22"/>
          <w:szCs w:val="22"/>
          <w:lang w:val="sk-SK"/>
        </w:rPr>
        <w:t>ž</w:t>
      </w:r>
      <w:r w:rsidRPr="00415F31">
        <w:rPr>
          <w:rFonts w:asciiTheme="minorHAnsi" w:hAnsiTheme="minorHAnsi"/>
          <w:sz w:val="22"/>
          <w:szCs w:val="22"/>
          <w:lang w:val="sk-SK"/>
        </w:rPr>
        <w:t>en</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 z nez</w:t>
      </w:r>
      <w:r w:rsidRPr="00415F31">
        <w:rPr>
          <w:rFonts w:asciiTheme="minorHAnsi" w:hAnsiTheme="minorHAnsi" w:cs="MV Boli"/>
          <w:sz w:val="22"/>
          <w:szCs w:val="22"/>
          <w:lang w:val="sk-SK"/>
        </w:rPr>
        <w:t>á</w:t>
      </w:r>
      <w:r w:rsidRPr="00415F31">
        <w:rPr>
          <w:rFonts w:asciiTheme="minorHAnsi" w:hAnsiTheme="minorHAnsi"/>
          <w:sz w:val="22"/>
          <w:szCs w:val="22"/>
          <w:lang w:val="sk-SK"/>
        </w:rPr>
        <w:t>visl</w:t>
      </w:r>
      <w:r w:rsidRPr="00415F31">
        <w:rPr>
          <w:rFonts w:asciiTheme="minorHAnsi" w:hAnsiTheme="minorHAnsi" w:cs="MV Boli"/>
          <w:sz w:val="22"/>
          <w:szCs w:val="22"/>
          <w:lang w:val="sk-SK"/>
        </w:rPr>
        <w:t>ý</w:t>
      </w:r>
      <w:r w:rsidRPr="00415F31">
        <w:rPr>
          <w:rFonts w:asciiTheme="minorHAnsi" w:hAnsiTheme="minorHAnsi"/>
          <w:sz w:val="22"/>
          <w:szCs w:val="22"/>
          <w:lang w:val="sk-SK"/>
        </w:rPr>
        <w:t>ch odborn</w:t>
      </w:r>
      <w:r w:rsidRPr="00415F31">
        <w:rPr>
          <w:rFonts w:asciiTheme="minorHAnsi" w:hAnsiTheme="minorHAnsi" w:cs="MV Boli"/>
          <w:sz w:val="22"/>
          <w:szCs w:val="22"/>
          <w:lang w:val="sk-SK"/>
        </w:rPr>
        <w:t>í</w:t>
      </w:r>
      <w:r w:rsidRPr="00415F31">
        <w:rPr>
          <w:rFonts w:asciiTheme="minorHAnsi" w:hAnsiTheme="minorHAnsi"/>
          <w:sz w:val="22"/>
          <w:szCs w:val="22"/>
          <w:lang w:val="sk-SK"/>
        </w:rPr>
        <w:t>kov. Bude v nej sedie</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dev</w:t>
      </w:r>
      <w:r w:rsidRPr="00415F31">
        <w:rPr>
          <w:rFonts w:asciiTheme="minorHAnsi" w:hAnsiTheme="minorHAnsi" w:cs="MV Boli"/>
          <w:sz w:val="22"/>
          <w:szCs w:val="22"/>
          <w:lang w:val="sk-SK"/>
        </w:rPr>
        <w:t>ä</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osobnost</w:t>
      </w:r>
      <w:r w:rsidRPr="00415F31">
        <w:rPr>
          <w:rFonts w:asciiTheme="minorHAnsi" w:hAnsiTheme="minorHAnsi" w:cs="MV Boli"/>
          <w:sz w:val="22"/>
          <w:szCs w:val="22"/>
          <w:lang w:val="sk-SK"/>
        </w:rPr>
        <w:t>í</w:t>
      </w:r>
      <w:r w:rsidRPr="00415F31">
        <w:rPr>
          <w:rFonts w:asciiTheme="minorHAnsi" w:hAnsiTheme="minorHAnsi"/>
          <w:sz w:val="22"/>
          <w:szCs w:val="22"/>
          <w:lang w:val="sk-SK"/>
        </w:rPr>
        <w:t xml:space="preserve"> z cel</w:t>
      </w:r>
      <w:r w:rsidRPr="00415F31">
        <w:rPr>
          <w:rFonts w:asciiTheme="minorHAnsi" w:hAnsiTheme="minorHAnsi" w:cs="MV Boli"/>
          <w:sz w:val="22"/>
          <w:szCs w:val="22"/>
          <w:lang w:val="sk-SK"/>
        </w:rPr>
        <w:t>é</w:t>
      </w:r>
      <w:r w:rsidRPr="00415F31">
        <w:rPr>
          <w:rFonts w:asciiTheme="minorHAnsi" w:hAnsiTheme="minorHAnsi"/>
          <w:sz w:val="22"/>
          <w:szCs w:val="22"/>
          <w:lang w:val="sk-SK"/>
        </w:rPr>
        <w:t>ho spektra kult</w:t>
      </w:r>
      <w:r w:rsidRPr="00415F31">
        <w:rPr>
          <w:rFonts w:asciiTheme="minorHAnsi" w:hAnsiTheme="minorHAnsi" w:cs="MV Boli"/>
          <w:sz w:val="22"/>
          <w:szCs w:val="22"/>
          <w:lang w:val="sk-SK"/>
        </w:rPr>
        <w:t>ú</w:t>
      </w:r>
      <w:r w:rsidRPr="00415F31">
        <w:rPr>
          <w:rFonts w:asciiTheme="minorHAnsi" w:hAnsiTheme="minorHAnsi"/>
          <w:sz w:val="22"/>
          <w:szCs w:val="22"/>
          <w:lang w:val="sk-SK"/>
        </w:rPr>
        <w:t>ry, medzi nimi napr</w:t>
      </w:r>
      <w:r w:rsidRPr="00415F31">
        <w:rPr>
          <w:rFonts w:asciiTheme="minorHAnsi" w:hAnsiTheme="minorHAnsi" w:cs="MV Boli"/>
          <w:sz w:val="22"/>
          <w:szCs w:val="22"/>
          <w:lang w:val="sk-SK"/>
        </w:rPr>
        <w:t>í</w:t>
      </w:r>
      <w:r w:rsidRPr="00415F31">
        <w:rPr>
          <w:rFonts w:asciiTheme="minorHAnsi" w:hAnsiTheme="minorHAnsi"/>
          <w:sz w:val="22"/>
          <w:szCs w:val="22"/>
          <w:lang w:val="sk-SK"/>
        </w:rPr>
        <w:t>klad spisovate</w:t>
      </w:r>
      <w:r w:rsidRPr="00415F31">
        <w:rPr>
          <w:rFonts w:asciiTheme="minorHAnsi" w:hAnsiTheme="minorHAnsi" w:cs="Cambria"/>
          <w:sz w:val="22"/>
          <w:szCs w:val="22"/>
          <w:lang w:val="sk-SK"/>
        </w:rPr>
        <w:t>ľ</w:t>
      </w:r>
      <w:r w:rsidRPr="00415F31">
        <w:rPr>
          <w:rFonts w:asciiTheme="minorHAnsi" w:hAnsiTheme="minorHAnsi"/>
          <w:sz w:val="22"/>
          <w:szCs w:val="22"/>
          <w:lang w:val="sk-SK"/>
        </w:rPr>
        <w:t xml:space="preserve"> Michal Hvoreck</w:t>
      </w:r>
      <w:r w:rsidRPr="00415F31">
        <w:rPr>
          <w:rFonts w:asciiTheme="minorHAnsi" w:hAnsiTheme="minorHAnsi" w:cs="MV Boli"/>
          <w:sz w:val="22"/>
          <w:szCs w:val="22"/>
          <w:lang w:val="sk-SK"/>
        </w:rPr>
        <w:t>ý</w:t>
      </w:r>
      <w:r w:rsidRPr="00415F31">
        <w:rPr>
          <w:rFonts w:asciiTheme="minorHAnsi" w:hAnsiTheme="minorHAnsi"/>
          <w:sz w:val="22"/>
          <w:szCs w:val="22"/>
          <w:lang w:val="sk-SK"/>
        </w:rPr>
        <w:t>, divadeln</w:t>
      </w:r>
      <w:r w:rsidRPr="00415F31">
        <w:rPr>
          <w:rFonts w:asciiTheme="minorHAnsi" w:hAnsiTheme="minorHAnsi" w:cs="MV Boli"/>
          <w:sz w:val="22"/>
          <w:szCs w:val="22"/>
          <w:lang w:val="sk-SK"/>
        </w:rPr>
        <w:t>ý</w:t>
      </w:r>
      <w:r w:rsidRPr="00415F31">
        <w:rPr>
          <w:rFonts w:asciiTheme="minorHAnsi" w:hAnsiTheme="minorHAnsi"/>
          <w:sz w:val="22"/>
          <w:szCs w:val="22"/>
          <w:lang w:val="sk-SK"/>
        </w:rPr>
        <w:t xml:space="preserve"> re</w:t>
      </w:r>
      <w:r w:rsidRPr="00415F31">
        <w:rPr>
          <w:rFonts w:asciiTheme="minorHAnsi" w:hAnsiTheme="minorHAnsi" w:cs="MV Boli"/>
          <w:sz w:val="22"/>
          <w:szCs w:val="22"/>
          <w:lang w:val="sk-SK"/>
        </w:rPr>
        <w:t>ž</w:t>
      </w:r>
      <w:r w:rsidRPr="00415F31">
        <w:rPr>
          <w:rFonts w:asciiTheme="minorHAnsi" w:hAnsiTheme="minorHAnsi"/>
          <w:sz w:val="22"/>
          <w:szCs w:val="22"/>
          <w:lang w:val="sk-SK"/>
        </w:rPr>
        <w:t>is</w:t>
      </w:r>
      <w:r w:rsidRPr="00415F31">
        <w:rPr>
          <w:rFonts w:asciiTheme="minorHAnsi" w:hAnsiTheme="minorHAnsi" w:cs="MV Boli"/>
          <w:sz w:val="22"/>
          <w:szCs w:val="22"/>
          <w:lang w:val="sk-SK"/>
        </w:rPr>
        <w:t>é</w:t>
      </w:r>
      <w:r w:rsidRPr="00415F31">
        <w:rPr>
          <w:rFonts w:asciiTheme="minorHAnsi" w:hAnsiTheme="minorHAnsi"/>
          <w:sz w:val="22"/>
          <w:szCs w:val="22"/>
          <w:lang w:val="sk-SK"/>
        </w:rPr>
        <w:t>r Rastislav Ballek, muzikológ Adrián Rajter, filozof Fedor Blaš</w:t>
      </w:r>
      <w:r w:rsidRPr="00415F31">
        <w:rPr>
          <w:rFonts w:asciiTheme="minorHAnsi" w:hAnsiTheme="minorHAnsi" w:cs="Cambria"/>
          <w:sz w:val="22"/>
          <w:szCs w:val="22"/>
          <w:lang w:val="sk-SK"/>
        </w:rPr>
        <w:t>č</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k </w:t>
      </w:r>
      <w:r w:rsidRPr="00415F31">
        <w:rPr>
          <w:rFonts w:asciiTheme="minorHAnsi" w:hAnsiTheme="minorHAnsi" w:cs="Cambria"/>
          <w:sz w:val="22"/>
          <w:szCs w:val="22"/>
          <w:lang w:val="sk-SK"/>
        </w:rPr>
        <w:t>č</w:t>
      </w:r>
      <w:r w:rsidRPr="00415F31">
        <w:rPr>
          <w:rFonts w:asciiTheme="minorHAnsi" w:hAnsiTheme="minorHAnsi"/>
          <w:sz w:val="22"/>
          <w:szCs w:val="22"/>
          <w:lang w:val="sk-SK"/>
        </w:rPr>
        <w:t>i film</w:t>
      </w:r>
      <w:r w:rsidRPr="00415F31">
        <w:rPr>
          <w:rFonts w:asciiTheme="minorHAnsi" w:hAnsiTheme="minorHAnsi" w:cs="MV Boli"/>
          <w:sz w:val="22"/>
          <w:szCs w:val="22"/>
          <w:lang w:val="sk-SK"/>
        </w:rPr>
        <w:t>á</w:t>
      </w:r>
      <w:r w:rsidRPr="00415F31">
        <w:rPr>
          <w:rFonts w:asciiTheme="minorHAnsi" w:hAnsiTheme="minorHAnsi"/>
          <w:sz w:val="22"/>
          <w:szCs w:val="22"/>
          <w:lang w:val="sk-SK"/>
        </w:rPr>
        <w:t>r Peter Kereke</w:t>
      </w:r>
      <w:r w:rsidRPr="00415F31">
        <w:rPr>
          <w:rFonts w:asciiTheme="minorHAnsi" w:hAnsiTheme="minorHAnsi" w:cs="MV Boli"/>
          <w:sz w:val="22"/>
          <w:szCs w:val="22"/>
          <w:lang w:val="sk-SK"/>
        </w:rPr>
        <w:t>s</w:t>
      </w:r>
      <w:r w:rsidRPr="00415F31">
        <w:rPr>
          <w:rFonts w:asciiTheme="minorHAnsi" w:hAnsiTheme="minorHAnsi"/>
          <w:sz w:val="22"/>
          <w:szCs w:val="22"/>
          <w:lang w:val="sk-SK"/>
        </w:rPr>
        <w:t>.</w:t>
      </w:r>
    </w:p>
    <w:p w14:paraId="4C4B908D" w14:textId="77777777" w:rsidR="00B15E6F" w:rsidRPr="00415F31" w:rsidRDefault="00B15E6F" w:rsidP="009E14B9">
      <w:pPr>
        <w:pStyle w:val="Normlnywebov"/>
        <w:spacing w:before="288" w:beforeAutospacing="0" w:after="288" w:afterAutospacing="0"/>
        <w:jc w:val="both"/>
        <w:textAlignment w:val="baseline"/>
        <w:rPr>
          <w:rFonts w:asciiTheme="minorHAnsi" w:hAnsiTheme="minorHAnsi"/>
          <w:sz w:val="22"/>
          <w:szCs w:val="22"/>
          <w:lang w:val="sk-SK"/>
        </w:rPr>
      </w:pPr>
      <w:r w:rsidRPr="00415F31">
        <w:rPr>
          <w:rFonts w:asciiTheme="minorHAnsi" w:hAnsiTheme="minorHAnsi"/>
          <w:sz w:val="22"/>
          <w:szCs w:val="22"/>
          <w:lang w:val="sk-SK"/>
        </w:rPr>
        <w:t>O dotáciách do sumy 2500 eur bude rozhodova</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w:t>
      </w:r>
      <w:r w:rsidRPr="00415F31">
        <w:rPr>
          <w:rFonts w:asciiTheme="minorHAnsi" w:hAnsiTheme="minorHAnsi" w:cs="MV Boli"/>
          <w:sz w:val="22"/>
          <w:szCs w:val="22"/>
          <w:lang w:val="sk-SK"/>
        </w:rPr>
        <w:t>ž</w:t>
      </w:r>
      <w:r w:rsidRPr="00415F31">
        <w:rPr>
          <w:rFonts w:asciiTheme="minorHAnsi" w:hAnsiTheme="minorHAnsi"/>
          <w:sz w:val="22"/>
          <w:szCs w:val="22"/>
          <w:lang w:val="sk-SK"/>
        </w:rPr>
        <w:t>upan, vy</w:t>
      </w:r>
      <w:r w:rsidRPr="00415F31">
        <w:rPr>
          <w:rFonts w:asciiTheme="minorHAnsi" w:hAnsiTheme="minorHAnsi" w:cs="MV Boli"/>
          <w:sz w:val="22"/>
          <w:szCs w:val="22"/>
          <w:lang w:val="sk-SK"/>
        </w:rPr>
        <w:t>šš</w:t>
      </w:r>
      <w:r w:rsidRPr="00415F31">
        <w:rPr>
          <w:rFonts w:asciiTheme="minorHAnsi" w:hAnsiTheme="minorHAnsi"/>
          <w:sz w:val="22"/>
          <w:szCs w:val="22"/>
          <w:lang w:val="sk-SK"/>
        </w:rPr>
        <w:t>ie sumy v projektoch zhodnot</w:t>
      </w:r>
      <w:r w:rsidRPr="00415F31">
        <w:rPr>
          <w:rFonts w:asciiTheme="minorHAnsi" w:hAnsiTheme="minorHAnsi" w:cs="MV Boli"/>
          <w:sz w:val="22"/>
          <w:szCs w:val="22"/>
          <w:lang w:val="sk-SK"/>
        </w:rPr>
        <w:t>í</w:t>
      </w:r>
      <w:r w:rsidRPr="00415F31">
        <w:rPr>
          <w:rFonts w:asciiTheme="minorHAnsi" w:hAnsiTheme="minorHAnsi"/>
          <w:sz w:val="22"/>
          <w:szCs w:val="22"/>
          <w:lang w:val="sk-SK"/>
        </w:rPr>
        <w:t xml:space="preserve"> vymenovan</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 rada a n</w:t>
      </w:r>
      <w:r w:rsidRPr="00415F31">
        <w:rPr>
          <w:rFonts w:asciiTheme="minorHAnsi" w:hAnsiTheme="minorHAnsi" w:cs="MV Boli"/>
          <w:sz w:val="22"/>
          <w:szCs w:val="22"/>
          <w:lang w:val="sk-SK"/>
        </w:rPr>
        <w:t>á</w:t>
      </w:r>
      <w:r w:rsidRPr="00415F31">
        <w:rPr>
          <w:rFonts w:asciiTheme="minorHAnsi" w:hAnsiTheme="minorHAnsi"/>
          <w:sz w:val="22"/>
          <w:szCs w:val="22"/>
          <w:lang w:val="sk-SK"/>
        </w:rPr>
        <w:t>sledne schv</w:t>
      </w:r>
      <w:r w:rsidRPr="00415F31">
        <w:rPr>
          <w:rFonts w:asciiTheme="minorHAnsi" w:hAnsiTheme="minorHAnsi" w:cs="MV Boli"/>
          <w:sz w:val="22"/>
          <w:szCs w:val="22"/>
          <w:lang w:val="sk-SK"/>
        </w:rPr>
        <w:t>á</w:t>
      </w:r>
      <w:r w:rsidRPr="00415F31">
        <w:rPr>
          <w:rFonts w:asciiTheme="minorHAnsi" w:hAnsiTheme="minorHAnsi"/>
          <w:sz w:val="22"/>
          <w:szCs w:val="22"/>
          <w:lang w:val="sk-SK"/>
        </w:rPr>
        <w:t>li zastupite</w:t>
      </w:r>
      <w:r w:rsidRPr="00415F31">
        <w:rPr>
          <w:rFonts w:asciiTheme="minorHAnsi" w:hAnsiTheme="minorHAnsi" w:cs="Cambria"/>
          <w:sz w:val="22"/>
          <w:szCs w:val="22"/>
          <w:lang w:val="sk-SK"/>
        </w:rPr>
        <w:t>ľ</w:t>
      </w:r>
      <w:r w:rsidRPr="00415F31">
        <w:rPr>
          <w:rFonts w:asciiTheme="minorHAnsi" w:hAnsiTheme="minorHAnsi"/>
          <w:sz w:val="22"/>
          <w:szCs w:val="22"/>
          <w:lang w:val="sk-SK"/>
        </w:rPr>
        <w:t>stvo. Vrchn</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 hranica je 20-tis</w:t>
      </w:r>
      <w:r w:rsidRPr="00415F31">
        <w:rPr>
          <w:rFonts w:asciiTheme="minorHAnsi" w:hAnsiTheme="minorHAnsi" w:cs="MV Boli"/>
          <w:sz w:val="22"/>
          <w:szCs w:val="22"/>
          <w:lang w:val="sk-SK"/>
        </w:rPr>
        <w:t>í</w:t>
      </w:r>
      <w:r w:rsidRPr="00415F31">
        <w:rPr>
          <w:rFonts w:asciiTheme="minorHAnsi" w:hAnsiTheme="minorHAnsi"/>
          <w:sz w:val="22"/>
          <w:szCs w:val="22"/>
          <w:lang w:val="sk-SK"/>
        </w:rPr>
        <w:t xml:space="preserve">c eur. </w:t>
      </w:r>
      <w:r w:rsidRPr="00415F31">
        <w:rPr>
          <w:rFonts w:asciiTheme="minorHAnsi" w:hAnsiTheme="minorHAnsi" w:cs="MV Boli"/>
          <w:sz w:val="22"/>
          <w:szCs w:val="22"/>
          <w:lang w:val="sk-SK"/>
        </w:rPr>
        <w:t>Ž</w:t>
      </w:r>
      <w:r w:rsidRPr="00415F31">
        <w:rPr>
          <w:rFonts w:asciiTheme="minorHAnsi" w:hAnsiTheme="minorHAnsi"/>
          <w:sz w:val="22"/>
          <w:szCs w:val="22"/>
          <w:lang w:val="sk-SK"/>
        </w:rPr>
        <w:t>upan už teraz ubezpe</w:t>
      </w:r>
      <w:r w:rsidRPr="00415F31">
        <w:rPr>
          <w:rFonts w:asciiTheme="minorHAnsi" w:hAnsiTheme="minorHAnsi" w:cs="Cambria"/>
          <w:sz w:val="22"/>
          <w:szCs w:val="22"/>
          <w:lang w:val="sk-SK"/>
        </w:rPr>
        <w:t>č</w:t>
      </w:r>
      <w:r w:rsidRPr="00415F31">
        <w:rPr>
          <w:rFonts w:asciiTheme="minorHAnsi" w:hAnsiTheme="minorHAnsi"/>
          <w:sz w:val="22"/>
          <w:szCs w:val="22"/>
          <w:lang w:val="sk-SK"/>
        </w:rPr>
        <w:t xml:space="preserve">uje, </w:t>
      </w:r>
      <w:r w:rsidRPr="00415F31">
        <w:rPr>
          <w:rFonts w:asciiTheme="minorHAnsi" w:hAnsiTheme="minorHAnsi" w:cs="MV Boli"/>
          <w:sz w:val="22"/>
          <w:szCs w:val="22"/>
          <w:lang w:val="sk-SK"/>
        </w:rPr>
        <w:t>ž</w:t>
      </w:r>
      <w:r w:rsidRPr="00415F31">
        <w:rPr>
          <w:rFonts w:asciiTheme="minorHAnsi" w:hAnsiTheme="minorHAnsi"/>
          <w:sz w:val="22"/>
          <w:szCs w:val="22"/>
          <w:lang w:val="sk-SK"/>
        </w:rPr>
        <w:t>e na odpor</w:t>
      </w:r>
      <w:r w:rsidRPr="00415F31">
        <w:rPr>
          <w:rFonts w:asciiTheme="minorHAnsi" w:hAnsiTheme="minorHAnsi" w:cs="MV Boli"/>
          <w:sz w:val="22"/>
          <w:szCs w:val="22"/>
          <w:lang w:val="sk-SK"/>
        </w:rPr>
        <w:t>ú</w:t>
      </w:r>
      <w:r w:rsidRPr="00415F31">
        <w:rPr>
          <w:rFonts w:asciiTheme="minorHAnsi" w:hAnsiTheme="minorHAnsi" w:cs="Cambria"/>
          <w:sz w:val="22"/>
          <w:szCs w:val="22"/>
          <w:lang w:val="sk-SK"/>
        </w:rPr>
        <w:t>č</w:t>
      </w:r>
      <w:r w:rsidRPr="00415F31">
        <w:rPr>
          <w:rFonts w:asciiTheme="minorHAnsi" w:hAnsiTheme="minorHAnsi"/>
          <w:sz w:val="22"/>
          <w:szCs w:val="22"/>
          <w:lang w:val="sk-SK"/>
        </w:rPr>
        <w:t>aniach nebude meni</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ani </w:t>
      </w:r>
      <w:r w:rsidRPr="00415F31">
        <w:rPr>
          <w:rFonts w:asciiTheme="minorHAnsi" w:hAnsiTheme="minorHAnsi" w:cs="Cambria"/>
          <w:sz w:val="22"/>
          <w:szCs w:val="22"/>
          <w:lang w:val="sk-SK"/>
        </w:rPr>
        <w:t>č</w:t>
      </w:r>
      <w:r w:rsidRPr="00415F31">
        <w:rPr>
          <w:rFonts w:asciiTheme="minorHAnsi" w:hAnsiTheme="minorHAnsi"/>
          <w:sz w:val="22"/>
          <w:szCs w:val="22"/>
          <w:lang w:val="sk-SK"/>
        </w:rPr>
        <w:t>iarku.</w:t>
      </w:r>
    </w:p>
    <w:p w14:paraId="09F549F1" w14:textId="77777777" w:rsidR="00B15E6F" w:rsidRPr="00415F31" w:rsidRDefault="00B15E6F" w:rsidP="009E14B9">
      <w:pPr>
        <w:pStyle w:val="Normlnywebov"/>
        <w:spacing w:before="288" w:beforeAutospacing="0" w:after="288" w:afterAutospacing="0"/>
        <w:jc w:val="both"/>
        <w:textAlignment w:val="baseline"/>
        <w:rPr>
          <w:rFonts w:asciiTheme="minorHAnsi" w:hAnsiTheme="minorHAnsi"/>
          <w:sz w:val="22"/>
          <w:szCs w:val="22"/>
          <w:lang w:val="sk-SK"/>
        </w:rPr>
      </w:pPr>
      <w:r w:rsidRPr="00415F31">
        <w:rPr>
          <w:rFonts w:asciiTheme="minorHAnsi" w:hAnsiTheme="minorHAnsi"/>
          <w:sz w:val="22"/>
          <w:szCs w:val="22"/>
          <w:lang w:val="sk-SK"/>
        </w:rPr>
        <w:t>„Je to takzvaný systém pred</w:t>
      </w:r>
      <w:r w:rsidRPr="00415F31">
        <w:rPr>
          <w:rFonts w:asciiTheme="minorHAnsi" w:hAnsiTheme="minorHAnsi" w:cs="Cambria"/>
          <w:sz w:val="22"/>
          <w:szCs w:val="22"/>
          <w:lang w:val="sk-SK"/>
        </w:rPr>
        <w:t>ĺ</w:t>
      </w:r>
      <w:r w:rsidRPr="00415F31">
        <w:rPr>
          <w:rFonts w:asciiTheme="minorHAnsi" w:hAnsiTheme="minorHAnsi" w:cs="MV Boli"/>
          <w:sz w:val="22"/>
          <w:szCs w:val="22"/>
          <w:lang w:val="sk-SK"/>
        </w:rPr>
        <w:t>ž</w:t>
      </w:r>
      <w:r w:rsidRPr="00415F31">
        <w:rPr>
          <w:rFonts w:asciiTheme="minorHAnsi" w:hAnsiTheme="minorHAnsi"/>
          <w:sz w:val="22"/>
          <w:szCs w:val="22"/>
          <w:lang w:val="sk-SK"/>
        </w:rPr>
        <w:t>enej ruky, ke</w:t>
      </w:r>
      <w:r w:rsidRPr="00415F31">
        <w:rPr>
          <w:rFonts w:asciiTheme="minorHAnsi" w:hAnsiTheme="minorHAnsi" w:cs="Cambria"/>
          <w:sz w:val="22"/>
          <w:szCs w:val="22"/>
          <w:lang w:val="sk-SK"/>
        </w:rPr>
        <w:t>ď</w:t>
      </w:r>
      <w:r w:rsidRPr="00415F31">
        <w:rPr>
          <w:rFonts w:asciiTheme="minorHAnsi" w:hAnsiTheme="minorHAnsi"/>
          <w:sz w:val="22"/>
          <w:szCs w:val="22"/>
          <w:lang w:val="sk-SK"/>
        </w:rPr>
        <w:t xml:space="preserve"> sa d</w:t>
      </w:r>
      <w:r w:rsidRPr="00415F31">
        <w:rPr>
          <w:rFonts w:asciiTheme="minorHAnsi" w:hAnsiTheme="minorHAnsi" w:cs="MV Boli"/>
          <w:sz w:val="22"/>
          <w:szCs w:val="22"/>
          <w:lang w:val="sk-SK"/>
        </w:rPr>
        <w:t>ô</w:t>
      </w:r>
      <w:r w:rsidRPr="00415F31">
        <w:rPr>
          <w:rFonts w:asciiTheme="minorHAnsi" w:hAnsiTheme="minorHAnsi"/>
          <w:sz w:val="22"/>
          <w:szCs w:val="22"/>
          <w:lang w:val="sk-SK"/>
        </w:rPr>
        <w:t>vera vklad</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 do r</w:t>
      </w:r>
      <w:r w:rsidRPr="00415F31">
        <w:rPr>
          <w:rFonts w:asciiTheme="minorHAnsi" w:hAnsiTheme="minorHAnsi" w:cs="MV Boli"/>
          <w:sz w:val="22"/>
          <w:szCs w:val="22"/>
          <w:lang w:val="sk-SK"/>
        </w:rPr>
        <w:t>ú</w:t>
      </w:r>
      <w:r w:rsidRPr="00415F31">
        <w:rPr>
          <w:rFonts w:asciiTheme="minorHAnsi" w:hAnsiTheme="minorHAnsi"/>
          <w:sz w:val="22"/>
          <w:szCs w:val="22"/>
          <w:lang w:val="sk-SK"/>
        </w:rPr>
        <w:t>k nez</w:t>
      </w:r>
      <w:r w:rsidRPr="00415F31">
        <w:rPr>
          <w:rFonts w:asciiTheme="minorHAnsi" w:hAnsiTheme="minorHAnsi" w:cs="MV Boli"/>
          <w:sz w:val="22"/>
          <w:szCs w:val="22"/>
          <w:lang w:val="sk-SK"/>
        </w:rPr>
        <w:t>á</w:t>
      </w:r>
      <w:r w:rsidRPr="00415F31">
        <w:rPr>
          <w:rFonts w:asciiTheme="minorHAnsi" w:hAnsiTheme="minorHAnsi"/>
          <w:sz w:val="22"/>
          <w:szCs w:val="22"/>
          <w:lang w:val="sk-SK"/>
        </w:rPr>
        <w:t>visl</w:t>
      </w:r>
      <w:r w:rsidRPr="00415F31">
        <w:rPr>
          <w:rFonts w:asciiTheme="minorHAnsi" w:hAnsiTheme="minorHAnsi" w:cs="MV Boli"/>
          <w:sz w:val="22"/>
          <w:szCs w:val="22"/>
          <w:lang w:val="sk-SK"/>
        </w:rPr>
        <w:t>ý</w:t>
      </w:r>
      <w:r w:rsidRPr="00415F31">
        <w:rPr>
          <w:rFonts w:asciiTheme="minorHAnsi" w:hAnsiTheme="minorHAnsi"/>
          <w:sz w:val="22"/>
          <w:szCs w:val="22"/>
          <w:lang w:val="sk-SK"/>
        </w:rPr>
        <w:t>ch expertov. T</w:t>
      </w:r>
      <w:r w:rsidRPr="00415F31">
        <w:rPr>
          <w:rFonts w:asciiTheme="minorHAnsi" w:hAnsiTheme="minorHAnsi" w:cs="MV Boli"/>
          <w:sz w:val="22"/>
          <w:szCs w:val="22"/>
          <w:lang w:val="sk-SK"/>
        </w:rPr>
        <w:t>í</w:t>
      </w:r>
      <w:r w:rsidRPr="00415F31">
        <w:rPr>
          <w:rFonts w:asciiTheme="minorHAnsi" w:hAnsiTheme="minorHAnsi"/>
          <w:sz w:val="22"/>
          <w:szCs w:val="22"/>
          <w:lang w:val="sk-SK"/>
        </w:rPr>
        <w:t xml:space="preserve"> dok</w:t>
      </w:r>
      <w:r w:rsidRPr="00415F31">
        <w:rPr>
          <w:rFonts w:asciiTheme="minorHAnsi" w:hAnsiTheme="minorHAnsi" w:cs="MV Boli"/>
          <w:sz w:val="22"/>
          <w:szCs w:val="22"/>
          <w:lang w:val="sk-SK"/>
        </w:rPr>
        <w:t>áž</w:t>
      </w:r>
      <w:r w:rsidRPr="00415F31">
        <w:rPr>
          <w:rFonts w:asciiTheme="minorHAnsi" w:hAnsiTheme="minorHAnsi"/>
          <w:sz w:val="22"/>
          <w:szCs w:val="22"/>
          <w:lang w:val="sk-SK"/>
        </w:rPr>
        <w:t>u projekty lep</w:t>
      </w:r>
      <w:r w:rsidRPr="00415F31">
        <w:rPr>
          <w:rFonts w:asciiTheme="minorHAnsi" w:hAnsiTheme="minorHAnsi" w:cs="MV Boli"/>
          <w:sz w:val="22"/>
          <w:szCs w:val="22"/>
          <w:lang w:val="sk-SK"/>
        </w:rPr>
        <w:t>š</w:t>
      </w:r>
      <w:r w:rsidRPr="00415F31">
        <w:rPr>
          <w:rFonts w:asciiTheme="minorHAnsi" w:hAnsiTheme="minorHAnsi"/>
          <w:sz w:val="22"/>
          <w:szCs w:val="22"/>
          <w:lang w:val="sk-SK"/>
        </w:rPr>
        <w:t>ie odporu</w:t>
      </w:r>
      <w:r w:rsidRPr="00415F31">
        <w:rPr>
          <w:rFonts w:asciiTheme="minorHAnsi" w:hAnsiTheme="minorHAnsi" w:cs="Cambria"/>
          <w:sz w:val="22"/>
          <w:szCs w:val="22"/>
          <w:lang w:val="sk-SK"/>
        </w:rPr>
        <w:t>č</w:t>
      </w:r>
      <w:r w:rsidRPr="00415F31">
        <w:rPr>
          <w:rFonts w:asciiTheme="minorHAnsi" w:hAnsiTheme="minorHAnsi"/>
          <w:sz w:val="22"/>
          <w:szCs w:val="22"/>
          <w:lang w:val="sk-SK"/>
        </w:rPr>
        <w:t>i</w:t>
      </w:r>
      <w:r w:rsidRPr="00415F31">
        <w:rPr>
          <w:rFonts w:asciiTheme="minorHAnsi" w:hAnsiTheme="minorHAnsi" w:cs="Cambria"/>
          <w:sz w:val="22"/>
          <w:szCs w:val="22"/>
          <w:lang w:val="sk-SK"/>
        </w:rPr>
        <w:t>ť</w:t>
      </w:r>
      <w:r w:rsidRPr="00415F31">
        <w:rPr>
          <w:rFonts w:asciiTheme="minorHAnsi" w:hAnsiTheme="minorHAnsi"/>
          <w:sz w:val="22"/>
          <w:szCs w:val="22"/>
          <w:lang w:val="sk-SK"/>
        </w:rPr>
        <w:t>. Z tohto h</w:t>
      </w:r>
      <w:r w:rsidRPr="00415F31">
        <w:rPr>
          <w:rFonts w:asciiTheme="minorHAnsi" w:hAnsiTheme="minorHAnsi" w:cs="Cambria"/>
          <w:sz w:val="22"/>
          <w:szCs w:val="22"/>
          <w:lang w:val="sk-SK"/>
        </w:rPr>
        <w:t>ľ</w:t>
      </w:r>
      <w:r w:rsidRPr="00415F31">
        <w:rPr>
          <w:rFonts w:asciiTheme="minorHAnsi" w:hAnsiTheme="minorHAnsi"/>
          <w:sz w:val="22"/>
          <w:szCs w:val="22"/>
          <w:lang w:val="sk-SK"/>
        </w:rPr>
        <w:t>adiska rozhodnutie v</w:t>
      </w:r>
      <w:r w:rsidRPr="00415F31">
        <w:rPr>
          <w:rFonts w:asciiTheme="minorHAnsi" w:hAnsiTheme="minorHAnsi" w:cs="MV Boli"/>
          <w:sz w:val="22"/>
          <w:szCs w:val="22"/>
          <w:lang w:val="sk-SK"/>
        </w:rPr>
        <w:t>í</w:t>
      </w:r>
      <w:r w:rsidRPr="00415F31">
        <w:rPr>
          <w:rFonts w:asciiTheme="minorHAnsi" w:hAnsiTheme="minorHAnsi"/>
          <w:sz w:val="22"/>
          <w:szCs w:val="22"/>
          <w:lang w:val="sk-SK"/>
        </w:rPr>
        <w:t>tame,</w:t>
      </w:r>
      <w:r w:rsidRPr="00415F31">
        <w:rPr>
          <w:rFonts w:asciiTheme="minorHAnsi" w:hAnsiTheme="minorHAnsi" w:cs="MV Boli"/>
          <w:sz w:val="22"/>
          <w:szCs w:val="22"/>
          <w:lang w:val="sk-SK"/>
        </w:rPr>
        <w:t>“</w:t>
      </w:r>
      <w:r w:rsidRPr="00415F31">
        <w:rPr>
          <w:rFonts w:asciiTheme="minorHAnsi" w:hAnsiTheme="minorHAnsi"/>
          <w:sz w:val="22"/>
          <w:szCs w:val="22"/>
          <w:lang w:val="sk-SK"/>
        </w:rPr>
        <w:t xml:space="preserve"> hovor</w:t>
      </w:r>
      <w:r w:rsidRPr="00415F31">
        <w:rPr>
          <w:rFonts w:asciiTheme="minorHAnsi" w:hAnsiTheme="minorHAnsi" w:cs="MV Boli"/>
          <w:sz w:val="22"/>
          <w:szCs w:val="22"/>
          <w:lang w:val="sk-SK"/>
        </w:rPr>
        <w:t>í</w:t>
      </w:r>
      <w:r w:rsidRPr="00415F31">
        <w:rPr>
          <w:rFonts w:asciiTheme="minorHAnsi" w:hAnsiTheme="minorHAnsi"/>
          <w:sz w:val="22"/>
          <w:szCs w:val="22"/>
          <w:lang w:val="sk-SK"/>
        </w:rPr>
        <w:t xml:space="preserve"> aktivista Bohdan Smieška z </w:t>
      </w:r>
      <w:r w:rsidRPr="00415F31">
        <w:rPr>
          <w:rFonts w:asciiTheme="minorHAnsi" w:hAnsiTheme="minorHAnsi"/>
          <w:sz w:val="22"/>
          <w:szCs w:val="22"/>
          <w:lang w:val="sk-SK"/>
        </w:rPr>
        <w:lastRenderedPageBreak/>
        <w:t xml:space="preserve">platformy Kultúrna Bratislava. Od </w:t>
      </w:r>
      <w:r w:rsidRPr="00415F31">
        <w:rPr>
          <w:rFonts w:asciiTheme="minorHAnsi" w:hAnsiTheme="minorHAnsi" w:cs="Cambria"/>
          <w:sz w:val="22"/>
          <w:szCs w:val="22"/>
          <w:lang w:val="sk-SK"/>
        </w:rPr>
        <w:t>č</w:t>
      </w:r>
      <w:r w:rsidRPr="00415F31">
        <w:rPr>
          <w:rFonts w:asciiTheme="minorHAnsi" w:hAnsiTheme="minorHAnsi"/>
          <w:sz w:val="22"/>
          <w:szCs w:val="22"/>
          <w:lang w:val="sk-SK"/>
        </w:rPr>
        <w:t>ias Ne</w:t>
      </w:r>
      <w:r w:rsidRPr="00415F31">
        <w:rPr>
          <w:rFonts w:asciiTheme="minorHAnsi" w:hAnsiTheme="minorHAnsi" w:cs="MV Boli"/>
          <w:sz w:val="22"/>
          <w:szCs w:val="22"/>
          <w:lang w:val="sk-SK"/>
        </w:rPr>
        <w:t>ž</w:t>
      </w:r>
      <w:r w:rsidRPr="00415F31">
        <w:rPr>
          <w:rFonts w:asciiTheme="minorHAnsi" w:hAnsiTheme="minorHAnsi"/>
          <w:sz w:val="22"/>
          <w:szCs w:val="22"/>
          <w:lang w:val="sk-SK"/>
        </w:rPr>
        <w:t>nej revol</w:t>
      </w:r>
      <w:r w:rsidRPr="00415F31">
        <w:rPr>
          <w:rFonts w:asciiTheme="minorHAnsi" w:hAnsiTheme="minorHAnsi" w:cs="MV Boli"/>
          <w:sz w:val="22"/>
          <w:szCs w:val="22"/>
          <w:lang w:val="sk-SK"/>
        </w:rPr>
        <w:t>ú</w:t>
      </w:r>
      <w:r w:rsidRPr="00415F31">
        <w:rPr>
          <w:rFonts w:asciiTheme="minorHAnsi" w:hAnsiTheme="minorHAnsi"/>
          <w:sz w:val="22"/>
          <w:szCs w:val="22"/>
          <w:lang w:val="sk-SK"/>
        </w:rPr>
        <w:t>cie ide pod</w:t>
      </w:r>
      <w:r w:rsidRPr="00415F31">
        <w:rPr>
          <w:rFonts w:asciiTheme="minorHAnsi" w:hAnsiTheme="minorHAnsi" w:cs="Cambria"/>
          <w:sz w:val="22"/>
          <w:szCs w:val="22"/>
          <w:lang w:val="sk-SK"/>
        </w:rPr>
        <w:t>ľ</w:t>
      </w:r>
      <w:r w:rsidRPr="00415F31">
        <w:rPr>
          <w:rFonts w:asciiTheme="minorHAnsi" w:hAnsiTheme="minorHAnsi"/>
          <w:sz w:val="22"/>
          <w:szCs w:val="22"/>
          <w:lang w:val="sk-SK"/>
        </w:rPr>
        <w:t>a neho o najv</w:t>
      </w:r>
      <w:r w:rsidRPr="00415F31">
        <w:rPr>
          <w:rFonts w:asciiTheme="minorHAnsi" w:hAnsiTheme="minorHAnsi" w:cs="MV Boli"/>
          <w:sz w:val="22"/>
          <w:szCs w:val="22"/>
          <w:lang w:val="sk-SK"/>
        </w:rPr>
        <w:t>ý</w:t>
      </w:r>
      <w:r w:rsidRPr="00415F31">
        <w:rPr>
          <w:rFonts w:asciiTheme="minorHAnsi" w:hAnsiTheme="minorHAnsi"/>
          <w:sz w:val="22"/>
          <w:szCs w:val="22"/>
          <w:lang w:val="sk-SK"/>
        </w:rPr>
        <w:t>znamnej</w:t>
      </w:r>
      <w:r w:rsidRPr="00415F31">
        <w:rPr>
          <w:rFonts w:asciiTheme="minorHAnsi" w:hAnsiTheme="minorHAnsi" w:cs="MV Boli"/>
          <w:sz w:val="22"/>
          <w:szCs w:val="22"/>
          <w:lang w:val="sk-SK"/>
        </w:rPr>
        <w:t>š</w:t>
      </w:r>
      <w:r w:rsidRPr="00415F31">
        <w:rPr>
          <w:rFonts w:asciiTheme="minorHAnsi" w:hAnsiTheme="minorHAnsi"/>
          <w:sz w:val="22"/>
          <w:szCs w:val="22"/>
          <w:lang w:val="sk-SK"/>
        </w:rPr>
        <w:t xml:space="preserve">iu </w:t>
      </w:r>
      <w:r w:rsidRPr="00415F31">
        <w:rPr>
          <w:rFonts w:asciiTheme="minorHAnsi" w:hAnsiTheme="minorHAnsi" w:cs="MV Boli"/>
          <w:sz w:val="22"/>
          <w:szCs w:val="22"/>
          <w:lang w:val="sk-SK"/>
        </w:rPr>
        <w:t>š</w:t>
      </w:r>
      <w:r w:rsidRPr="00415F31">
        <w:rPr>
          <w:rFonts w:asciiTheme="minorHAnsi" w:hAnsiTheme="minorHAnsi"/>
          <w:sz w:val="22"/>
          <w:szCs w:val="22"/>
          <w:lang w:val="sk-SK"/>
        </w:rPr>
        <w:t>truktur</w:t>
      </w:r>
      <w:r w:rsidRPr="00415F31">
        <w:rPr>
          <w:rFonts w:asciiTheme="minorHAnsi" w:hAnsiTheme="minorHAnsi" w:cs="MV Boli"/>
          <w:sz w:val="22"/>
          <w:szCs w:val="22"/>
          <w:lang w:val="sk-SK"/>
        </w:rPr>
        <w:t>á</w:t>
      </w:r>
      <w:r w:rsidRPr="00415F31">
        <w:rPr>
          <w:rFonts w:asciiTheme="minorHAnsi" w:hAnsiTheme="minorHAnsi"/>
          <w:sz w:val="22"/>
          <w:szCs w:val="22"/>
          <w:lang w:val="sk-SK"/>
        </w:rPr>
        <w:t>lnu zmenu v oblasti vn</w:t>
      </w:r>
      <w:r w:rsidRPr="00415F31">
        <w:rPr>
          <w:rFonts w:asciiTheme="minorHAnsi" w:hAnsiTheme="minorHAnsi" w:cs="MV Boli"/>
          <w:sz w:val="22"/>
          <w:szCs w:val="22"/>
          <w:lang w:val="sk-SK"/>
        </w:rPr>
        <w:t>í</w:t>
      </w:r>
      <w:r w:rsidRPr="00415F31">
        <w:rPr>
          <w:rFonts w:asciiTheme="minorHAnsi" w:hAnsiTheme="minorHAnsi"/>
          <w:sz w:val="22"/>
          <w:szCs w:val="22"/>
          <w:lang w:val="sk-SK"/>
        </w:rPr>
        <w:t>mania a financovania kult</w:t>
      </w:r>
      <w:r w:rsidRPr="00415F31">
        <w:rPr>
          <w:rFonts w:asciiTheme="minorHAnsi" w:hAnsiTheme="minorHAnsi" w:cs="MV Boli"/>
          <w:sz w:val="22"/>
          <w:szCs w:val="22"/>
          <w:lang w:val="sk-SK"/>
        </w:rPr>
        <w:t>ú</w:t>
      </w:r>
      <w:r w:rsidRPr="00415F31">
        <w:rPr>
          <w:rFonts w:asciiTheme="minorHAnsi" w:hAnsiTheme="minorHAnsi"/>
          <w:sz w:val="22"/>
          <w:szCs w:val="22"/>
          <w:lang w:val="sk-SK"/>
        </w:rPr>
        <w:t>ry.</w:t>
      </w:r>
    </w:p>
    <w:p w14:paraId="2222586D" w14:textId="77777777" w:rsidR="00B15E6F" w:rsidRPr="00415F31" w:rsidRDefault="00B15E6F" w:rsidP="009E14B9">
      <w:pPr>
        <w:pStyle w:val="Normlnywebov"/>
        <w:spacing w:before="0" w:beforeAutospacing="0" w:after="0" w:afterAutospacing="0"/>
        <w:jc w:val="both"/>
        <w:textAlignment w:val="baseline"/>
        <w:rPr>
          <w:rFonts w:asciiTheme="minorHAnsi" w:hAnsiTheme="minorHAnsi"/>
          <w:sz w:val="22"/>
          <w:szCs w:val="22"/>
          <w:lang w:val="sk-SK"/>
        </w:rPr>
      </w:pPr>
      <w:r w:rsidRPr="00415F31">
        <w:rPr>
          <w:rStyle w:val="Siln"/>
          <w:rFonts w:asciiTheme="minorHAnsi" w:hAnsiTheme="minorHAnsi"/>
          <w:sz w:val="22"/>
          <w:szCs w:val="22"/>
          <w:bdr w:val="none" w:sz="0" w:space="0" w:color="auto" w:frame="1"/>
          <w:lang w:val="sk-SK"/>
        </w:rPr>
        <w:t>Dobrí majú ma</w:t>
      </w:r>
      <w:r w:rsidRPr="00415F31">
        <w:rPr>
          <w:rStyle w:val="Siln"/>
          <w:rFonts w:asciiTheme="minorHAnsi" w:hAnsiTheme="minorHAnsi" w:cs="Cambria"/>
          <w:sz w:val="22"/>
          <w:szCs w:val="22"/>
          <w:bdr w:val="none" w:sz="0" w:space="0" w:color="auto" w:frame="1"/>
          <w:lang w:val="sk-SK"/>
        </w:rPr>
        <w:t>ť</w:t>
      </w:r>
      <w:r w:rsidRPr="00415F31">
        <w:rPr>
          <w:rStyle w:val="Siln"/>
          <w:rFonts w:asciiTheme="minorHAnsi" w:hAnsiTheme="minorHAnsi"/>
          <w:sz w:val="22"/>
          <w:szCs w:val="22"/>
          <w:bdr w:val="none" w:sz="0" w:space="0" w:color="auto" w:frame="1"/>
          <w:lang w:val="sk-SK"/>
        </w:rPr>
        <w:t xml:space="preserve"> </w:t>
      </w:r>
      <w:r w:rsidRPr="00415F31">
        <w:rPr>
          <w:rStyle w:val="Siln"/>
          <w:rFonts w:asciiTheme="minorHAnsi" w:hAnsiTheme="minorHAnsi" w:cs="MV Boli"/>
          <w:sz w:val="22"/>
          <w:szCs w:val="22"/>
          <w:bdr w:val="none" w:sz="0" w:space="0" w:color="auto" w:frame="1"/>
          <w:lang w:val="sk-SK"/>
        </w:rPr>
        <w:t>š</w:t>
      </w:r>
      <w:r w:rsidRPr="00415F31">
        <w:rPr>
          <w:rStyle w:val="Siln"/>
          <w:rFonts w:asciiTheme="minorHAnsi" w:hAnsiTheme="minorHAnsi"/>
          <w:sz w:val="22"/>
          <w:szCs w:val="22"/>
          <w:bdr w:val="none" w:sz="0" w:space="0" w:color="auto" w:frame="1"/>
          <w:lang w:val="sk-SK"/>
        </w:rPr>
        <w:t>ancu</w:t>
      </w:r>
    </w:p>
    <w:p w14:paraId="1AA71814" w14:textId="77777777" w:rsidR="00B15E6F" w:rsidRPr="00415F31" w:rsidRDefault="00B15E6F" w:rsidP="009E14B9">
      <w:pPr>
        <w:pStyle w:val="Normlnywebov"/>
        <w:spacing w:before="288" w:beforeAutospacing="0" w:after="288" w:afterAutospacing="0"/>
        <w:jc w:val="both"/>
        <w:textAlignment w:val="baseline"/>
        <w:rPr>
          <w:rFonts w:asciiTheme="minorHAnsi" w:hAnsiTheme="minorHAnsi"/>
          <w:sz w:val="22"/>
          <w:szCs w:val="22"/>
          <w:lang w:val="sk-SK"/>
        </w:rPr>
      </w:pPr>
      <w:r w:rsidRPr="00415F31">
        <w:rPr>
          <w:rFonts w:asciiTheme="minorHAnsi" w:hAnsiTheme="minorHAnsi"/>
          <w:sz w:val="22"/>
          <w:szCs w:val="22"/>
          <w:lang w:val="sk-SK"/>
        </w:rPr>
        <w:t>Platforma Kultúrna Bratislava na projekte od za</w:t>
      </w:r>
      <w:r w:rsidRPr="00415F31">
        <w:rPr>
          <w:rFonts w:asciiTheme="minorHAnsi" w:hAnsiTheme="minorHAnsi" w:cs="Cambria"/>
          <w:sz w:val="22"/>
          <w:szCs w:val="22"/>
          <w:lang w:val="sk-SK"/>
        </w:rPr>
        <w:t>č</w:t>
      </w:r>
      <w:r w:rsidRPr="00415F31">
        <w:rPr>
          <w:rFonts w:asciiTheme="minorHAnsi" w:hAnsiTheme="minorHAnsi"/>
          <w:sz w:val="22"/>
          <w:szCs w:val="22"/>
          <w:lang w:val="sk-SK"/>
        </w:rPr>
        <w:t>iatku spolupracovala. Zastrešuje sto subjektov takzvanej nezria</w:t>
      </w:r>
      <w:r w:rsidRPr="00415F31">
        <w:rPr>
          <w:rFonts w:asciiTheme="minorHAnsi" w:hAnsiTheme="minorHAnsi" w:cs="Cambria"/>
          <w:sz w:val="22"/>
          <w:szCs w:val="22"/>
          <w:lang w:val="sk-SK"/>
        </w:rPr>
        <w:t>ď</w:t>
      </w:r>
      <w:r w:rsidRPr="00415F31">
        <w:rPr>
          <w:rFonts w:asciiTheme="minorHAnsi" w:hAnsiTheme="minorHAnsi"/>
          <w:sz w:val="22"/>
          <w:szCs w:val="22"/>
          <w:lang w:val="sk-SK"/>
        </w:rPr>
        <w:t>ovanej kult</w:t>
      </w:r>
      <w:r w:rsidRPr="00415F31">
        <w:rPr>
          <w:rFonts w:asciiTheme="minorHAnsi" w:hAnsiTheme="minorHAnsi" w:cs="MV Boli"/>
          <w:sz w:val="22"/>
          <w:szCs w:val="22"/>
          <w:lang w:val="sk-SK"/>
        </w:rPr>
        <w:t>ú</w:t>
      </w:r>
      <w:r w:rsidRPr="00415F31">
        <w:rPr>
          <w:rFonts w:asciiTheme="minorHAnsi" w:hAnsiTheme="minorHAnsi"/>
          <w:sz w:val="22"/>
          <w:szCs w:val="22"/>
          <w:lang w:val="sk-SK"/>
        </w:rPr>
        <w:t xml:space="preserve">ry. Veria, </w:t>
      </w:r>
      <w:r w:rsidRPr="00415F31">
        <w:rPr>
          <w:rFonts w:asciiTheme="minorHAnsi" w:hAnsiTheme="minorHAnsi" w:cs="MV Boli"/>
          <w:sz w:val="22"/>
          <w:szCs w:val="22"/>
          <w:lang w:val="sk-SK"/>
        </w:rPr>
        <w:t>ž</w:t>
      </w:r>
      <w:r w:rsidRPr="00415F31">
        <w:rPr>
          <w:rFonts w:asciiTheme="minorHAnsi" w:hAnsiTheme="minorHAnsi"/>
          <w:sz w:val="22"/>
          <w:szCs w:val="22"/>
          <w:lang w:val="sk-SK"/>
        </w:rPr>
        <w:t>e dobr</w:t>
      </w:r>
      <w:r w:rsidRPr="00415F31">
        <w:rPr>
          <w:rFonts w:asciiTheme="minorHAnsi" w:hAnsiTheme="minorHAnsi" w:cs="MV Boli"/>
          <w:sz w:val="22"/>
          <w:szCs w:val="22"/>
          <w:lang w:val="sk-SK"/>
        </w:rPr>
        <w:t>í</w:t>
      </w:r>
      <w:r w:rsidRPr="00415F31">
        <w:rPr>
          <w:rFonts w:asciiTheme="minorHAnsi" w:hAnsiTheme="minorHAnsi"/>
          <w:sz w:val="22"/>
          <w:szCs w:val="22"/>
          <w:lang w:val="sk-SK"/>
        </w:rPr>
        <w:t xml:space="preserve"> by mali ma</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teraz naozaj vidite</w:t>
      </w:r>
      <w:r w:rsidRPr="00415F31">
        <w:rPr>
          <w:rFonts w:asciiTheme="minorHAnsi" w:hAnsiTheme="minorHAnsi" w:cs="Cambria"/>
          <w:sz w:val="22"/>
          <w:szCs w:val="22"/>
          <w:lang w:val="sk-SK"/>
        </w:rPr>
        <w:t>ľ</w:t>
      </w:r>
      <w:r w:rsidRPr="00415F31">
        <w:rPr>
          <w:rFonts w:asciiTheme="minorHAnsi" w:hAnsiTheme="minorHAnsi"/>
          <w:sz w:val="22"/>
          <w:szCs w:val="22"/>
          <w:lang w:val="sk-SK"/>
        </w:rPr>
        <w:t>n</w:t>
      </w:r>
      <w:r w:rsidRPr="00415F31">
        <w:rPr>
          <w:rFonts w:asciiTheme="minorHAnsi" w:hAnsiTheme="minorHAnsi" w:cs="MV Boli"/>
          <w:sz w:val="22"/>
          <w:szCs w:val="22"/>
          <w:lang w:val="sk-SK"/>
        </w:rPr>
        <w:t>ú</w:t>
      </w:r>
      <w:r w:rsidRPr="00415F31">
        <w:rPr>
          <w:rFonts w:asciiTheme="minorHAnsi" w:hAnsiTheme="minorHAnsi"/>
          <w:sz w:val="22"/>
          <w:szCs w:val="22"/>
          <w:lang w:val="sk-SK"/>
        </w:rPr>
        <w:t xml:space="preserve"> </w:t>
      </w:r>
      <w:r w:rsidRPr="00415F31">
        <w:rPr>
          <w:rFonts w:asciiTheme="minorHAnsi" w:hAnsiTheme="minorHAnsi" w:cs="MV Boli"/>
          <w:sz w:val="22"/>
          <w:szCs w:val="22"/>
          <w:lang w:val="sk-SK"/>
        </w:rPr>
        <w:t>š</w:t>
      </w:r>
      <w:r w:rsidRPr="00415F31">
        <w:rPr>
          <w:rFonts w:asciiTheme="minorHAnsi" w:hAnsiTheme="minorHAnsi"/>
          <w:sz w:val="22"/>
          <w:szCs w:val="22"/>
          <w:lang w:val="sk-SK"/>
        </w:rPr>
        <w:t>ancu. Pod</w:t>
      </w:r>
      <w:r w:rsidRPr="00415F31">
        <w:rPr>
          <w:rFonts w:asciiTheme="minorHAnsi" w:hAnsiTheme="minorHAnsi" w:cs="Cambria"/>
          <w:sz w:val="22"/>
          <w:szCs w:val="22"/>
          <w:lang w:val="sk-SK"/>
        </w:rPr>
        <w:t>ľ</w:t>
      </w:r>
      <w:r w:rsidRPr="00415F31">
        <w:rPr>
          <w:rFonts w:asciiTheme="minorHAnsi" w:hAnsiTheme="minorHAnsi"/>
          <w:sz w:val="22"/>
          <w:szCs w:val="22"/>
          <w:lang w:val="sk-SK"/>
        </w:rPr>
        <w:t xml:space="preserve">a </w:t>
      </w:r>
      <w:r w:rsidRPr="00415F31">
        <w:rPr>
          <w:rFonts w:asciiTheme="minorHAnsi" w:hAnsiTheme="minorHAnsi" w:cs="MV Boli"/>
          <w:sz w:val="22"/>
          <w:szCs w:val="22"/>
          <w:lang w:val="sk-SK"/>
        </w:rPr>
        <w:t>ž</w:t>
      </w:r>
      <w:r w:rsidRPr="00415F31">
        <w:rPr>
          <w:rFonts w:asciiTheme="minorHAnsi" w:hAnsiTheme="minorHAnsi"/>
          <w:sz w:val="22"/>
          <w:szCs w:val="22"/>
          <w:lang w:val="sk-SK"/>
        </w:rPr>
        <w:t>upana rozhodovanie nebude jednoduch</w:t>
      </w:r>
      <w:r w:rsidRPr="00415F31">
        <w:rPr>
          <w:rFonts w:asciiTheme="minorHAnsi" w:hAnsiTheme="minorHAnsi" w:cs="MV Boli"/>
          <w:sz w:val="22"/>
          <w:szCs w:val="22"/>
          <w:lang w:val="sk-SK"/>
        </w:rPr>
        <w:t>é</w:t>
      </w:r>
      <w:r w:rsidRPr="00415F31">
        <w:rPr>
          <w:rFonts w:asciiTheme="minorHAnsi" w:hAnsiTheme="minorHAnsi"/>
          <w:sz w:val="22"/>
          <w:szCs w:val="22"/>
          <w:lang w:val="sk-SK"/>
        </w:rPr>
        <w:t xml:space="preserve"> a </w:t>
      </w:r>
      <w:r w:rsidRPr="00415F31">
        <w:rPr>
          <w:rFonts w:asciiTheme="minorHAnsi" w:hAnsiTheme="minorHAnsi" w:cs="Cambria"/>
          <w:sz w:val="22"/>
          <w:szCs w:val="22"/>
          <w:lang w:val="sk-SK"/>
        </w:rPr>
        <w:t>č</w:t>
      </w:r>
      <w:r w:rsidRPr="00415F31">
        <w:rPr>
          <w:rFonts w:asciiTheme="minorHAnsi" w:hAnsiTheme="minorHAnsi"/>
          <w:sz w:val="22"/>
          <w:szCs w:val="22"/>
          <w:lang w:val="sk-SK"/>
        </w:rPr>
        <w:t>akaj</w:t>
      </w:r>
      <w:r w:rsidRPr="00415F31">
        <w:rPr>
          <w:rFonts w:asciiTheme="minorHAnsi" w:hAnsiTheme="minorHAnsi" w:cs="MV Boli"/>
          <w:sz w:val="22"/>
          <w:szCs w:val="22"/>
          <w:lang w:val="sk-SK"/>
        </w:rPr>
        <w:t>ú</w:t>
      </w:r>
      <w:r w:rsidRPr="00415F31">
        <w:rPr>
          <w:rFonts w:asciiTheme="minorHAnsi" w:hAnsiTheme="minorHAnsi"/>
          <w:sz w:val="22"/>
          <w:szCs w:val="22"/>
          <w:lang w:val="sk-SK"/>
        </w:rPr>
        <w:t xml:space="preserve"> ich v</w:t>
      </w:r>
      <w:r w:rsidRPr="00415F31">
        <w:rPr>
          <w:rFonts w:asciiTheme="minorHAnsi" w:hAnsiTheme="minorHAnsi" w:cs="MV Boli"/>
          <w:sz w:val="22"/>
          <w:szCs w:val="22"/>
          <w:lang w:val="sk-SK"/>
        </w:rPr>
        <w:t>áž</w:t>
      </w:r>
      <w:r w:rsidRPr="00415F31">
        <w:rPr>
          <w:rFonts w:asciiTheme="minorHAnsi" w:hAnsiTheme="minorHAnsi"/>
          <w:sz w:val="22"/>
          <w:szCs w:val="22"/>
          <w:lang w:val="sk-SK"/>
        </w:rPr>
        <w:t>ne debaty, ale konsenzus mus</w:t>
      </w:r>
      <w:r w:rsidRPr="00415F31">
        <w:rPr>
          <w:rFonts w:asciiTheme="minorHAnsi" w:hAnsiTheme="minorHAnsi" w:cs="MV Boli"/>
          <w:sz w:val="22"/>
          <w:szCs w:val="22"/>
          <w:lang w:val="sk-SK"/>
        </w:rPr>
        <w:t>í</w:t>
      </w:r>
      <w:r w:rsidRPr="00415F31">
        <w:rPr>
          <w:rFonts w:asciiTheme="minorHAnsi" w:hAnsiTheme="minorHAnsi"/>
          <w:sz w:val="22"/>
          <w:szCs w:val="22"/>
          <w:lang w:val="sk-SK"/>
        </w:rPr>
        <w:t xml:space="preserve"> pr</w:t>
      </w:r>
      <w:r w:rsidRPr="00415F31">
        <w:rPr>
          <w:rFonts w:asciiTheme="minorHAnsi" w:hAnsiTheme="minorHAnsi" w:cs="MV Boli"/>
          <w:sz w:val="22"/>
          <w:szCs w:val="22"/>
          <w:lang w:val="sk-SK"/>
        </w:rPr>
        <w:t>í</w:t>
      </w:r>
      <w:r w:rsidRPr="00415F31">
        <w:rPr>
          <w:rFonts w:asciiTheme="minorHAnsi" w:hAnsiTheme="minorHAnsi"/>
          <w:sz w:val="22"/>
          <w:szCs w:val="22"/>
          <w:lang w:val="sk-SK"/>
        </w:rPr>
        <w:t>s</w:t>
      </w:r>
      <w:r w:rsidRPr="00415F31">
        <w:rPr>
          <w:rFonts w:asciiTheme="minorHAnsi" w:hAnsiTheme="minorHAnsi" w:cs="Cambria"/>
          <w:sz w:val="22"/>
          <w:szCs w:val="22"/>
          <w:lang w:val="sk-SK"/>
        </w:rPr>
        <w:t>ť</w:t>
      </w:r>
      <w:r w:rsidRPr="00415F31">
        <w:rPr>
          <w:rFonts w:asciiTheme="minorHAnsi" w:hAnsiTheme="minorHAnsi"/>
          <w:sz w:val="22"/>
          <w:szCs w:val="22"/>
          <w:lang w:val="sk-SK"/>
        </w:rPr>
        <w:t>.</w:t>
      </w:r>
    </w:p>
    <w:p w14:paraId="17537FE0" w14:textId="77777777" w:rsidR="00B15E6F" w:rsidRPr="00415F31" w:rsidRDefault="00B15E6F" w:rsidP="009E14B9">
      <w:pPr>
        <w:pStyle w:val="Normlnywebov"/>
        <w:spacing w:before="288" w:beforeAutospacing="0" w:after="288" w:afterAutospacing="0"/>
        <w:jc w:val="both"/>
        <w:textAlignment w:val="baseline"/>
        <w:rPr>
          <w:rFonts w:asciiTheme="minorHAnsi" w:hAnsiTheme="minorHAnsi"/>
          <w:sz w:val="22"/>
          <w:szCs w:val="22"/>
          <w:lang w:val="sk-SK"/>
        </w:rPr>
      </w:pPr>
      <w:r w:rsidRPr="00415F31">
        <w:rPr>
          <w:rFonts w:asciiTheme="minorHAnsi" w:hAnsiTheme="minorHAnsi"/>
          <w:sz w:val="22"/>
          <w:szCs w:val="22"/>
          <w:lang w:val="sk-SK"/>
        </w:rPr>
        <w:t>Hodnoti</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sa bude pod</w:t>
      </w:r>
      <w:r w:rsidRPr="00415F31">
        <w:rPr>
          <w:rFonts w:asciiTheme="minorHAnsi" w:hAnsiTheme="minorHAnsi" w:cs="Cambria"/>
          <w:sz w:val="22"/>
          <w:szCs w:val="22"/>
          <w:lang w:val="sk-SK"/>
        </w:rPr>
        <w:t>ľ</w:t>
      </w:r>
      <w:r w:rsidRPr="00415F31">
        <w:rPr>
          <w:rFonts w:asciiTheme="minorHAnsi" w:hAnsiTheme="minorHAnsi"/>
          <w:sz w:val="22"/>
          <w:szCs w:val="22"/>
          <w:lang w:val="sk-SK"/>
        </w:rPr>
        <w:t>a jednoduch</w:t>
      </w:r>
      <w:r w:rsidRPr="00415F31">
        <w:rPr>
          <w:rFonts w:asciiTheme="minorHAnsi" w:hAnsiTheme="minorHAnsi" w:cs="MV Boli"/>
          <w:sz w:val="22"/>
          <w:szCs w:val="22"/>
          <w:lang w:val="sk-SK"/>
        </w:rPr>
        <w:t>é</w:t>
      </w:r>
      <w:r w:rsidRPr="00415F31">
        <w:rPr>
          <w:rFonts w:asciiTheme="minorHAnsi" w:hAnsiTheme="minorHAnsi"/>
          <w:sz w:val="22"/>
          <w:szCs w:val="22"/>
          <w:lang w:val="sk-SK"/>
        </w:rPr>
        <w:t>ho bodov</w:t>
      </w:r>
      <w:r w:rsidRPr="00415F31">
        <w:rPr>
          <w:rFonts w:asciiTheme="minorHAnsi" w:hAnsiTheme="minorHAnsi" w:cs="MV Boli"/>
          <w:sz w:val="22"/>
          <w:szCs w:val="22"/>
          <w:lang w:val="sk-SK"/>
        </w:rPr>
        <w:t>é</w:t>
      </w:r>
      <w:r w:rsidRPr="00415F31">
        <w:rPr>
          <w:rFonts w:asciiTheme="minorHAnsi" w:hAnsiTheme="minorHAnsi"/>
          <w:sz w:val="22"/>
          <w:szCs w:val="22"/>
          <w:lang w:val="sk-SK"/>
        </w:rPr>
        <w:t>ho systému – maximálny po</w:t>
      </w:r>
      <w:r w:rsidRPr="00415F31">
        <w:rPr>
          <w:rFonts w:asciiTheme="minorHAnsi" w:hAnsiTheme="minorHAnsi" w:cs="Cambria"/>
          <w:sz w:val="22"/>
          <w:szCs w:val="22"/>
          <w:lang w:val="sk-SK"/>
        </w:rPr>
        <w:t>č</w:t>
      </w:r>
      <w:r w:rsidRPr="00415F31">
        <w:rPr>
          <w:rFonts w:asciiTheme="minorHAnsi" w:hAnsiTheme="minorHAnsi"/>
          <w:sz w:val="22"/>
          <w:szCs w:val="22"/>
          <w:lang w:val="sk-SK"/>
        </w:rPr>
        <w:t>et je 40 bodov, pri</w:t>
      </w:r>
      <w:r w:rsidRPr="00415F31">
        <w:rPr>
          <w:rFonts w:asciiTheme="minorHAnsi" w:hAnsiTheme="minorHAnsi" w:cs="Cambria"/>
          <w:sz w:val="22"/>
          <w:szCs w:val="22"/>
          <w:lang w:val="sk-SK"/>
        </w:rPr>
        <w:t>č</w:t>
      </w:r>
      <w:r w:rsidRPr="00415F31">
        <w:rPr>
          <w:rFonts w:asciiTheme="minorHAnsi" w:hAnsiTheme="minorHAnsi"/>
          <w:sz w:val="22"/>
          <w:szCs w:val="22"/>
          <w:lang w:val="sk-SK"/>
        </w:rPr>
        <w:t>om a</w:t>
      </w:r>
      <w:r w:rsidRPr="00415F31">
        <w:rPr>
          <w:rFonts w:asciiTheme="minorHAnsi" w:hAnsiTheme="minorHAnsi" w:cs="MV Boli"/>
          <w:sz w:val="22"/>
          <w:szCs w:val="22"/>
          <w:lang w:val="sk-SK"/>
        </w:rPr>
        <w:t>ž</w:t>
      </w:r>
      <w:r w:rsidRPr="00415F31">
        <w:rPr>
          <w:rFonts w:asciiTheme="minorHAnsi" w:hAnsiTheme="minorHAnsi"/>
          <w:sz w:val="22"/>
          <w:szCs w:val="22"/>
          <w:lang w:val="sk-SK"/>
        </w:rPr>
        <w:t xml:space="preserve"> polovicu z nich tvor</w:t>
      </w:r>
      <w:r w:rsidRPr="00415F31">
        <w:rPr>
          <w:rFonts w:asciiTheme="minorHAnsi" w:hAnsiTheme="minorHAnsi" w:cs="MV Boli"/>
          <w:sz w:val="22"/>
          <w:szCs w:val="22"/>
          <w:lang w:val="sk-SK"/>
        </w:rPr>
        <w:t>í</w:t>
      </w:r>
      <w:r w:rsidRPr="00415F31">
        <w:rPr>
          <w:rFonts w:asciiTheme="minorHAnsi" w:hAnsiTheme="minorHAnsi"/>
          <w:sz w:val="22"/>
          <w:szCs w:val="22"/>
          <w:lang w:val="sk-SK"/>
        </w:rPr>
        <w:t xml:space="preserve"> my</w:t>
      </w:r>
      <w:r w:rsidRPr="00415F31">
        <w:rPr>
          <w:rFonts w:asciiTheme="minorHAnsi" w:hAnsiTheme="minorHAnsi" w:cs="MV Boli"/>
          <w:sz w:val="22"/>
          <w:szCs w:val="22"/>
          <w:lang w:val="sk-SK"/>
        </w:rPr>
        <w:t>š</w:t>
      </w:r>
      <w:r w:rsidRPr="00415F31">
        <w:rPr>
          <w:rFonts w:asciiTheme="minorHAnsi" w:hAnsiTheme="minorHAnsi"/>
          <w:sz w:val="22"/>
          <w:szCs w:val="22"/>
          <w:lang w:val="sk-SK"/>
        </w:rPr>
        <w:t>lienkov</w:t>
      </w:r>
      <w:r w:rsidRPr="00415F31">
        <w:rPr>
          <w:rFonts w:asciiTheme="minorHAnsi" w:hAnsiTheme="minorHAnsi" w:cs="MV Boli"/>
          <w:sz w:val="22"/>
          <w:szCs w:val="22"/>
          <w:lang w:val="sk-SK"/>
        </w:rPr>
        <w:t>ý</w:t>
      </w:r>
      <w:r w:rsidRPr="00415F31">
        <w:rPr>
          <w:rFonts w:asciiTheme="minorHAnsi" w:hAnsiTheme="minorHAnsi"/>
          <w:sz w:val="22"/>
          <w:szCs w:val="22"/>
          <w:lang w:val="sk-SK"/>
        </w:rPr>
        <w:t xml:space="preserve"> s</w:t>
      </w:r>
      <w:r w:rsidRPr="00415F31">
        <w:rPr>
          <w:rFonts w:asciiTheme="minorHAnsi" w:hAnsiTheme="minorHAnsi" w:cs="MV Boli"/>
          <w:sz w:val="22"/>
          <w:szCs w:val="22"/>
          <w:lang w:val="sk-SK"/>
        </w:rPr>
        <w:t>ú</w:t>
      </w:r>
      <w:r w:rsidRPr="00415F31">
        <w:rPr>
          <w:rFonts w:asciiTheme="minorHAnsi" w:hAnsiTheme="minorHAnsi"/>
          <w:sz w:val="22"/>
          <w:szCs w:val="22"/>
          <w:lang w:val="sk-SK"/>
        </w:rPr>
        <w:t>lad so samotnou ideou, ktor</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 m</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 st</w:t>
      </w:r>
      <w:r w:rsidRPr="00415F31">
        <w:rPr>
          <w:rFonts w:asciiTheme="minorHAnsi" w:hAnsiTheme="minorHAnsi" w:cs="MV Boli"/>
          <w:sz w:val="22"/>
          <w:szCs w:val="22"/>
          <w:lang w:val="sk-SK"/>
        </w:rPr>
        <w:t>á</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predov</w:t>
      </w:r>
      <w:r w:rsidRPr="00415F31">
        <w:rPr>
          <w:rFonts w:asciiTheme="minorHAnsi" w:hAnsiTheme="minorHAnsi" w:cs="MV Boli"/>
          <w:sz w:val="22"/>
          <w:szCs w:val="22"/>
          <w:lang w:val="sk-SK"/>
        </w:rPr>
        <w:t>š</w:t>
      </w:r>
      <w:r w:rsidRPr="00415F31">
        <w:rPr>
          <w:rFonts w:asciiTheme="minorHAnsi" w:hAnsiTheme="minorHAnsi"/>
          <w:sz w:val="22"/>
          <w:szCs w:val="22"/>
          <w:lang w:val="sk-SK"/>
        </w:rPr>
        <w:t>etk</w:t>
      </w:r>
      <w:r w:rsidRPr="00415F31">
        <w:rPr>
          <w:rFonts w:asciiTheme="minorHAnsi" w:hAnsiTheme="minorHAnsi" w:cs="MV Boli"/>
          <w:sz w:val="22"/>
          <w:szCs w:val="22"/>
          <w:lang w:val="sk-SK"/>
        </w:rPr>
        <w:t>ý</w:t>
      </w:r>
      <w:r w:rsidRPr="00415F31">
        <w:rPr>
          <w:rFonts w:asciiTheme="minorHAnsi" w:hAnsiTheme="minorHAnsi"/>
          <w:sz w:val="22"/>
          <w:szCs w:val="22"/>
          <w:lang w:val="sk-SK"/>
        </w:rPr>
        <w:t>m na originalite a kvalite. Na zvy</w:t>
      </w:r>
      <w:r w:rsidRPr="00415F31">
        <w:rPr>
          <w:rFonts w:asciiTheme="minorHAnsi" w:hAnsiTheme="minorHAnsi" w:cs="MV Boli"/>
          <w:sz w:val="22"/>
          <w:szCs w:val="22"/>
          <w:lang w:val="sk-SK"/>
        </w:rPr>
        <w:t>š</w:t>
      </w:r>
      <w:r w:rsidRPr="00415F31">
        <w:rPr>
          <w:rFonts w:asciiTheme="minorHAnsi" w:hAnsiTheme="minorHAnsi"/>
          <w:sz w:val="22"/>
          <w:szCs w:val="22"/>
          <w:lang w:val="sk-SK"/>
        </w:rPr>
        <w:t>n</w:t>
      </w:r>
      <w:r w:rsidRPr="00415F31">
        <w:rPr>
          <w:rFonts w:asciiTheme="minorHAnsi" w:hAnsiTheme="minorHAnsi" w:cs="MV Boli"/>
          <w:sz w:val="22"/>
          <w:szCs w:val="22"/>
          <w:lang w:val="sk-SK"/>
        </w:rPr>
        <w:t>ý</w:t>
      </w:r>
      <w:r w:rsidRPr="00415F31">
        <w:rPr>
          <w:rFonts w:asciiTheme="minorHAnsi" w:hAnsiTheme="minorHAnsi"/>
          <w:sz w:val="22"/>
          <w:szCs w:val="22"/>
          <w:lang w:val="sk-SK"/>
        </w:rPr>
        <w:t xml:space="preserve"> po</w:t>
      </w:r>
      <w:r w:rsidRPr="00415F31">
        <w:rPr>
          <w:rFonts w:asciiTheme="minorHAnsi" w:hAnsiTheme="minorHAnsi" w:cs="Cambria"/>
          <w:sz w:val="22"/>
          <w:szCs w:val="22"/>
          <w:lang w:val="sk-SK"/>
        </w:rPr>
        <w:t>č</w:t>
      </w:r>
      <w:r w:rsidRPr="00415F31">
        <w:rPr>
          <w:rFonts w:asciiTheme="minorHAnsi" w:hAnsiTheme="minorHAnsi"/>
          <w:sz w:val="22"/>
          <w:szCs w:val="22"/>
          <w:lang w:val="sk-SK"/>
        </w:rPr>
        <w:t>et bodov bude ma</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vplyv rozvojov</w:t>
      </w:r>
      <w:r w:rsidRPr="00415F31">
        <w:rPr>
          <w:rFonts w:asciiTheme="minorHAnsi" w:hAnsiTheme="minorHAnsi" w:cs="MV Boli"/>
          <w:sz w:val="22"/>
          <w:szCs w:val="22"/>
          <w:lang w:val="sk-SK"/>
        </w:rPr>
        <w:t>ý</w:t>
      </w:r>
      <w:r w:rsidRPr="00415F31">
        <w:rPr>
          <w:rFonts w:asciiTheme="minorHAnsi" w:hAnsiTheme="minorHAnsi"/>
          <w:sz w:val="22"/>
          <w:szCs w:val="22"/>
          <w:lang w:val="sk-SK"/>
        </w:rPr>
        <w:t xml:space="preserve"> potenci</w:t>
      </w:r>
      <w:r w:rsidRPr="00415F31">
        <w:rPr>
          <w:rFonts w:asciiTheme="minorHAnsi" w:hAnsiTheme="minorHAnsi" w:cs="MV Boli"/>
          <w:sz w:val="22"/>
          <w:szCs w:val="22"/>
          <w:lang w:val="sk-SK"/>
        </w:rPr>
        <w:t>á</w:t>
      </w:r>
      <w:r w:rsidRPr="00415F31">
        <w:rPr>
          <w:rFonts w:asciiTheme="minorHAnsi" w:hAnsiTheme="minorHAnsi"/>
          <w:sz w:val="22"/>
          <w:szCs w:val="22"/>
          <w:lang w:val="sk-SK"/>
        </w:rPr>
        <w:t>l projektu, jeho hospod</w:t>
      </w:r>
      <w:r w:rsidRPr="00415F31">
        <w:rPr>
          <w:rFonts w:asciiTheme="minorHAnsi" w:hAnsiTheme="minorHAnsi" w:cs="MV Boli"/>
          <w:sz w:val="22"/>
          <w:szCs w:val="22"/>
          <w:lang w:val="sk-SK"/>
        </w:rPr>
        <w:t>á</w:t>
      </w:r>
      <w:r w:rsidRPr="00415F31">
        <w:rPr>
          <w:rFonts w:asciiTheme="minorHAnsi" w:hAnsiTheme="minorHAnsi"/>
          <w:sz w:val="22"/>
          <w:szCs w:val="22"/>
          <w:lang w:val="sk-SK"/>
        </w:rPr>
        <w:t>rnos</w:t>
      </w:r>
      <w:r w:rsidRPr="00415F31">
        <w:rPr>
          <w:rFonts w:asciiTheme="minorHAnsi" w:hAnsiTheme="minorHAnsi" w:cs="Cambria"/>
          <w:sz w:val="22"/>
          <w:szCs w:val="22"/>
          <w:lang w:val="sk-SK"/>
        </w:rPr>
        <w:t>ť</w:t>
      </w:r>
      <w:r w:rsidRPr="00415F31">
        <w:rPr>
          <w:rFonts w:asciiTheme="minorHAnsi" w:hAnsiTheme="minorHAnsi"/>
          <w:sz w:val="22"/>
          <w:szCs w:val="22"/>
          <w:lang w:val="sk-SK"/>
        </w:rPr>
        <w:t>, miera realizovate</w:t>
      </w:r>
      <w:r w:rsidRPr="00415F31">
        <w:rPr>
          <w:rFonts w:asciiTheme="minorHAnsi" w:hAnsiTheme="minorHAnsi" w:cs="Cambria"/>
          <w:sz w:val="22"/>
          <w:szCs w:val="22"/>
          <w:lang w:val="sk-SK"/>
        </w:rPr>
        <w:t>ľ</w:t>
      </w:r>
      <w:r w:rsidRPr="00415F31">
        <w:rPr>
          <w:rFonts w:asciiTheme="minorHAnsi" w:hAnsiTheme="minorHAnsi"/>
          <w:sz w:val="22"/>
          <w:szCs w:val="22"/>
          <w:lang w:val="sk-SK"/>
        </w:rPr>
        <w:t>nosti, preh</w:t>
      </w:r>
      <w:r w:rsidRPr="00415F31">
        <w:rPr>
          <w:rFonts w:asciiTheme="minorHAnsi" w:hAnsiTheme="minorHAnsi" w:cs="Cambria"/>
          <w:sz w:val="22"/>
          <w:szCs w:val="22"/>
          <w:lang w:val="sk-SK"/>
        </w:rPr>
        <w:t>ľ</w:t>
      </w:r>
      <w:r w:rsidRPr="00415F31">
        <w:rPr>
          <w:rFonts w:asciiTheme="minorHAnsi" w:hAnsiTheme="minorHAnsi"/>
          <w:sz w:val="22"/>
          <w:szCs w:val="22"/>
          <w:lang w:val="sk-SK"/>
        </w:rPr>
        <w:t>adn</w:t>
      </w:r>
      <w:r w:rsidRPr="00415F31">
        <w:rPr>
          <w:rFonts w:asciiTheme="minorHAnsi" w:hAnsiTheme="minorHAnsi" w:cs="MV Boli"/>
          <w:sz w:val="22"/>
          <w:szCs w:val="22"/>
          <w:lang w:val="sk-SK"/>
        </w:rPr>
        <w:t>ý</w:t>
      </w:r>
      <w:r w:rsidRPr="00415F31">
        <w:rPr>
          <w:rFonts w:asciiTheme="minorHAnsi" w:hAnsiTheme="minorHAnsi"/>
          <w:sz w:val="22"/>
          <w:szCs w:val="22"/>
          <w:lang w:val="sk-SK"/>
        </w:rPr>
        <w:t xml:space="preserve"> </w:t>
      </w:r>
      <w:r w:rsidRPr="00415F31">
        <w:rPr>
          <w:rFonts w:asciiTheme="minorHAnsi" w:hAnsiTheme="minorHAnsi" w:cs="Cambria"/>
          <w:sz w:val="22"/>
          <w:szCs w:val="22"/>
          <w:lang w:val="sk-SK"/>
        </w:rPr>
        <w:t>č</w:t>
      </w:r>
      <w:r w:rsidRPr="00415F31">
        <w:rPr>
          <w:rFonts w:asciiTheme="minorHAnsi" w:hAnsiTheme="minorHAnsi"/>
          <w:sz w:val="22"/>
          <w:szCs w:val="22"/>
          <w:lang w:val="sk-SK"/>
        </w:rPr>
        <w:t>asov</w:t>
      </w:r>
      <w:r w:rsidRPr="00415F31">
        <w:rPr>
          <w:rFonts w:asciiTheme="minorHAnsi" w:hAnsiTheme="minorHAnsi" w:cs="MV Boli"/>
          <w:sz w:val="22"/>
          <w:szCs w:val="22"/>
          <w:lang w:val="sk-SK"/>
        </w:rPr>
        <w:t>ý</w:t>
      </w:r>
      <w:r w:rsidRPr="00415F31">
        <w:rPr>
          <w:rFonts w:asciiTheme="minorHAnsi" w:hAnsiTheme="minorHAnsi"/>
          <w:sz w:val="22"/>
          <w:szCs w:val="22"/>
          <w:lang w:val="sk-SK"/>
        </w:rPr>
        <w:t xml:space="preserve"> pl</w:t>
      </w:r>
      <w:r w:rsidRPr="00415F31">
        <w:rPr>
          <w:rFonts w:asciiTheme="minorHAnsi" w:hAnsiTheme="minorHAnsi" w:cs="MV Boli"/>
          <w:sz w:val="22"/>
          <w:szCs w:val="22"/>
          <w:lang w:val="sk-SK"/>
        </w:rPr>
        <w:t>á</w:t>
      </w:r>
      <w:r w:rsidRPr="00415F31">
        <w:rPr>
          <w:rFonts w:asciiTheme="minorHAnsi" w:hAnsiTheme="minorHAnsi"/>
          <w:sz w:val="22"/>
          <w:szCs w:val="22"/>
          <w:lang w:val="sk-SK"/>
        </w:rPr>
        <w:t>n a prihliadne sa aj na hist</w:t>
      </w:r>
      <w:r w:rsidRPr="00415F31">
        <w:rPr>
          <w:rFonts w:asciiTheme="minorHAnsi" w:hAnsiTheme="minorHAnsi" w:cs="MV Boli"/>
          <w:sz w:val="22"/>
          <w:szCs w:val="22"/>
          <w:lang w:val="sk-SK"/>
        </w:rPr>
        <w:t>ó</w:t>
      </w:r>
      <w:r w:rsidRPr="00415F31">
        <w:rPr>
          <w:rFonts w:asciiTheme="minorHAnsi" w:hAnsiTheme="minorHAnsi"/>
          <w:sz w:val="22"/>
          <w:szCs w:val="22"/>
          <w:lang w:val="sk-SK"/>
        </w:rPr>
        <w:t>riu dan</w:t>
      </w:r>
      <w:r w:rsidRPr="00415F31">
        <w:rPr>
          <w:rFonts w:asciiTheme="minorHAnsi" w:hAnsiTheme="minorHAnsi" w:cs="MV Boli"/>
          <w:sz w:val="22"/>
          <w:szCs w:val="22"/>
          <w:lang w:val="sk-SK"/>
        </w:rPr>
        <w:t>é</w:t>
      </w:r>
      <w:r w:rsidRPr="00415F31">
        <w:rPr>
          <w:rFonts w:asciiTheme="minorHAnsi" w:hAnsiTheme="minorHAnsi"/>
          <w:sz w:val="22"/>
          <w:szCs w:val="22"/>
          <w:lang w:val="sk-SK"/>
        </w:rPr>
        <w:t>ho subjektu v kult</w:t>
      </w:r>
      <w:r w:rsidRPr="00415F31">
        <w:rPr>
          <w:rFonts w:asciiTheme="minorHAnsi" w:hAnsiTheme="minorHAnsi" w:cs="MV Boli"/>
          <w:sz w:val="22"/>
          <w:szCs w:val="22"/>
          <w:lang w:val="sk-SK"/>
        </w:rPr>
        <w:t>ú</w:t>
      </w:r>
      <w:r w:rsidRPr="00415F31">
        <w:rPr>
          <w:rFonts w:asciiTheme="minorHAnsi" w:hAnsiTheme="minorHAnsi"/>
          <w:sz w:val="22"/>
          <w:szCs w:val="22"/>
          <w:lang w:val="sk-SK"/>
        </w:rPr>
        <w:t>re.</w:t>
      </w:r>
    </w:p>
    <w:p w14:paraId="795D6839" w14:textId="77777777" w:rsidR="00B15E6F" w:rsidRPr="00415F31" w:rsidRDefault="00B15E6F" w:rsidP="009E14B9">
      <w:pPr>
        <w:pStyle w:val="Normlnywebov"/>
        <w:spacing w:before="288" w:beforeAutospacing="0" w:after="288" w:afterAutospacing="0"/>
        <w:jc w:val="both"/>
        <w:textAlignment w:val="baseline"/>
        <w:rPr>
          <w:rFonts w:asciiTheme="minorHAnsi" w:hAnsiTheme="minorHAnsi"/>
          <w:sz w:val="22"/>
          <w:szCs w:val="22"/>
          <w:lang w:val="sk-SK"/>
        </w:rPr>
      </w:pPr>
      <w:r w:rsidRPr="00415F31">
        <w:rPr>
          <w:rFonts w:asciiTheme="minorHAnsi" w:hAnsiTheme="minorHAnsi"/>
          <w:sz w:val="22"/>
          <w:szCs w:val="22"/>
          <w:lang w:val="sk-SK"/>
        </w:rPr>
        <w:t xml:space="preserve">Okrem deviatich </w:t>
      </w:r>
      <w:r w:rsidRPr="00415F31">
        <w:rPr>
          <w:rFonts w:asciiTheme="minorHAnsi" w:hAnsiTheme="minorHAnsi" w:cs="Cambria"/>
          <w:sz w:val="22"/>
          <w:szCs w:val="22"/>
          <w:lang w:val="sk-SK"/>
        </w:rPr>
        <w:t>č</w:t>
      </w:r>
      <w:r w:rsidRPr="00415F31">
        <w:rPr>
          <w:rFonts w:asciiTheme="minorHAnsi" w:hAnsiTheme="minorHAnsi"/>
          <w:sz w:val="22"/>
          <w:szCs w:val="22"/>
          <w:lang w:val="sk-SK"/>
        </w:rPr>
        <w:t>lenov rady predlo</w:t>
      </w:r>
      <w:r w:rsidRPr="00415F31">
        <w:rPr>
          <w:rFonts w:asciiTheme="minorHAnsi" w:hAnsiTheme="minorHAnsi" w:cs="MV Boli"/>
          <w:sz w:val="22"/>
          <w:szCs w:val="22"/>
          <w:lang w:val="sk-SK"/>
        </w:rPr>
        <w:t>ží</w:t>
      </w:r>
      <w:r w:rsidRPr="00415F31">
        <w:rPr>
          <w:rFonts w:asciiTheme="minorHAnsi" w:hAnsiTheme="minorHAnsi"/>
          <w:sz w:val="22"/>
          <w:szCs w:val="22"/>
          <w:lang w:val="sk-SK"/>
        </w:rPr>
        <w:t xml:space="preserve"> svoje bodov</w:t>
      </w:r>
      <w:r w:rsidRPr="00415F31">
        <w:rPr>
          <w:rFonts w:asciiTheme="minorHAnsi" w:hAnsiTheme="minorHAnsi" w:cs="MV Boli"/>
          <w:sz w:val="22"/>
          <w:szCs w:val="22"/>
          <w:lang w:val="sk-SK"/>
        </w:rPr>
        <w:t>é</w:t>
      </w:r>
      <w:r w:rsidRPr="00415F31">
        <w:rPr>
          <w:rFonts w:asciiTheme="minorHAnsi" w:hAnsiTheme="minorHAnsi"/>
          <w:sz w:val="22"/>
          <w:szCs w:val="22"/>
          <w:lang w:val="sk-SK"/>
        </w:rPr>
        <w:t xml:space="preserve"> hodnotenie aj </w:t>
      </w:r>
      <w:r w:rsidRPr="00415F31">
        <w:rPr>
          <w:rFonts w:asciiTheme="minorHAnsi" w:hAnsiTheme="minorHAnsi" w:cs="Cambria"/>
          <w:sz w:val="22"/>
          <w:szCs w:val="22"/>
          <w:lang w:val="sk-SK"/>
        </w:rPr>
        <w:t>ď</w:t>
      </w:r>
      <w:r w:rsidRPr="00415F31">
        <w:rPr>
          <w:rFonts w:asciiTheme="minorHAnsi" w:hAnsiTheme="minorHAnsi"/>
          <w:sz w:val="22"/>
          <w:szCs w:val="22"/>
          <w:lang w:val="sk-SK"/>
        </w:rPr>
        <w:t>al</w:t>
      </w:r>
      <w:r w:rsidRPr="00415F31">
        <w:rPr>
          <w:rFonts w:asciiTheme="minorHAnsi" w:hAnsiTheme="minorHAnsi" w:cs="MV Boli"/>
          <w:sz w:val="22"/>
          <w:szCs w:val="22"/>
          <w:lang w:val="sk-SK"/>
        </w:rPr>
        <w:t>ší</w:t>
      </w:r>
      <w:r w:rsidRPr="00415F31">
        <w:rPr>
          <w:rFonts w:asciiTheme="minorHAnsi" w:hAnsiTheme="minorHAnsi"/>
          <w:sz w:val="22"/>
          <w:szCs w:val="22"/>
          <w:lang w:val="sk-SK"/>
        </w:rPr>
        <w:t>ch dev</w:t>
      </w:r>
      <w:r w:rsidRPr="00415F31">
        <w:rPr>
          <w:rFonts w:asciiTheme="minorHAnsi" w:hAnsiTheme="minorHAnsi" w:cs="MV Boli"/>
          <w:sz w:val="22"/>
          <w:szCs w:val="22"/>
          <w:lang w:val="sk-SK"/>
        </w:rPr>
        <w:t>ä</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nez</w:t>
      </w:r>
      <w:r w:rsidRPr="00415F31">
        <w:rPr>
          <w:rFonts w:asciiTheme="minorHAnsi" w:hAnsiTheme="minorHAnsi" w:cs="MV Boli"/>
          <w:sz w:val="22"/>
          <w:szCs w:val="22"/>
          <w:lang w:val="sk-SK"/>
        </w:rPr>
        <w:t>á</w:t>
      </w:r>
      <w:r w:rsidRPr="00415F31">
        <w:rPr>
          <w:rFonts w:asciiTheme="minorHAnsi" w:hAnsiTheme="minorHAnsi"/>
          <w:sz w:val="22"/>
          <w:szCs w:val="22"/>
          <w:lang w:val="sk-SK"/>
        </w:rPr>
        <w:t>visl</w:t>
      </w:r>
      <w:r w:rsidRPr="00415F31">
        <w:rPr>
          <w:rFonts w:asciiTheme="minorHAnsi" w:hAnsiTheme="minorHAnsi" w:cs="MV Boli"/>
          <w:sz w:val="22"/>
          <w:szCs w:val="22"/>
          <w:lang w:val="sk-SK"/>
        </w:rPr>
        <w:t>ý</w:t>
      </w:r>
      <w:r w:rsidRPr="00415F31">
        <w:rPr>
          <w:rFonts w:asciiTheme="minorHAnsi" w:hAnsiTheme="minorHAnsi"/>
          <w:sz w:val="22"/>
          <w:szCs w:val="22"/>
          <w:lang w:val="sk-SK"/>
        </w:rPr>
        <w:t>ch hodnotite</w:t>
      </w:r>
      <w:r w:rsidRPr="00415F31">
        <w:rPr>
          <w:rFonts w:asciiTheme="minorHAnsi" w:hAnsiTheme="minorHAnsi" w:cs="Cambria"/>
          <w:sz w:val="22"/>
          <w:szCs w:val="22"/>
          <w:lang w:val="sk-SK"/>
        </w:rPr>
        <w:t>ľ</w:t>
      </w:r>
      <w:r w:rsidRPr="00415F31">
        <w:rPr>
          <w:rFonts w:asciiTheme="minorHAnsi" w:hAnsiTheme="minorHAnsi"/>
          <w:sz w:val="22"/>
          <w:szCs w:val="22"/>
          <w:lang w:val="sk-SK"/>
        </w:rPr>
        <w:t>ov.</w:t>
      </w:r>
    </w:p>
    <w:p w14:paraId="0F744739" w14:textId="77777777" w:rsidR="00B15E6F" w:rsidRPr="00415F31" w:rsidRDefault="00B15E6F" w:rsidP="009E14B9">
      <w:pPr>
        <w:pStyle w:val="Normlnywebov"/>
        <w:spacing w:before="0" w:beforeAutospacing="0" w:after="0" w:afterAutospacing="0"/>
        <w:jc w:val="both"/>
        <w:textAlignment w:val="baseline"/>
        <w:rPr>
          <w:rFonts w:asciiTheme="minorHAnsi" w:hAnsiTheme="minorHAnsi"/>
          <w:sz w:val="22"/>
          <w:szCs w:val="22"/>
          <w:lang w:val="sk-SK"/>
        </w:rPr>
      </w:pPr>
      <w:r w:rsidRPr="00415F31">
        <w:rPr>
          <w:rStyle w:val="Siln"/>
          <w:rFonts w:asciiTheme="minorHAnsi" w:hAnsiTheme="minorHAnsi"/>
          <w:sz w:val="22"/>
          <w:szCs w:val="22"/>
          <w:bdr w:val="none" w:sz="0" w:space="0" w:color="auto" w:frame="1"/>
          <w:lang w:val="sk-SK"/>
        </w:rPr>
        <w:t xml:space="preserve">Rátajme </w:t>
      </w:r>
      <w:r w:rsidRPr="00415F31">
        <w:rPr>
          <w:rStyle w:val="Siln"/>
          <w:rFonts w:asciiTheme="minorHAnsi" w:hAnsiTheme="minorHAnsi" w:cs="Cambria"/>
          <w:sz w:val="22"/>
          <w:szCs w:val="22"/>
          <w:bdr w:val="none" w:sz="0" w:space="0" w:color="auto" w:frame="1"/>
          <w:lang w:val="sk-SK"/>
        </w:rPr>
        <w:t>č</w:t>
      </w:r>
      <w:r w:rsidRPr="00415F31">
        <w:rPr>
          <w:rStyle w:val="Siln"/>
          <w:rFonts w:asciiTheme="minorHAnsi" w:hAnsiTheme="minorHAnsi"/>
          <w:sz w:val="22"/>
          <w:szCs w:val="22"/>
          <w:bdr w:val="none" w:sz="0" w:space="0" w:color="auto" w:frame="1"/>
          <w:lang w:val="sk-SK"/>
        </w:rPr>
        <w:t>ierne body</w:t>
      </w:r>
    </w:p>
    <w:p w14:paraId="7ADD1A90" w14:textId="77777777" w:rsidR="00B15E6F" w:rsidRPr="00415F31" w:rsidRDefault="00B15E6F" w:rsidP="009E14B9">
      <w:pPr>
        <w:pStyle w:val="Normlnywebov"/>
        <w:spacing w:before="288" w:beforeAutospacing="0" w:after="288" w:afterAutospacing="0"/>
        <w:jc w:val="both"/>
        <w:textAlignment w:val="baseline"/>
        <w:rPr>
          <w:rFonts w:asciiTheme="minorHAnsi" w:hAnsiTheme="minorHAnsi"/>
          <w:sz w:val="22"/>
          <w:szCs w:val="22"/>
          <w:lang w:val="sk-SK"/>
        </w:rPr>
      </w:pPr>
      <w:r w:rsidRPr="00415F31">
        <w:rPr>
          <w:rFonts w:asciiTheme="minorHAnsi" w:hAnsiTheme="minorHAnsi"/>
          <w:sz w:val="22"/>
          <w:szCs w:val="22"/>
          <w:lang w:val="sk-SK"/>
        </w:rPr>
        <w:t>Ke</w:t>
      </w:r>
      <w:r w:rsidRPr="00415F31">
        <w:rPr>
          <w:rFonts w:asciiTheme="minorHAnsi" w:hAnsiTheme="minorHAnsi" w:cs="Cambria"/>
          <w:sz w:val="22"/>
          <w:szCs w:val="22"/>
          <w:lang w:val="sk-SK"/>
        </w:rPr>
        <w:t>ď</w:t>
      </w:r>
      <w:r w:rsidRPr="00415F31">
        <w:rPr>
          <w:rFonts w:asciiTheme="minorHAnsi" w:hAnsiTheme="minorHAnsi" w:cs="MV Boli"/>
          <w:sz w:val="22"/>
          <w:szCs w:val="22"/>
          <w:lang w:val="sk-SK"/>
        </w:rPr>
        <w:t>ž</w:t>
      </w:r>
      <w:r w:rsidRPr="00415F31">
        <w:rPr>
          <w:rFonts w:asciiTheme="minorHAnsi" w:hAnsiTheme="minorHAnsi"/>
          <w:sz w:val="22"/>
          <w:szCs w:val="22"/>
          <w:lang w:val="sk-SK"/>
        </w:rPr>
        <w:t>e aj v tomto pr</w:t>
      </w:r>
      <w:r w:rsidRPr="00415F31">
        <w:rPr>
          <w:rFonts w:asciiTheme="minorHAnsi" w:hAnsiTheme="minorHAnsi" w:cs="MV Boli"/>
          <w:sz w:val="22"/>
          <w:szCs w:val="22"/>
          <w:lang w:val="sk-SK"/>
        </w:rPr>
        <w:t>í</w:t>
      </w:r>
      <w:r w:rsidRPr="00415F31">
        <w:rPr>
          <w:rFonts w:asciiTheme="minorHAnsi" w:hAnsiTheme="minorHAnsi"/>
          <w:sz w:val="22"/>
          <w:szCs w:val="22"/>
          <w:lang w:val="sk-SK"/>
        </w:rPr>
        <w:t>pade m</w:t>
      </w:r>
      <w:r w:rsidRPr="00415F31">
        <w:rPr>
          <w:rFonts w:asciiTheme="minorHAnsi" w:hAnsiTheme="minorHAnsi" w:cs="MV Boli"/>
          <w:sz w:val="22"/>
          <w:szCs w:val="22"/>
          <w:lang w:val="sk-SK"/>
        </w:rPr>
        <w:t>ôž</w:t>
      </w:r>
      <w:r w:rsidRPr="00415F31">
        <w:rPr>
          <w:rFonts w:asciiTheme="minorHAnsi" w:hAnsiTheme="minorHAnsi"/>
          <w:sz w:val="22"/>
          <w:szCs w:val="22"/>
          <w:lang w:val="sk-SK"/>
        </w:rPr>
        <w:t>e hrozi</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konflikt z</w:t>
      </w:r>
      <w:r w:rsidRPr="00415F31">
        <w:rPr>
          <w:rFonts w:asciiTheme="minorHAnsi" w:hAnsiTheme="minorHAnsi" w:cs="MV Boli"/>
          <w:sz w:val="22"/>
          <w:szCs w:val="22"/>
          <w:lang w:val="sk-SK"/>
        </w:rPr>
        <w:t>á</w:t>
      </w:r>
      <w:r w:rsidRPr="00415F31">
        <w:rPr>
          <w:rFonts w:asciiTheme="minorHAnsi" w:hAnsiTheme="minorHAnsi"/>
          <w:sz w:val="22"/>
          <w:szCs w:val="22"/>
          <w:lang w:val="sk-SK"/>
        </w:rPr>
        <w:t>ujmov, postupuje sa pod</w:t>
      </w:r>
      <w:r w:rsidRPr="00415F31">
        <w:rPr>
          <w:rFonts w:asciiTheme="minorHAnsi" w:hAnsiTheme="minorHAnsi" w:cs="Cambria"/>
          <w:sz w:val="22"/>
          <w:szCs w:val="22"/>
          <w:lang w:val="sk-SK"/>
        </w:rPr>
        <w:t>ľ</w:t>
      </w:r>
      <w:r w:rsidRPr="00415F31">
        <w:rPr>
          <w:rFonts w:asciiTheme="minorHAnsi" w:hAnsiTheme="minorHAnsi"/>
          <w:sz w:val="22"/>
          <w:szCs w:val="22"/>
          <w:lang w:val="sk-SK"/>
        </w:rPr>
        <w:t xml:space="preserve">a </w:t>
      </w:r>
      <w:r w:rsidRPr="00415F31">
        <w:rPr>
          <w:rFonts w:asciiTheme="minorHAnsi" w:hAnsiTheme="minorHAnsi" w:cs="MV Boli"/>
          <w:sz w:val="22"/>
          <w:szCs w:val="22"/>
          <w:lang w:val="sk-SK"/>
        </w:rPr>
        <w:t>š</w:t>
      </w:r>
      <w:r w:rsidRPr="00415F31">
        <w:rPr>
          <w:rFonts w:asciiTheme="minorHAnsi" w:hAnsiTheme="minorHAnsi"/>
          <w:sz w:val="22"/>
          <w:szCs w:val="22"/>
          <w:lang w:val="sk-SK"/>
        </w:rPr>
        <w:t>tat</w:t>
      </w:r>
      <w:r w:rsidRPr="00415F31">
        <w:rPr>
          <w:rFonts w:asciiTheme="minorHAnsi" w:hAnsiTheme="minorHAnsi" w:cs="MV Boli"/>
          <w:sz w:val="22"/>
          <w:szCs w:val="22"/>
          <w:lang w:val="sk-SK"/>
        </w:rPr>
        <w:t>ú</w:t>
      </w:r>
      <w:r w:rsidRPr="00415F31">
        <w:rPr>
          <w:rFonts w:asciiTheme="minorHAnsi" w:hAnsiTheme="minorHAnsi"/>
          <w:sz w:val="22"/>
          <w:szCs w:val="22"/>
          <w:lang w:val="sk-SK"/>
        </w:rPr>
        <w:t>tu. V momente, ke</w:t>
      </w:r>
      <w:r w:rsidRPr="00415F31">
        <w:rPr>
          <w:rFonts w:asciiTheme="minorHAnsi" w:hAnsiTheme="minorHAnsi" w:cs="Cambria"/>
          <w:sz w:val="22"/>
          <w:szCs w:val="22"/>
          <w:lang w:val="sk-SK"/>
        </w:rPr>
        <w:t>ď</w:t>
      </w:r>
      <w:r w:rsidRPr="00415F31">
        <w:rPr>
          <w:rFonts w:asciiTheme="minorHAnsi" w:hAnsiTheme="minorHAnsi"/>
          <w:sz w:val="22"/>
          <w:szCs w:val="22"/>
          <w:lang w:val="sk-SK"/>
        </w:rPr>
        <w:t xml:space="preserve"> sa v </w:t>
      </w:r>
      <w:r w:rsidRPr="00415F31">
        <w:rPr>
          <w:rFonts w:asciiTheme="minorHAnsi" w:hAnsiTheme="minorHAnsi" w:cs="Cambria"/>
          <w:sz w:val="22"/>
          <w:szCs w:val="22"/>
          <w:lang w:val="sk-SK"/>
        </w:rPr>
        <w:t>ň</w:t>
      </w:r>
      <w:r w:rsidRPr="00415F31">
        <w:rPr>
          <w:rFonts w:asciiTheme="minorHAnsi" w:hAnsiTheme="minorHAnsi"/>
          <w:sz w:val="22"/>
          <w:szCs w:val="22"/>
          <w:lang w:val="sk-SK"/>
        </w:rPr>
        <w:t>om niektor</w:t>
      </w:r>
      <w:r w:rsidRPr="00415F31">
        <w:rPr>
          <w:rFonts w:asciiTheme="minorHAnsi" w:hAnsiTheme="minorHAnsi" w:cs="MV Boli"/>
          <w:sz w:val="22"/>
          <w:szCs w:val="22"/>
          <w:lang w:val="sk-SK"/>
        </w:rPr>
        <w:t>ý</w:t>
      </w:r>
      <w:r w:rsidRPr="00415F31">
        <w:rPr>
          <w:rFonts w:asciiTheme="minorHAnsi" w:hAnsiTheme="minorHAnsi"/>
          <w:sz w:val="22"/>
          <w:szCs w:val="22"/>
          <w:lang w:val="sk-SK"/>
        </w:rPr>
        <w:t xml:space="preserve"> </w:t>
      </w:r>
      <w:r w:rsidRPr="00415F31">
        <w:rPr>
          <w:rFonts w:asciiTheme="minorHAnsi" w:hAnsiTheme="minorHAnsi" w:cs="Cambria"/>
          <w:sz w:val="22"/>
          <w:szCs w:val="22"/>
          <w:lang w:val="sk-SK"/>
        </w:rPr>
        <w:t>č</w:t>
      </w:r>
      <w:r w:rsidRPr="00415F31">
        <w:rPr>
          <w:rFonts w:asciiTheme="minorHAnsi" w:hAnsiTheme="minorHAnsi"/>
          <w:sz w:val="22"/>
          <w:szCs w:val="22"/>
          <w:lang w:val="sk-SK"/>
        </w:rPr>
        <w:t>len rady ocitne, rezignuje z mo</w:t>
      </w:r>
      <w:r w:rsidRPr="00415F31">
        <w:rPr>
          <w:rFonts w:asciiTheme="minorHAnsi" w:hAnsiTheme="minorHAnsi" w:cs="MV Boli"/>
          <w:sz w:val="22"/>
          <w:szCs w:val="22"/>
          <w:lang w:val="sk-SK"/>
        </w:rPr>
        <w:t>ž</w:t>
      </w:r>
      <w:r w:rsidRPr="00415F31">
        <w:rPr>
          <w:rFonts w:asciiTheme="minorHAnsi" w:hAnsiTheme="minorHAnsi"/>
          <w:sz w:val="22"/>
          <w:szCs w:val="22"/>
          <w:lang w:val="sk-SK"/>
        </w:rPr>
        <w:t>nosti odborne hodnoti</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projekty a nahrad</w:t>
      </w:r>
      <w:r w:rsidRPr="00415F31">
        <w:rPr>
          <w:rFonts w:asciiTheme="minorHAnsi" w:hAnsiTheme="minorHAnsi" w:cs="MV Boli"/>
          <w:sz w:val="22"/>
          <w:szCs w:val="22"/>
          <w:lang w:val="sk-SK"/>
        </w:rPr>
        <w:t>í</w:t>
      </w:r>
      <w:r w:rsidRPr="00415F31">
        <w:rPr>
          <w:rFonts w:asciiTheme="minorHAnsi" w:hAnsiTheme="minorHAnsi"/>
          <w:sz w:val="22"/>
          <w:szCs w:val="22"/>
          <w:lang w:val="sk-SK"/>
        </w:rPr>
        <w:t xml:space="preserve"> ho in</w:t>
      </w:r>
      <w:r w:rsidRPr="00415F31">
        <w:rPr>
          <w:rFonts w:asciiTheme="minorHAnsi" w:hAnsiTheme="minorHAnsi" w:cs="MV Boli"/>
          <w:sz w:val="22"/>
          <w:szCs w:val="22"/>
          <w:lang w:val="sk-SK"/>
        </w:rPr>
        <w:t>ý</w:t>
      </w:r>
      <w:r w:rsidRPr="00415F31">
        <w:rPr>
          <w:rFonts w:asciiTheme="minorHAnsi" w:hAnsiTheme="minorHAnsi"/>
          <w:sz w:val="22"/>
          <w:szCs w:val="22"/>
          <w:lang w:val="sk-SK"/>
        </w:rPr>
        <w:t xml:space="preserve"> expert, ktor</w:t>
      </w:r>
      <w:r w:rsidRPr="00415F31">
        <w:rPr>
          <w:rFonts w:asciiTheme="minorHAnsi" w:hAnsiTheme="minorHAnsi" w:cs="MV Boli"/>
          <w:sz w:val="22"/>
          <w:szCs w:val="22"/>
          <w:lang w:val="sk-SK"/>
        </w:rPr>
        <w:t>ý</w:t>
      </w:r>
      <w:r w:rsidRPr="00415F31">
        <w:rPr>
          <w:rFonts w:asciiTheme="minorHAnsi" w:hAnsiTheme="minorHAnsi"/>
          <w:sz w:val="22"/>
          <w:szCs w:val="22"/>
          <w:lang w:val="sk-SK"/>
        </w:rPr>
        <w:t xml:space="preserve"> v konflikte z</w:t>
      </w:r>
      <w:r w:rsidRPr="00415F31">
        <w:rPr>
          <w:rFonts w:asciiTheme="minorHAnsi" w:hAnsiTheme="minorHAnsi" w:cs="MV Boli"/>
          <w:sz w:val="22"/>
          <w:szCs w:val="22"/>
          <w:lang w:val="sk-SK"/>
        </w:rPr>
        <w:t>á</w:t>
      </w:r>
      <w:r w:rsidRPr="00415F31">
        <w:rPr>
          <w:rFonts w:asciiTheme="minorHAnsi" w:hAnsiTheme="minorHAnsi"/>
          <w:sz w:val="22"/>
          <w:szCs w:val="22"/>
          <w:lang w:val="sk-SK"/>
        </w:rPr>
        <w:t>ujmov nie je.</w:t>
      </w:r>
    </w:p>
    <w:p w14:paraId="0F5103BF" w14:textId="77777777" w:rsidR="00B15E6F" w:rsidRPr="00415F31" w:rsidRDefault="00B15E6F" w:rsidP="009E14B9">
      <w:pPr>
        <w:pStyle w:val="Normlnywebov"/>
        <w:spacing w:before="288" w:beforeAutospacing="0" w:after="288" w:afterAutospacing="0"/>
        <w:jc w:val="both"/>
        <w:textAlignment w:val="baseline"/>
        <w:rPr>
          <w:rFonts w:asciiTheme="minorHAnsi" w:hAnsiTheme="minorHAnsi"/>
          <w:sz w:val="22"/>
          <w:szCs w:val="22"/>
          <w:lang w:val="sk-SK"/>
        </w:rPr>
      </w:pPr>
      <w:r w:rsidRPr="00415F31">
        <w:rPr>
          <w:rFonts w:asciiTheme="minorHAnsi" w:hAnsiTheme="minorHAnsi"/>
          <w:sz w:val="22"/>
          <w:szCs w:val="22"/>
          <w:lang w:val="sk-SK"/>
        </w:rPr>
        <w:t>„Tak ako je celá koncepcia naformulovaná, situácia sa môže zlepšova</w:t>
      </w:r>
      <w:r w:rsidRPr="00415F31">
        <w:rPr>
          <w:rFonts w:asciiTheme="minorHAnsi" w:hAnsiTheme="minorHAnsi" w:cs="Cambria"/>
          <w:sz w:val="22"/>
          <w:szCs w:val="22"/>
          <w:lang w:val="sk-SK"/>
        </w:rPr>
        <w:t>ť</w:t>
      </w:r>
      <w:r w:rsidRPr="00415F31">
        <w:rPr>
          <w:rFonts w:asciiTheme="minorHAnsi" w:hAnsiTheme="minorHAnsi"/>
          <w:sz w:val="22"/>
          <w:szCs w:val="22"/>
          <w:lang w:val="sk-SK"/>
        </w:rPr>
        <w:t>,</w:t>
      </w:r>
      <w:r w:rsidRPr="00415F31">
        <w:rPr>
          <w:rFonts w:asciiTheme="minorHAnsi" w:hAnsiTheme="minorHAnsi" w:cs="MV Boli"/>
          <w:sz w:val="22"/>
          <w:szCs w:val="22"/>
          <w:lang w:val="sk-SK"/>
        </w:rPr>
        <w:t>“</w:t>
      </w:r>
      <w:r w:rsidRPr="00415F31">
        <w:rPr>
          <w:rFonts w:asciiTheme="minorHAnsi" w:hAnsiTheme="minorHAnsi"/>
          <w:sz w:val="22"/>
          <w:szCs w:val="22"/>
          <w:lang w:val="sk-SK"/>
        </w:rPr>
        <w:t xml:space="preserve"> mysl</w:t>
      </w:r>
      <w:r w:rsidRPr="00415F31">
        <w:rPr>
          <w:rFonts w:asciiTheme="minorHAnsi" w:hAnsiTheme="minorHAnsi" w:cs="MV Boli"/>
          <w:sz w:val="22"/>
          <w:szCs w:val="22"/>
          <w:lang w:val="sk-SK"/>
        </w:rPr>
        <w:t>í</w:t>
      </w:r>
      <w:r w:rsidRPr="00415F31">
        <w:rPr>
          <w:rFonts w:asciiTheme="minorHAnsi" w:hAnsiTheme="minorHAnsi"/>
          <w:sz w:val="22"/>
          <w:szCs w:val="22"/>
          <w:lang w:val="sk-SK"/>
        </w:rPr>
        <w:t xml:space="preserve"> si re</w:t>
      </w:r>
      <w:r w:rsidRPr="00415F31">
        <w:rPr>
          <w:rFonts w:asciiTheme="minorHAnsi" w:hAnsiTheme="minorHAnsi" w:cs="MV Boli"/>
          <w:sz w:val="22"/>
          <w:szCs w:val="22"/>
          <w:lang w:val="sk-SK"/>
        </w:rPr>
        <w:t>ž</w:t>
      </w:r>
      <w:r w:rsidRPr="00415F31">
        <w:rPr>
          <w:rFonts w:asciiTheme="minorHAnsi" w:hAnsiTheme="minorHAnsi"/>
          <w:sz w:val="22"/>
          <w:szCs w:val="22"/>
          <w:lang w:val="sk-SK"/>
        </w:rPr>
        <w:t>is</w:t>
      </w:r>
      <w:r w:rsidRPr="00415F31">
        <w:rPr>
          <w:rFonts w:asciiTheme="minorHAnsi" w:hAnsiTheme="minorHAnsi" w:cs="MV Boli"/>
          <w:sz w:val="22"/>
          <w:szCs w:val="22"/>
          <w:lang w:val="sk-SK"/>
        </w:rPr>
        <w:t>é</w:t>
      </w:r>
      <w:r w:rsidRPr="00415F31">
        <w:rPr>
          <w:rFonts w:asciiTheme="minorHAnsi" w:hAnsiTheme="minorHAnsi"/>
          <w:sz w:val="22"/>
          <w:szCs w:val="22"/>
          <w:lang w:val="sk-SK"/>
        </w:rPr>
        <w:t xml:space="preserve">r z divadla SkRAT a aktivista </w:t>
      </w:r>
      <w:r w:rsidRPr="00415F31">
        <w:rPr>
          <w:rFonts w:asciiTheme="minorHAnsi" w:hAnsiTheme="minorHAnsi" w:cs="Cambria"/>
          <w:sz w:val="22"/>
          <w:szCs w:val="22"/>
          <w:lang w:val="sk-SK"/>
        </w:rPr>
        <w:t>Ľ</w:t>
      </w:r>
      <w:r w:rsidRPr="00415F31">
        <w:rPr>
          <w:rFonts w:asciiTheme="minorHAnsi" w:hAnsiTheme="minorHAnsi"/>
          <w:sz w:val="22"/>
          <w:szCs w:val="22"/>
          <w:lang w:val="sk-SK"/>
        </w:rPr>
        <w:t>ubom</w:t>
      </w:r>
      <w:r w:rsidRPr="00415F31">
        <w:rPr>
          <w:rFonts w:asciiTheme="minorHAnsi" w:hAnsiTheme="minorHAnsi" w:cs="MV Boli"/>
          <w:sz w:val="22"/>
          <w:szCs w:val="22"/>
          <w:lang w:val="sk-SK"/>
        </w:rPr>
        <w:t>í</w:t>
      </w:r>
      <w:r w:rsidRPr="00415F31">
        <w:rPr>
          <w:rFonts w:asciiTheme="minorHAnsi" w:hAnsiTheme="minorHAnsi"/>
          <w:sz w:val="22"/>
          <w:szCs w:val="22"/>
          <w:lang w:val="sk-SK"/>
        </w:rPr>
        <w:t>r Burgr. Ve</w:t>
      </w:r>
      <w:r w:rsidRPr="00415F31">
        <w:rPr>
          <w:rFonts w:asciiTheme="minorHAnsi" w:hAnsiTheme="minorHAnsi" w:cs="Cambria"/>
          <w:sz w:val="22"/>
          <w:szCs w:val="22"/>
          <w:lang w:val="sk-SK"/>
        </w:rPr>
        <w:t>ľ</w:t>
      </w:r>
      <w:r w:rsidRPr="00415F31">
        <w:rPr>
          <w:rFonts w:asciiTheme="minorHAnsi" w:hAnsiTheme="minorHAnsi"/>
          <w:sz w:val="22"/>
          <w:szCs w:val="22"/>
          <w:lang w:val="sk-SK"/>
        </w:rPr>
        <w:t>a sty</w:t>
      </w:r>
      <w:r w:rsidRPr="00415F31">
        <w:rPr>
          <w:rFonts w:asciiTheme="minorHAnsi" w:hAnsiTheme="minorHAnsi" w:cs="Cambria"/>
          <w:sz w:val="22"/>
          <w:szCs w:val="22"/>
          <w:lang w:val="sk-SK"/>
        </w:rPr>
        <w:t>č</w:t>
      </w:r>
      <w:r w:rsidRPr="00415F31">
        <w:rPr>
          <w:rFonts w:asciiTheme="minorHAnsi" w:hAnsiTheme="minorHAnsi"/>
          <w:sz w:val="22"/>
          <w:szCs w:val="22"/>
          <w:lang w:val="sk-SK"/>
        </w:rPr>
        <w:t>n</w:t>
      </w:r>
      <w:r w:rsidRPr="00415F31">
        <w:rPr>
          <w:rFonts w:asciiTheme="minorHAnsi" w:hAnsiTheme="minorHAnsi" w:cs="MV Boli"/>
          <w:sz w:val="22"/>
          <w:szCs w:val="22"/>
          <w:lang w:val="sk-SK"/>
        </w:rPr>
        <w:t>ý</w:t>
      </w:r>
      <w:r w:rsidRPr="00415F31">
        <w:rPr>
          <w:rFonts w:asciiTheme="minorHAnsi" w:hAnsiTheme="minorHAnsi"/>
          <w:sz w:val="22"/>
          <w:szCs w:val="22"/>
          <w:lang w:val="sk-SK"/>
        </w:rPr>
        <w:t>ch bodov vid</w:t>
      </w:r>
      <w:r w:rsidRPr="00415F31">
        <w:rPr>
          <w:rFonts w:asciiTheme="minorHAnsi" w:hAnsiTheme="minorHAnsi" w:cs="MV Boli"/>
          <w:sz w:val="22"/>
          <w:szCs w:val="22"/>
          <w:lang w:val="sk-SK"/>
        </w:rPr>
        <w:t>í</w:t>
      </w:r>
      <w:r w:rsidRPr="00415F31">
        <w:rPr>
          <w:rFonts w:asciiTheme="minorHAnsi" w:hAnsiTheme="minorHAnsi"/>
          <w:sz w:val="22"/>
          <w:szCs w:val="22"/>
          <w:lang w:val="sk-SK"/>
        </w:rPr>
        <w:t xml:space="preserve"> aj v strat</w:t>
      </w:r>
      <w:r w:rsidRPr="00415F31">
        <w:rPr>
          <w:rFonts w:asciiTheme="minorHAnsi" w:hAnsiTheme="minorHAnsi" w:cs="MV Boli"/>
          <w:sz w:val="22"/>
          <w:szCs w:val="22"/>
          <w:lang w:val="sk-SK"/>
        </w:rPr>
        <w:t>é</w:t>
      </w:r>
      <w:r w:rsidRPr="00415F31">
        <w:rPr>
          <w:rFonts w:asciiTheme="minorHAnsi" w:hAnsiTheme="minorHAnsi"/>
          <w:sz w:val="22"/>
          <w:szCs w:val="22"/>
          <w:lang w:val="sk-SK"/>
        </w:rPr>
        <w:t>gii rozvoja kult</w:t>
      </w:r>
      <w:r w:rsidRPr="00415F31">
        <w:rPr>
          <w:rFonts w:asciiTheme="minorHAnsi" w:hAnsiTheme="minorHAnsi" w:cs="MV Boli"/>
          <w:sz w:val="22"/>
          <w:szCs w:val="22"/>
          <w:lang w:val="sk-SK"/>
        </w:rPr>
        <w:t>ú</w:t>
      </w:r>
      <w:r w:rsidRPr="00415F31">
        <w:rPr>
          <w:rFonts w:asciiTheme="minorHAnsi" w:hAnsiTheme="minorHAnsi"/>
          <w:sz w:val="22"/>
          <w:szCs w:val="22"/>
          <w:lang w:val="sk-SK"/>
        </w:rPr>
        <w:t>ry, ktor</w:t>
      </w:r>
      <w:r w:rsidRPr="00415F31">
        <w:rPr>
          <w:rFonts w:asciiTheme="minorHAnsi" w:hAnsiTheme="minorHAnsi" w:cs="MV Boli"/>
          <w:sz w:val="22"/>
          <w:szCs w:val="22"/>
          <w:lang w:val="sk-SK"/>
        </w:rPr>
        <w:t>ú</w:t>
      </w:r>
      <w:r w:rsidRPr="00415F31">
        <w:rPr>
          <w:rFonts w:asciiTheme="minorHAnsi" w:hAnsiTheme="minorHAnsi"/>
          <w:sz w:val="22"/>
          <w:szCs w:val="22"/>
          <w:lang w:val="sk-SK"/>
        </w:rPr>
        <w:t xml:space="preserve"> prijali v Ko</w:t>
      </w:r>
      <w:r w:rsidRPr="00415F31">
        <w:rPr>
          <w:rFonts w:asciiTheme="minorHAnsi" w:hAnsiTheme="minorHAnsi" w:cs="MV Boli"/>
          <w:sz w:val="22"/>
          <w:szCs w:val="22"/>
          <w:lang w:val="sk-SK"/>
        </w:rPr>
        <w:t>š</w:t>
      </w:r>
      <w:r w:rsidRPr="00415F31">
        <w:rPr>
          <w:rFonts w:asciiTheme="minorHAnsi" w:hAnsiTheme="minorHAnsi"/>
          <w:sz w:val="22"/>
          <w:szCs w:val="22"/>
          <w:lang w:val="sk-SK"/>
        </w:rPr>
        <w:t>iciach. D</w:t>
      </w:r>
      <w:r w:rsidRPr="00415F31">
        <w:rPr>
          <w:rFonts w:asciiTheme="minorHAnsi" w:hAnsiTheme="minorHAnsi" w:cs="MV Boli"/>
          <w:sz w:val="22"/>
          <w:szCs w:val="22"/>
          <w:lang w:val="sk-SK"/>
        </w:rPr>
        <w:t>ô</w:t>
      </w:r>
      <w:r w:rsidRPr="00415F31">
        <w:rPr>
          <w:rFonts w:asciiTheme="minorHAnsi" w:hAnsiTheme="minorHAnsi"/>
          <w:sz w:val="22"/>
          <w:szCs w:val="22"/>
          <w:lang w:val="sk-SK"/>
        </w:rPr>
        <w:t>le</w:t>
      </w:r>
      <w:r w:rsidRPr="00415F31">
        <w:rPr>
          <w:rFonts w:asciiTheme="minorHAnsi" w:hAnsiTheme="minorHAnsi" w:cs="MV Boli"/>
          <w:sz w:val="22"/>
          <w:szCs w:val="22"/>
          <w:lang w:val="sk-SK"/>
        </w:rPr>
        <w:t>ž</w:t>
      </w:r>
      <w:r w:rsidRPr="00415F31">
        <w:rPr>
          <w:rFonts w:asciiTheme="minorHAnsi" w:hAnsiTheme="minorHAnsi"/>
          <w:sz w:val="22"/>
          <w:szCs w:val="22"/>
          <w:lang w:val="sk-SK"/>
        </w:rPr>
        <w:t>it</w:t>
      </w:r>
      <w:r w:rsidRPr="00415F31">
        <w:rPr>
          <w:rFonts w:asciiTheme="minorHAnsi" w:hAnsiTheme="minorHAnsi" w:cs="MV Boli"/>
          <w:sz w:val="22"/>
          <w:szCs w:val="22"/>
          <w:lang w:val="sk-SK"/>
        </w:rPr>
        <w:t>é</w:t>
      </w:r>
      <w:r w:rsidRPr="00415F31">
        <w:rPr>
          <w:rFonts w:asciiTheme="minorHAnsi" w:hAnsiTheme="minorHAnsi"/>
          <w:sz w:val="22"/>
          <w:szCs w:val="22"/>
          <w:lang w:val="sk-SK"/>
        </w:rPr>
        <w:t xml:space="preserve"> pod</w:t>
      </w:r>
      <w:r w:rsidRPr="00415F31">
        <w:rPr>
          <w:rFonts w:asciiTheme="minorHAnsi" w:hAnsiTheme="minorHAnsi" w:cs="Cambria"/>
          <w:sz w:val="22"/>
          <w:szCs w:val="22"/>
          <w:lang w:val="sk-SK"/>
        </w:rPr>
        <w:t>ľ</w:t>
      </w:r>
      <w:r w:rsidRPr="00415F31">
        <w:rPr>
          <w:rFonts w:asciiTheme="minorHAnsi" w:hAnsiTheme="minorHAnsi"/>
          <w:sz w:val="22"/>
          <w:szCs w:val="22"/>
          <w:lang w:val="sk-SK"/>
        </w:rPr>
        <w:t xml:space="preserve">a neho je, </w:t>
      </w:r>
      <w:r w:rsidRPr="00415F31">
        <w:rPr>
          <w:rFonts w:asciiTheme="minorHAnsi" w:hAnsiTheme="minorHAnsi" w:cs="MV Boli"/>
          <w:sz w:val="22"/>
          <w:szCs w:val="22"/>
          <w:lang w:val="sk-SK"/>
        </w:rPr>
        <w:t>ž</w:t>
      </w:r>
      <w:r w:rsidRPr="00415F31">
        <w:rPr>
          <w:rFonts w:asciiTheme="minorHAnsi" w:hAnsiTheme="minorHAnsi"/>
          <w:sz w:val="22"/>
          <w:szCs w:val="22"/>
          <w:lang w:val="sk-SK"/>
        </w:rPr>
        <w:t>e vznikla samostatn</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 grantov</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 schéma, kde sa kultúra nemieša so športom </w:t>
      </w:r>
      <w:r w:rsidRPr="00415F31">
        <w:rPr>
          <w:rFonts w:asciiTheme="minorHAnsi" w:hAnsiTheme="minorHAnsi" w:cs="Cambria"/>
          <w:sz w:val="22"/>
          <w:szCs w:val="22"/>
          <w:lang w:val="sk-SK"/>
        </w:rPr>
        <w:t>č</w:t>
      </w:r>
      <w:r w:rsidRPr="00415F31">
        <w:rPr>
          <w:rFonts w:asciiTheme="minorHAnsi" w:hAnsiTheme="minorHAnsi"/>
          <w:sz w:val="22"/>
          <w:szCs w:val="22"/>
          <w:lang w:val="sk-SK"/>
        </w:rPr>
        <w:t>i vo</w:t>
      </w:r>
      <w:r w:rsidRPr="00415F31">
        <w:rPr>
          <w:rFonts w:asciiTheme="minorHAnsi" w:hAnsiTheme="minorHAnsi" w:cs="Cambria"/>
          <w:sz w:val="22"/>
          <w:szCs w:val="22"/>
          <w:lang w:val="sk-SK"/>
        </w:rPr>
        <w:t>ľ</w:t>
      </w:r>
      <w:r w:rsidRPr="00415F31">
        <w:rPr>
          <w:rFonts w:asciiTheme="minorHAnsi" w:hAnsiTheme="minorHAnsi"/>
          <w:sz w:val="22"/>
          <w:szCs w:val="22"/>
          <w:lang w:val="sk-SK"/>
        </w:rPr>
        <w:t>no</w:t>
      </w:r>
      <w:r w:rsidRPr="00415F31">
        <w:rPr>
          <w:rFonts w:asciiTheme="minorHAnsi" w:hAnsiTheme="minorHAnsi" w:cs="Cambria"/>
          <w:sz w:val="22"/>
          <w:szCs w:val="22"/>
          <w:lang w:val="sk-SK"/>
        </w:rPr>
        <w:t>č</w:t>
      </w:r>
      <w:r w:rsidRPr="00415F31">
        <w:rPr>
          <w:rFonts w:asciiTheme="minorHAnsi" w:hAnsiTheme="minorHAnsi"/>
          <w:sz w:val="22"/>
          <w:szCs w:val="22"/>
          <w:lang w:val="sk-SK"/>
        </w:rPr>
        <w:t>asov</w:t>
      </w:r>
      <w:r w:rsidRPr="00415F31">
        <w:rPr>
          <w:rFonts w:asciiTheme="minorHAnsi" w:hAnsiTheme="minorHAnsi" w:cs="MV Boli"/>
          <w:sz w:val="22"/>
          <w:szCs w:val="22"/>
          <w:lang w:val="sk-SK"/>
        </w:rPr>
        <w:t>ý</w:t>
      </w:r>
      <w:r w:rsidRPr="00415F31">
        <w:rPr>
          <w:rFonts w:asciiTheme="minorHAnsi" w:hAnsiTheme="minorHAnsi"/>
          <w:sz w:val="22"/>
          <w:szCs w:val="22"/>
          <w:lang w:val="sk-SK"/>
        </w:rPr>
        <w:t>mi aktivitami.</w:t>
      </w:r>
    </w:p>
    <w:p w14:paraId="32096C90" w14:textId="77777777" w:rsidR="00B15E6F" w:rsidRPr="00415F31" w:rsidRDefault="00B15E6F" w:rsidP="009E14B9">
      <w:pPr>
        <w:pStyle w:val="Normlnywebov"/>
        <w:spacing w:before="288" w:beforeAutospacing="0" w:after="288" w:afterAutospacing="0"/>
        <w:jc w:val="both"/>
        <w:textAlignment w:val="baseline"/>
        <w:rPr>
          <w:rFonts w:asciiTheme="minorHAnsi" w:hAnsiTheme="minorHAnsi"/>
          <w:sz w:val="22"/>
          <w:szCs w:val="22"/>
          <w:lang w:val="sk-SK"/>
        </w:rPr>
      </w:pPr>
      <w:r w:rsidRPr="00415F31">
        <w:rPr>
          <w:rFonts w:asciiTheme="minorHAnsi" w:hAnsiTheme="minorHAnsi"/>
          <w:sz w:val="22"/>
          <w:szCs w:val="22"/>
          <w:lang w:val="sk-SK"/>
        </w:rPr>
        <w:t>„A ešte je ve</w:t>
      </w:r>
      <w:r w:rsidRPr="00415F31">
        <w:rPr>
          <w:rFonts w:asciiTheme="minorHAnsi" w:hAnsiTheme="minorHAnsi" w:cs="Cambria"/>
          <w:sz w:val="22"/>
          <w:szCs w:val="22"/>
          <w:lang w:val="sk-SK"/>
        </w:rPr>
        <w:t>ľ</w:t>
      </w:r>
      <w:r w:rsidRPr="00415F31">
        <w:rPr>
          <w:rFonts w:asciiTheme="minorHAnsi" w:hAnsiTheme="minorHAnsi"/>
          <w:sz w:val="22"/>
          <w:szCs w:val="22"/>
          <w:lang w:val="sk-SK"/>
        </w:rPr>
        <w:t>mi podstatn</w:t>
      </w:r>
      <w:r w:rsidRPr="00415F31">
        <w:rPr>
          <w:rFonts w:asciiTheme="minorHAnsi" w:hAnsiTheme="minorHAnsi" w:cs="MV Boli"/>
          <w:sz w:val="22"/>
          <w:szCs w:val="22"/>
          <w:lang w:val="sk-SK"/>
        </w:rPr>
        <w:t>é</w:t>
      </w:r>
      <w:r w:rsidRPr="00415F31">
        <w:rPr>
          <w:rFonts w:asciiTheme="minorHAnsi" w:hAnsiTheme="minorHAnsi"/>
          <w:sz w:val="22"/>
          <w:szCs w:val="22"/>
          <w:lang w:val="sk-SK"/>
        </w:rPr>
        <w:t>, aby sa dotovan</w:t>
      </w:r>
      <w:r w:rsidRPr="00415F31">
        <w:rPr>
          <w:rFonts w:asciiTheme="minorHAnsi" w:hAnsiTheme="minorHAnsi" w:cs="MV Boli"/>
          <w:sz w:val="22"/>
          <w:szCs w:val="22"/>
          <w:lang w:val="sk-SK"/>
        </w:rPr>
        <w:t>é</w:t>
      </w:r>
      <w:r w:rsidRPr="00415F31">
        <w:rPr>
          <w:rFonts w:asciiTheme="minorHAnsi" w:hAnsiTheme="minorHAnsi"/>
          <w:sz w:val="22"/>
          <w:szCs w:val="22"/>
          <w:lang w:val="sk-SK"/>
        </w:rPr>
        <w:t xml:space="preserve"> projekty sp</w:t>
      </w:r>
      <w:r w:rsidRPr="00415F31">
        <w:rPr>
          <w:rFonts w:asciiTheme="minorHAnsi" w:hAnsiTheme="minorHAnsi" w:cs="MV Boli"/>
          <w:sz w:val="22"/>
          <w:szCs w:val="22"/>
          <w:lang w:val="sk-SK"/>
        </w:rPr>
        <w:t>ä</w:t>
      </w:r>
      <w:r w:rsidRPr="00415F31">
        <w:rPr>
          <w:rFonts w:asciiTheme="minorHAnsi" w:hAnsiTheme="minorHAnsi"/>
          <w:sz w:val="22"/>
          <w:szCs w:val="22"/>
          <w:lang w:val="sk-SK"/>
        </w:rPr>
        <w:t>tne vyhodnocovali,</w:t>
      </w:r>
      <w:r w:rsidRPr="00415F31">
        <w:rPr>
          <w:rFonts w:asciiTheme="minorHAnsi" w:hAnsiTheme="minorHAnsi" w:cs="MV Boli"/>
          <w:sz w:val="22"/>
          <w:szCs w:val="22"/>
          <w:lang w:val="sk-SK"/>
        </w:rPr>
        <w:t>“</w:t>
      </w:r>
      <w:r w:rsidRPr="00415F31">
        <w:rPr>
          <w:rFonts w:asciiTheme="minorHAnsi" w:hAnsiTheme="minorHAnsi"/>
          <w:sz w:val="22"/>
          <w:szCs w:val="22"/>
          <w:lang w:val="sk-SK"/>
        </w:rPr>
        <w:t xml:space="preserve"> zd</w:t>
      </w:r>
      <w:r w:rsidRPr="00415F31">
        <w:rPr>
          <w:rFonts w:asciiTheme="minorHAnsi" w:hAnsiTheme="minorHAnsi" w:cs="MV Boli"/>
          <w:sz w:val="22"/>
          <w:szCs w:val="22"/>
          <w:lang w:val="sk-SK"/>
        </w:rPr>
        <w:t>ô</w:t>
      </w:r>
      <w:r w:rsidRPr="00415F31">
        <w:rPr>
          <w:rFonts w:asciiTheme="minorHAnsi" w:hAnsiTheme="minorHAnsi"/>
          <w:sz w:val="22"/>
          <w:szCs w:val="22"/>
          <w:lang w:val="sk-SK"/>
        </w:rPr>
        <w:t>raz</w:t>
      </w:r>
      <w:r w:rsidRPr="00415F31">
        <w:rPr>
          <w:rFonts w:asciiTheme="minorHAnsi" w:hAnsiTheme="minorHAnsi" w:cs="Cambria"/>
          <w:sz w:val="22"/>
          <w:szCs w:val="22"/>
          <w:lang w:val="sk-SK"/>
        </w:rPr>
        <w:t>ň</w:t>
      </w:r>
      <w:r w:rsidRPr="00415F31">
        <w:rPr>
          <w:rFonts w:asciiTheme="minorHAnsi" w:hAnsiTheme="minorHAnsi"/>
          <w:sz w:val="22"/>
          <w:szCs w:val="22"/>
          <w:lang w:val="sk-SK"/>
        </w:rPr>
        <w:t>uje. Nielen form</w:t>
      </w:r>
      <w:r w:rsidRPr="00415F31">
        <w:rPr>
          <w:rFonts w:asciiTheme="minorHAnsi" w:hAnsiTheme="minorHAnsi" w:cs="MV Boli"/>
          <w:sz w:val="22"/>
          <w:szCs w:val="22"/>
          <w:lang w:val="sk-SK"/>
        </w:rPr>
        <w:t>á</w:t>
      </w:r>
      <w:r w:rsidRPr="00415F31">
        <w:rPr>
          <w:rFonts w:asciiTheme="minorHAnsi" w:hAnsiTheme="minorHAnsi"/>
          <w:sz w:val="22"/>
          <w:szCs w:val="22"/>
          <w:lang w:val="sk-SK"/>
        </w:rPr>
        <w:t xml:space="preserve">lne, </w:t>
      </w:r>
      <w:r w:rsidRPr="00415F31">
        <w:rPr>
          <w:rFonts w:asciiTheme="minorHAnsi" w:hAnsiTheme="minorHAnsi" w:cs="Cambria"/>
          <w:sz w:val="22"/>
          <w:szCs w:val="22"/>
          <w:lang w:val="sk-SK"/>
        </w:rPr>
        <w:t>č</w:t>
      </w:r>
      <w:r w:rsidRPr="00415F31">
        <w:rPr>
          <w:rFonts w:asciiTheme="minorHAnsi" w:hAnsiTheme="minorHAnsi"/>
          <w:sz w:val="22"/>
          <w:szCs w:val="22"/>
          <w:lang w:val="sk-SK"/>
        </w:rPr>
        <w:t>i sedia papiere, ako sa to vraj be</w:t>
      </w:r>
      <w:r w:rsidRPr="00415F31">
        <w:rPr>
          <w:rFonts w:asciiTheme="minorHAnsi" w:hAnsiTheme="minorHAnsi" w:cs="MV Boli"/>
          <w:sz w:val="22"/>
          <w:szCs w:val="22"/>
          <w:lang w:val="sk-SK"/>
        </w:rPr>
        <w:t>ž</w:t>
      </w:r>
      <w:r w:rsidRPr="00415F31">
        <w:rPr>
          <w:rFonts w:asciiTheme="minorHAnsi" w:hAnsiTheme="minorHAnsi"/>
          <w:sz w:val="22"/>
          <w:szCs w:val="22"/>
          <w:lang w:val="sk-SK"/>
        </w:rPr>
        <w:t>ne zvykne robi</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ale aj, </w:t>
      </w:r>
      <w:r w:rsidRPr="00415F31">
        <w:rPr>
          <w:rFonts w:asciiTheme="minorHAnsi" w:hAnsiTheme="minorHAnsi" w:cs="Cambria"/>
          <w:sz w:val="22"/>
          <w:szCs w:val="22"/>
          <w:lang w:val="sk-SK"/>
        </w:rPr>
        <w:t>č</w:t>
      </w:r>
      <w:r w:rsidRPr="00415F31">
        <w:rPr>
          <w:rFonts w:asciiTheme="minorHAnsi" w:hAnsiTheme="minorHAnsi"/>
          <w:sz w:val="22"/>
          <w:szCs w:val="22"/>
          <w:lang w:val="sk-SK"/>
        </w:rPr>
        <w:t xml:space="preserve">i sa dosiahli ciele. Ak nie, je to pre tvorcu </w:t>
      </w:r>
      <w:r w:rsidRPr="00415F31">
        <w:rPr>
          <w:rFonts w:asciiTheme="minorHAnsi" w:hAnsiTheme="minorHAnsi" w:cs="Cambria"/>
          <w:sz w:val="22"/>
          <w:szCs w:val="22"/>
          <w:lang w:val="sk-SK"/>
        </w:rPr>
        <w:t>č</w:t>
      </w:r>
      <w:r w:rsidRPr="00415F31">
        <w:rPr>
          <w:rFonts w:asciiTheme="minorHAnsi" w:hAnsiTheme="minorHAnsi"/>
          <w:sz w:val="22"/>
          <w:szCs w:val="22"/>
          <w:lang w:val="sk-SK"/>
        </w:rPr>
        <w:t>ierny bod a mal by ma</w:t>
      </w:r>
      <w:r w:rsidRPr="00415F31">
        <w:rPr>
          <w:rFonts w:asciiTheme="minorHAnsi" w:hAnsiTheme="minorHAnsi" w:cs="Cambria"/>
          <w:sz w:val="22"/>
          <w:szCs w:val="22"/>
          <w:lang w:val="sk-SK"/>
        </w:rPr>
        <w:t>ť</w:t>
      </w:r>
      <w:r w:rsidRPr="00415F31">
        <w:rPr>
          <w:rFonts w:asciiTheme="minorHAnsi" w:hAnsiTheme="minorHAnsi"/>
          <w:sz w:val="22"/>
          <w:szCs w:val="22"/>
          <w:lang w:val="sk-SK"/>
        </w:rPr>
        <w:t xml:space="preserve"> vplyv na </w:t>
      </w:r>
      <w:r w:rsidRPr="00415F31">
        <w:rPr>
          <w:rFonts w:asciiTheme="minorHAnsi" w:hAnsiTheme="minorHAnsi" w:cs="Cambria"/>
          <w:sz w:val="22"/>
          <w:szCs w:val="22"/>
          <w:lang w:val="sk-SK"/>
        </w:rPr>
        <w:t>ď</w:t>
      </w:r>
      <w:r w:rsidRPr="00415F31">
        <w:rPr>
          <w:rFonts w:asciiTheme="minorHAnsi" w:hAnsiTheme="minorHAnsi"/>
          <w:sz w:val="22"/>
          <w:szCs w:val="22"/>
          <w:lang w:val="sk-SK"/>
        </w:rPr>
        <w:t>al</w:t>
      </w:r>
      <w:r w:rsidRPr="00415F31">
        <w:rPr>
          <w:rFonts w:asciiTheme="minorHAnsi" w:hAnsiTheme="minorHAnsi" w:cs="MV Boli"/>
          <w:sz w:val="22"/>
          <w:szCs w:val="22"/>
          <w:lang w:val="sk-SK"/>
        </w:rPr>
        <w:t>š</w:t>
      </w:r>
      <w:r w:rsidRPr="00415F31">
        <w:rPr>
          <w:rFonts w:asciiTheme="minorHAnsi" w:hAnsiTheme="minorHAnsi"/>
          <w:sz w:val="22"/>
          <w:szCs w:val="22"/>
          <w:lang w:val="sk-SK"/>
        </w:rPr>
        <w:t>ie rozhodovanie.</w:t>
      </w:r>
    </w:p>
    <w:p w14:paraId="43198E6A" w14:textId="1086E206" w:rsidR="00837D31" w:rsidRPr="00415F31" w:rsidRDefault="00B15E6F" w:rsidP="009E14B9">
      <w:pPr>
        <w:spacing w:after="0" w:line="240" w:lineRule="auto"/>
        <w:jc w:val="both"/>
        <w:rPr>
          <w:color w:val="000000"/>
          <w:bdr w:val="none" w:sz="0" w:space="0" w:color="auto" w:frame="1"/>
          <w:lang w:val="sk-SK"/>
        </w:rPr>
      </w:pPr>
      <w:r w:rsidRPr="00415F31">
        <w:rPr>
          <w:color w:val="000000"/>
          <w:bdr w:val="none" w:sz="0" w:space="0" w:color="auto" w:frame="1"/>
          <w:lang w:val="sk-SK"/>
        </w:rPr>
        <w:br/>
      </w:r>
      <w:r w:rsidRPr="00415F31">
        <w:rPr>
          <w:color w:val="000000"/>
          <w:bdr w:val="none" w:sz="0" w:space="0" w:color="auto" w:frame="1"/>
          <w:lang w:val="sk-SK"/>
        </w:rPr>
        <w:br/>
      </w:r>
      <w:r w:rsidRPr="00415F31">
        <w:rPr>
          <w:rFonts w:cs="Cambria"/>
          <w:color w:val="000000"/>
          <w:bdr w:val="none" w:sz="0" w:space="0" w:color="auto" w:frame="1"/>
          <w:lang w:val="sk-SK"/>
        </w:rPr>
        <w:t>Č</w:t>
      </w:r>
      <w:r w:rsidRPr="00415F31">
        <w:rPr>
          <w:rFonts w:cs="MV Boli"/>
          <w:color w:val="000000"/>
          <w:bdr w:val="none" w:sz="0" w:space="0" w:color="auto" w:frame="1"/>
          <w:lang w:val="sk-SK"/>
        </w:rPr>
        <w:t>í</w:t>
      </w:r>
      <w:r w:rsidRPr="00415F31">
        <w:rPr>
          <w:color w:val="000000"/>
          <w:bdr w:val="none" w:sz="0" w:space="0" w:color="auto" w:frame="1"/>
          <w:lang w:val="sk-SK"/>
        </w:rPr>
        <w:t>tajte viac:</w:t>
      </w:r>
      <w:r w:rsidRPr="00415F31">
        <w:rPr>
          <w:rStyle w:val="apple-converted-space"/>
          <w:color w:val="000000"/>
          <w:bdr w:val="none" w:sz="0" w:space="0" w:color="auto" w:frame="1"/>
          <w:lang w:val="sk-SK"/>
        </w:rPr>
        <w:t> </w:t>
      </w:r>
      <w:hyperlink r:id="rId47" w:anchor="ixzz4KtxQ1Knr" w:history="1">
        <w:r w:rsidRPr="00415F31">
          <w:rPr>
            <w:rStyle w:val="Hypertextovprepojenie"/>
            <w:color w:val="003399"/>
            <w:bdr w:val="none" w:sz="0" w:space="0" w:color="auto" w:frame="1"/>
            <w:lang w:val="sk-SK"/>
          </w:rPr>
          <w:t>http://kultura.sme.sk/c/7951836/umelci-sa-tesia-z-revolucie-v-rozdelovani-dotacii-ale-len-v-bratislavskom-kraji.html#ixzz4KtxQ1Knr</w:t>
        </w:r>
      </w:hyperlink>
    </w:p>
    <w:p w14:paraId="2199AE91" w14:textId="65B9466D" w:rsidR="00B15E6F" w:rsidRPr="00415F31" w:rsidRDefault="00B15E6F" w:rsidP="009E14B9">
      <w:pPr>
        <w:spacing w:after="0" w:line="240" w:lineRule="auto"/>
        <w:jc w:val="both"/>
        <w:rPr>
          <w:color w:val="000000"/>
          <w:bdr w:val="none" w:sz="0" w:space="0" w:color="auto" w:frame="1"/>
          <w:lang w:val="sk-SK"/>
        </w:rPr>
      </w:pPr>
    </w:p>
    <w:p w14:paraId="0FCFA5D5" w14:textId="170C3B37" w:rsidR="00B15E6F" w:rsidRPr="00415F31" w:rsidRDefault="00B15E6F" w:rsidP="009E14B9">
      <w:pPr>
        <w:spacing w:after="0" w:line="240" w:lineRule="auto"/>
        <w:jc w:val="both"/>
        <w:rPr>
          <w:color w:val="000000"/>
          <w:bdr w:val="none" w:sz="0" w:space="0" w:color="auto" w:frame="1"/>
          <w:lang w:val="sk-SK"/>
        </w:rPr>
      </w:pPr>
    </w:p>
    <w:p w14:paraId="4B48797B" w14:textId="70248392" w:rsidR="00B15E6F" w:rsidRPr="00415F31" w:rsidRDefault="00B15E6F" w:rsidP="009E14B9">
      <w:pPr>
        <w:spacing w:after="0" w:line="240" w:lineRule="auto"/>
        <w:jc w:val="both"/>
        <w:rPr>
          <w:color w:val="000000"/>
          <w:bdr w:val="none" w:sz="0" w:space="0" w:color="auto" w:frame="1"/>
          <w:lang w:val="sk-SK"/>
        </w:rPr>
      </w:pPr>
    </w:p>
    <w:p w14:paraId="43D87369" w14:textId="696235FD" w:rsidR="00B15E6F" w:rsidRPr="00415F31" w:rsidRDefault="00B15E6F" w:rsidP="009E14B9">
      <w:pPr>
        <w:spacing w:after="0" w:line="240" w:lineRule="auto"/>
        <w:jc w:val="both"/>
        <w:rPr>
          <w:color w:val="000000"/>
          <w:bdr w:val="none" w:sz="0" w:space="0" w:color="auto" w:frame="1"/>
          <w:lang w:val="sk-SK"/>
        </w:rPr>
      </w:pPr>
    </w:p>
    <w:p w14:paraId="77BE20B2" w14:textId="3E8F270F" w:rsidR="00B15E6F" w:rsidRPr="00415F31" w:rsidRDefault="00B15E6F" w:rsidP="009E14B9">
      <w:pPr>
        <w:spacing w:after="0" w:line="240" w:lineRule="auto"/>
        <w:jc w:val="both"/>
        <w:rPr>
          <w:color w:val="000000"/>
          <w:bdr w:val="none" w:sz="0" w:space="0" w:color="auto" w:frame="1"/>
          <w:lang w:val="sk-SK"/>
        </w:rPr>
      </w:pPr>
    </w:p>
    <w:p w14:paraId="14DA4FFB" w14:textId="53B544CF" w:rsidR="00B15E6F" w:rsidRPr="00415F31" w:rsidRDefault="00B15E6F" w:rsidP="009E14B9">
      <w:pPr>
        <w:spacing w:after="0" w:line="240" w:lineRule="auto"/>
        <w:jc w:val="both"/>
        <w:rPr>
          <w:color w:val="000000"/>
          <w:bdr w:val="none" w:sz="0" w:space="0" w:color="auto" w:frame="1"/>
          <w:lang w:val="sk-SK"/>
        </w:rPr>
      </w:pPr>
    </w:p>
    <w:p w14:paraId="6C1D9C07" w14:textId="46F7A8C9" w:rsidR="003A2947" w:rsidRPr="00415F31" w:rsidRDefault="003A2947" w:rsidP="009E14B9">
      <w:pPr>
        <w:spacing w:after="0" w:line="240" w:lineRule="auto"/>
        <w:jc w:val="both"/>
        <w:rPr>
          <w:color w:val="000000"/>
          <w:bdr w:val="none" w:sz="0" w:space="0" w:color="auto" w:frame="1"/>
          <w:lang w:val="sk-SK"/>
        </w:rPr>
      </w:pPr>
    </w:p>
    <w:p w14:paraId="261304C2" w14:textId="42AA42DE" w:rsidR="003A2947" w:rsidRPr="00415F31" w:rsidRDefault="003A2947" w:rsidP="009E14B9">
      <w:pPr>
        <w:spacing w:after="0" w:line="240" w:lineRule="auto"/>
        <w:jc w:val="both"/>
        <w:rPr>
          <w:color w:val="000000"/>
          <w:bdr w:val="none" w:sz="0" w:space="0" w:color="auto" w:frame="1"/>
          <w:lang w:val="sk-SK"/>
        </w:rPr>
      </w:pPr>
    </w:p>
    <w:p w14:paraId="18D427ED" w14:textId="1E0C6A71" w:rsidR="003A2947" w:rsidRPr="00415F31" w:rsidRDefault="003A2947" w:rsidP="009E14B9">
      <w:pPr>
        <w:spacing w:after="0" w:line="240" w:lineRule="auto"/>
        <w:jc w:val="both"/>
        <w:rPr>
          <w:color w:val="000000"/>
          <w:bdr w:val="none" w:sz="0" w:space="0" w:color="auto" w:frame="1"/>
          <w:lang w:val="sk-SK"/>
        </w:rPr>
      </w:pPr>
    </w:p>
    <w:p w14:paraId="5D5C457E" w14:textId="37E2E7D0" w:rsidR="003A2947" w:rsidRPr="00415F31" w:rsidRDefault="003A2947" w:rsidP="009E14B9">
      <w:pPr>
        <w:spacing w:after="0" w:line="240" w:lineRule="auto"/>
        <w:jc w:val="both"/>
        <w:rPr>
          <w:color w:val="000000"/>
          <w:bdr w:val="none" w:sz="0" w:space="0" w:color="auto" w:frame="1"/>
          <w:lang w:val="sk-SK"/>
        </w:rPr>
      </w:pPr>
    </w:p>
    <w:p w14:paraId="16E3E5C4" w14:textId="3FF24374" w:rsidR="003A2947" w:rsidRPr="00415F31" w:rsidRDefault="003A2947" w:rsidP="009E14B9">
      <w:pPr>
        <w:spacing w:after="0" w:line="240" w:lineRule="auto"/>
        <w:jc w:val="both"/>
        <w:rPr>
          <w:color w:val="000000"/>
          <w:bdr w:val="none" w:sz="0" w:space="0" w:color="auto" w:frame="1"/>
          <w:lang w:val="sk-SK"/>
        </w:rPr>
      </w:pPr>
    </w:p>
    <w:p w14:paraId="4C129C45" w14:textId="0101E8D3" w:rsidR="003A2947" w:rsidRPr="00415F31" w:rsidRDefault="003A2947" w:rsidP="009E14B9">
      <w:pPr>
        <w:spacing w:after="0" w:line="240" w:lineRule="auto"/>
        <w:jc w:val="both"/>
        <w:rPr>
          <w:color w:val="000000"/>
          <w:bdr w:val="none" w:sz="0" w:space="0" w:color="auto" w:frame="1"/>
          <w:lang w:val="sk-SK"/>
        </w:rPr>
      </w:pPr>
    </w:p>
    <w:p w14:paraId="414D8D64" w14:textId="77777777" w:rsidR="003A2947" w:rsidRPr="00415F31" w:rsidRDefault="003A2947" w:rsidP="009E14B9">
      <w:pPr>
        <w:spacing w:after="0" w:line="240" w:lineRule="auto"/>
        <w:jc w:val="both"/>
        <w:rPr>
          <w:color w:val="000000"/>
          <w:bdr w:val="none" w:sz="0" w:space="0" w:color="auto" w:frame="1"/>
          <w:lang w:val="sk-SK"/>
        </w:rPr>
      </w:pPr>
    </w:p>
    <w:p w14:paraId="1B8051ED" w14:textId="49EA7F53" w:rsidR="00B15E6F" w:rsidRPr="00415F31" w:rsidRDefault="00B15E6F" w:rsidP="009E14B9">
      <w:pPr>
        <w:spacing w:after="0" w:line="240" w:lineRule="auto"/>
        <w:jc w:val="both"/>
        <w:rPr>
          <w:color w:val="000000"/>
          <w:bdr w:val="none" w:sz="0" w:space="0" w:color="auto" w:frame="1"/>
          <w:lang w:val="sk-SK"/>
        </w:rPr>
      </w:pPr>
    </w:p>
    <w:p w14:paraId="0C33541E" w14:textId="7753D432" w:rsidR="00B15E6F" w:rsidRPr="00415F31" w:rsidRDefault="00B15E6F" w:rsidP="009E14B9">
      <w:pPr>
        <w:spacing w:after="0" w:line="240" w:lineRule="auto"/>
        <w:jc w:val="both"/>
        <w:rPr>
          <w:color w:val="000000"/>
          <w:bdr w:val="none" w:sz="0" w:space="0" w:color="auto" w:frame="1"/>
          <w:lang w:val="sk-SK"/>
        </w:rPr>
      </w:pPr>
    </w:p>
    <w:p w14:paraId="7B7DCFF6" w14:textId="6CD4CC3C" w:rsidR="009E14B9" w:rsidRPr="00415F31" w:rsidRDefault="009E14B9" w:rsidP="009E14B9">
      <w:pPr>
        <w:jc w:val="both"/>
        <w:rPr>
          <w:lang w:val="sk-SK"/>
        </w:rPr>
      </w:pPr>
      <w:r w:rsidRPr="00415F31">
        <w:rPr>
          <w:lang w:val="sk-SK"/>
        </w:rPr>
        <w:lastRenderedPageBreak/>
        <w:t xml:space="preserve">Denník N / </w:t>
      </w:r>
      <w:hyperlink r:id="rId48" w:history="1">
        <w:r w:rsidRPr="00415F31">
          <w:rPr>
            <w:rStyle w:val="CitciaHTML"/>
            <w:b/>
            <w:bCs/>
            <w:i w:val="0"/>
            <w:iCs w:val="0"/>
            <w:caps/>
            <w:bdr w:val="none" w:sz="0" w:space="0" w:color="auto" w:frame="1"/>
            <w:lang w:val="sk-SK"/>
          </w:rPr>
          <w:t>OLIVER REHÁK</w:t>
        </w:r>
      </w:hyperlink>
      <w:r w:rsidRPr="00415F31">
        <w:rPr>
          <w:lang w:val="sk-SK"/>
        </w:rPr>
        <w:t xml:space="preserve"> </w:t>
      </w:r>
      <w:r w:rsidRPr="00415F31">
        <w:rPr>
          <w:caps/>
          <w:bdr w:val="none" w:sz="0" w:space="0" w:color="auto" w:frame="1"/>
          <w:lang w:val="sk-SK"/>
        </w:rPr>
        <w:t>UTOROK</w:t>
      </w:r>
      <w:r w:rsidRPr="00415F31">
        <w:rPr>
          <w:rStyle w:val="apple-converted-space"/>
          <w:b/>
          <w:bCs/>
          <w:caps/>
          <w:lang w:val="sk-SK"/>
        </w:rPr>
        <w:t> </w:t>
      </w:r>
      <w:r w:rsidRPr="00415F31">
        <w:rPr>
          <w:b/>
          <w:bCs/>
          <w:caps/>
          <w:lang w:val="sk-SK"/>
        </w:rPr>
        <w:t>4. AUGUSTA 2015 17:56</w:t>
      </w:r>
    </w:p>
    <w:p w14:paraId="24A0100C" w14:textId="34FFB5BD" w:rsidR="009E14B9" w:rsidRPr="00415F31" w:rsidRDefault="009E14B9" w:rsidP="008621F8">
      <w:pPr>
        <w:pStyle w:val="Nadpis2"/>
        <w:spacing w:before="0"/>
        <w:rPr>
          <w:rFonts w:asciiTheme="minorHAnsi" w:hAnsiTheme="minorHAnsi"/>
          <w:b/>
          <w:bCs/>
          <w:color w:val="auto"/>
          <w:sz w:val="36"/>
          <w:szCs w:val="36"/>
          <w:lang w:val="sk-SK"/>
        </w:rPr>
      </w:pPr>
      <w:r w:rsidRPr="00415F31">
        <w:rPr>
          <w:rFonts w:asciiTheme="minorHAnsi" w:hAnsiTheme="minorHAnsi"/>
          <w:b/>
          <w:bCs/>
          <w:color w:val="auto"/>
          <w:sz w:val="36"/>
          <w:szCs w:val="36"/>
          <w:lang w:val="sk-SK"/>
        </w:rPr>
        <w:t>Na kultúru 2015 dajú 400-tisíc eur, v budúcom roku dvojnásobok</w:t>
      </w:r>
    </w:p>
    <w:p w14:paraId="50EBEDF3" w14:textId="77777777" w:rsidR="009E14B9" w:rsidRPr="00415F31" w:rsidRDefault="009E14B9" w:rsidP="009E14B9">
      <w:pPr>
        <w:jc w:val="both"/>
        <w:rPr>
          <w:lang w:val="sk-SK"/>
        </w:rPr>
      </w:pPr>
    </w:p>
    <w:p w14:paraId="2B94639E" w14:textId="77777777" w:rsidR="009E14B9" w:rsidRPr="00415F31" w:rsidRDefault="009E14B9" w:rsidP="009E14B9">
      <w:pPr>
        <w:pStyle w:val="Normlnywebov"/>
        <w:spacing w:before="0" w:beforeAutospacing="0" w:after="270" w:afterAutospacing="0"/>
        <w:jc w:val="both"/>
        <w:rPr>
          <w:rFonts w:asciiTheme="minorHAnsi" w:hAnsiTheme="minorHAnsi"/>
          <w:sz w:val="22"/>
          <w:szCs w:val="22"/>
          <w:lang w:val="sk-SK"/>
        </w:rPr>
      </w:pPr>
      <w:r w:rsidRPr="00415F31">
        <w:rPr>
          <w:rFonts w:asciiTheme="minorHAnsi" w:hAnsiTheme="minorHAnsi"/>
          <w:sz w:val="22"/>
          <w:szCs w:val="22"/>
          <w:lang w:val="sk-SK"/>
        </w:rPr>
        <w:t>Bratislavský samosprávny kraj predstavil novú stratégiu rozvoja kultúry. Jej súčasťou sú aj nové granty.</w:t>
      </w:r>
    </w:p>
    <w:p w14:paraId="76BE7445" w14:textId="17D56A0B" w:rsidR="009E14B9" w:rsidRPr="00415F31" w:rsidRDefault="009E14B9" w:rsidP="009E14B9">
      <w:pPr>
        <w:shd w:val="clear" w:color="auto" w:fill="EDEDED"/>
        <w:jc w:val="both"/>
        <w:rPr>
          <w:lang w:val="sk-SK"/>
        </w:rPr>
      </w:pPr>
      <w:r w:rsidRPr="00415F31">
        <w:rPr>
          <w:noProof/>
        </w:rPr>
        <w:drawing>
          <wp:inline distT="0" distB="0" distL="0" distR="0" wp14:anchorId="7E93C14A" wp14:editId="54EEC6CB">
            <wp:extent cx="5822883" cy="3895805"/>
            <wp:effectExtent l="0" t="0" r="6985" b="0"/>
            <wp:docPr id="47" name="Obrázok 47" descr="https://a-static.projektn.sk/2015/08/na-web-690x4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a-static.projektn.sk/2015/08/na-web-690x461.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28158" cy="3899334"/>
                    </a:xfrm>
                    <a:prstGeom prst="rect">
                      <a:avLst/>
                    </a:prstGeom>
                    <a:noFill/>
                    <a:ln>
                      <a:noFill/>
                    </a:ln>
                  </pic:spPr>
                </pic:pic>
              </a:graphicData>
            </a:graphic>
          </wp:inline>
        </w:drawing>
      </w:r>
    </w:p>
    <w:p w14:paraId="01C7D69F" w14:textId="77859D19" w:rsidR="009E14B9" w:rsidRPr="00415F31" w:rsidRDefault="009E14B9" w:rsidP="009E14B9">
      <w:pPr>
        <w:jc w:val="both"/>
        <w:rPr>
          <w:lang w:val="sk-SK"/>
        </w:rPr>
      </w:pPr>
      <w:r w:rsidRPr="00415F31">
        <w:rPr>
          <w:lang w:val="sk-SK"/>
        </w:rPr>
        <w:t xml:space="preserve">Bratislavský kraj dal tento rok veľa peňazí na kultúru. </w:t>
      </w:r>
    </w:p>
    <w:p w14:paraId="4A86B063" w14:textId="25CC413D" w:rsidR="009E14B9" w:rsidRPr="00415F31" w:rsidRDefault="009E14B9" w:rsidP="009E14B9">
      <w:pPr>
        <w:jc w:val="both"/>
        <w:rPr>
          <w:lang w:val="sk-SK"/>
        </w:rPr>
      </w:pPr>
      <w:r w:rsidRPr="00415F31">
        <w:rPr>
          <w:lang w:val="sk-SK"/>
        </w:rPr>
        <w:t>Foto - Martina Mlčúchová</w:t>
      </w:r>
    </w:p>
    <w:p w14:paraId="2C298FB2" w14:textId="77777777" w:rsidR="009E14B9" w:rsidRPr="00415F31" w:rsidRDefault="009E14B9" w:rsidP="009E14B9">
      <w:pPr>
        <w:pStyle w:val="Normlnywebov"/>
        <w:shd w:val="clear" w:color="auto" w:fill="FFFFFF"/>
        <w:spacing w:before="0" w:beforeAutospacing="0" w:after="330" w:afterAutospacing="0"/>
        <w:jc w:val="both"/>
        <w:rPr>
          <w:rFonts w:asciiTheme="minorHAnsi" w:hAnsiTheme="minorHAnsi"/>
          <w:sz w:val="22"/>
          <w:szCs w:val="22"/>
          <w:lang w:val="sk-SK"/>
        </w:rPr>
      </w:pPr>
      <w:r w:rsidRPr="00415F31">
        <w:rPr>
          <w:rFonts w:asciiTheme="minorHAnsi" w:hAnsiTheme="minorHAnsi"/>
          <w:sz w:val="22"/>
          <w:szCs w:val="22"/>
          <w:lang w:val="sk-SK"/>
        </w:rPr>
        <w:t>Henrieta Moravčíková, Zuzana Beňušková, Maroš Borský, Rastislav Ballek, Peter Kerekes, Michal Hvorecký, Lucia Gregorová Stachová, Adrian Rajter, Fedor Blaščák. To sú mená deviatich známych osobností, ktoré sa venujú kultúre. Stretnú sa v Rade Bratislavského samosprávneho kraja pre kultúru a umenie. Na základe ich odporúčaní kraj v rámci novo zriadeného grantového programu tento rok prerozdelí 400-tis. eur a na budúci rok sa má suma zdvojnásobiť.</w:t>
      </w:r>
    </w:p>
    <w:p w14:paraId="517A6F50" w14:textId="4EDDA67E" w:rsidR="009E14B9" w:rsidRPr="00415F31" w:rsidRDefault="009E14B9" w:rsidP="009E14B9">
      <w:pPr>
        <w:pStyle w:val="Normlnywebov"/>
        <w:shd w:val="clear" w:color="auto" w:fill="FFFFFF"/>
        <w:spacing w:before="0" w:beforeAutospacing="0" w:after="0" w:afterAutospacing="0"/>
        <w:jc w:val="both"/>
        <w:rPr>
          <w:rFonts w:asciiTheme="minorHAnsi" w:hAnsiTheme="minorHAnsi"/>
          <w:sz w:val="22"/>
          <w:szCs w:val="22"/>
          <w:lang w:val="sk-SK"/>
        </w:rPr>
      </w:pPr>
      <w:r w:rsidRPr="00415F31">
        <w:rPr>
          <w:rFonts w:asciiTheme="minorHAnsi" w:hAnsiTheme="minorHAnsi"/>
          <w:sz w:val="22"/>
          <w:szCs w:val="22"/>
          <w:lang w:val="sk-SK"/>
        </w:rPr>
        <w:t xml:space="preserve">Regionálna dotačná schéma na podporu kultúry je určená právnickým aj fyzickým osobám v deviatich oblastiach – od kultúrneho dedičstva cez neprofesionálnu kultúru až po medziodborové umelecké aktivity. </w:t>
      </w:r>
      <w:hyperlink r:id="rId50" w:tgtFrame="_blank" w:history="1">
        <w:r w:rsidRPr="00415F31">
          <w:rPr>
            <w:rStyle w:val="Hypertextovprepojenie"/>
            <w:rFonts w:asciiTheme="minorHAnsi" w:hAnsiTheme="minorHAnsi"/>
            <w:color w:val="auto"/>
            <w:sz w:val="22"/>
            <w:szCs w:val="22"/>
            <w:bdr w:val="none" w:sz="0" w:space="0" w:color="auto" w:frame="1"/>
            <w:lang w:val="sk-SK"/>
          </w:rPr>
          <w:t>Podrobnejšie informácie sú na webstránke VÚC</w:t>
        </w:r>
      </w:hyperlink>
      <w:r w:rsidRPr="00415F31">
        <w:rPr>
          <w:rFonts w:asciiTheme="minorHAnsi" w:hAnsiTheme="minorHAnsi"/>
          <w:sz w:val="22"/>
          <w:szCs w:val="22"/>
          <w:lang w:val="sk-SK"/>
        </w:rPr>
        <w:t>.</w:t>
      </w:r>
    </w:p>
    <w:p w14:paraId="610D2D1F" w14:textId="77777777" w:rsidR="009E14B9" w:rsidRPr="00415F31" w:rsidRDefault="009E14B9" w:rsidP="009E14B9">
      <w:pPr>
        <w:pStyle w:val="Nadpis3"/>
        <w:shd w:val="clear" w:color="auto" w:fill="FFFFFF"/>
        <w:spacing w:before="0" w:after="330"/>
        <w:jc w:val="both"/>
        <w:rPr>
          <w:rFonts w:asciiTheme="minorHAnsi" w:hAnsiTheme="minorHAnsi" w:cs="Arial"/>
          <w:color w:val="auto"/>
          <w:sz w:val="22"/>
          <w:szCs w:val="22"/>
          <w:lang w:val="sk-SK"/>
        </w:rPr>
      </w:pPr>
      <w:r w:rsidRPr="00415F31">
        <w:rPr>
          <w:rFonts w:asciiTheme="minorHAnsi" w:hAnsiTheme="minorHAnsi" w:cs="Arial"/>
          <w:color w:val="auto"/>
          <w:sz w:val="22"/>
          <w:szCs w:val="22"/>
          <w:lang w:val="sk-SK"/>
        </w:rPr>
        <w:t>Čo robí v Bratislave KU.BA</w:t>
      </w:r>
    </w:p>
    <w:p w14:paraId="5188EF07" w14:textId="77777777" w:rsidR="009E14B9" w:rsidRPr="00415F31" w:rsidRDefault="009E14B9" w:rsidP="009E14B9">
      <w:pPr>
        <w:pStyle w:val="Normlnywebov"/>
        <w:shd w:val="clear" w:color="auto" w:fill="FFFFFF"/>
        <w:spacing w:before="0" w:beforeAutospacing="0" w:after="0" w:afterAutospacing="0"/>
        <w:jc w:val="both"/>
        <w:rPr>
          <w:rFonts w:asciiTheme="minorHAnsi" w:hAnsiTheme="minorHAnsi"/>
          <w:sz w:val="22"/>
          <w:szCs w:val="22"/>
          <w:lang w:val="sk-SK"/>
        </w:rPr>
      </w:pPr>
      <w:r w:rsidRPr="00415F31">
        <w:rPr>
          <w:rFonts w:asciiTheme="minorHAnsi" w:hAnsiTheme="minorHAnsi"/>
          <w:sz w:val="22"/>
          <w:szCs w:val="22"/>
          <w:lang w:val="sk-SK"/>
        </w:rPr>
        <w:t>Novinka, ktorú kraj včera oficiálne predstavil, je jedným z hlavných praktických prínosov v júni schválenej regionálnej stratégie rozvoja kultúry. K tej boli prizvaní ako konzultanti zástupcovia občianskej platformy</w:t>
      </w:r>
      <w:r w:rsidRPr="00415F31">
        <w:rPr>
          <w:rStyle w:val="apple-converted-space"/>
          <w:rFonts w:asciiTheme="minorHAnsi" w:hAnsiTheme="minorHAnsi"/>
          <w:sz w:val="22"/>
          <w:szCs w:val="22"/>
          <w:lang w:val="sk-SK"/>
        </w:rPr>
        <w:t> </w:t>
      </w:r>
      <w:hyperlink r:id="rId51" w:tgtFrame="_blank" w:history="1">
        <w:r w:rsidRPr="00415F31">
          <w:rPr>
            <w:rStyle w:val="Hypertextovprepojenie"/>
            <w:rFonts w:asciiTheme="minorHAnsi" w:hAnsiTheme="minorHAnsi"/>
            <w:color w:val="auto"/>
            <w:sz w:val="22"/>
            <w:szCs w:val="22"/>
            <w:bdr w:val="none" w:sz="0" w:space="0" w:color="auto" w:frame="1"/>
            <w:lang w:val="sk-SK"/>
          </w:rPr>
          <w:t>KU.BA – Kultúrna Bratislava</w:t>
        </w:r>
      </w:hyperlink>
      <w:r w:rsidRPr="00415F31">
        <w:rPr>
          <w:rFonts w:asciiTheme="minorHAnsi" w:hAnsiTheme="minorHAnsi"/>
          <w:sz w:val="22"/>
          <w:szCs w:val="22"/>
          <w:lang w:val="sk-SK"/>
        </w:rPr>
        <w:t>. Táto neformálna sieť vznikla v januári 2015 a spojila niekoľko desiatok neštátnych združení a aktivistov s cieľom vylepšiť kultúrny rozvoj hlavného mesta.</w:t>
      </w:r>
    </w:p>
    <w:p w14:paraId="0D46C78C" w14:textId="77777777" w:rsidR="009E14B9" w:rsidRPr="00415F31" w:rsidRDefault="009E14B9" w:rsidP="009E14B9">
      <w:pPr>
        <w:pStyle w:val="Normlnywebov"/>
        <w:shd w:val="clear" w:color="auto" w:fill="FFFFFF"/>
        <w:spacing w:before="0" w:beforeAutospacing="0" w:after="330" w:afterAutospacing="0"/>
        <w:jc w:val="both"/>
        <w:rPr>
          <w:rFonts w:asciiTheme="minorHAnsi" w:hAnsiTheme="minorHAnsi"/>
          <w:sz w:val="22"/>
          <w:szCs w:val="22"/>
          <w:lang w:val="sk-SK"/>
        </w:rPr>
      </w:pPr>
      <w:r w:rsidRPr="00415F31">
        <w:rPr>
          <w:rFonts w:asciiTheme="minorHAnsi" w:hAnsiTheme="minorHAnsi"/>
          <w:sz w:val="22"/>
          <w:szCs w:val="22"/>
          <w:lang w:val="sk-SK"/>
        </w:rPr>
        <w:lastRenderedPageBreak/>
        <w:t>„Obraz Bratislavy a kvalita života v nej sú do veľkej miery tvorené práve aktivitami a subjektmi občianskej, nezriaďovanej a nezávislej kultúrnej scény. Na rozdiel od iných porovnateľných európskych miest však Bratislava dlhodobo nemá koncepciu rozvoja kultúry, ani efektívny a transparentný spôsob podpory mestom nezriaďovaných iniciatív,“ tvrdia. Toto donedávna platilo aj pre celý kraj a mestské časti.</w:t>
      </w:r>
    </w:p>
    <w:p w14:paraId="6F61FDD4" w14:textId="77777777" w:rsidR="009E14B9" w:rsidRPr="00415F31" w:rsidRDefault="009E14B9" w:rsidP="009E14B9">
      <w:pPr>
        <w:pStyle w:val="Normlnywebov"/>
        <w:shd w:val="clear" w:color="auto" w:fill="FFFFFF"/>
        <w:spacing w:before="0" w:beforeAutospacing="0" w:after="330" w:afterAutospacing="0"/>
        <w:jc w:val="both"/>
        <w:rPr>
          <w:rFonts w:asciiTheme="minorHAnsi" w:hAnsiTheme="minorHAnsi"/>
          <w:sz w:val="22"/>
          <w:szCs w:val="22"/>
          <w:lang w:val="sk-SK"/>
        </w:rPr>
      </w:pPr>
      <w:r w:rsidRPr="00415F31">
        <w:rPr>
          <w:rFonts w:asciiTheme="minorHAnsi" w:hAnsiTheme="minorHAnsi"/>
          <w:sz w:val="22"/>
          <w:szCs w:val="22"/>
          <w:lang w:val="sk-SK"/>
        </w:rPr>
        <w:t>Hlavným cieľom aktivistov je priniesť do kultúrneho plánovania samospráv koncepčné uvažovanie a zvýšiť zapojenie mimovládok do tvorby politík na miestnej úrovni. Okrem spolupráce s krajom začali oficiálne na príprave kultúrnej koncepcie spolupracovať aj s vedením bratislavského magistrátu.</w:t>
      </w:r>
    </w:p>
    <w:p w14:paraId="1D53A228" w14:textId="77777777" w:rsidR="009E14B9" w:rsidRPr="00415F31" w:rsidRDefault="009E14B9" w:rsidP="009E14B9">
      <w:pPr>
        <w:pStyle w:val="Nadpis3"/>
        <w:shd w:val="clear" w:color="auto" w:fill="FFFFFF"/>
        <w:spacing w:before="0" w:after="330"/>
        <w:jc w:val="both"/>
        <w:rPr>
          <w:rFonts w:asciiTheme="minorHAnsi" w:hAnsiTheme="minorHAnsi" w:cs="Arial"/>
          <w:color w:val="auto"/>
          <w:sz w:val="22"/>
          <w:szCs w:val="22"/>
          <w:lang w:val="sk-SK"/>
        </w:rPr>
      </w:pPr>
      <w:r w:rsidRPr="00415F31">
        <w:rPr>
          <w:rFonts w:asciiTheme="minorHAnsi" w:hAnsiTheme="minorHAnsi" w:cs="Arial"/>
          <w:color w:val="auto"/>
          <w:sz w:val="22"/>
          <w:szCs w:val="22"/>
          <w:lang w:val="sk-SK"/>
        </w:rPr>
        <w:t>Koľko a čo za to</w:t>
      </w:r>
    </w:p>
    <w:p w14:paraId="2C80A0FD" w14:textId="5CF1606E" w:rsidR="009E14B9" w:rsidRPr="00415F31" w:rsidRDefault="009E14B9" w:rsidP="009E14B9">
      <w:pPr>
        <w:pStyle w:val="Normlnywebov"/>
        <w:shd w:val="clear" w:color="auto" w:fill="FFFFFF"/>
        <w:spacing w:before="0" w:beforeAutospacing="0" w:after="0" w:afterAutospacing="0"/>
        <w:jc w:val="both"/>
        <w:rPr>
          <w:rFonts w:asciiTheme="minorHAnsi" w:hAnsiTheme="minorHAnsi"/>
          <w:sz w:val="22"/>
          <w:szCs w:val="22"/>
          <w:lang w:val="sk-SK"/>
        </w:rPr>
      </w:pPr>
      <w:r w:rsidRPr="00415F31">
        <w:rPr>
          <w:rFonts w:asciiTheme="minorHAnsi" w:hAnsiTheme="minorHAnsi"/>
          <w:sz w:val="22"/>
          <w:szCs w:val="22"/>
          <w:lang w:val="sk-SK"/>
        </w:rPr>
        <w:t xml:space="preserve">Kultúru v našich mestách organizujú oficiálne inštitúcie, ale zároveň aj veľké množstvo nezávislých združení a aktivistov. Tí už dlhšie upozorňovali na to, že napríklad v českých mestách idú na podporu projektov oveľa vyššie sumy. </w:t>
      </w:r>
      <w:hyperlink r:id="rId52" w:tgtFrame="_blank" w:history="1">
        <w:r w:rsidRPr="00415F31">
          <w:rPr>
            <w:rStyle w:val="Hypertextovprepojenie"/>
            <w:rFonts w:asciiTheme="minorHAnsi" w:hAnsiTheme="minorHAnsi"/>
            <w:color w:val="auto"/>
            <w:sz w:val="22"/>
            <w:szCs w:val="22"/>
            <w:bdr w:val="none" w:sz="0" w:space="0" w:color="auto" w:frame="1"/>
            <w:lang w:val="sk-SK"/>
          </w:rPr>
          <w:t>Podľa aktuálneho rozpočtu</w:t>
        </w:r>
      </w:hyperlink>
      <w:r w:rsidRPr="00415F31">
        <w:rPr>
          <w:rStyle w:val="apple-converted-space"/>
          <w:rFonts w:asciiTheme="minorHAnsi" w:hAnsiTheme="minorHAnsi"/>
          <w:sz w:val="22"/>
          <w:szCs w:val="22"/>
          <w:lang w:val="sk-SK"/>
        </w:rPr>
        <w:t> </w:t>
      </w:r>
      <w:r w:rsidRPr="00415F31">
        <w:rPr>
          <w:rFonts w:asciiTheme="minorHAnsi" w:hAnsiTheme="minorHAnsi"/>
          <w:sz w:val="22"/>
          <w:szCs w:val="22"/>
          <w:lang w:val="sk-SK"/>
        </w:rPr>
        <w:t>má bratislavský magistrát celkové výdavky na kultúru vo výške 5,4 milióna eur, no v tom je začlenený aj 1,25 mil. pre zoologickú záhradu a ďalších 3,71 mil. zhltne „organizácia kultúrnych aktivít“. Túto sumu si delia Bratislavské kultúrne a informačné stredisko, Mestská knižnica, Galéria mesta Bratislavy, Mestské múzeum a kultúrne podujatia v rámci mesta (medzi ktorými sú aj trochu odťažité akcie ako Spomienka na obete Dunaja či Sviatok mladého vína).</w:t>
      </w:r>
    </w:p>
    <w:p w14:paraId="5DACD630" w14:textId="77777777" w:rsidR="009E14B9" w:rsidRPr="00415F31" w:rsidRDefault="009E14B9" w:rsidP="009E14B9">
      <w:pPr>
        <w:pStyle w:val="Normlnywebov"/>
        <w:shd w:val="clear" w:color="auto" w:fill="FFFFFF"/>
        <w:spacing w:before="0" w:beforeAutospacing="0" w:after="0" w:afterAutospacing="0"/>
        <w:jc w:val="both"/>
        <w:rPr>
          <w:rFonts w:asciiTheme="minorHAnsi" w:hAnsiTheme="minorHAnsi"/>
          <w:sz w:val="22"/>
          <w:szCs w:val="22"/>
          <w:lang w:val="sk-SK"/>
        </w:rPr>
      </w:pPr>
      <w:r w:rsidRPr="00415F31">
        <w:rPr>
          <w:rFonts w:asciiTheme="minorHAnsi" w:hAnsiTheme="minorHAnsi"/>
          <w:sz w:val="22"/>
          <w:szCs w:val="22"/>
          <w:lang w:val="sk-SK"/>
        </w:rPr>
        <w:t>Na podporu neštátnych aktivít v rámci programu Ars Bratislavensis vlani zvýšila suma 67-tis. eur. Tento rok sa navýšila na 80-tisíc, no pre porovnanie –</w:t>
      </w:r>
      <w:r w:rsidRPr="00415F31">
        <w:rPr>
          <w:rStyle w:val="apple-converted-space"/>
          <w:rFonts w:asciiTheme="minorHAnsi" w:hAnsiTheme="minorHAnsi"/>
          <w:sz w:val="22"/>
          <w:szCs w:val="22"/>
          <w:lang w:val="sk-SK"/>
        </w:rPr>
        <w:t> </w:t>
      </w:r>
      <w:hyperlink r:id="rId53" w:tgtFrame="_blank" w:history="1">
        <w:r w:rsidRPr="00415F31">
          <w:rPr>
            <w:rStyle w:val="Hypertextovprepojenie"/>
            <w:rFonts w:asciiTheme="minorHAnsi" w:hAnsiTheme="minorHAnsi"/>
            <w:color w:val="auto"/>
            <w:sz w:val="22"/>
            <w:szCs w:val="22"/>
            <w:bdr w:val="none" w:sz="0" w:space="0" w:color="auto" w:frame="1"/>
            <w:lang w:val="sk-SK"/>
          </w:rPr>
          <w:t>v Košiciach vlani mesto vyčlenilo na kultúrne granty 200-tisíc eur</w:t>
        </w:r>
      </w:hyperlink>
      <w:r w:rsidRPr="00415F31">
        <w:rPr>
          <w:rFonts w:asciiTheme="minorHAnsi" w:hAnsiTheme="minorHAnsi"/>
          <w:sz w:val="22"/>
          <w:szCs w:val="22"/>
          <w:lang w:val="sk-SK"/>
        </w:rPr>
        <w:t>, porovnateľnú sumu dávajú aj české Pardubice (s 90-tisíc obyvateľmi).</w:t>
      </w:r>
    </w:p>
    <w:p w14:paraId="4AA1C5D4" w14:textId="1514D7EA" w:rsidR="009E14B9" w:rsidRPr="00415F31" w:rsidRDefault="009E14B9" w:rsidP="009E14B9">
      <w:pPr>
        <w:pStyle w:val="Normlnywebov"/>
        <w:shd w:val="clear" w:color="auto" w:fill="FFFFFF"/>
        <w:spacing w:before="0" w:beforeAutospacing="0" w:after="330" w:afterAutospacing="0"/>
        <w:jc w:val="both"/>
        <w:rPr>
          <w:rFonts w:asciiTheme="minorHAnsi" w:hAnsiTheme="minorHAnsi"/>
          <w:sz w:val="22"/>
          <w:szCs w:val="22"/>
          <w:lang w:val="sk-SK"/>
        </w:rPr>
      </w:pPr>
      <w:r w:rsidRPr="00415F31">
        <w:rPr>
          <w:rFonts w:asciiTheme="minorHAnsi" w:hAnsiTheme="minorHAnsi"/>
          <w:sz w:val="22"/>
          <w:szCs w:val="22"/>
          <w:lang w:val="sk-SK"/>
        </w:rPr>
        <w:t>„Po stretnutiach s primátorom a viceprimátorkou, ktorá má na starosti aj kultúru, mesto iniciovalo vznik zmiešanej pracovnej skupiny. Sú v nej zástupcovia mesta, akademickej sféry aj občianskeho sektora. Cieľom je spoločne pripraviť návrh mestskej stratégie pre rozvoj kultúry, ktorá by mala vzniknúť do budúceho leta,“ hovorí zástupca zoskupenia KU.BA Slávo Krekovič.</w:t>
      </w:r>
    </w:p>
    <w:p w14:paraId="5BABEEEB" w14:textId="70B67A27" w:rsidR="00171B9F" w:rsidRPr="00415F31" w:rsidRDefault="00171B9F" w:rsidP="009E14B9">
      <w:pPr>
        <w:pStyle w:val="Normlnywebov"/>
        <w:shd w:val="clear" w:color="auto" w:fill="FFFFFF"/>
        <w:spacing w:before="0" w:beforeAutospacing="0" w:after="330" w:afterAutospacing="0"/>
        <w:jc w:val="both"/>
        <w:rPr>
          <w:rFonts w:asciiTheme="minorHAnsi" w:hAnsiTheme="minorHAnsi"/>
          <w:sz w:val="22"/>
          <w:szCs w:val="22"/>
          <w:lang w:val="sk-SK"/>
        </w:rPr>
      </w:pPr>
    </w:p>
    <w:p w14:paraId="237918EA" w14:textId="1FF3906D" w:rsidR="00171B9F" w:rsidRPr="00415F31" w:rsidRDefault="00171B9F" w:rsidP="009E14B9">
      <w:pPr>
        <w:pStyle w:val="Normlnywebov"/>
        <w:shd w:val="clear" w:color="auto" w:fill="FFFFFF"/>
        <w:spacing w:before="0" w:beforeAutospacing="0" w:after="330" w:afterAutospacing="0"/>
        <w:jc w:val="both"/>
        <w:rPr>
          <w:rFonts w:asciiTheme="minorHAnsi" w:hAnsiTheme="minorHAnsi"/>
          <w:sz w:val="22"/>
          <w:szCs w:val="22"/>
          <w:lang w:val="sk-SK"/>
        </w:rPr>
      </w:pPr>
    </w:p>
    <w:p w14:paraId="5DF85D7E" w14:textId="4B2BCB13" w:rsidR="00171B9F" w:rsidRPr="00415F31" w:rsidRDefault="00171B9F" w:rsidP="009E14B9">
      <w:pPr>
        <w:pStyle w:val="Normlnywebov"/>
        <w:shd w:val="clear" w:color="auto" w:fill="FFFFFF"/>
        <w:spacing w:before="0" w:beforeAutospacing="0" w:after="330" w:afterAutospacing="0"/>
        <w:jc w:val="both"/>
        <w:rPr>
          <w:rFonts w:asciiTheme="minorHAnsi" w:hAnsiTheme="minorHAnsi"/>
          <w:sz w:val="22"/>
          <w:szCs w:val="22"/>
          <w:lang w:val="sk-SK"/>
        </w:rPr>
      </w:pPr>
    </w:p>
    <w:p w14:paraId="6A1A7436" w14:textId="65B449AF" w:rsidR="00171B9F" w:rsidRPr="00415F31" w:rsidRDefault="00171B9F" w:rsidP="009E14B9">
      <w:pPr>
        <w:pStyle w:val="Normlnywebov"/>
        <w:shd w:val="clear" w:color="auto" w:fill="FFFFFF"/>
        <w:spacing w:before="0" w:beforeAutospacing="0" w:after="330" w:afterAutospacing="0"/>
        <w:jc w:val="both"/>
        <w:rPr>
          <w:rFonts w:asciiTheme="minorHAnsi" w:hAnsiTheme="minorHAnsi"/>
          <w:sz w:val="22"/>
          <w:szCs w:val="22"/>
          <w:lang w:val="sk-SK"/>
        </w:rPr>
      </w:pPr>
    </w:p>
    <w:p w14:paraId="507BB2CA" w14:textId="325DE635" w:rsidR="00171B9F" w:rsidRPr="00415F31" w:rsidRDefault="00171B9F" w:rsidP="009E14B9">
      <w:pPr>
        <w:pStyle w:val="Normlnywebov"/>
        <w:shd w:val="clear" w:color="auto" w:fill="FFFFFF"/>
        <w:spacing w:before="0" w:beforeAutospacing="0" w:after="330" w:afterAutospacing="0"/>
        <w:jc w:val="both"/>
        <w:rPr>
          <w:rFonts w:asciiTheme="minorHAnsi" w:hAnsiTheme="minorHAnsi"/>
          <w:sz w:val="22"/>
          <w:szCs w:val="22"/>
          <w:lang w:val="sk-SK"/>
        </w:rPr>
      </w:pPr>
    </w:p>
    <w:p w14:paraId="575540F7" w14:textId="1F205B25" w:rsidR="00171B9F" w:rsidRPr="00415F31" w:rsidRDefault="00171B9F" w:rsidP="009E14B9">
      <w:pPr>
        <w:pStyle w:val="Normlnywebov"/>
        <w:shd w:val="clear" w:color="auto" w:fill="FFFFFF"/>
        <w:spacing w:before="0" w:beforeAutospacing="0" w:after="330" w:afterAutospacing="0"/>
        <w:jc w:val="both"/>
        <w:rPr>
          <w:rFonts w:asciiTheme="minorHAnsi" w:hAnsiTheme="minorHAnsi"/>
          <w:sz w:val="22"/>
          <w:szCs w:val="22"/>
          <w:lang w:val="sk-SK"/>
        </w:rPr>
      </w:pPr>
    </w:p>
    <w:p w14:paraId="3755588F" w14:textId="60332FAD" w:rsidR="0029767B" w:rsidRPr="00415F31" w:rsidRDefault="0029767B" w:rsidP="009E14B9">
      <w:pPr>
        <w:pStyle w:val="Normlnywebov"/>
        <w:shd w:val="clear" w:color="auto" w:fill="FFFFFF"/>
        <w:spacing w:before="0" w:beforeAutospacing="0" w:after="330" w:afterAutospacing="0"/>
        <w:jc w:val="both"/>
        <w:rPr>
          <w:rFonts w:asciiTheme="minorHAnsi" w:hAnsiTheme="minorHAnsi"/>
          <w:sz w:val="22"/>
          <w:szCs w:val="22"/>
          <w:lang w:val="sk-SK"/>
        </w:rPr>
      </w:pPr>
    </w:p>
    <w:p w14:paraId="26B8F5DD" w14:textId="20BCD5FC" w:rsidR="0029767B" w:rsidRPr="00415F31" w:rsidRDefault="0029767B" w:rsidP="009E14B9">
      <w:pPr>
        <w:pStyle w:val="Normlnywebov"/>
        <w:shd w:val="clear" w:color="auto" w:fill="FFFFFF"/>
        <w:spacing w:before="0" w:beforeAutospacing="0" w:after="330" w:afterAutospacing="0"/>
        <w:jc w:val="both"/>
        <w:rPr>
          <w:rFonts w:asciiTheme="minorHAnsi" w:hAnsiTheme="minorHAnsi"/>
          <w:sz w:val="22"/>
          <w:szCs w:val="22"/>
          <w:lang w:val="sk-SK"/>
        </w:rPr>
      </w:pPr>
    </w:p>
    <w:p w14:paraId="0769EEF4" w14:textId="0600C848" w:rsidR="0029767B" w:rsidRPr="00415F31" w:rsidRDefault="0029767B" w:rsidP="009E14B9">
      <w:pPr>
        <w:pStyle w:val="Normlnywebov"/>
        <w:shd w:val="clear" w:color="auto" w:fill="FFFFFF"/>
        <w:spacing w:before="0" w:beforeAutospacing="0" w:after="330" w:afterAutospacing="0"/>
        <w:jc w:val="both"/>
        <w:rPr>
          <w:rFonts w:asciiTheme="minorHAnsi" w:hAnsiTheme="minorHAnsi"/>
          <w:sz w:val="22"/>
          <w:szCs w:val="22"/>
          <w:lang w:val="sk-SK"/>
        </w:rPr>
      </w:pPr>
    </w:p>
    <w:p w14:paraId="2BACD39A" w14:textId="4F69A7D6" w:rsidR="00F50325" w:rsidRPr="00415F31" w:rsidRDefault="00F50325" w:rsidP="009E14B9">
      <w:pPr>
        <w:pStyle w:val="Normlnywebov"/>
        <w:shd w:val="clear" w:color="auto" w:fill="FFFFFF"/>
        <w:spacing w:before="0" w:beforeAutospacing="0" w:after="330" w:afterAutospacing="0"/>
        <w:jc w:val="both"/>
        <w:rPr>
          <w:rFonts w:asciiTheme="minorHAnsi" w:hAnsiTheme="minorHAnsi"/>
          <w:sz w:val="22"/>
          <w:szCs w:val="22"/>
          <w:lang w:val="sk-SK"/>
        </w:rPr>
      </w:pPr>
    </w:p>
    <w:p w14:paraId="6080F1CA" w14:textId="4075EB9F" w:rsidR="00171B9F" w:rsidRPr="00415F31" w:rsidRDefault="00171B9F" w:rsidP="00171B9F">
      <w:pPr>
        <w:pStyle w:val="Nadpis1"/>
        <w:shd w:val="clear" w:color="auto" w:fill="FFFFFF"/>
        <w:spacing w:before="0" w:beforeAutospacing="0" w:after="120" w:afterAutospacing="0"/>
        <w:jc w:val="right"/>
        <w:rPr>
          <w:rFonts w:asciiTheme="minorHAnsi" w:hAnsiTheme="minorHAnsi"/>
          <w:sz w:val="22"/>
          <w:szCs w:val="22"/>
          <w:lang w:val="sk-SK"/>
        </w:rPr>
      </w:pPr>
      <w:r w:rsidRPr="00415F31">
        <w:rPr>
          <w:rFonts w:asciiTheme="minorHAnsi" w:hAnsiTheme="minorHAnsi"/>
          <w:sz w:val="22"/>
          <w:szCs w:val="22"/>
          <w:lang w:val="sk-SK"/>
        </w:rPr>
        <w:lastRenderedPageBreak/>
        <w:t>PRÍLOHA č. 3</w:t>
      </w:r>
    </w:p>
    <w:p w14:paraId="4DBE1983" w14:textId="345205A4" w:rsidR="00171B9F" w:rsidRPr="00415F31" w:rsidRDefault="00171B9F" w:rsidP="00171B9F">
      <w:pPr>
        <w:spacing w:after="0" w:line="240" w:lineRule="auto"/>
        <w:ind w:right="571"/>
        <w:rPr>
          <w:b/>
          <w:sz w:val="28"/>
          <w:szCs w:val="28"/>
          <w:lang w:val="sk-SK"/>
        </w:rPr>
      </w:pPr>
      <w:r w:rsidRPr="00415F31">
        <w:rPr>
          <w:b/>
          <w:sz w:val="28"/>
          <w:szCs w:val="28"/>
          <w:lang w:val="sk-SK"/>
        </w:rPr>
        <w:t xml:space="preserve">Zoznam žiadateľov z Bratislavskej regionálnej dotačnej schémy </w:t>
      </w:r>
      <w:r w:rsidR="001A1F49" w:rsidRPr="00415F31">
        <w:rPr>
          <w:b/>
          <w:sz w:val="28"/>
          <w:szCs w:val="28"/>
          <w:lang w:val="sk-SK"/>
        </w:rPr>
        <w:t xml:space="preserve">na podporu kultúry v roku 2015 </w:t>
      </w:r>
    </w:p>
    <w:p w14:paraId="09760EB2" w14:textId="77777777" w:rsidR="001A1F49" w:rsidRPr="00415F31" w:rsidRDefault="001A1F49" w:rsidP="00171B9F">
      <w:pPr>
        <w:spacing w:after="0" w:line="240" w:lineRule="auto"/>
        <w:ind w:right="571"/>
        <w:rPr>
          <w:i/>
          <w:lang w:val="sk-SK"/>
        </w:rPr>
      </w:pPr>
    </w:p>
    <w:p w14:paraId="706580AD" w14:textId="2C78C1EF" w:rsidR="00171B9F" w:rsidRPr="00415F31" w:rsidRDefault="001A1F49" w:rsidP="00171B9F">
      <w:pPr>
        <w:spacing w:after="0" w:line="240" w:lineRule="auto"/>
        <w:ind w:right="571"/>
        <w:rPr>
          <w:i/>
          <w:lang w:val="sk-SK"/>
        </w:rPr>
      </w:pPr>
      <w:r w:rsidRPr="00415F31">
        <w:rPr>
          <w:i/>
          <w:lang w:val="sk-SK"/>
        </w:rPr>
        <w:t>Tab. Žiadosti postúpené na hodnotenie</w:t>
      </w:r>
    </w:p>
    <w:tbl>
      <w:tblPr>
        <w:tblW w:w="9635" w:type="dxa"/>
        <w:tblInd w:w="113" w:type="dxa"/>
        <w:tblLook w:val="04A0" w:firstRow="1" w:lastRow="0" w:firstColumn="1" w:lastColumn="0" w:noHBand="0" w:noVBand="1"/>
      </w:tblPr>
      <w:tblGrid>
        <w:gridCol w:w="793"/>
        <w:gridCol w:w="683"/>
        <w:gridCol w:w="2063"/>
        <w:gridCol w:w="2410"/>
        <w:gridCol w:w="2126"/>
        <w:gridCol w:w="1560"/>
      </w:tblGrid>
      <w:tr w:rsidR="00B21101" w:rsidRPr="00415F31" w14:paraId="76E22C15" w14:textId="77777777" w:rsidTr="002A46DC">
        <w:trPr>
          <w:trHeight w:val="525"/>
        </w:trPr>
        <w:tc>
          <w:tcPr>
            <w:tcW w:w="793"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9AD5711" w14:textId="77777777" w:rsidR="00B21101" w:rsidRPr="00415F31" w:rsidRDefault="00B21101" w:rsidP="00B21101">
            <w:pPr>
              <w:spacing w:after="0" w:line="240" w:lineRule="auto"/>
              <w:jc w:val="center"/>
              <w:rPr>
                <w:rFonts w:eastAsia="Times New Roman" w:cs="Times New Roman"/>
                <w:b/>
                <w:bCs/>
                <w:color w:val="000000"/>
                <w:sz w:val="18"/>
                <w:szCs w:val="18"/>
                <w:lang w:val="sk-SK"/>
              </w:rPr>
            </w:pPr>
            <w:r w:rsidRPr="00415F31">
              <w:rPr>
                <w:rFonts w:eastAsia="Times New Roman" w:cs="Times New Roman"/>
                <w:b/>
                <w:bCs/>
                <w:color w:val="000000"/>
                <w:sz w:val="18"/>
                <w:szCs w:val="18"/>
                <w:lang w:val="sk-SK"/>
              </w:rPr>
              <w:t>Poradie</w:t>
            </w:r>
          </w:p>
        </w:tc>
        <w:tc>
          <w:tcPr>
            <w:tcW w:w="683" w:type="dxa"/>
            <w:tcBorders>
              <w:top w:val="single" w:sz="4" w:space="0" w:color="auto"/>
              <w:left w:val="nil"/>
              <w:bottom w:val="single" w:sz="4" w:space="0" w:color="auto"/>
              <w:right w:val="single" w:sz="4" w:space="0" w:color="auto"/>
            </w:tcBorders>
            <w:shd w:val="clear" w:color="auto" w:fill="E7E6E6" w:themeFill="background2"/>
            <w:vAlign w:val="center"/>
            <w:hideMark/>
          </w:tcPr>
          <w:p w14:paraId="69F21A57" w14:textId="77777777" w:rsidR="00B21101" w:rsidRPr="00415F31" w:rsidRDefault="00B21101" w:rsidP="00B21101">
            <w:pPr>
              <w:spacing w:after="0" w:line="240" w:lineRule="auto"/>
              <w:jc w:val="center"/>
              <w:rPr>
                <w:rFonts w:eastAsia="Times New Roman" w:cs="Times New Roman"/>
                <w:b/>
                <w:bCs/>
                <w:color w:val="000000"/>
                <w:sz w:val="18"/>
                <w:szCs w:val="18"/>
                <w:lang w:val="sk-SK"/>
              </w:rPr>
            </w:pPr>
            <w:r w:rsidRPr="00415F31">
              <w:rPr>
                <w:rFonts w:eastAsia="Times New Roman" w:cs="Times New Roman"/>
                <w:b/>
                <w:bCs/>
                <w:color w:val="000000"/>
                <w:sz w:val="18"/>
                <w:szCs w:val="18"/>
                <w:lang w:val="sk-SK"/>
              </w:rPr>
              <w:t>Číslo</w:t>
            </w:r>
          </w:p>
        </w:tc>
        <w:tc>
          <w:tcPr>
            <w:tcW w:w="2063" w:type="dxa"/>
            <w:tcBorders>
              <w:top w:val="single" w:sz="4" w:space="0" w:color="auto"/>
              <w:left w:val="nil"/>
              <w:bottom w:val="single" w:sz="4" w:space="0" w:color="auto"/>
              <w:right w:val="single" w:sz="4" w:space="0" w:color="auto"/>
            </w:tcBorders>
            <w:shd w:val="clear" w:color="auto" w:fill="E7E6E6" w:themeFill="background2"/>
            <w:vAlign w:val="center"/>
            <w:hideMark/>
          </w:tcPr>
          <w:p w14:paraId="07E95C6B" w14:textId="77777777" w:rsidR="00B21101" w:rsidRPr="00415F31" w:rsidRDefault="00B21101" w:rsidP="00B21101">
            <w:pPr>
              <w:spacing w:after="0" w:line="240" w:lineRule="auto"/>
              <w:rPr>
                <w:rFonts w:eastAsia="Times New Roman" w:cs="Times New Roman"/>
                <w:b/>
                <w:bCs/>
                <w:color w:val="000000"/>
                <w:sz w:val="18"/>
                <w:szCs w:val="18"/>
                <w:lang w:val="sk-SK"/>
              </w:rPr>
            </w:pPr>
            <w:r w:rsidRPr="00415F31">
              <w:rPr>
                <w:rFonts w:eastAsia="Times New Roman" w:cs="Times New Roman"/>
                <w:b/>
                <w:bCs/>
                <w:color w:val="000000"/>
                <w:sz w:val="18"/>
                <w:szCs w:val="18"/>
                <w:lang w:val="sk-SK"/>
              </w:rPr>
              <w:t>Oblasti / Žiadatelia</w:t>
            </w:r>
          </w:p>
        </w:tc>
        <w:tc>
          <w:tcPr>
            <w:tcW w:w="2410" w:type="dxa"/>
            <w:tcBorders>
              <w:top w:val="single" w:sz="4" w:space="0" w:color="auto"/>
              <w:left w:val="nil"/>
              <w:bottom w:val="single" w:sz="4" w:space="0" w:color="auto"/>
              <w:right w:val="single" w:sz="4" w:space="0" w:color="auto"/>
            </w:tcBorders>
            <w:shd w:val="clear" w:color="auto" w:fill="E7E6E6" w:themeFill="background2"/>
            <w:vAlign w:val="center"/>
            <w:hideMark/>
          </w:tcPr>
          <w:p w14:paraId="1E8B1C10" w14:textId="77777777" w:rsidR="00B21101" w:rsidRPr="00415F31" w:rsidRDefault="00B21101" w:rsidP="00B21101">
            <w:pPr>
              <w:spacing w:after="0" w:line="240" w:lineRule="auto"/>
              <w:rPr>
                <w:rFonts w:eastAsia="Times New Roman" w:cs="Times New Roman"/>
                <w:b/>
                <w:bCs/>
                <w:color w:val="000000"/>
                <w:sz w:val="18"/>
                <w:szCs w:val="18"/>
                <w:lang w:val="sk-SK"/>
              </w:rPr>
            </w:pPr>
            <w:r w:rsidRPr="00415F31">
              <w:rPr>
                <w:rFonts w:eastAsia="Times New Roman" w:cs="Times New Roman"/>
                <w:b/>
                <w:bCs/>
                <w:color w:val="000000"/>
                <w:sz w:val="18"/>
                <w:szCs w:val="18"/>
                <w:lang w:val="sk-SK"/>
              </w:rPr>
              <w:t>Názov projektu</w:t>
            </w:r>
          </w:p>
        </w:tc>
        <w:tc>
          <w:tcPr>
            <w:tcW w:w="2126" w:type="dxa"/>
            <w:tcBorders>
              <w:top w:val="single" w:sz="4" w:space="0" w:color="auto"/>
              <w:left w:val="nil"/>
              <w:bottom w:val="single" w:sz="4" w:space="0" w:color="auto"/>
              <w:right w:val="single" w:sz="4" w:space="0" w:color="auto"/>
            </w:tcBorders>
            <w:shd w:val="clear" w:color="auto" w:fill="E7E6E6" w:themeFill="background2"/>
            <w:vAlign w:val="center"/>
            <w:hideMark/>
          </w:tcPr>
          <w:p w14:paraId="59C04536" w14:textId="77777777" w:rsidR="00B21101" w:rsidRPr="00415F31" w:rsidRDefault="00B21101" w:rsidP="00B21101">
            <w:pPr>
              <w:spacing w:after="0" w:line="240" w:lineRule="auto"/>
              <w:rPr>
                <w:rFonts w:eastAsia="Times New Roman" w:cs="Times New Roman"/>
                <w:b/>
                <w:bCs/>
                <w:color w:val="000000"/>
                <w:sz w:val="18"/>
                <w:szCs w:val="18"/>
                <w:lang w:val="sk-SK"/>
              </w:rPr>
            </w:pPr>
            <w:r w:rsidRPr="00415F31">
              <w:rPr>
                <w:rFonts w:eastAsia="Times New Roman" w:cs="Times New Roman"/>
                <w:b/>
                <w:bCs/>
                <w:color w:val="000000"/>
                <w:sz w:val="18"/>
                <w:szCs w:val="18"/>
                <w:lang w:val="sk-SK"/>
              </w:rPr>
              <w:t>účel</w:t>
            </w:r>
          </w:p>
        </w:tc>
        <w:tc>
          <w:tcPr>
            <w:tcW w:w="1560" w:type="dxa"/>
            <w:tcBorders>
              <w:top w:val="single" w:sz="4" w:space="0" w:color="auto"/>
              <w:left w:val="nil"/>
              <w:bottom w:val="single" w:sz="4" w:space="0" w:color="auto"/>
              <w:right w:val="single" w:sz="4" w:space="0" w:color="auto"/>
            </w:tcBorders>
            <w:shd w:val="clear" w:color="auto" w:fill="E7E6E6" w:themeFill="background2"/>
            <w:vAlign w:val="center"/>
            <w:hideMark/>
          </w:tcPr>
          <w:p w14:paraId="402C19AF" w14:textId="77777777" w:rsidR="00B21101" w:rsidRPr="00415F31" w:rsidRDefault="00B21101" w:rsidP="00B21101">
            <w:pPr>
              <w:spacing w:after="0" w:line="240" w:lineRule="auto"/>
              <w:jc w:val="center"/>
              <w:rPr>
                <w:rFonts w:eastAsia="Times New Roman" w:cs="Times New Roman"/>
                <w:b/>
                <w:bCs/>
                <w:color w:val="000000"/>
                <w:sz w:val="18"/>
                <w:szCs w:val="18"/>
                <w:lang w:val="sk-SK"/>
              </w:rPr>
            </w:pPr>
            <w:r w:rsidRPr="00415F31">
              <w:rPr>
                <w:rFonts w:eastAsia="Times New Roman" w:cs="Times New Roman"/>
                <w:b/>
                <w:bCs/>
                <w:color w:val="000000"/>
                <w:sz w:val="18"/>
                <w:szCs w:val="18"/>
                <w:lang w:val="sk-SK"/>
              </w:rPr>
              <w:t>požadovaná suma</w:t>
            </w:r>
          </w:p>
        </w:tc>
      </w:tr>
      <w:tr w:rsidR="002A46DC" w:rsidRPr="00415F31" w14:paraId="40F530A5" w14:textId="77777777" w:rsidTr="00DA1163">
        <w:trPr>
          <w:trHeight w:val="525"/>
        </w:trPr>
        <w:tc>
          <w:tcPr>
            <w:tcW w:w="9635" w:type="dxa"/>
            <w:gridSpan w:val="6"/>
            <w:tcBorders>
              <w:top w:val="nil"/>
              <w:left w:val="single" w:sz="4" w:space="0" w:color="auto"/>
              <w:bottom w:val="single" w:sz="4" w:space="0" w:color="auto"/>
              <w:right w:val="single" w:sz="4" w:space="0" w:color="auto"/>
            </w:tcBorders>
            <w:shd w:val="clear" w:color="auto" w:fill="auto"/>
            <w:vAlign w:val="center"/>
            <w:hideMark/>
          </w:tcPr>
          <w:p w14:paraId="3E5BE67F" w14:textId="7A7C4B1F" w:rsidR="002A46DC" w:rsidRPr="00415F31" w:rsidRDefault="002A46DC" w:rsidP="002A46DC">
            <w:pPr>
              <w:spacing w:after="0" w:line="240" w:lineRule="auto"/>
              <w:jc w:val="center"/>
              <w:rPr>
                <w:rFonts w:eastAsia="Times New Roman" w:cs="Times New Roman"/>
                <w:b/>
                <w:bCs/>
                <w:color w:val="000000"/>
                <w:sz w:val="18"/>
                <w:szCs w:val="18"/>
                <w:lang w:val="sk-SK"/>
              </w:rPr>
            </w:pPr>
            <w:r w:rsidRPr="00415F31">
              <w:rPr>
                <w:rFonts w:eastAsia="Times New Roman" w:cs="Times New Roman"/>
                <w:b/>
                <w:bCs/>
                <w:color w:val="000000"/>
                <w:sz w:val="18"/>
                <w:szCs w:val="18"/>
                <w:lang w:val="sk-SK"/>
              </w:rPr>
              <w:t>  </w:t>
            </w:r>
          </w:p>
          <w:p w14:paraId="38115029" w14:textId="403B1A7C" w:rsidR="002A46DC" w:rsidRPr="00415F31" w:rsidRDefault="002A46DC" w:rsidP="00B21101">
            <w:pPr>
              <w:spacing w:after="0" w:line="240" w:lineRule="auto"/>
              <w:rPr>
                <w:rFonts w:eastAsia="Times New Roman" w:cs="Times New Roman"/>
                <w:b/>
                <w:bCs/>
                <w:color w:val="000000"/>
                <w:sz w:val="18"/>
                <w:szCs w:val="18"/>
                <w:lang w:val="sk-SK"/>
              </w:rPr>
            </w:pPr>
            <w:r w:rsidRPr="00415F31">
              <w:rPr>
                <w:rFonts w:eastAsia="Times New Roman" w:cs="Times New Roman"/>
                <w:b/>
                <w:bCs/>
                <w:color w:val="000000"/>
                <w:sz w:val="18"/>
                <w:szCs w:val="18"/>
                <w:lang w:val="sk-SK"/>
              </w:rPr>
              <w:t>I. Ochrana kultúrneho dedičstva</w:t>
            </w:r>
          </w:p>
          <w:p w14:paraId="71F78D50" w14:textId="678D7012" w:rsidR="002A46DC" w:rsidRPr="00415F31" w:rsidRDefault="002A46DC" w:rsidP="00B21101">
            <w:pPr>
              <w:spacing w:after="0" w:line="240" w:lineRule="auto"/>
              <w:jc w:val="center"/>
              <w:rPr>
                <w:rFonts w:eastAsia="Times New Roman" w:cs="Times New Roman"/>
                <w:b/>
                <w:bCs/>
                <w:color w:val="000000"/>
                <w:sz w:val="18"/>
                <w:szCs w:val="18"/>
                <w:lang w:val="sk-SK"/>
              </w:rPr>
            </w:pPr>
            <w:r w:rsidRPr="00415F31">
              <w:rPr>
                <w:rFonts w:eastAsia="Times New Roman" w:cs="Times New Roman"/>
                <w:b/>
                <w:bCs/>
                <w:color w:val="000000"/>
                <w:sz w:val="18"/>
                <w:szCs w:val="18"/>
                <w:lang w:val="sk-SK"/>
              </w:rPr>
              <w:t> </w:t>
            </w:r>
          </w:p>
        </w:tc>
      </w:tr>
      <w:tr w:rsidR="00B21101" w:rsidRPr="00415F31" w14:paraId="6234F3C0"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9580A1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w:t>
            </w:r>
          </w:p>
        </w:tc>
        <w:tc>
          <w:tcPr>
            <w:tcW w:w="683" w:type="dxa"/>
            <w:tcBorders>
              <w:top w:val="nil"/>
              <w:left w:val="nil"/>
              <w:bottom w:val="single" w:sz="4" w:space="0" w:color="auto"/>
              <w:right w:val="single" w:sz="4" w:space="0" w:color="auto"/>
            </w:tcBorders>
            <w:shd w:val="clear" w:color="auto" w:fill="auto"/>
            <w:vAlign w:val="center"/>
            <w:hideMark/>
          </w:tcPr>
          <w:p w14:paraId="6187567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I.1</w:t>
            </w:r>
          </w:p>
        </w:tc>
        <w:tc>
          <w:tcPr>
            <w:tcW w:w="2063" w:type="dxa"/>
            <w:tcBorders>
              <w:top w:val="nil"/>
              <w:left w:val="nil"/>
              <w:bottom w:val="single" w:sz="4" w:space="0" w:color="auto"/>
              <w:right w:val="single" w:sz="4" w:space="0" w:color="auto"/>
            </w:tcBorders>
            <w:shd w:val="clear" w:color="auto" w:fill="auto"/>
            <w:vAlign w:val="center"/>
            <w:hideMark/>
          </w:tcPr>
          <w:p w14:paraId="200CEBB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Albrecht Forum - o.z.</w:t>
            </w:r>
          </w:p>
        </w:tc>
        <w:tc>
          <w:tcPr>
            <w:tcW w:w="2410" w:type="dxa"/>
            <w:tcBorders>
              <w:top w:val="nil"/>
              <w:left w:val="nil"/>
              <w:bottom w:val="single" w:sz="4" w:space="0" w:color="auto"/>
              <w:right w:val="single" w:sz="4" w:space="0" w:color="auto"/>
            </w:tcBorders>
            <w:shd w:val="clear" w:color="auto" w:fill="auto"/>
            <w:vAlign w:val="center"/>
            <w:hideMark/>
          </w:tcPr>
          <w:p w14:paraId="2ABBDF8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Reštaurovanie nástenných malieb v dome Albrechtovcov</w:t>
            </w:r>
          </w:p>
        </w:tc>
        <w:tc>
          <w:tcPr>
            <w:tcW w:w="2126" w:type="dxa"/>
            <w:tcBorders>
              <w:top w:val="nil"/>
              <w:left w:val="nil"/>
              <w:bottom w:val="single" w:sz="4" w:space="0" w:color="auto"/>
              <w:right w:val="single" w:sz="4" w:space="0" w:color="auto"/>
            </w:tcBorders>
            <w:shd w:val="clear" w:color="auto" w:fill="auto"/>
            <w:vAlign w:val="center"/>
            <w:hideMark/>
          </w:tcPr>
          <w:p w14:paraId="047B87F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reštaurovanie fresiek v nár. kul. pamiatke</w:t>
            </w:r>
          </w:p>
        </w:tc>
        <w:tc>
          <w:tcPr>
            <w:tcW w:w="1560" w:type="dxa"/>
            <w:tcBorders>
              <w:top w:val="nil"/>
              <w:left w:val="nil"/>
              <w:bottom w:val="single" w:sz="4" w:space="0" w:color="auto"/>
              <w:right w:val="single" w:sz="4" w:space="0" w:color="auto"/>
            </w:tcBorders>
            <w:shd w:val="clear" w:color="auto" w:fill="auto"/>
            <w:vAlign w:val="center"/>
            <w:hideMark/>
          </w:tcPr>
          <w:p w14:paraId="121C494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16 396,00 €</w:t>
            </w:r>
          </w:p>
        </w:tc>
      </w:tr>
      <w:tr w:rsidR="00B21101" w:rsidRPr="00415F31" w14:paraId="43101551"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477F25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w:t>
            </w:r>
          </w:p>
        </w:tc>
        <w:tc>
          <w:tcPr>
            <w:tcW w:w="683" w:type="dxa"/>
            <w:tcBorders>
              <w:top w:val="nil"/>
              <w:left w:val="nil"/>
              <w:bottom w:val="single" w:sz="4" w:space="0" w:color="auto"/>
              <w:right w:val="single" w:sz="4" w:space="0" w:color="auto"/>
            </w:tcBorders>
            <w:shd w:val="clear" w:color="auto" w:fill="auto"/>
            <w:vAlign w:val="center"/>
            <w:hideMark/>
          </w:tcPr>
          <w:p w14:paraId="28994C3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I.2</w:t>
            </w:r>
          </w:p>
        </w:tc>
        <w:tc>
          <w:tcPr>
            <w:tcW w:w="2063" w:type="dxa"/>
            <w:tcBorders>
              <w:top w:val="nil"/>
              <w:left w:val="nil"/>
              <w:bottom w:val="single" w:sz="4" w:space="0" w:color="auto"/>
              <w:right w:val="single" w:sz="4" w:space="0" w:color="auto"/>
            </w:tcBorders>
            <w:shd w:val="clear" w:color="auto" w:fill="auto"/>
            <w:vAlign w:val="center"/>
            <w:hideMark/>
          </w:tcPr>
          <w:p w14:paraId="1C0E054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Združenie záchrany cirkevných pamiatok v Modre, o.z.</w:t>
            </w:r>
          </w:p>
        </w:tc>
        <w:tc>
          <w:tcPr>
            <w:tcW w:w="2410" w:type="dxa"/>
            <w:tcBorders>
              <w:top w:val="nil"/>
              <w:left w:val="nil"/>
              <w:bottom w:val="single" w:sz="4" w:space="0" w:color="auto"/>
              <w:right w:val="single" w:sz="4" w:space="0" w:color="auto"/>
            </w:tcBorders>
            <w:shd w:val="clear" w:color="auto" w:fill="auto"/>
            <w:vAlign w:val="center"/>
            <w:hideMark/>
          </w:tcPr>
          <w:p w14:paraId="60ECE46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Odkrývame históriu v našom meste</w:t>
            </w:r>
          </w:p>
        </w:tc>
        <w:tc>
          <w:tcPr>
            <w:tcW w:w="2126" w:type="dxa"/>
            <w:tcBorders>
              <w:top w:val="nil"/>
              <w:left w:val="nil"/>
              <w:bottom w:val="single" w:sz="4" w:space="0" w:color="auto"/>
              <w:right w:val="single" w:sz="4" w:space="0" w:color="auto"/>
            </w:tcBorders>
            <w:shd w:val="clear" w:color="auto" w:fill="auto"/>
            <w:vAlign w:val="center"/>
            <w:hideMark/>
          </w:tcPr>
          <w:p w14:paraId="7B0265E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reštaurovanie kamenných článkov architektúry v kostole sv. Jána Krstiteľa</w:t>
            </w:r>
          </w:p>
        </w:tc>
        <w:tc>
          <w:tcPr>
            <w:tcW w:w="1560" w:type="dxa"/>
            <w:tcBorders>
              <w:top w:val="nil"/>
              <w:left w:val="nil"/>
              <w:bottom w:val="single" w:sz="4" w:space="0" w:color="auto"/>
              <w:right w:val="single" w:sz="4" w:space="0" w:color="auto"/>
            </w:tcBorders>
            <w:shd w:val="clear" w:color="auto" w:fill="auto"/>
            <w:vAlign w:val="center"/>
            <w:hideMark/>
          </w:tcPr>
          <w:p w14:paraId="260C5B1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20 000,00 €</w:t>
            </w:r>
          </w:p>
        </w:tc>
      </w:tr>
      <w:tr w:rsidR="00B21101" w:rsidRPr="00415F31" w14:paraId="0670FB80"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B0E9D9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w:t>
            </w:r>
          </w:p>
        </w:tc>
        <w:tc>
          <w:tcPr>
            <w:tcW w:w="683" w:type="dxa"/>
            <w:tcBorders>
              <w:top w:val="nil"/>
              <w:left w:val="nil"/>
              <w:bottom w:val="single" w:sz="4" w:space="0" w:color="auto"/>
              <w:right w:val="single" w:sz="4" w:space="0" w:color="auto"/>
            </w:tcBorders>
            <w:shd w:val="clear" w:color="auto" w:fill="auto"/>
            <w:vAlign w:val="center"/>
            <w:hideMark/>
          </w:tcPr>
          <w:p w14:paraId="5AC0898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I.3</w:t>
            </w:r>
          </w:p>
        </w:tc>
        <w:tc>
          <w:tcPr>
            <w:tcW w:w="2063" w:type="dxa"/>
            <w:tcBorders>
              <w:top w:val="nil"/>
              <w:left w:val="nil"/>
              <w:bottom w:val="single" w:sz="4" w:space="0" w:color="auto"/>
              <w:right w:val="single" w:sz="4" w:space="0" w:color="auto"/>
            </w:tcBorders>
            <w:shd w:val="clear" w:color="auto" w:fill="auto"/>
            <w:vAlign w:val="center"/>
            <w:hideMark/>
          </w:tcPr>
          <w:p w14:paraId="27694B4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Rímskokatolícka cirkev - farnosť Mariánka</w:t>
            </w:r>
          </w:p>
        </w:tc>
        <w:tc>
          <w:tcPr>
            <w:tcW w:w="2410" w:type="dxa"/>
            <w:tcBorders>
              <w:top w:val="nil"/>
              <w:left w:val="nil"/>
              <w:bottom w:val="single" w:sz="4" w:space="0" w:color="auto"/>
              <w:right w:val="single" w:sz="4" w:space="0" w:color="auto"/>
            </w:tcBorders>
            <w:shd w:val="clear" w:color="auto" w:fill="auto"/>
            <w:vAlign w:val="center"/>
            <w:hideMark/>
          </w:tcPr>
          <w:p w14:paraId="0D78A11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Sprístupnenie kaplnky nad kryptou v pútnickom kostole v Mariánke</w:t>
            </w:r>
          </w:p>
        </w:tc>
        <w:tc>
          <w:tcPr>
            <w:tcW w:w="2126" w:type="dxa"/>
            <w:tcBorders>
              <w:top w:val="nil"/>
              <w:left w:val="nil"/>
              <w:bottom w:val="single" w:sz="4" w:space="0" w:color="auto"/>
              <w:right w:val="single" w:sz="4" w:space="0" w:color="auto"/>
            </w:tcBorders>
            <w:shd w:val="clear" w:color="auto" w:fill="auto"/>
            <w:vAlign w:val="center"/>
            <w:hideMark/>
          </w:tcPr>
          <w:p w14:paraId="67C94DE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obnova a rekonštrukcia kaplnky nad kryptou v pútnickom kostole v Marianke</w:t>
            </w:r>
          </w:p>
        </w:tc>
        <w:tc>
          <w:tcPr>
            <w:tcW w:w="1560" w:type="dxa"/>
            <w:tcBorders>
              <w:top w:val="nil"/>
              <w:left w:val="nil"/>
              <w:bottom w:val="single" w:sz="4" w:space="0" w:color="auto"/>
              <w:right w:val="single" w:sz="4" w:space="0" w:color="auto"/>
            </w:tcBorders>
            <w:shd w:val="clear" w:color="auto" w:fill="auto"/>
            <w:vAlign w:val="center"/>
            <w:hideMark/>
          </w:tcPr>
          <w:p w14:paraId="30BE0FC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13 704,00 €</w:t>
            </w:r>
          </w:p>
        </w:tc>
      </w:tr>
      <w:tr w:rsidR="00B21101" w:rsidRPr="00415F31" w14:paraId="5420203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76D10A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w:t>
            </w:r>
          </w:p>
        </w:tc>
        <w:tc>
          <w:tcPr>
            <w:tcW w:w="683" w:type="dxa"/>
            <w:tcBorders>
              <w:top w:val="nil"/>
              <w:left w:val="nil"/>
              <w:bottom w:val="single" w:sz="4" w:space="0" w:color="auto"/>
              <w:right w:val="single" w:sz="4" w:space="0" w:color="auto"/>
            </w:tcBorders>
            <w:shd w:val="clear" w:color="auto" w:fill="auto"/>
            <w:vAlign w:val="center"/>
            <w:hideMark/>
          </w:tcPr>
          <w:p w14:paraId="6E25990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I.4</w:t>
            </w:r>
          </w:p>
        </w:tc>
        <w:tc>
          <w:tcPr>
            <w:tcW w:w="2063" w:type="dxa"/>
            <w:tcBorders>
              <w:top w:val="nil"/>
              <w:left w:val="nil"/>
              <w:bottom w:val="single" w:sz="4" w:space="0" w:color="auto"/>
              <w:right w:val="single" w:sz="4" w:space="0" w:color="auto"/>
            </w:tcBorders>
            <w:shd w:val="clear" w:color="auto" w:fill="auto"/>
            <w:vAlign w:val="center"/>
            <w:hideMark/>
          </w:tcPr>
          <w:p w14:paraId="336BCB9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Miloslavov (obec)</w:t>
            </w:r>
          </w:p>
        </w:tc>
        <w:tc>
          <w:tcPr>
            <w:tcW w:w="2410" w:type="dxa"/>
            <w:tcBorders>
              <w:top w:val="nil"/>
              <w:left w:val="nil"/>
              <w:bottom w:val="single" w:sz="4" w:space="0" w:color="auto"/>
              <w:right w:val="single" w:sz="4" w:space="0" w:color="auto"/>
            </w:tcBorders>
            <w:shd w:val="clear" w:color="auto" w:fill="auto"/>
            <w:vAlign w:val="center"/>
            <w:hideMark/>
          </w:tcPr>
          <w:p w14:paraId="496E9FB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Až múdrosť staroby nás naučí hovoriť</w:t>
            </w:r>
          </w:p>
        </w:tc>
        <w:tc>
          <w:tcPr>
            <w:tcW w:w="2126" w:type="dxa"/>
            <w:tcBorders>
              <w:top w:val="nil"/>
              <w:left w:val="nil"/>
              <w:bottom w:val="single" w:sz="4" w:space="0" w:color="auto"/>
              <w:right w:val="single" w:sz="4" w:space="0" w:color="auto"/>
            </w:tcBorders>
            <w:shd w:val="clear" w:color="auto" w:fill="auto"/>
            <w:vAlign w:val="center"/>
            <w:hideMark/>
          </w:tcPr>
          <w:p w14:paraId="33F3433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rekonštrukcia komunitného centra</w:t>
            </w:r>
          </w:p>
        </w:tc>
        <w:tc>
          <w:tcPr>
            <w:tcW w:w="1560" w:type="dxa"/>
            <w:tcBorders>
              <w:top w:val="nil"/>
              <w:left w:val="nil"/>
              <w:bottom w:val="single" w:sz="4" w:space="0" w:color="auto"/>
              <w:right w:val="single" w:sz="4" w:space="0" w:color="auto"/>
            </w:tcBorders>
            <w:shd w:val="clear" w:color="auto" w:fill="auto"/>
            <w:vAlign w:val="center"/>
            <w:hideMark/>
          </w:tcPr>
          <w:p w14:paraId="1665A2B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2A7C753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F81DB9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w:t>
            </w:r>
          </w:p>
        </w:tc>
        <w:tc>
          <w:tcPr>
            <w:tcW w:w="683" w:type="dxa"/>
            <w:tcBorders>
              <w:top w:val="nil"/>
              <w:left w:val="nil"/>
              <w:bottom w:val="single" w:sz="4" w:space="0" w:color="auto"/>
              <w:right w:val="single" w:sz="4" w:space="0" w:color="auto"/>
            </w:tcBorders>
            <w:shd w:val="clear" w:color="auto" w:fill="auto"/>
            <w:vAlign w:val="center"/>
            <w:hideMark/>
          </w:tcPr>
          <w:p w14:paraId="63D20D5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I.5</w:t>
            </w:r>
          </w:p>
        </w:tc>
        <w:tc>
          <w:tcPr>
            <w:tcW w:w="2063" w:type="dxa"/>
            <w:tcBorders>
              <w:top w:val="nil"/>
              <w:left w:val="nil"/>
              <w:bottom w:val="single" w:sz="4" w:space="0" w:color="auto"/>
              <w:right w:val="single" w:sz="4" w:space="0" w:color="auto"/>
            </w:tcBorders>
            <w:shd w:val="clear" w:color="auto" w:fill="auto"/>
            <w:vAlign w:val="center"/>
            <w:hideMark/>
          </w:tcPr>
          <w:p w14:paraId="0C579D0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Modranská beseda, o.z.</w:t>
            </w:r>
          </w:p>
        </w:tc>
        <w:tc>
          <w:tcPr>
            <w:tcW w:w="2410" w:type="dxa"/>
            <w:tcBorders>
              <w:top w:val="nil"/>
              <w:left w:val="nil"/>
              <w:bottom w:val="single" w:sz="4" w:space="0" w:color="auto"/>
              <w:right w:val="single" w:sz="4" w:space="0" w:color="auto"/>
            </w:tcBorders>
            <w:shd w:val="clear" w:color="auto" w:fill="auto"/>
            <w:vAlign w:val="center"/>
            <w:hideMark/>
          </w:tcPr>
          <w:p w14:paraId="182ED84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Modranský keramický betlehem</w:t>
            </w:r>
          </w:p>
        </w:tc>
        <w:tc>
          <w:tcPr>
            <w:tcW w:w="2126" w:type="dxa"/>
            <w:tcBorders>
              <w:top w:val="nil"/>
              <w:left w:val="nil"/>
              <w:bottom w:val="single" w:sz="4" w:space="0" w:color="auto"/>
              <w:right w:val="single" w:sz="4" w:space="0" w:color="auto"/>
            </w:tcBorders>
            <w:shd w:val="clear" w:color="auto" w:fill="auto"/>
            <w:vAlign w:val="center"/>
            <w:hideMark/>
          </w:tcPr>
          <w:p w14:paraId="582BD60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revitalizácia nádvoria historickej radnice</w:t>
            </w:r>
          </w:p>
        </w:tc>
        <w:tc>
          <w:tcPr>
            <w:tcW w:w="1560" w:type="dxa"/>
            <w:tcBorders>
              <w:top w:val="nil"/>
              <w:left w:val="nil"/>
              <w:bottom w:val="single" w:sz="4" w:space="0" w:color="auto"/>
              <w:right w:val="single" w:sz="4" w:space="0" w:color="auto"/>
            </w:tcBorders>
            <w:shd w:val="clear" w:color="auto" w:fill="auto"/>
            <w:vAlign w:val="center"/>
            <w:hideMark/>
          </w:tcPr>
          <w:p w14:paraId="24BE101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3 000,00 €</w:t>
            </w:r>
          </w:p>
        </w:tc>
      </w:tr>
      <w:tr w:rsidR="00B21101" w:rsidRPr="00415F31" w14:paraId="12906428"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3A9623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w:t>
            </w:r>
          </w:p>
        </w:tc>
        <w:tc>
          <w:tcPr>
            <w:tcW w:w="683" w:type="dxa"/>
            <w:tcBorders>
              <w:top w:val="nil"/>
              <w:left w:val="nil"/>
              <w:bottom w:val="single" w:sz="4" w:space="0" w:color="auto"/>
              <w:right w:val="single" w:sz="4" w:space="0" w:color="auto"/>
            </w:tcBorders>
            <w:shd w:val="clear" w:color="auto" w:fill="auto"/>
            <w:vAlign w:val="center"/>
            <w:hideMark/>
          </w:tcPr>
          <w:p w14:paraId="1429003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I.6</w:t>
            </w:r>
          </w:p>
        </w:tc>
        <w:tc>
          <w:tcPr>
            <w:tcW w:w="2063" w:type="dxa"/>
            <w:tcBorders>
              <w:top w:val="nil"/>
              <w:left w:val="nil"/>
              <w:bottom w:val="single" w:sz="4" w:space="0" w:color="auto"/>
              <w:right w:val="single" w:sz="4" w:space="0" w:color="auto"/>
            </w:tcBorders>
            <w:shd w:val="clear" w:color="auto" w:fill="auto"/>
            <w:vAlign w:val="center"/>
            <w:hideMark/>
          </w:tcPr>
          <w:p w14:paraId="03FB097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Modranská beseda, o.z.</w:t>
            </w:r>
          </w:p>
        </w:tc>
        <w:tc>
          <w:tcPr>
            <w:tcW w:w="2410" w:type="dxa"/>
            <w:tcBorders>
              <w:top w:val="nil"/>
              <w:left w:val="nil"/>
              <w:bottom w:val="single" w:sz="4" w:space="0" w:color="auto"/>
              <w:right w:val="single" w:sz="4" w:space="0" w:color="auto"/>
            </w:tcBorders>
            <w:shd w:val="clear" w:color="auto" w:fill="auto"/>
            <w:vAlign w:val="center"/>
            <w:hideMark/>
          </w:tcPr>
          <w:p w14:paraId="50A6E3E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Pozostalosť po rodine Landsfeldovej</w:t>
            </w:r>
          </w:p>
        </w:tc>
        <w:tc>
          <w:tcPr>
            <w:tcW w:w="2126" w:type="dxa"/>
            <w:tcBorders>
              <w:top w:val="nil"/>
              <w:left w:val="nil"/>
              <w:bottom w:val="single" w:sz="4" w:space="0" w:color="auto"/>
              <w:right w:val="single" w:sz="4" w:space="0" w:color="auto"/>
            </w:tcBorders>
            <w:shd w:val="clear" w:color="auto" w:fill="auto"/>
            <w:vAlign w:val="center"/>
            <w:hideMark/>
          </w:tcPr>
          <w:p w14:paraId="2D81442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odkúpenie grafickej dokumentácie a kresieb</w:t>
            </w:r>
          </w:p>
        </w:tc>
        <w:tc>
          <w:tcPr>
            <w:tcW w:w="1560" w:type="dxa"/>
            <w:tcBorders>
              <w:top w:val="nil"/>
              <w:left w:val="nil"/>
              <w:bottom w:val="single" w:sz="4" w:space="0" w:color="auto"/>
              <w:right w:val="single" w:sz="4" w:space="0" w:color="auto"/>
            </w:tcBorders>
            <w:shd w:val="clear" w:color="auto" w:fill="auto"/>
            <w:vAlign w:val="center"/>
            <w:hideMark/>
          </w:tcPr>
          <w:p w14:paraId="5320209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6 000,00 €</w:t>
            </w:r>
          </w:p>
        </w:tc>
      </w:tr>
      <w:tr w:rsidR="00B21101" w:rsidRPr="00415F31" w14:paraId="4CDEC95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85F17B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w:t>
            </w:r>
          </w:p>
        </w:tc>
        <w:tc>
          <w:tcPr>
            <w:tcW w:w="683" w:type="dxa"/>
            <w:tcBorders>
              <w:top w:val="nil"/>
              <w:left w:val="nil"/>
              <w:bottom w:val="single" w:sz="4" w:space="0" w:color="auto"/>
              <w:right w:val="single" w:sz="4" w:space="0" w:color="auto"/>
            </w:tcBorders>
            <w:shd w:val="clear" w:color="auto" w:fill="auto"/>
            <w:vAlign w:val="center"/>
            <w:hideMark/>
          </w:tcPr>
          <w:p w14:paraId="031CADE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I.7</w:t>
            </w:r>
          </w:p>
        </w:tc>
        <w:tc>
          <w:tcPr>
            <w:tcW w:w="2063" w:type="dxa"/>
            <w:tcBorders>
              <w:top w:val="nil"/>
              <w:left w:val="nil"/>
              <w:bottom w:val="single" w:sz="4" w:space="0" w:color="auto"/>
              <w:right w:val="single" w:sz="4" w:space="0" w:color="auto"/>
            </w:tcBorders>
            <w:shd w:val="clear" w:color="auto" w:fill="auto"/>
            <w:vAlign w:val="center"/>
            <w:hideMark/>
          </w:tcPr>
          <w:p w14:paraId="7E475CA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Modranská beseda, o.z.</w:t>
            </w:r>
          </w:p>
        </w:tc>
        <w:tc>
          <w:tcPr>
            <w:tcW w:w="2410" w:type="dxa"/>
            <w:tcBorders>
              <w:top w:val="nil"/>
              <w:left w:val="nil"/>
              <w:bottom w:val="single" w:sz="4" w:space="0" w:color="auto"/>
              <w:right w:val="single" w:sz="4" w:space="0" w:color="auto"/>
            </w:tcBorders>
            <w:shd w:val="clear" w:color="auto" w:fill="auto"/>
            <w:vAlign w:val="center"/>
            <w:hideMark/>
          </w:tcPr>
          <w:p w14:paraId="12B9D97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Keramická krížová cesta a kaplnka Sv. Urbana v Modre</w:t>
            </w:r>
          </w:p>
        </w:tc>
        <w:tc>
          <w:tcPr>
            <w:tcW w:w="2126" w:type="dxa"/>
            <w:tcBorders>
              <w:top w:val="nil"/>
              <w:left w:val="nil"/>
              <w:bottom w:val="single" w:sz="4" w:space="0" w:color="auto"/>
              <w:right w:val="single" w:sz="4" w:space="0" w:color="auto"/>
            </w:tcBorders>
            <w:shd w:val="clear" w:color="auto" w:fill="auto"/>
            <w:vAlign w:val="center"/>
            <w:hideMark/>
          </w:tcPr>
          <w:p w14:paraId="7ED9A67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rekonštrukcia a revitalizácia pamiatky</w:t>
            </w:r>
          </w:p>
        </w:tc>
        <w:tc>
          <w:tcPr>
            <w:tcW w:w="1560" w:type="dxa"/>
            <w:tcBorders>
              <w:top w:val="nil"/>
              <w:left w:val="nil"/>
              <w:bottom w:val="single" w:sz="4" w:space="0" w:color="auto"/>
              <w:right w:val="single" w:sz="4" w:space="0" w:color="auto"/>
            </w:tcBorders>
            <w:shd w:val="clear" w:color="auto" w:fill="auto"/>
            <w:vAlign w:val="center"/>
            <w:hideMark/>
          </w:tcPr>
          <w:p w14:paraId="7ED502F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7 615,00 €</w:t>
            </w:r>
          </w:p>
        </w:tc>
      </w:tr>
      <w:tr w:rsidR="00B21101" w:rsidRPr="00415F31" w14:paraId="659F7E28"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9DFF1B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8</w:t>
            </w:r>
          </w:p>
        </w:tc>
        <w:tc>
          <w:tcPr>
            <w:tcW w:w="683" w:type="dxa"/>
            <w:tcBorders>
              <w:top w:val="nil"/>
              <w:left w:val="nil"/>
              <w:bottom w:val="single" w:sz="4" w:space="0" w:color="auto"/>
              <w:right w:val="single" w:sz="4" w:space="0" w:color="auto"/>
            </w:tcBorders>
            <w:shd w:val="clear" w:color="auto" w:fill="auto"/>
            <w:vAlign w:val="center"/>
            <w:hideMark/>
          </w:tcPr>
          <w:p w14:paraId="3F47E54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I.8</w:t>
            </w:r>
          </w:p>
        </w:tc>
        <w:tc>
          <w:tcPr>
            <w:tcW w:w="2063" w:type="dxa"/>
            <w:tcBorders>
              <w:top w:val="nil"/>
              <w:left w:val="nil"/>
              <w:bottom w:val="single" w:sz="4" w:space="0" w:color="auto"/>
              <w:right w:val="single" w:sz="4" w:space="0" w:color="auto"/>
            </w:tcBorders>
            <w:shd w:val="clear" w:color="auto" w:fill="auto"/>
            <w:vAlign w:val="center"/>
            <w:hideMark/>
          </w:tcPr>
          <w:p w14:paraId="44337D5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Modra (mesto)</w:t>
            </w:r>
          </w:p>
        </w:tc>
        <w:tc>
          <w:tcPr>
            <w:tcW w:w="2410" w:type="dxa"/>
            <w:tcBorders>
              <w:top w:val="nil"/>
              <w:left w:val="nil"/>
              <w:bottom w:val="single" w:sz="4" w:space="0" w:color="auto"/>
              <w:right w:val="single" w:sz="4" w:space="0" w:color="auto"/>
            </w:tcBorders>
            <w:shd w:val="clear" w:color="auto" w:fill="auto"/>
            <w:vAlign w:val="center"/>
            <w:hideMark/>
          </w:tcPr>
          <w:p w14:paraId="065BE3A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Modra z vtáčej perspektívy - sprístupnenie mestskej veže</w:t>
            </w:r>
          </w:p>
        </w:tc>
        <w:tc>
          <w:tcPr>
            <w:tcW w:w="2126" w:type="dxa"/>
            <w:tcBorders>
              <w:top w:val="nil"/>
              <w:left w:val="nil"/>
              <w:bottom w:val="single" w:sz="4" w:space="0" w:color="auto"/>
              <w:right w:val="single" w:sz="4" w:space="0" w:color="auto"/>
            </w:tcBorders>
            <w:shd w:val="clear" w:color="auto" w:fill="auto"/>
            <w:vAlign w:val="center"/>
            <w:hideMark/>
          </w:tcPr>
          <w:p w14:paraId="0E38180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obnova a rekonštrukcia pamiatky</w:t>
            </w:r>
          </w:p>
        </w:tc>
        <w:tc>
          <w:tcPr>
            <w:tcW w:w="1560" w:type="dxa"/>
            <w:tcBorders>
              <w:top w:val="nil"/>
              <w:left w:val="nil"/>
              <w:bottom w:val="single" w:sz="4" w:space="0" w:color="auto"/>
              <w:right w:val="single" w:sz="4" w:space="0" w:color="auto"/>
            </w:tcBorders>
            <w:shd w:val="clear" w:color="auto" w:fill="auto"/>
            <w:vAlign w:val="center"/>
            <w:hideMark/>
          </w:tcPr>
          <w:p w14:paraId="18FE0F5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8 800,00 €</w:t>
            </w:r>
          </w:p>
        </w:tc>
      </w:tr>
      <w:tr w:rsidR="00B21101" w:rsidRPr="00415F31" w14:paraId="3D237401"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2B7A08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w:t>
            </w:r>
          </w:p>
        </w:tc>
        <w:tc>
          <w:tcPr>
            <w:tcW w:w="683" w:type="dxa"/>
            <w:tcBorders>
              <w:top w:val="nil"/>
              <w:left w:val="nil"/>
              <w:bottom w:val="single" w:sz="4" w:space="0" w:color="auto"/>
              <w:right w:val="single" w:sz="4" w:space="0" w:color="auto"/>
            </w:tcBorders>
            <w:shd w:val="clear" w:color="auto" w:fill="auto"/>
            <w:vAlign w:val="center"/>
            <w:hideMark/>
          </w:tcPr>
          <w:p w14:paraId="4996D06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I.9</w:t>
            </w:r>
          </w:p>
        </w:tc>
        <w:tc>
          <w:tcPr>
            <w:tcW w:w="2063" w:type="dxa"/>
            <w:tcBorders>
              <w:top w:val="nil"/>
              <w:left w:val="nil"/>
              <w:bottom w:val="single" w:sz="4" w:space="0" w:color="auto"/>
              <w:right w:val="single" w:sz="4" w:space="0" w:color="auto"/>
            </w:tcBorders>
            <w:shd w:val="clear" w:color="auto" w:fill="auto"/>
            <w:vAlign w:val="center"/>
            <w:hideMark/>
          </w:tcPr>
          <w:p w14:paraId="39C7074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Petra, o.z.</w:t>
            </w:r>
          </w:p>
        </w:tc>
        <w:tc>
          <w:tcPr>
            <w:tcW w:w="2410" w:type="dxa"/>
            <w:tcBorders>
              <w:top w:val="nil"/>
              <w:left w:val="nil"/>
              <w:bottom w:val="single" w:sz="4" w:space="0" w:color="auto"/>
              <w:right w:val="single" w:sz="4" w:space="0" w:color="auto"/>
            </w:tcBorders>
            <w:shd w:val="clear" w:color="auto" w:fill="auto"/>
            <w:vAlign w:val="center"/>
            <w:hideMark/>
          </w:tcPr>
          <w:p w14:paraId="236FA15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Obnova kamenného súsošia za kostolom Panny Márie Snežnej, Bratislava</w:t>
            </w:r>
          </w:p>
        </w:tc>
        <w:tc>
          <w:tcPr>
            <w:tcW w:w="2126" w:type="dxa"/>
            <w:tcBorders>
              <w:top w:val="nil"/>
              <w:left w:val="nil"/>
              <w:bottom w:val="single" w:sz="4" w:space="0" w:color="auto"/>
              <w:right w:val="single" w:sz="4" w:space="0" w:color="auto"/>
            </w:tcBorders>
            <w:shd w:val="clear" w:color="auto" w:fill="auto"/>
            <w:vAlign w:val="center"/>
            <w:hideMark/>
          </w:tcPr>
          <w:p w14:paraId="0C8D38F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reštaurovanie kultúrnej pamiatky</w:t>
            </w:r>
          </w:p>
        </w:tc>
        <w:tc>
          <w:tcPr>
            <w:tcW w:w="1560" w:type="dxa"/>
            <w:tcBorders>
              <w:top w:val="nil"/>
              <w:left w:val="nil"/>
              <w:bottom w:val="single" w:sz="4" w:space="0" w:color="auto"/>
              <w:right w:val="single" w:sz="4" w:space="0" w:color="auto"/>
            </w:tcBorders>
            <w:shd w:val="clear" w:color="auto" w:fill="auto"/>
            <w:vAlign w:val="center"/>
            <w:hideMark/>
          </w:tcPr>
          <w:p w14:paraId="20CEEB3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4B562DCC"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42612F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w:t>
            </w:r>
          </w:p>
        </w:tc>
        <w:tc>
          <w:tcPr>
            <w:tcW w:w="683" w:type="dxa"/>
            <w:tcBorders>
              <w:top w:val="nil"/>
              <w:left w:val="nil"/>
              <w:bottom w:val="single" w:sz="4" w:space="0" w:color="auto"/>
              <w:right w:val="single" w:sz="4" w:space="0" w:color="auto"/>
            </w:tcBorders>
            <w:shd w:val="clear" w:color="auto" w:fill="auto"/>
            <w:vAlign w:val="center"/>
            <w:hideMark/>
          </w:tcPr>
          <w:p w14:paraId="13B28E4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I.10</w:t>
            </w:r>
          </w:p>
        </w:tc>
        <w:tc>
          <w:tcPr>
            <w:tcW w:w="2063" w:type="dxa"/>
            <w:tcBorders>
              <w:top w:val="nil"/>
              <w:left w:val="nil"/>
              <w:bottom w:val="single" w:sz="4" w:space="0" w:color="auto"/>
              <w:right w:val="single" w:sz="4" w:space="0" w:color="auto"/>
            </w:tcBorders>
            <w:shd w:val="clear" w:color="auto" w:fill="auto"/>
            <w:vAlign w:val="center"/>
            <w:hideMark/>
          </w:tcPr>
          <w:p w14:paraId="440A3AD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Podunajské Biskupice (MČ)</w:t>
            </w:r>
          </w:p>
        </w:tc>
        <w:tc>
          <w:tcPr>
            <w:tcW w:w="2410" w:type="dxa"/>
            <w:tcBorders>
              <w:top w:val="nil"/>
              <w:left w:val="nil"/>
              <w:bottom w:val="single" w:sz="4" w:space="0" w:color="auto"/>
              <w:right w:val="single" w:sz="4" w:space="0" w:color="auto"/>
            </w:tcBorders>
            <w:shd w:val="clear" w:color="auto" w:fill="auto"/>
            <w:vAlign w:val="center"/>
            <w:hideMark/>
          </w:tcPr>
          <w:p w14:paraId="578081F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Záchrana originálov barokových sôch Panny Márie a Sv. Jána a ich výstava</w:t>
            </w:r>
          </w:p>
        </w:tc>
        <w:tc>
          <w:tcPr>
            <w:tcW w:w="2126" w:type="dxa"/>
            <w:tcBorders>
              <w:top w:val="nil"/>
              <w:left w:val="nil"/>
              <w:bottom w:val="single" w:sz="4" w:space="0" w:color="auto"/>
              <w:right w:val="single" w:sz="4" w:space="0" w:color="auto"/>
            </w:tcBorders>
            <w:shd w:val="clear" w:color="auto" w:fill="auto"/>
            <w:vAlign w:val="center"/>
            <w:hideMark/>
          </w:tcPr>
          <w:p w14:paraId="78074A4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konzervovanie a inštalácia sôch</w:t>
            </w:r>
          </w:p>
        </w:tc>
        <w:tc>
          <w:tcPr>
            <w:tcW w:w="1560" w:type="dxa"/>
            <w:tcBorders>
              <w:top w:val="nil"/>
              <w:left w:val="nil"/>
              <w:bottom w:val="single" w:sz="4" w:space="0" w:color="auto"/>
              <w:right w:val="single" w:sz="4" w:space="0" w:color="auto"/>
            </w:tcBorders>
            <w:shd w:val="clear" w:color="auto" w:fill="auto"/>
            <w:vAlign w:val="center"/>
            <w:hideMark/>
          </w:tcPr>
          <w:p w14:paraId="4AB98CA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2 350,00 €</w:t>
            </w:r>
          </w:p>
        </w:tc>
      </w:tr>
      <w:tr w:rsidR="00B21101" w:rsidRPr="00415F31" w14:paraId="64BA15CD"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427D55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11</w:t>
            </w:r>
          </w:p>
        </w:tc>
        <w:tc>
          <w:tcPr>
            <w:tcW w:w="683" w:type="dxa"/>
            <w:tcBorders>
              <w:top w:val="nil"/>
              <w:left w:val="nil"/>
              <w:bottom w:val="single" w:sz="4" w:space="0" w:color="auto"/>
              <w:right w:val="single" w:sz="4" w:space="0" w:color="auto"/>
            </w:tcBorders>
            <w:shd w:val="clear" w:color="auto" w:fill="auto"/>
            <w:vAlign w:val="center"/>
            <w:hideMark/>
          </w:tcPr>
          <w:p w14:paraId="4730F3A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I.11</w:t>
            </w:r>
          </w:p>
        </w:tc>
        <w:tc>
          <w:tcPr>
            <w:tcW w:w="2063" w:type="dxa"/>
            <w:tcBorders>
              <w:top w:val="nil"/>
              <w:left w:val="nil"/>
              <w:bottom w:val="single" w:sz="4" w:space="0" w:color="auto"/>
              <w:right w:val="single" w:sz="4" w:space="0" w:color="auto"/>
            </w:tcBorders>
            <w:shd w:val="clear" w:color="auto" w:fill="auto"/>
            <w:vAlign w:val="center"/>
            <w:hideMark/>
          </w:tcPr>
          <w:p w14:paraId="3BFF2CB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Rohožník (obec)</w:t>
            </w:r>
          </w:p>
        </w:tc>
        <w:tc>
          <w:tcPr>
            <w:tcW w:w="2410" w:type="dxa"/>
            <w:tcBorders>
              <w:top w:val="nil"/>
              <w:left w:val="nil"/>
              <w:bottom w:val="single" w:sz="4" w:space="0" w:color="auto"/>
              <w:right w:val="single" w:sz="4" w:space="0" w:color="auto"/>
            </w:tcBorders>
            <w:shd w:val="clear" w:color="auto" w:fill="auto"/>
            <w:vAlign w:val="center"/>
            <w:hideMark/>
          </w:tcPr>
          <w:p w14:paraId="476388C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Nový život pre Synagógu</w:t>
            </w:r>
          </w:p>
        </w:tc>
        <w:tc>
          <w:tcPr>
            <w:tcW w:w="2126" w:type="dxa"/>
            <w:tcBorders>
              <w:top w:val="nil"/>
              <w:left w:val="nil"/>
              <w:bottom w:val="single" w:sz="4" w:space="0" w:color="auto"/>
              <w:right w:val="single" w:sz="4" w:space="0" w:color="auto"/>
            </w:tcBorders>
            <w:shd w:val="clear" w:color="auto" w:fill="auto"/>
            <w:vAlign w:val="center"/>
            <w:hideMark/>
          </w:tcPr>
          <w:p w14:paraId="50821BE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rekonštrukcia pamiatky</w:t>
            </w:r>
          </w:p>
        </w:tc>
        <w:tc>
          <w:tcPr>
            <w:tcW w:w="1560" w:type="dxa"/>
            <w:tcBorders>
              <w:top w:val="nil"/>
              <w:left w:val="nil"/>
              <w:bottom w:val="single" w:sz="4" w:space="0" w:color="auto"/>
              <w:right w:val="single" w:sz="4" w:space="0" w:color="auto"/>
            </w:tcBorders>
            <w:shd w:val="clear" w:color="auto" w:fill="auto"/>
            <w:vAlign w:val="center"/>
            <w:hideMark/>
          </w:tcPr>
          <w:p w14:paraId="2A74FA7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17 500,00 €</w:t>
            </w:r>
          </w:p>
        </w:tc>
      </w:tr>
      <w:tr w:rsidR="00B21101" w:rsidRPr="00415F31" w14:paraId="4B88263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1E3408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12</w:t>
            </w:r>
          </w:p>
        </w:tc>
        <w:tc>
          <w:tcPr>
            <w:tcW w:w="683" w:type="dxa"/>
            <w:tcBorders>
              <w:top w:val="nil"/>
              <w:left w:val="nil"/>
              <w:bottom w:val="single" w:sz="4" w:space="0" w:color="auto"/>
              <w:right w:val="single" w:sz="4" w:space="0" w:color="auto"/>
            </w:tcBorders>
            <w:shd w:val="clear" w:color="auto" w:fill="auto"/>
            <w:vAlign w:val="center"/>
            <w:hideMark/>
          </w:tcPr>
          <w:p w14:paraId="162E3EF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I.12</w:t>
            </w:r>
          </w:p>
        </w:tc>
        <w:tc>
          <w:tcPr>
            <w:tcW w:w="2063" w:type="dxa"/>
            <w:tcBorders>
              <w:top w:val="nil"/>
              <w:left w:val="nil"/>
              <w:bottom w:val="single" w:sz="4" w:space="0" w:color="auto"/>
              <w:right w:val="single" w:sz="4" w:space="0" w:color="auto"/>
            </w:tcBorders>
            <w:shd w:val="clear" w:color="auto" w:fill="auto"/>
            <w:vAlign w:val="center"/>
            <w:hideMark/>
          </w:tcPr>
          <w:p w14:paraId="0732B37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Slovenská výtvarná únia, o.z.</w:t>
            </w:r>
          </w:p>
        </w:tc>
        <w:tc>
          <w:tcPr>
            <w:tcW w:w="2410" w:type="dxa"/>
            <w:tcBorders>
              <w:top w:val="nil"/>
              <w:left w:val="nil"/>
              <w:bottom w:val="single" w:sz="4" w:space="0" w:color="auto"/>
              <w:right w:val="single" w:sz="4" w:space="0" w:color="auto"/>
            </w:tcBorders>
            <w:shd w:val="clear" w:color="auto" w:fill="auto"/>
            <w:vAlign w:val="center"/>
            <w:hideMark/>
          </w:tcPr>
          <w:p w14:paraId="3F1ADFD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Pokračovanie rekonštrukcie výplní konštrukčných otvorov  Umeleckej besedy</w:t>
            </w:r>
          </w:p>
        </w:tc>
        <w:tc>
          <w:tcPr>
            <w:tcW w:w="2126" w:type="dxa"/>
            <w:tcBorders>
              <w:top w:val="nil"/>
              <w:left w:val="nil"/>
              <w:bottom w:val="single" w:sz="4" w:space="0" w:color="auto"/>
              <w:right w:val="single" w:sz="4" w:space="0" w:color="auto"/>
            </w:tcBorders>
            <w:shd w:val="clear" w:color="auto" w:fill="auto"/>
            <w:vAlign w:val="center"/>
            <w:hideMark/>
          </w:tcPr>
          <w:p w14:paraId="050A73F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reštaurovanie historických dverí a okien</w:t>
            </w:r>
          </w:p>
        </w:tc>
        <w:tc>
          <w:tcPr>
            <w:tcW w:w="1560" w:type="dxa"/>
            <w:tcBorders>
              <w:top w:val="nil"/>
              <w:left w:val="nil"/>
              <w:bottom w:val="single" w:sz="4" w:space="0" w:color="auto"/>
              <w:right w:val="single" w:sz="4" w:space="0" w:color="auto"/>
            </w:tcBorders>
            <w:shd w:val="clear" w:color="auto" w:fill="auto"/>
            <w:vAlign w:val="center"/>
            <w:hideMark/>
          </w:tcPr>
          <w:p w14:paraId="7D0F359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17 000,00 €</w:t>
            </w:r>
          </w:p>
        </w:tc>
      </w:tr>
      <w:tr w:rsidR="00B21101" w:rsidRPr="00415F31" w14:paraId="3625C9D1"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12FF58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13</w:t>
            </w:r>
          </w:p>
        </w:tc>
        <w:tc>
          <w:tcPr>
            <w:tcW w:w="683" w:type="dxa"/>
            <w:tcBorders>
              <w:top w:val="nil"/>
              <w:left w:val="nil"/>
              <w:bottom w:val="single" w:sz="4" w:space="0" w:color="auto"/>
              <w:right w:val="single" w:sz="4" w:space="0" w:color="auto"/>
            </w:tcBorders>
            <w:shd w:val="clear" w:color="auto" w:fill="auto"/>
            <w:vAlign w:val="center"/>
            <w:hideMark/>
          </w:tcPr>
          <w:p w14:paraId="67EA660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I.13</w:t>
            </w:r>
          </w:p>
        </w:tc>
        <w:tc>
          <w:tcPr>
            <w:tcW w:w="2063" w:type="dxa"/>
            <w:tcBorders>
              <w:top w:val="nil"/>
              <w:left w:val="nil"/>
              <w:bottom w:val="single" w:sz="4" w:space="0" w:color="auto"/>
              <w:right w:val="single" w:sz="4" w:space="0" w:color="auto"/>
            </w:tcBorders>
            <w:shd w:val="clear" w:color="auto" w:fill="auto"/>
            <w:vAlign w:val="center"/>
            <w:hideMark/>
          </w:tcPr>
          <w:p w14:paraId="2658E04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Neinvestičný fond židosvkého kultúrneho dedičstva - Menorah, neinvestičný fond</w:t>
            </w:r>
          </w:p>
        </w:tc>
        <w:tc>
          <w:tcPr>
            <w:tcW w:w="2410" w:type="dxa"/>
            <w:tcBorders>
              <w:top w:val="nil"/>
              <w:left w:val="nil"/>
              <w:bottom w:val="single" w:sz="4" w:space="0" w:color="auto"/>
              <w:right w:val="single" w:sz="4" w:space="0" w:color="auto"/>
            </w:tcBorders>
            <w:shd w:val="clear" w:color="auto" w:fill="auto"/>
            <w:vAlign w:val="center"/>
            <w:hideMark/>
          </w:tcPr>
          <w:p w14:paraId="3AA1C7E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Webová prezentácia židovských cintorínov v Bratislave</w:t>
            </w:r>
          </w:p>
        </w:tc>
        <w:tc>
          <w:tcPr>
            <w:tcW w:w="2126" w:type="dxa"/>
            <w:tcBorders>
              <w:top w:val="nil"/>
              <w:left w:val="nil"/>
              <w:bottom w:val="single" w:sz="4" w:space="0" w:color="auto"/>
              <w:right w:val="single" w:sz="4" w:space="0" w:color="auto"/>
            </w:tcBorders>
            <w:shd w:val="clear" w:color="auto" w:fill="auto"/>
            <w:vAlign w:val="center"/>
            <w:hideMark/>
          </w:tcPr>
          <w:p w14:paraId="6B7FED1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vytvorenie obsahu webstránky a jej prevádzka</w:t>
            </w:r>
          </w:p>
        </w:tc>
        <w:tc>
          <w:tcPr>
            <w:tcW w:w="1560" w:type="dxa"/>
            <w:tcBorders>
              <w:top w:val="nil"/>
              <w:left w:val="nil"/>
              <w:bottom w:val="single" w:sz="4" w:space="0" w:color="auto"/>
              <w:right w:val="single" w:sz="4" w:space="0" w:color="auto"/>
            </w:tcBorders>
            <w:shd w:val="clear" w:color="auto" w:fill="auto"/>
            <w:vAlign w:val="center"/>
            <w:hideMark/>
          </w:tcPr>
          <w:p w14:paraId="25B89B2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4 450,00 €</w:t>
            </w:r>
          </w:p>
        </w:tc>
      </w:tr>
      <w:tr w:rsidR="002A46DC" w:rsidRPr="00415F31" w14:paraId="01AEC6F1" w14:textId="77777777" w:rsidTr="00DA1163">
        <w:trPr>
          <w:trHeight w:val="525"/>
        </w:trPr>
        <w:tc>
          <w:tcPr>
            <w:tcW w:w="9635" w:type="dxa"/>
            <w:gridSpan w:val="6"/>
            <w:tcBorders>
              <w:top w:val="nil"/>
              <w:left w:val="single" w:sz="4" w:space="0" w:color="auto"/>
              <w:bottom w:val="single" w:sz="4" w:space="0" w:color="auto"/>
              <w:right w:val="single" w:sz="4" w:space="0" w:color="auto"/>
            </w:tcBorders>
            <w:shd w:val="clear" w:color="auto" w:fill="auto"/>
            <w:vAlign w:val="center"/>
            <w:hideMark/>
          </w:tcPr>
          <w:p w14:paraId="307E684E" w14:textId="7AC094A4" w:rsidR="002A46DC" w:rsidRPr="00415F31" w:rsidRDefault="002A46DC" w:rsidP="002A46DC">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  </w:t>
            </w:r>
          </w:p>
          <w:p w14:paraId="53F711C1" w14:textId="4870F546" w:rsidR="002A46DC" w:rsidRPr="00415F31" w:rsidRDefault="002A46DC" w:rsidP="00B21101">
            <w:pPr>
              <w:spacing w:after="0" w:line="240" w:lineRule="auto"/>
              <w:rPr>
                <w:rFonts w:eastAsia="Times New Roman" w:cs="Times New Roman"/>
                <w:b/>
                <w:bCs/>
                <w:color w:val="000000"/>
                <w:sz w:val="18"/>
                <w:szCs w:val="18"/>
                <w:lang w:val="sk-SK"/>
              </w:rPr>
            </w:pPr>
            <w:r w:rsidRPr="00415F31">
              <w:rPr>
                <w:rFonts w:eastAsia="Times New Roman" w:cs="Times New Roman"/>
                <w:b/>
                <w:bCs/>
                <w:color w:val="000000"/>
                <w:sz w:val="18"/>
                <w:szCs w:val="18"/>
                <w:lang w:val="sk-SK"/>
              </w:rPr>
              <w:t>II. Podpora ľudovej a neprofesionálnej kultúry</w:t>
            </w:r>
          </w:p>
          <w:p w14:paraId="60F06710" w14:textId="490F7B80" w:rsidR="002A46DC" w:rsidRPr="00415F31" w:rsidRDefault="002A46DC" w:rsidP="002A46DC">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  </w:t>
            </w:r>
          </w:p>
        </w:tc>
      </w:tr>
      <w:tr w:rsidR="00B21101" w:rsidRPr="00415F31" w14:paraId="1677DAF0"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912B98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14</w:t>
            </w:r>
          </w:p>
        </w:tc>
        <w:tc>
          <w:tcPr>
            <w:tcW w:w="683" w:type="dxa"/>
            <w:tcBorders>
              <w:top w:val="nil"/>
              <w:left w:val="nil"/>
              <w:bottom w:val="single" w:sz="4" w:space="0" w:color="auto"/>
              <w:right w:val="single" w:sz="4" w:space="0" w:color="auto"/>
            </w:tcBorders>
            <w:shd w:val="clear" w:color="auto" w:fill="auto"/>
            <w:vAlign w:val="center"/>
            <w:hideMark/>
          </w:tcPr>
          <w:p w14:paraId="4E656AA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II.1</w:t>
            </w:r>
          </w:p>
        </w:tc>
        <w:tc>
          <w:tcPr>
            <w:tcW w:w="2063" w:type="dxa"/>
            <w:tcBorders>
              <w:top w:val="nil"/>
              <w:left w:val="nil"/>
              <w:bottom w:val="single" w:sz="4" w:space="0" w:color="auto"/>
              <w:right w:val="single" w:sz="4" w:space="0" w:color="auto"/>
            </w:tcBorders>
            <w:shd w:val="clear" w:color="auto" w:fill="auto"/>
            <w:vAlign w:val="center"/>
            <w:hideMark/>
          </w:tcPr>
          <w:p w14:paraId="23B9995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Ľudový súbor Kráľová - ĽUSK, o.z.</w:t>
            </w:r>
          </w:p>
        </w:tc>
        <w:tc>
          <w:tcPr>
            <w:tcW w:w="2410" w:type="dxa"/>
            <w:tcBorders>
              <w:top w:val="nil"/>
              <w:left w:val="nil"/>
              <w:bottom w:val="single" w:sz="4" w:space="0" w:color="auto"/>
              <w:right w:val="single" w:sz="4" w:space="0" w:color="auto"/>
            </w:tcBorders>
            <w:shd w:val="clear" w:color="auto" w:fill="auto"/>
            <w:vAlign w:val="center"/>
            <w:hideMark/>
          </w:tcPr>
          <w:p w14:paraId="223D083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Sviatočné kroje a ich súčasti obce Kráľová</w:t>
            </w:r>
          </w:p>
        </w:tc>
        <w:tc>
          <w:tcPr>
            <w:tcW w:w="2126" w:type="dxa"/>
            <w:tcBorders>
              <w:top w:val="nil"/>
              <w:left w:val="nil"/>
              <w:bottom w:val="single" w:sz="4" w:space="0" w:color="auto"/>
              <w:right w:val="single" w:sz="4" w:space="0" w:color="auto"/>
            </w:tcBorders>
            <w:shd w:val="clear" w:color="auto" w:fill="auto"/>
            <w:vAlign w:val="center"/>
            <w:hideMark/>
          </w:tcPr>
          <w:p w14:paraId="1A71A6E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nákup krojov</w:t>
            </w:r>
          </w:p>
        </w:tc>
        <w:tc>
          <w:tcPr>
            <w:tcW w:w="1560" w:type="dxa"/>
            <w:tcBorders>
              <w:top w:val="nil"/>
              <w:left w:val="nil"/>
              <w:bottom w:val="single" w:sz="4" w:space="0" w:color="auto"/>
              <w:right w:val="single" w:sz="4" w:space="0" w:color="auto"/>
            </w:tcBorders>
            <w:shd w:val="clear" w:color="auto" w:fill="auto"/>
            <w:vAlign w:val="center"/>
            <w:hideMark/>
          </w:tcPr>
          <w:p w14:paraId="151D0C9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2962DA20"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F16EEE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15</w:t>
            </w:r>
          </w:p>
        </w:tc>
        <w:tc>
          <w:tcPr>
            <w:tcW w:w="683" w:type="dxa"/>
            <w:tcBorders>
              <w:top w:val="nil"/>
              <w:left w:val="nil"/>
              <w:bottom w:val="single" w:sz="4" w:space="0" w:color="auto"/>
              <w:right w:val="single" w:sz="4" w:space="0" w:color="auto"/>
            </w:tcBorders>
            <w:shd w:val="clear" w:color="auto" w:fill="auto"/>
            <w:vAlign w:val="center"/>
            <w:hideMark/>
          </w:tcPr>
          <w:p w14:paraId="7DD6B80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II.2</w:t>
            </w:r>
          </w:p>
        </w:tc>
        <w:tc>
          <w:tcPr>
            <w:tcW w:w="2063" w:type="dxa"/>
            <w:tcBorders>
              <w:top w:val="nil"/>
              <w:left w:val="nil"/>
              <w:bottom w:val="single" w:sz="4" w:space="0" w:color="auto"/>
              <w:right w:val="single" w:sz="4" w:space="0" w:color="auto"/>
            </w:tcBorders>
            <w:shd w:val="clear" w:color="auto" w:fill="auto"/>
            <w:vAlign w:val="center"/>
            <w:hideMark/>
          </w:tcPr>
          <w:p w14:paraId="315DD3C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Tomáš Rybár, SZČO</w:t>
            </w:r>
          </w:p>
        </w:tc>
        <w:tc>
          <w:tcPr>
            <w:tcW w:w="2410" w:type="dxa"/>
            <w:tcBorders>
              <w:top w:val="nil"/>
              <w:left w:val="nil"/>
              <w:bottom w:val="single" w:sz="4" w:space="0" w:color="auto"/>
              <w:right w:val="single" w:sz="4" w:space="0" w:color="auto"/>
            </w:tcBorders>
            <w:shd w:val="clear" w:color="auto" w:fill="auto"/>
            <w:vAlign w:val="center"/>
            <w:hideMark/>
          </w:tcPr>
          <w:p w14:paraId="77927C3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Jedna druhej riekla</w:t>
            </w:r>
          </w:p>
        </w:tc>
        <w:tc>
          <w:tcPr>
            <w:tcW w:w="2126" w:type="dxa"/>
            <w:tcBorders>
              <w:top w:val="nil"/>
              <w:left w:val="nil"/>
              <w:bottom w:val="single" w:sz="4" w:space="0" w:color="auto"/>
              <w:right w:val="single" w:sz="4" w:space="0" w:color="auto"/>
            </w:tcBorders>
            <w:shd w:val="clear" w:color="auto" w:fill="auto"/>
            <w:vAlign w:val="center"/>
            <w:hideMark/>
          </w:tcPr>
          <w:p w14:paraId="49B34A2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animovaného filmu pre deti</w:t>
            </w:r>
          </w:p>
        </w:tc>
        <w:tc>
          <w:tcPr>
            <w:tcW w:w="1560" w:type="dxa"/>
            <w:tcBorders>
              <w:top w:val="nil"/>
              <w:left w:val="nil"/>
              <w:bottom w:val="single" w:sz="4" w:space="0" w:color="auto"/>
              <w:right w:val="single" w:sz="4" w:space="0" w:color="auto"/>
            </w:tcBorders>
            <w:shd w:val="clear" w:color="auto" w:fill="auto"/>
            <w:vAlign w:val="center"/>
            <w:hideMark/>
          </w:tcPr>
          <w:p w14:paraId="7E3098C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3 700,00 €</w:t>
            </w:r>
          </w:p>
        </w:tc>
      </w:tr>
      <w:tr w:rsidR="00B21101" w:rsidRPr="00415F31" w14:paraId="078E7D0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056B59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16</w:t>
            </w:r>
          </w:p>
        </w:tc>
        <w:tc>
          <w:tcPr>
            <w:tcW w:w="683" w:type="dxa"/>
            <w:tcBorders>
              <w:top w:val="nil"/>
              <w:left w:val="nil"/>
              <w:bottom w:val="single" w:sz="4" w:space="0" w:color="auto"/>
              <w:right w:val="single" w:sz="4" w:space="0" w:color="auto"/>
            </w:tcBorders>
            <w:shd w:val="clear" w:color="auto" w:fill="auto"/>
            <w:vAlign w:val="center"/>
            <w:hideMark/>
          </w:tcPr>
          <w:p w14:paraId="29817C5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II.3</w:t>
            </w:r>
          </w:p>
        </w:tc>
        <w:tc>
          <w:tcPr>
            <w:tcW w:w="2063" w:type="dxa"/>
            <w:tcBorders>
              <w:top w:val="nil"/>
              <w:left w:val="nil"/>
              <w:bottom w:val="single" w:sz="4" w:space="0" w:color="auto"/>
              <w:right w:val="single" w:sz="4" w:space="0" w:color="auto"/>
            </w:tcBorders>
            <w:shd w:val="clear" w:color="auto" w:fill="auto"/>
            <w:vAlign w:val="center"/>
            <w:hideMark/>
          </w:tcPr>
          <w:p w14:paraId="678C9DB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Všetečníci, o.z.</w:t>
            </w:r>
          </w:p>
        </w:tc>
        <w:tc>
          <w:tcPr>
            <w:tcW w:w="2410" w:type="dxa"/>
            <w:tcBorders>
              <w:top w:val="nil"/>
              <w:left w:val="nil"/>
              <w:bottom w:val="single" w:sz="4" w:space="0" w:color="auto"/>
              <w:right w:val="single" w:sz="4" w:space="0" w:color="auto"/>
            </w:tcBorders>
            <w:shd w:val="clear" w:color="auto" w:fill="auto"/>
            <w:vAlign w:val="center"/>
            <w:hideMark/>
          </w:tcPr>
          <w:p w14:paraId="188BCD4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10. výročie skupiny tanečného humoru Všetečníci</w:t>
            </w:r>
          </w:p>
        </w:tc>
        <w:tc>
          <w:tcPr>
            <w:tcW w:w="2126" w:type="dxa"/>
            <w:tcBorders>
              <w:top w:val="nil"/>
              <w:left w:val="nil"/>
              <w:bottom w:val="single" w:sz="4" w:space="0" w:color="auto"/>
              <w:right w:val="single" w:sz="4" w:space="0" w:color="auto"/>
            </w:tcBorders>
            <w:shd w:val="clear" w:color="auto" w:fill="auto"/>
            <w:vAlign w:val="center"/>
            <w:hideMark/>
          </w:tcPr>
          <w:p w14:paraId="464ED51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predstavenia</w:t>
            </w:r>
          </w:p>
        </w:tc>
        <w:tc>
          <w:tcPr>
            <w:tcW w:w="1560" w:type="dxa"/>
            <w:tcBorders>
              <w:top w:val="nil"/>
              <w:left w:val="nil"/>
              <w:bottom w:val="single" w:sz="4" w:space="0" w:color="auto"/>
              <w:right w:val="single" w:sz="4" w:space="0" w:color="auto"/>
            </w:tcBorders>
            <w:shd w:val="clear" w:color="auto" w:fill="auto"/>
            <w:vAlign w:val="center"/>
            <w:hideMark/>
          </w:tcPr>
          <w:p w14:paraId="5950B07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2 400,00 €</w:t>
            </w:r>
          </w:p>
        </w:tc>
      </w:tr>
      <w:tr w:rsidR="00B21101" w:rsidRPr="00415F31" w14:paraId="7531D607"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06041E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17</w:t>
            </w:r>
          </w:p>
        </w:tc>
        <w:tc>
          <w:tcPr>
            <w:tcW w:w="683" w:type="dxa"/>
            <w:tcBorders>
              <w:top w:val="nil"/>
              <w:left w:val="nil"/>
              <w:bottom w:val="single" w:sz="4" w:space="0" w:color="auto"/>
              <w:right w:val="single" w:sz="4" w:space="0" w:color="auto"/>
            </w:tcBorders>
            <w:shd w:val="clear" w:color="auto" w:fill="auto"/>
            <w:vAlign w:val="center"/>
            <w:hideMark/>
          </w:tcPr>
          <w:p w14:paraId="07CDF1A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II.4</w:t>
            </w:r>
          </w:p>
        </w:tc>
        <w:tc>
          <w:tcPr>
            <w:tcW w:w="2063" w:type="dxa"/>
            <w:tcBorders>
              <w:top w:val="nil"/>
              <w:left w:val="nil"/>
              <w:bottom w:val="single" w:sz="4" w:space="0" w:color="auto"/>
              <w:right w:val="single" w:sz="4" w:space="0" w:color="auto"/>
            </w:tcBorders>
            <w:shd w:val="clear" w:color="auto" w:fill="auto"/>
            <w:vAlign w:val="center"/>
            <w:hideMark/>
          </w:tcPr>
          <w:p w14:paraId="02BC2AE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Všetečníci, o.z.</w:t>
            </w:r>
          </w:p>
        </w:tc>
        <w:tc>
          <w:tcPr>
            <w:tcW w:w="2410" w:type="dxa"/>
            <w:tcBorders>
              <w:top w:val="nil"/>
              <w:left w:val="nil"/>
              <w:bottom w:val="single" w:sz="4" w:space="0" w:color="auto"/>
              <w:right w:val="single" w:sz="4" w:space="0" w:color="auto"/>
            </w:tcBorders>
            <w:shd w:val="clear" w:color="auto" w:fill="auto"/>
            <w:vAlign w:val="center"/>
            <w:hideMark/>
          </w:tcPr>
          <w:p w14:paraId="07C6874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Vianočný Folkcool</w:t>
            </w:r>
          </w:p>
        </w:tc>
        <w:tc>
          <w:tcPr>
            <w:tcW w:w="2126" w:type="dxa"/>
            <w:tcBorders>
              <w:top w:val="nil"/>
              <w:left w:val="nil"/>
              <w:bottom w:val="single" w:sz="4" w:space="0" w:color="auto"/>
              <w:right w:val="single" w:sz="4" w:space="0" w:color="auto"/>
            </w:tcBorders>
            <w:shd w:val="clear" w:color="auto" w:fill="auto"/>
            <w:vAlign w:val="center"/>
            <w:hideMark/>
          </w:tcPr>
          <w:p w14:paraId="663F545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predstavení a koncertov inšpirovaných folklórom</w:t>
            </w:r>
          </w:p>
        </w:tc>
        <w:tc>
          <w:tcPr>
            <w:tcW w:w="1560" w:type="dxa"/>
            <w:tcBorders>
              <w:top w:val="nil"/>
              <w:left w:val="nil"/>
              <w:bottom w:val="single" w:sz="4" w:space="0" w:color="auto"/>
              <w:right w:val="single" w:sz="4" w:space="0" w:color="auto"/>
            </w:tcBorders>
            <w:shd w:val="clear" w:color="auto" w:fill="auto"/>
            <w:vAlign w:val="center"/>
            <w:hideMark/>
          </w:tcPr>
          <w:p w14:paraId="26931FA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3 500,00 €</w:t>
            </w:r>
          </w:p>
        </w:tc>
      </w:tr>
      <w:tr w:rsidR="00B21101" w:rsidRPr="00415F31" w14:paraId="5C4A62FC"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3ECC9A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lastRenderedPageBreak/>
              <w:t>18</w:t>
            </w:r>
          </w:p>
        </w:tc>
        <w:tc>
          <w:tcPr>
            <w:tcW w:w="683" w:type="dxa"/>
            <w:tcBorders>
              <w:top w:val="nil"/>
              <w:left w:val="nil"/>
              <w:bottom w:val="single" w:sz="4" w:space="0" w:color="auto"/>
              <w:right w:val="single" w:sz="4" w:space="0" w:color="auto"/>
            </w:tcBorders>
            <w:shd w:val="clear" w:color="auto" w:fill="auto"/>
            <w:vAlign w:val="center"/>
            <w:hideMark/>
          </w:tcPr>
          <w:p w14:paraId="7DFFB4F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II.5</w:t>
            </w:r>
          </w:p>
        </w:tc>
        <w:tc>
          <w:tcPr>
            <w:tcW w:w="2063" w:type="dxa"/>
            <w:tcBorders>
              <w:top w:val="nil"/>
              <w:left w:val="nil"/>
              <w:bottom w:val="single" w:sz="4" w:space="0" w:color="auto"/>
              <w:right w:val="single" w:sz="4" w:space="0" w:color="auto"/>
            </w:tcBorders>
            <w:shd w:val="clear" w:color="auto" w:fill="auto"/>
            <w:vAlign w:val="center"/>
            <w:hideMark/>
          </w:tcPr>
          <w:p w14:paraId="55CF8B7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Tanečné divadlo Ifjú Szivek, príspevková organizácia</w:t>
            </w:r>
          </w:p>
        </w:tc>
        <w:tc>
          <w:tcPr>
            <w:tcW w:w="2410" w:type="dxa"/>
            <w:tcBorders>
              <w:top w:val="nil"/>
              <w:left w:val="nil"/>
              <w:bottom w:val="single" w:sz="4" w:space="0" w:color="auto"/>
              <w:right w:val="single" w:sz="4" w:space="0" w:color="auto"/>
            </w:tcBorders>
            <w:shd w:val="clear" w:color="auto" w:fill="auto"/>
            <w:vAlign w:val="center"/>
            <w:hideMark/>
          </w:tcPr>
          <w:p w14:paraId="1626B67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60 rokov Ifjú Szivek - jubilejná sezóna</w:t>
            </w:r>
          </w:p>
        </w:tc>
        <w:tc>
          <w:tcPr>
            <w:tcW w:w="2126" w:type="dxa"/>
            <w:tcBorders>
              <w:top w:val="nil"/>
              <w:left w:val="nil"/>
              <w:bottom w:val="single" w:sz="4" w:space="0" w:color="auto"/>
              <w:right w:val="single" w:sz="4" w:space="0" w:color="auto"/>
            </w:tcBorders>
            <w:shd w:val="clear" w:color="auto" w:fill="auto"/>
            <w:vAlign w:val="center"/>
            <w:hideMark/>
          </w:tcPr>
          <w:p w14:paraId="6631CED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výstavy</w:t>
            </w:r>
          </w:p>
        </w:tc>
        <w:tc>
          <w:tcPr>
            <w:tcW w:w="1560" w:type="dxa"/>
            <w:tcBorders>
              <w:top w:val="nil"/>
              <w:left w:val="nil"/>
              <w:bottom w:val="single" w:sz="4" w:space="0" w:color="auto"/>
              <w:right w:val="single" w:sz="4" w:space="0" w:color="auto"/>
            </w:tcBorders>
            <w:shd w:val="clear" w:color="auto" w:fill="auto"/>
            <w:vAlign w:val="center"/>
            <w:hideMark/>
          </w:tcPr>
          <w:p w14:paraId="1FD8D40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5 360,00 €</w:t>
            </w:r>
          </w:p>
        </w:tc>
      </w:tr>
      <w:tr w:rsidR="00B21101" w:rsidRPr="00415F31" w14:paraId="583520D5"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CC44CF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19</w:t>
            </w:r>
          </w:p>
        </w:tc>
        <w:tc>
          <w:tcPr>
            <w:tcW w:w="683" w:type="dxa"/>
            <w:tcBorders>
              <w:top w:val="nil"/>
              <w:left w:val="nil"/>
              <w:bottom w:val="single" w:sz="4" w:space="0" w:color="auto"/>
              <w:right w:val="single" w:sz="4" w:space="0" w:color="auto"/>
            </w:tcBorders>
            <w:shd w:val="clear" w:color="auto" w:fill="auto"/>
            <w:vAlign w:val="center"/>
            <w:hideMark/>
          </w:tcPr>
          <w:p w14:paraId="01C97D6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II.6</w:t>
            </w:r>
          </w:p>
        </w:tc>
        <w:tc>
          <w:tcPr>
            <w:tcW w:w="2063" w:type="dxa"/>
            <w:tcBorders>
              <w:top w:val="nil"/>
              <w:left w:val="nil"/>
              <w:bottom w:val="single" w:sz="4" w:space="0" w:color="auto"/>
              <w:right w:val="single" w:sz="4" w:space="0" w:color="auto"/>
            </w:tcBorders>
            <w:shd w:val="clear" w:color="auto" w:fill="auto"/>
            <w:vAlign w:val="center"/>
            <w:hideMark/>
          </w:tcPr>
          <w:p w14:paraId="29DC411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Folklórne štúdio Devín, o.z.</w:t>
            </w:r>
          </w:p>
        </w:tc>
        <w:tc>
          <w:tcPr>
            <w:tcW w:w="2410" w:type="dxa"/>
            <w:tcBorders>
              <w:top w:val="nil"/>
              <w:left w:val="nil"/>
              <w:bottom w:val="single" w:sz="4" w:space="0" w:color="auto"/>
              <w:right w:val="single" w:sz="4" w:space="0" w:color="auto"/>
            </w:tcBorders>
            <w:shd w:val="clear" w:color="auto" w:fill="auto"/>
            <w:vAlign w:val="center"/>
            <w:hideMark/>
          </w:tcPr>
          <w:p w14:paraId="01BAE2F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Vianoce s Devínom</w:t>
            </w:r>
          </w:p>
        </w:tc>
        <w:tc>
          <w:tcPr>
            <w:tcW w:w="2126" w:type="dxa"/>
            <w:tcBorders>
              <w:top w:val="nil"/>
              <w:left w:val="nil"/>
              <w:bottom w:val="single" w:sz="4" w:space="0" w:color="auto"/>
              <w:right w:val="single" w:sz="4" w:space="0" w:color="auto"/>
            </w:tcBorders>
            <w:shd w:val="clear" w:color="auto" w:fill="auto"/>
            <w:vAlign w:val="center"/>
            <w:hideMark/>
          </w:tcPr>
          <w:p w14:paraId="79A0BCC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folklórneho programu</w:t>
            </w:r>
          </w:p>
        </w:tc>
        <w:tc>
          <w:tcPr>
            <w:tcW w:w="1560" w:type="dxa"/>
            <w:tcBorders>
              <w:top w:val="nil"/>
              <w:left w:val="nil"/>
              <w:bottom w:val="single" w:sz="4" w:space="0" w:color="auto"/>
              <w:right w:val="single" w:sz="4" w:space="0" w:color="auto"/>
            </w:tcBorders>
            <w:shd w:val="clear" w:color="auto" w:fill="auto"/>
            <w:vAlign w:val="center"/>
            <w:hideMark/>
          </w:tcPr>
          <w:p w14:paraId="2677AD0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2 339,28 €</w:t>
            </w:r>
          </w:p>
        </w:tc>
      </w:tr>
      <w:tr w:rsidR="00B21101" w:rsidRPr="00415F31" w14:paraId="21D6CD29"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93975E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w:t>
            </w:r>
          </w:p>
        </w:tc>
        <w:tc>
          <w:tcPr>
            <w:tcW w:w="683" w:type="dxa"/>
            <w:tcBorders>
              <w:top w:val="nil"/>
              <w:left w:val="nil"/>
              <w:bottom w:val="single" w:sz="4" w:space="0" w:color="auto"/>
              <w:right w:val="single" w:sz="4" w:space="0" w:color="auto"/>
            </w:tcBorders>
            <w:shd w:val="clear" w:color="auto" w:fill="auto"/>
            <w:vAlign w:val="center"/>
            <w:hideMark/>
          </w:tcPr>
          <w:p w14:paraId="7C6DEA2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II.7</w:t>
            </w:r>
          </w:p>
        </w:tc>
        <w:tc>
          <w:tcPr>
            <w:tcW w:w="2063" w:type="dxa"/>
            <w:tcBorders>
              <w:top w:val="nil"/>
              <w:left w:val="nil"/>
              <w:bottom w:val="single" w:sz="4" w:space="0" w:color="auto"/>
              <w:right w:val="single" w:sz="4" w:space="0" w:color="auto"/>
            </w:tcBorders>
            <w:shd w:val="clear" w:color="auto" w:fill="auto"/>
            <w:vAlign w:val="center"/>
            <w:hideMark/>
          </w:tcPr>
          <w:p w14:paraId="1FBD9B7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Kulturia, s.r.o.</w:t>
            </w:r>
          </w:p>
        </w:tc>
        <w:tc>
          <w:tcPr>
            <w:tcW w:w="2410" w:type="dxa"/>
            <w:tcBorders>
              <w:top w:val="nil"/>
              <w:left w:val="nil"/>
              <w:bottom w:val="single" w:sz="4" w:space="0" w:color="auto"/>
              <w:right w:val="single" w:sz="4" w:space="0" w:color="auto"/>
            </w:tcBorders>
            <w:shd w:val="clear" w:color="auto" w:fill="auto"/>
            <w:vAlign w:val="center"/>
            <w:hideMark/>
          </w:tcPr>
          <w:p w14:paraId="4801D2E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DK Vajnory - nové centrum pre všetkých</w:t>
            </w:r>
          </w:p>
        </w:tc>
        <w:tc>
          <w:tcPr>
            <w:tcW w:w="2126" w:type="dxa"/>
            <w:tcBorders>
              <w:top w:val="nil"/>
              <w:left w:val="nil"/>
              <w:bottom w:val="single" w:sz="4" w:space="0" w:color="auto"/>
              <w:right w:val="single" w:sz="4" w:space="0" w:color="auto"/>
            </w:tcBorders>
            <w:shd w:val="clear" w:color="auto" w:fill="auto"/>
            <w:vAlign w:val="center"/>
            <w:hideMark/>
          </w:tcPr>
          <w:p w14:paraId="090514B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technické vybavenie domu kultúry</w:t>
            </w:r>
          </w:p>
        </w:tc>
        <w:tc>
          <w:tcPr>
            <w:tcW w:w="1560" w:type="dxa"/>
            <w:tcBorders>
              <w:top w:val="nil"/>
              <w:left w:val="nil"/>
              <w:bottom w:val="single" w:sz="4" w:space="0" w:color="auto"/>
              <w:right w:val="single" w:sz="4" w:space="0" w:color="auto"/>
            </w:tcBorders>
            <w:shd w:val="clear" w:color="auto" w:fill="auto"/>
            <w:vAlign w:val="center"/>
            <w:hideMark/>
          </w:tcPr>
          <w:p w14:paraId="22F811F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20 000,00 €</w:t>
            </w:r>
          </w:p>
        </w:tc>
      </w:tr>
      <w:tr w:rsidR="00B21101" w:rsidRPr="00415F31" w14:paraId="4EC752A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88964D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21</w:t>
            </w:r>
          </w:p>
        </w:tc>
        <w:tc>
          <w:tcPr>
            <w:tcW w:w="683" w:type="dxa"/>
            <w:tcBorders>
              <w:top w:val="nil"/>
              <w:left w:val="nil"/>
              <w:bottom w:val="single" w:sz="4" w:space="0" w:color="auto"/>
              <w:right w:val="single" w:sz="4" w:space="0" w:color="auto"/>
            </w:tcBorders>
            <w:shd w:val="clear" w:color="auto" w:fill="auto"/>
            <w:vAlign w:val="center"/>
            <w:hideMark/>
          </w:tcPr>
          <w:p w14:paraId="59EED98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II.8</w:t>
            </w:r>
          </w:p>
        </w:tc>
        <w:tc>
          <w:tcPr>
            <w:tcW w:w="2063" w:type="dxa"/>
            <w:tcBorders>
              <w:top w:val="nil"/>
              <w:left w:val="nil"/>
              <w:bottom w:val="single" w:sz="4" w:space="0" w:color="auto"/>
              <w:right w:val="single" w:sz="4" w:space="0" w:color="auto"/>
            </w:tcBorders>
            <w:shd w:val="clear" w:color="auto" w:fill="auto"/>
            <w:vAlign w:val="center"/>
            <w:hideMark/>
          </w:tcPr>
          <w:p w14:paraId="3B1D1F0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Obec Závod</w:t>
            </w:r>
          </w:p>
        </w:tc>
        <w:tc>
          <w:tcPr>
            <w:tcW w:w="2410" w:type="dxa"/>
            <w:tcBorders>
              <w:top w:val="nil"/>
              <w:left w:val="nil"/>
              <w:bottom w:val="single" w:sz="4" w:space="0" w:color="auto"/>
              <w:right w:val="single" w:sz="4" w:space="0" w:color="auto"/>
            </w:tcBorders>
            <w:shd w:val="clear" w:color="auto" w:fill="auto"/>
            <w:vAlign w:val="center"/>
            <w:hideMark/>
          </w:tcPr>
          <w:p w14:paraId="673C7F2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rekonštrukcia javiska v kultúrnom dome Závod</w:t>
            </w:r>
          </w:p>
        </w:tc>
        <w:tc>
          <w:tcPr>
            <w:tcW w:w="2126" w:type="dxa"/>
            <w:tcBorders>
              <w:top w:val="nil"/>
              <w:left w:val="nil"/>
              <w:bottom w:val="single" w:sz="4" w:space="0" w:color="auto"/>
              <w:right w:val="single" w:sz="4" w:space="0" w:color="auto"/>
            </w:tcBorders>
            <w:shd w:val="clear" w:color="auto" w:fill="auto"/>
            <w:vAlign w:val="center"/>
            <w:hideMark/>
          </w:tcPr>
          <w:p w14:paraId="16E7B23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rekonštrukcia javiska v KD</w:t>
            </w:r>
          </w:p>
        </w:tc>
        <w:tc>
          <w:tcPr>
            <w:tcW w:w="1560" w:type="dxa"/>
            <w:tcBorders>
              <w:top w:val="nil"/>
              <w:left w:val="nil"/>
              <w:bottom w:val="single" w:sz="4" w:space="0" w:color="auto"/>
              <w:right w:val="single" w:sz="4" w:space="0" w:color="auto"/>
            </w:tcBorders>
            <w:shd w:val="clear" w:color="auto" w:fill="auto"/>
            <w:vAlign w:val="center"/>
            <w:hideMark/>
          </w:tcPr>
          <w:p w14:paraId="51AC01A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4 800,00 €</w:t>
            </w:r>
          </w:p>
        </w:tc>
      </w:tr>
      <w:tr w:rsidR="00B21101" w:rsidRPr="00415F31" w14:paraId="4B0FC23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FBBCB3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22</w:t>
            </w:r>
          </w:p>
        </w:tc>
        <w:tc>
          <w:tcPr>
            <w:tcW w:w="683" w:type="dxa"/>
            <w:tcBorders>
              <w:top w:val="nil"/>
              <w:left w:val="nil"/>
              <w:bottom w:val="single" w:sz="4" w:space="0" w:color="auto"/>
              <w:right w:val="single" w:sz="4" w:space="0" w:color="auto"/>
            </w:tcBorders>
            <w:shd w:val="clear" w:color="auto" w:fill="auto"/>
            <w:vAlign w:val="center"/>
            <w:hideMark/>
          </w:tcPr>
          <w:p w14:paraId="726F7C9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II.9</w:t>
            </w:r>
          </w:p>
        </w:tc>
        <w:tc>
          <w:tcPr>
            <w:tcW w:w="2063" w:type="dxa"/>
            <w:tcBorders>
              <w:top w:val="nil"/>
              <w:left w:val="nil"/>
              <w:bottom w:val="single" w:sz="4" w:space="0" w:color="auto"/>
              <w:right w:val="single" w:sz="4" w:space="0" w:color="auto"/>
            </w:tcBorders>
            <w:shd w:val="clear" w:color="auto" w:fill="auto"/>
            <w:vAlign w:val="center"/>
            <w:hideMark/>
          </w:tcPr>
          <w:p w14:paraId="3A0C23A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Vajnorská podporná spoločnosť, s.r.o.</w:t>
            </w:r>
          </w:p>
        </w:tc>
        <w:tc>
          <w:tcPr>
            <w:tcW w:w="2410" w:type="dxa"/>
            <w:tcBorders>
              <w:top w:val="nil"/>
              <w:left w:val="nil"/>
              <w:bottom w:val="single" w:sz="4" w:space="0" w:color="auto"/>
              <w:right w:val="single" w:sz="4" w:space="0" w:color="auto"/>
            </w:tcBorders>
            <w:shd w:val="clear" w:color="auto" w:fill="auto"/>
            <w:vAlign w:val="center"/>
            <w:hideMark/>
          </w:tcPr>
          <w:p w14:paraId="7EC13D8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DK Vajnory - doplnenie nového zariadenia</w:t>
            </w:r>
          </w:p>
        </w:tc>
        <w:tc>
          <w:tcPr>
            <w:tcW w:w="2126" w:type="dxa"/>
            <w:tcBorders>
              <w:top w:val="nil"/>
              <w:left w:val="nil"/>
              <w:bottom w:val="single" w:sz="4" w:space="0" w:color="auto"/>
              <w:right w:val="single" w:sz="4" w:space="0" w:color="auto"/>
            </w:tcBorders>
            <w:shd w:val="clear" w:color="auto" w:fill="auto"/>
            <w:vAlign w:val="center"/>
            <w:hideMark/>
          </w:tcPr>
          <w:p w14:paraId="5663095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inštalácia klimatizácie</w:t>
            </w:r>
          </w:p>
        </w:tc>
        <w:tc>
          <w:tcPr>
            <w:tcW w:w="1560" w:type="dxa"/>
            <w:tcBorders>
              <w:top w:val="nil"/>
              <w:left w:val="nil"/>
              <w:bottom w:val="single" w:sz="4" w:space="0" w:color="auto"/>
              <w:right w:val="single" w:sz="4" w:space="0" w:color="auto"/>
            </w:tcBorders>
            <w:shd w:val="clear" w:color="auto" w:fill="auto"/>
            <w:vAlign w:val="center"/>
            <w:hideMark/>
          </w:tcPr>
          <w:p w14:paraId="306919C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20 000,00 €</w:t>
            </w:r>
          </w:p>
        </w:tc>
      </w:tr>
      <w:tr w:rsidR="00B21101" w:rsidRPr="00415F31" w14:paraId="11D6165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69A6B4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23</w:t>
            </w:r>
          </w:p>
        </w:tc>
        <w:tc>
          <w:tcPr>
            <w:tcW w:w="683" w:type="dxa"/>
            <w:tcBorders>
              <w:top w:val="nil"/>
              <w:left w:val="nil"/>
              <w:bottom w:val="single" w:sz="4" w:space="0" w:color="auto"/>
              <w:right w:val="single" w:sz="4" w:space="0" w:color="auto"/>
            </w:tcBorders>
            <w:shd w:val="clear" w:color="auto" w:fill="auto"/>
            <w:vAlign w:val="center"/>
            <w:hideMark/>
          </w:tcPr>
          <w:p w14:paraId="5D13796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II.10</w:t>
            </w:r>
          </w:p>
        </w:tc>
        <w:tc>
          <w:tcPr>
            <w:tcW w:w="2063" w:type="dxa"/>
            <w:tcBorders>
              <w:top w:val="nil"/>
              <w:left w:val="nil"/>
              <w:bottom w:val="single" w:sz="4" w:space="0" w:color="auto"/>
              <w:right w:val="single" w:sz="4" w:space="0" w:color="auto"/>
            </w:tcBorders>
            <w:shd w:val="clear" w:color="auto" w:fill="auto"/>
            <w:vAlign w:val="center"/>
            <w:hideMark/>
          </w:tcPr>
          <w:p w14:paraId="4F2678F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Chorvátsky kultúrny spolok Čunovo, o.z.</w:t>
            </w:r>
          </w:p>
        </w:tc>
        <w:tc>
          <w:tcPr>
            <w:tcW w:w="2410" w:type="dxa"/>
            <w:tcBorders>
              <w:top w:val="nil"/>
              <w:left w:val="nil"/>
              <w:bottom w:val="single" w:sz="4" w:space="0" w:color="auto"/>
              <w:right w:val="single" w:sz="4" w:space="0" w:color="auto"/>
            </w:tcBorders>
            <w:shd w:val="clear" w:color="auto" w:fill="auto"/>
            <w:vAlign w:val="center"/>
            <w:hideMark/>
          </w:tcPr>
          <w:p w14:paraId="11FB1C7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15. výročie založenia súboru Čunovskí Becári</w:t>
            </w:r>
          </w:p>
        </w:tc>
        <w:tc>
          <w:tcPr>
            <w:tcW w:w="2126" w:type="dxa"/>
            <w:tcBorders>
              <w:top w:val="nil"/>
              <w:left w:val="nil"/>
              <w:bottom w:val="single" w:sz="4" w:space="0" w:color="auto"/>
              <w:right w:val="single" w:sz="4" w:space="0" w:color="auto"/>
            </w:tcBorders>
            <w:shd w:val="clear" w:color="auto" w:fill="auto"/>
            <w:vAlign w:val="center"/>
            <w:hideMark/>
          </w:tcPr>
          <w:p w14:paraId="69806D7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výroba krojov a realizácia osláv</w:t>
            </w:r>
          </w:p>
        </w:tc>
        <w:tc>
          <w:tcPr>
            <w:tcW w:w="1560" w:type="dxa"/>
            <w:tcBorders>
              <w:top w:val="nil"/>
              <w:left w:val="nil"/>
              <w:bottom w:val="single" w:sz="4" w:space="0" w:color="auto"/>
              <w:right w:val="single" w:sz="4" w:space="0" w:color="auto"/>
            </w:tcBorders>
            <w:shd w:val="clear" w:color="auto" w:fill="auto"/>
            <w:vAlign w:val="center"/>
            <w:hideMark/>
          </w:tcPr>
          <w:p w14:paraId="7EF4D68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7 000,00 €</w:t>
            </w:r>
          </w:p>
        </w:tc>
      </w:tr>
      <w:tr w:rsidR="00B21101" w:rsidRPr="00415F31" w14:paraId="03AB5572"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D24BF3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24</w:t>
            </w:r>
          </w:p>
        </w:tc>
        <w:tc>
          <w:tcPr>
            <w:tcW w:w="683" w:type="dxa"/>
            <w:tcBorders>
              <w:top w:val="nil"/>
              <w:left w:val="nil"/>
              <w:bottom w:val="single" w:sz="4" w:space="0" w:color="auto"/>
              <w:right w:val="single" w:sz="4" w:space="0" w:color="auto"/>
            </w:tcBorders>
            <w:shd w:val="clear" w:color="auto" w:fill="auto"/>
            <w:vAlign w:val="center"/>
            <w:hideMark/>
          </w:tcPr>
          <w:p w14:paraId="65C9254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II.11</w:t>
            </w:r>
          </w:p>
        </w:tc>
        <w:tc>
          <w:tcPr>
            <w:tcW w:w="2063" w:type="dxa"/>
            <w:tcBorders>
              <w:top w:val="nil"/>
              <w:left w:val="nil"/>
              <w:bottom w:val="single" w:sz="4" w:space="0" w:color="auto"/>
              <w:right w:val="single" w:sz="4" w:space="0" w:color="auto"/>
            </w:tcBorders>
            <w:shd w:val="clear" w:color="auto" w:fill="auto"/>
            <w:vAlign w:val="center"/>
            <w:hideMark/>
          </w:tcPr>
          <w:p w14:paraId="70A815B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Bratislava - Jarovce (MČ)</w:t>
            </w:r>
          </w:p>
        </w:tc>
        <w:tc>
          <w:tcPr>
            <w:tcW w:w="2410" w:type="dxa"/>
            <w:tcBorders>
              <w:top w:val="nil"/>
              <w:left w:val="nil"/>
              <w:bottom w:val="single" w:sz="4" w:space="0" w:color="auto"/>
              <w:right w:val="single" w:sz="4" w:space="0" w:color="auto"/>
            </w:tcBorders>
            <w:shd w:val="clear" w:color="auto" w:fill="auto"/>
            <w:vAlign w:val="center"/>
            <w:hideMark/>
          </w:tcPr>
          <w:p w14:paraId="7B570B0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2. festival Podunajskej kultúry</w:t>
            </w:r>
          </w:p>
        </w:tc>
        <w:tc>
          <w:tcPr>
            <w:tcW w:w="2126" w:type="dxa"/>
            <w:tcBorders>
              <w:top w:val="nil"/>
              <w:left w:val="nil"/>
              <w:bottom w:val="single" w:sz="4" w:space="0" w:color="auto"/>
              <w:right w:val="single" w:sz="4" w:space="0" w:color="auto"/>
            </w:tcBorders>
            <w:shd w:val="clear" w:color="auto" w:fill="auto"/>
            <w:vAlign w:val="center"/>
            <w:hideMark/>
          </w:tcPr>
          <w:p w14:paraId="554E6EF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folklórneho festivalu</w:t>
            </w:r>
          </w:p>
        </w:tc>
        <w:tc>
          <w:tcPr>
            <w:tcW w:w="1560" w:type="dxa"/>
            <w:tcBorders>
              <w:top w:val="nil"/>
              <w:left w:val="nil"/>
              <w:bottom w:val="single" w:sz="4" w:space="0" w:color="auto"/>
              <w:right w:val="single" w:sz="4" w:space="0" w:color="auto"/>
            </w:tcBorders>
            <w:shd w:val="clear" w:color="auto" w:fill="auto"/>
            <w:vAlign w:val="center"/>
            <w:hideMark/>
          </w:tcPr>
          <w:p w14:paraId="3D04FEA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4 000,00 €</w:t>
            </w:r>
          </w:p>
        </w:tc>
      </w:tr>
      <w:tr w:rsidR="00B21101" w:rsidRPr="00415F31" w14:paraId="2C57832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EF9B00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25</w:t>
            </w:r>
          </w:p>
        </w:tc>
        <w:tc>
          <w:tcPr>
            <w:tcW w:w="683" w:type="dxa"/>
            <w:tcBorders>
              <w:top w:val="nil"/>
              <w:left w:val="nil"/>
              <w:bottom w:val="single" w:sz="4" w:space="0" w:color="auto"/>
              <w:right w:val="single" w:sz="4" w:space="0" w:color="auto"/>
            </w:tcBorders>
            <w:shd w:val="clear" w:color="auto" w:fill="auto"/>
            <w:vAlign w:val="center"/>
            <w:hideMark/>
          </w:tcPr>
          <w:p w14:paraId="2BE316E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II.12</w:t>
            </w:r>
          </w:p>
        </w:tc>
        <w:tc>
          <w:tcPr>
            <w:tcW w:w="2063" w:type="dxa"/>
            <w:tcBorders>
              <w:top w:val="nil"/>
              <w:left w:val="nil"/>
              <w:bottom w:val="single" w:sz="4" w:space="0" w:color="auto"/>
              <w:right w:val="single" w:sz="4" w:space="0" w:color="auto"/>
            </w:tcBorders>
            <w:shd w:val="clear" w:color="auto" w:fill="auto"/>
            <w:vAlign w:val="center"/>
            <w:hideMark/>
          </w:tcPr>
          <w:p w14:paraId="41F22FE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Kultúrne zariadenia Petržalky - príspevková organizácia (MČ Petržalka)</w:t>
            </w:r>
          </w:p>
        </w:tc>
        <w:tc>
          <w:tcPr>
            <w:tcW w:w="2410" w:type="dxa"/>
            <w:tcBorders>
              <w:top w:val="nil"/>
              <w:left w:val="nil"/>
              <w:bottom w:val="single" w:sz="4" w:space="0" w:color="auto"/>
              <w:right w:val="single" w:sz="4" w:space="0" w:color="auto"/>
            </w:tcBorders>
            <w:shd w:val="clear" w:color="auto" w:fill="auto"/>
            <w:vAlign w:val="center"/>
            <w:hideMark/>
          </w:tcPr>
          <w:p w14:paraId="03255DA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Večery autentického folklóru</w:t>
            </w:r>
          </w:p>
        </w:tc>
        <w:tc>
          <w:tcPr>
            <w:tcW w:w="2126" w:type="dxa"/>
            <w:tcBorders>
              <w:top w:val="nil"/>
              <w:left w:val="nil"/>
              <w:bottom w:val="single" w:sz="4" w:space="0" w:color="auto"/>
              <w:right w:val="single" w:sz="4" w:space="0" w:color="auto"/>
            </w:tcBorders>
            <w:shd w:val="clear" w:color="auto" w:fill="auto"/>
            <w:vAlign w:val="center"/>
            <w:hideMark/>
          </w:tcPr>
          <w:p w14:paraId="4B87BA1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folklórne rpedstavenia a stretnutia rodákov</w:t>
            </w:r>
          </w:p>
        </w:tc>
        <w:tc>
          <w:tcPr>
            <w:tcW w:w="1560" w:type="dxa"/>
            <w:tcBorders>
              <w:top w:val="nil"/>
              <w:left w:val="nil"/>
              <w:bottom w:val="single" w:sz="4" w:space="0" w:color="auto"/>
              <w:right w:val="single" w:sz="4" w:space="0" w:color="auto"/>
            </w:tcBorders>
            <w:shd w:val="clear" w:color="auto" w:fill="auto"/>
            <w:vAlign w:val="center"/>
            <w:hideMark/>
          </w:tcPr>
          <w:p w14:paraId="30FB1B6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78F2721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450551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26</w:t>
            </w:r>
          </w:p>
        </w:tc>
        <w:tc>
          <w:tcPr>
            <w:tcW w:w="683" w:type="dxa"/>
            <w:tcBorders>
              <w:top w:val="nil"/>
              <w:left w:val="nil"/>
              <w:bottom w:val="single" w:sz="4" w:space="0" w:color="auto"/>
              <w:right w:val="single" w:sz="4" w:space="0" w:color="auto"/>
            </w:tcBorders>
            <w:shd w:val="clear" w:color="auto" w:fill="auto"/>
            <w:vAlign w:val="center"/>
            <w:hideMark/>
          </w:tcPr>
          <w:p w14:paraId="08DD94A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II.13</w:t>
            </w:r>
          </w:p>
        </w:tc>
        <w:tc>
          <w:tcPr>
            <w:tcW w:w="2063" w:type="dxa"/>
            <w:tcBorders>
              <w:top w:val="nil"/>
              <w:left w:val="nil"/>
              <w:bottom w:val="single" w:sz="4" w:space="0" w:color="auto"/>
              <w:right w:val="single" w:sz="4" w:space="0" w:color="auto"/>
            </w:tcBorders>
            <w:shd w:val="clear" w:color="auto" w:fill="auto"/>
            <w:vAlign w:val="center"/>
            <w:hideMark/>
          </w:tcPr>
          <w:p w14:paraId="379D563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POLENO, o.z.</w:t>
            </w:r>
          </w:p>
        </w:tc>
        <w:tc>
          <w:tcPr>
            <w:tcW w:w="2410" w:type="dxa"/>
            <w:tcBorders>
              <w:top w:val="nil"/>
              <w:left w:val="nil"/>
              <w:bottom w:val="single" w:sz="4" w:space="0" w:color="auto"/>
              <w:right w:val="single" w:sz="4" w:space="0" w:color="auto"/>
            </w:tcBorders>
            <w:shd w:val="clear" w:color="auto" w:fill="auto"/>
            <w:vAlign w:val="center"/>
            <w:hideMark/>
          </w:tcPr>
          <w:p w14:paraId="2A022E2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materiálne zabezpečenie pre FS POLENO</w:t>
            </w:r>
          </w:p>
        </w:tc>
        <w:tc>
          <w:tcPr>
            <w:tcW w:w="2126" w:type="dxa"/>
            <w:tcBorders>
              <w:top w:val="nil"/>
              <w:left w:val="nil"/>
              <w:bottom w:val="single" w:sz="4" w:space="0" w:color="auto"/>
              <w:right w:val="single" w:sz="4" w:space="0" w:color="auto"/>
            </w:tcBorders>
            <w:shd w:val="clear" w:color="auto" w:fill="auto"/>
            <w:vAlign w:val="center"/>
            <w:hideMark/>
          </w:tcPr>
          <w:p w14:paraId="30B0D59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nákup krojov</w:t>
            </w:r>
          </w:p>
        </w:tc>
        <w:tc>
          <w:tcPr>
            <w:tcW w:w="1560" w:type="dxa"/>
            <w:tcBorders>
              <w:top w:val="nil"/>
              <w:left w:val="nil"/>
              <w:bottom w:val="single" w:sz="4" w:space="0" w:color="auto"/>
              <w:right w:val="single" w:sz="4" w:space="0" w:color="auto"/>
            </w:tcBorders>
            <w:shd w:val="clear" w:color="auto" w:fill="auto"/>
            <w:vAlign w:val="center"/>
            <w:hideMark/>
          </w:tcPr>
          <w:p w14:paraId="0AFF231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13331A84"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80FA77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27</w:t>
            </w:r>
          </w:p>
        </w:tc>
        <w:tc>
          <w:tcPr>
            <w:tcW w:w="683" w:type="dxa"/>
            <w:tcBorders>
              <w:top w:val="nil"/>
              <w:left w:val="nil"/>
              <w:bottom w:val="single" w:sz="4" w:space="0" w:color="auto"/>
              <w:right w:val="single" w:sz="4" w:space="0" w:color="auto"/>
            </w:tcBorders>
            <w:shd w:val="clear" w:color="auto" w:fill="auto"/>
            <w:vAlign w:val="center"/>
            <w:hideMark/>
          </w:tcPr>
          <w:p w14:paraId="5B97277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II.14</w:t>
            </w:r>
          </w:p>
        </w:tc>
        <w:tc>
          <w:tcPr>
            <w:tcW w:w="2063" w:type="dxa"/>
            <w:tcBorders>
              <w:top w:val="nil"/>
              <w:left w:val="nil"/>
              <w:bottom w:val="single" w:sz="4" w:space="0" w:color="auto"/>
              <w:right w:val="single" w:sz="4" w:space="0" w:color="auto"/>
            </w:tcBorders>
            <w:shd w:val="clear" w:color="auto" w:fill="auto"/>
            <w:vAlign w:val="center"/>
            <w:hideMark/>
          </w:tcPr>
          <w:p w14:paraId="50D1C76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Rohožník (Obec)</w:t>
            </w:r>
          </w:p>
        </w:tc>
        <w:tc>
          <w:tcPr>
            <w:tcW w:w="2410" w:type="dxa"/>
            <w:tcBorders>
              <w:top w:val="nil"/>
              <w:left w:val="nil"/>
              <w:bottom w:val="single" w:sz="4" w:space="0" w:color="auto"/>
              <w:right w:val="single" w:sz="4" w:space="0" w:color="auto"/>
            </w:tcBorders>
            <w:shd w:val="clear" w:color="auto" w:fill="auto"/>
            <w:vAlign w:val="center"/>
            <w:hideMark/>
          </w:tcPr>
          <w:p w14:paraId="1ADBF66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podpora uchovávania ľudovej pamäti a ľudových tradícií</w:t>
            </w:r>
          </w:p>
        </w:tc>
        <w:tc>
          <w:tcPr>
            <w:tcW w:w="2126" w:type="dxa"/>
            <w:tcBorders>
              <w:top w:val="nil"/>
              <w:left w:val="nil"/>
              <w:bottom w:val="single" w:sz="4" w:space="0" w:color="auto"/>
              <w:right w:val="single" w:sz="4" w:space="0" w:color="auto"/>
            </w:tcBorders>
            <w:shd w:val="clear" w:color="auto" w:fill="auto"/>
            <w:vAlign w:val="center"/>
            <w:hideMark/>
          </w:tcPr>
          <w:p w14:paraId="0389103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nákup krojov</w:t>
            </w:r>
          </w:p>
        </w:tc>
        <w:tc>
          <w:tcPr>
            <w:tcW w:w="1560" w:type="dxa"/>
            <w:tcBorders>
              <w:top w:val="nil"/>
              <w:left w:val="nil"/>
              <w:bottom w:val="single" w:sz="4" w:space="0" w:color="auto"/>
              <w:right w:val="single" w:sz="4" w:space="0" w:color="auto"/>
            </w:tcBorders>
            <w:shd w:val="clear" w:color="auto" w:fill="auto"/>
            <w:vAlign w:val="center"/>
            <w:hideMark/>
          </w:tcPr>
          <w:p w14:paraId="3C408B7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5 300,00 €</w:t>
            </w:r>
          </w:p>
        </w:tc>
      </w:tr>
      <w:tr w:rsidR="00B21101" w:rsidRPr="00415F31" w14:paraId="1FAB8628"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A8CFBF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28</w:t>
            </w:r>
          </w:p>
        </w:tc>
        <w:tc>
          <w:tcPr>
            <w:tcW w:w="683" w:type="dxa"/>
            <w:tcBorders>
              <w:top w:val="nil"/>
              <w:left w:val="nil"/>
              <w:bottom w:val="single" w:sz="4" w:space="0" w:color="auto"/>
              <w:right w:val="single" w:sz="4" w:space="0" w:color="auto"/>
            </w:tcBorders>
            <w:shd w:val="clear" w:color="auto" w:fill="auto"/>
            <w:vAlign w:val="center"/>
            <w:hideMark/>
          </w:tcPr>
          <w:p w14:paraId="7DAB0D8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II.15</w:t>
            </w:r>
          </w:p>
        </w:tc>
        <w:tc>
          <w:tcPr>
            <w:tcW w:w="2063" w:type="dxa"/>
            <w:tcBorders>
              <w:top w:val="nil"/>
              <w:left w:val="nil"/>
              <w:bottom w:val="single" w:sz="4" w:space="0" w:color="auto"/>
              <w:right w:val="single" w:sz="4" w:space="0" w:color="auto"/>
            </w:tcBorders>
            <w:shd w:val="clear" w:color="auto" w:fill="auto"/>
            <w:vAlign w:val="center"/>
            <w:hideMark/>
          </w:tcPr>
          <w:p w14:paraId="26336D0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Bratislava - Ružinov (MČ)</w:t>
            </w:r>
          </w:p>
        </w:tc>
        <w:tc>
          <w:tcPr>
            <w:tcW w:w="2410" w:type="dxa"/>
            <w:tcBorders>
              <w:top w:val="nil"/>
              <w:left w:val="nil"/>
              <w:bottom w:val="single" w:sz="4" w:space="0" w:color="auto"/>
              <w:right w:val="single" w:sz="4" w:space="0" w:color="auto"/>
            </w:tcBorders>
            <w:shd w:val="clear" w:color="auto" w:fill="auto"/>
            <w:vAlign w:val="center"/>
            <w:hideMark/>
          </w:tcPr>
          <w:p w14:paraId="1DEA962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FOLKFEST Ružinov 2015</w:t>
            </w:r>
          </w:p>
        </w:tc>
        <w:tc>
          <w:tcPr>
            <w:tcW w:w="2126" w:type="dxa"/>
            <w:tcBorders>
              <w:top w:val="nil"/>
              <w:left w:val="nil"/>
              <w:bottom w:val="single" w:sz="4" w:space="0" w:color="auto"/>
              <w:right w:val="single" w:sz="4" w:space="0" w:color="auto"/>
            </w:tcBorders>
            <w:shd w:val="clear" w:color="auto" w:fill="auto"/>
            <w:vAlign w:val="center"/>
            <w:hideMark/>
          </w:tcPr>
          <w:p w14:paraId="4B8F7CF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festivalu</w:t>
            </w:r>
          </w:p>
        </w:tc>
        <w:tc>
          <w:tcPr>
            <w:tcW w:w="1560" w:type="dxa"/>
            <w:tcBorders>
              <w:top w:val="nil"/>
              <w:left w:val="nil"/>
              <w:bottom w:val="single" w:sz="4" w:space="0" w:color="auto"/>
              <w:right w:val="single" w:sz="4" w:space="0" w:color="auto"/>
            </w:tcBorders>
            <w:shd w:val="clear" w:color="auto" w:fill="auto"/>
            <w:vAlign w:val="center"/>
            <w:hideMark/>
          </w:tcPr>
          <w:p w14:paraId="5AB9A99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9 000,00 €</w:t>
            </w:r>
          </w:p>
        </w:tc>
      </w:tr>
      <w:tr w:rsidR="00B21101" w:rsidRPr="00415F31" w14:paraId="75E541E5"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2467BE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29</w:t>
            </w:r>
          </w:p>
        </w:tc>
        <w:tc>
          <w:tcPr>
            <w:tcW w:w="683" w:type="dxa"/>
            <w:tcBorders>
              <w:top w:val="nil"/>
              <w:left w:val="nil"/>
              <w:bottom w:val="single" w:sz="4" w:space="0" w:color="auto"/>
              <w:right w:val="single" w:sz="4" w:space="0" w:color="auto"/>
            </w:tcBorders>
            <w:shd w:val="clear" w:color="auto" w:fill="auto"/>
            <w:vAlign w:val="center"/>
            <w:hideMark/>
          </w:tcPr>
          <w:p w14:paraId="350B4E4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II.16</w:t>
            </w:r>
          </w:p>
        </w:tc>
        <w:tc>
          <w:tcPr>
            <w:tcW w:w="2063" w:type="dxa"/>
            <w:tcBorders>
              <w:top w:val="nil"/>
              <w:left w:val="nil"/>
              <w:bottom w:val="single" w:sz="4" w:space="0" w:color="auto"/>
              <w:right w:val="single" w:sz="4" w:space="0" w:color="auto"/>
            </w:tcBorders>
            <w:shd w:val="clear" w:color="auto" w:fill="auto"/>
            <w:vAlign w:val="center"/>
            <w:hideMark/>
          </w:tcPr>
          <w:p w14:paraId="0DC747C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Pro Gymnik, o.z.</w:t>
            </w:r>
          </w:p>
        </w:tc>
        <w:tc>
          <w:tcPr>
            <w:tcW w:w="2410" w:type="dxa"/>
            <w:tcBorders>
              <w:top w:val="nil"/>
              <w:left w:val="nil"/>
              <w:bottom w:val="single" w:sz="4" w:space="0" w:color="auto"/>
              <w:right w:val="single" w:sz="4" w:space="0" w:color="auto"/>
            </w:tcBorders>
            <w:shd w:val="clear" w:color="auto" w:fill="auto"/>
            <w:vAlign w:val="center"/>
            <w:hideMark/>
          </w:tcPr>
          <w:p w14:paraId="3119371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FS Gymnik - doprava na MFF v Burgase</w:t>
            </w:r>
          </w:p>
        </w:tc>
        <w:tc>
          <w:tcPr>
            <w:tcW w:w="2126" w:type="dxa"/>
            <w:tcBorders>
              <w:top w:val="nil"/>
              <w:left w:val="nil"/>
              <w:bottom w:val="single" w:sz="4" w:space="0" w:color="auto"/>
              <w:right w:val="single" w:sz="4" w:space="0" w:color="auto"/>
            </w:tcBorders>
            <w:shd w:val="clear" w:color="auto" w:fill="auto"/>
            <w:vAlign w:val="center"/>
            <w:hideMark/>
          </w:tcPr>
          <w:p w14:paraId="2F62739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doprava na medzinárodný festival</w:t>
            </w:r>
          </w:p>
        </w:tc>
        <w:tc>
          <w:tcPr>
            <w:tcW w:w="1560" w:type="dxa"/>
            <w:tcBorders>
              <w:top w:val="nil"/>
              <w:left w:val="nil"/>
              <w:bottom w:val="single" w:sz="4" w:space="0" w:color="auto"/>
              <w:right w:val="single" w:sz="4" w:space="0" w:color="auto"/>
            </w:tcBorders>
            <w:shd w:val="clear" w:color="auto" w:fill="auto"/>
            <w:vAlign w:val="center"/>
            <w:hideMark/>
          </w:tcPr>
          <w:p w14:paraId="6EF9880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1 500,00 €</w:t>
            </w:r>
          </w:p>
        </w:tc>
      </w:tr>
      <w:tr w:rsidR="00B21101" w:rsidRPr="00415F31" w14:paraId="15B12B78"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71DF30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30</w:t>
            </w:r>
          </w:p>
        </w:tc>
        <w:tc>
          <w:tcPr>
            <w:tcW w:w="683" w:type="dxa"/>
            <w:tcBorders>
              <w:top w:val="nil"/>
              <w:left w:val="nil"/>
              <w:bottom w:val="single" w:sz="4" w:space="0" w:color="auto"/>
              <w:right w:val="single" w:sz="4" w:space="0" w:color="auto"/>
            </w:tcBorders>
            <w:shd w:val="clear" w:color="auto" w:fill="auto"/>
            <w:vAlign w:val="center"/>
            <w:hideMark/>
          </w:tcPr>
          <w:p w14:paraId="5301A26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II.17</w:t>
            </w:r>
          </w:p>
        </w:tc>
        <w:tc>
          <w:tcPr>
            <w:tcW w:w="2063" w:type="dxa"/>
            <w:tcBorders>
              <w:top w:val="nil"/>
              <w:left w:val="nil"/>
              <w:bottom w:val="single" w:sz="4" w:space="0" w:color="auto"/>
              <w:right w:val="single" w:sz="4" w:space="0" w:color="auto"/>
            </w:tcBorders>
            <w:shd w:val="clear" w:color="auto" w:fill="auto"/>
            <w:vAlign w:val="center"/>
            <w:hideMark/>
          </w:tcPr>
          <w:p w14:paraId="00C0D05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MADAM ALBERTY PRODUCTION, Vanda Zemanová Alberty, SZČO</w:t>
            </w:r>
          </w:p>
        </w:tc>
        <w:tc>
          <w:tcPr>
            <w:tcW w:w="2410" w:type="dxa"/>
            <w:tcBorders>
              <w:top w:val="nil"/>
              <w:left w:val="nil"/>
              <w:bottom w:val="single" w:sz="4" w:space="0" w:color="auto"/>
              <w:right w:val="single" w:sz="4" w:space="0" w:color="auto"/>
            </w:tcBorders>
            <w:shd w:val="clear" w:color="auto" w:fill="auto"/>
            <w:vAlign w:val="center"/>
            <w:hideMark/>
          </w:tcPr>
          <w:p w14:paraId="000581E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Vajnorský širáček</w:t>
            </w:r>
          </w:p>
        </w:tc>
        <w:tc>
          <w:tcPr>
            <w:tcW w:w="2126" w:type="dxa"/>
            <w:tcBorders>
              <w:top w:val="nil"/>
              <w:left w:val="nil"/>
              <w:bottom w:val="single" w:sz="4" w:space="0" w:color="auto"/>
              <w:right w:val="single" w:sz="4" w:space="0" w:color="auto"/>
            </w:tcBorders>
            <w:shd w:val="clear" w:color="auto" w:fill="auto"/>
            <w:vAlign w:val="center"/>
            <w:hideMark/>
          </w:tcPr>
          <w:p w14:paraId="6E55752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prehliadka folklórnych súborov</w:t>
            </w:r>
          </w:p>
        </w:tc>
        <w:tc>
          <w:tcPr>
            <w:tcW w:w="1560" w:type="dxa"/>
            <w:tcBorders>
              <w:top w:val="nil"/>
              <w:left w:val="nil"/>
              <w:bottom w:val="single" w:sz="4" w:space="0" w:color="auto"/>
              <w:right w:val="single" w:sz="4" w:space="0" w:color="auto"/>
            </w:tcBorders>
            <w:shd w:val="clear" w:color="auto" w:fill="auto"/>
            <w:vAlign w:val="center"/>
            <w:hideMark/>
          </w:tcPr>
          <w:p w14:paraId="5F7B3BC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4 540,50 €</w:t>
            </w:r>
          </w:p>
        </w:tc>
      </w:tr>
      <w:tr w:rsidR="00B21101" w:rsidRPr="00415F31" w14:paraId="3DC8C6D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8DD5CD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31</w:t>
            </w:r>
          </w:p>
        </w:tc>
        <w:tc>
          <w:tcPr>
            <w:tcW w:w="683" w:type="dxa"/>
            <w:tcBorders>
              <w:top w:val="nil"/>
              <w:left w:val="nil"/>
              <w:bottom w:val="single" w:sz="4" w:space="0" w:color="auto"/>
              <w:right w:val="single" w:sz="4" w:space="0" w:color="auto"/>
            </w:tcBorders>
            <w:shd w:val="clear" w:color="auto" w:fill="auto"/>
            <w:vAlign w:val="center"/>
            <w:hideMark/>
          </w:tcPr>
          <w:p w14:paraId="6F3F20B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II.18</w:t>
            </w:r>
          </w:p>
        </w:tc>
        <w:tc>
          <w:tcPr>
            <w:tcW w:w="2063" w:type="dxa"/>
            <w:tcBorders>
              <w:top w:val="nil"/>
              <w:left w:val="nil"/>
              <w:bottom w:val="single" w:sz="4" w:space="0" w:color="auto"/>
              <w:right w:val="single" w:sz="4" w:space="0" w:color="auto"/>
            </w:tcBorders>
            <w:shd w:val="clear" w:color="auto" w:fill="auto"/>
            <w:vAlign w:val="center"/>
            <w:hideMark/>
          </w:tcPr>
          <w:p w14:paraId="63D79F7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Viničné (obec)</w:t>
            </w:r>
          </w:p>
        </w:tc>
        <w:tc>
          <w:tcPr>
            <w:tcW w:w="2410" w:type="dxa"/>
            <w:tcBorders>
              <w:top w:val="nil"/>
              <w:left w:val="nil"/>
              <w:bottom w:val="single" w:sz="4" w:space="0" w:color="auto"/>
              <w:right w:val="single" w:sz="4" w:space="0" w:color="auto"/>
            </w:tcBorders>
            <w:shd w:val="clear" w:color="auto" w:fill="auto"/>
            <w:vAlign w:val="center"/>
            <w:hideMark/>
          </w:tcPr>
          <w:p w14:paraId="620D8A0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Podpora rozvoja speváckeho súboru "Viničiar"</w:t>
            </w:r>
          </w:p>
        </w:tc>
        <w:tc>
          <w:tcPr>
            <w:tcW w:w="2126" w:type="dxa"/>
            <w:tcBorders>
              <w:top w:val="nil"/>
              <w:left w:val="nil"/>
              <w:bottom w:val="single" w:sz="4" w:space="0" w:color="auto"/>
              <w:right w:val="single" w:sz="4" w:space="0" w:color="auto"/>
            </w:tcBorders>
            <w:shd w:val="clear" w:color="auto" w:fill="auto"/>
            <w:vAlign w:val="center"/>
            <w:hideMark/>
          </w:tcPr>
          <w:p w14:paraId="3C75C4D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nákup krojov</w:t>
            </w:r>
          </w:p>
        </w:tc>
        <w:tc>
          <w:tcPr>
            <w:tcW w:w="1560" w:type="dxa"/>
            <w:tcBorders>
              <w:top w:val="nil"/>
              <w:left w:val="nil"/>
              <w:bottom w:val="single" w:sz="4" w:space="0" w:color="auto"/>
              <w:right w:val="single" w:sz="4" w:space="0" w:color="auto"/>
            </w:tcBorders>
            <w:shd w:val="clear" w:color="auto" w:fill="auto"/>
            <w:vAlign w:val="center"/>
            <w:hideMark/>
          </w:tcPr>
          <w:p w14:paraId="0D0CC40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4 100,00 €</w:t>
            </w:r>
          </w:p>
        </w:tc>
      </w:tr>
      <w:tr w:rsidR="002A46DC" w:rsidRPr="00415F31" w14:paraId="784B000B" w14:textId="77777777" w:rsidTr="00DA1163">
        <w:trPr>
          <w:trHeight w:val="525"/>
        </w:trPr>
        <w:tc>
          <w:tcPr>
            <w:tcW w:w="9635" w:type="dxa"/>
            <w:gridSpan w:val="6"/>
            <w:tcBorders>
              <w:top w:val="nil"/>
              <w:left w:val="single" w:sz="4" w:space="0" w:color="auto"/>
              <w:bottom w:val="single" w:sz="4" w:space="0" w:color="auto"/>
              <w:right w:val="single" w:sz="4" w:space="0" w:color="auto"/>
            </w:tcBorders>
            <w:shd w:val="clear" w:color="auto" w:fill="auto"/>
            <w:vAlign w:val="center"/>
            <w:hideMark/>
          </w:tcPr>
          <w:p w14:paraId="4830BF67" w14:textId="2F606C35" w:rsidR="002A46DC" w:rsidRPr="00415F31" w:rsidRDefault="002A46DC" w:rsidP="002A46DC">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  </w:t>
            </w:r>
          </w:p>
          <w:p w14:paraId="45DD6D23" w14:textId="5AB0B586" w:rsidR="002A46DC" w:rsidRPr="00415F31" w:rsidRDefault="002A46DC" w:rsidP="00B21101">
            <w:pPr>
              <w:spacing w:after="0" w:line="240" w:lineRule="auto"/>
              <w:rPr>
                <w:rFonts w:eastAsia="Times New Roman" w:cs="Times New Roman"/>
                <w:b/>
                <w:bCs/>
                <w:color w:val="000000"/>
                <w:sz w:val="18"/>
                <w:szCs w:val="18"/>
                <w:lang w:val="sk-SK"/>
              </w:rPr>
            </w:pPr>
            <w:r w:rsidRPr="00415F31">
              <w:rPr>
                <w:rFonts w:eastAsia="Times New Roman" w:cs="Times New Roman"/>
                <w:b/>
                <w:bCs/>
                <w:color w:val="000000"/>
                <w:sz w:val="18"/>
                <w:szCs w:val="18"/>
                <w:lang w:val="sk-SK"/>
              </w:rPr>
              <w:t>III. Podpora pamäťových aktivít a činností</w:t>
            </w:r>
          </w:p>
          <w:p w14:paraId="58380600" w14:textId="118AC01D" w:rsidR="002A46DC" w:rsidRPr="00415F31" w:rsidRDefault="002A46DC" w:rsidP="002A46DC">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  </w:t>
            </w:r>
          </w:p>
        </w:tc>
      </w:tr>
      <w:tr w:rsidR="00B21101" w:rsidRPr="00415F31" w14:paraId="581664A3"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04DA23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32</w:t>
            </w:r>
          </w:p>
        </w:tc>
        <w:tc>
          <w:tcPr>
            <w:tcW w:w="683" w:type="dxa"/>
            <w:tcBorders>
              <w:top w:val="nil"/>
              <w:left w:val="nil"/>
              <w:bottom w:val="single" w:sz="4" w:space="0" w:color="auto"/>
              <w:right w:val="single" w:sz="4" w:space="0" w:color="auto"/>
            </w:tcBorders>
            <w:shd w:val="clear" w:color="auto" w:fill="auto"/>
            <w:vAlign w:val="center"/>
            <w:hideMark/>
          </w:tcPr>
          <w:p w14:paraId="6D556B3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III.1</w:t>
            </w:r>
          </w:p>
        </w:tc>
        <w:tc>
          <w:tcPr>
            <w:tcW w:w="2063" w:type="dxa"/>
            <w:tcBorders>
              <w:top w:val="nil"/>
              <w:left w:val="nil"/>
              <w:bottom w:val="single" w:sz="4" w:space="0" w:color="auto"/>
              <w:right w:val="single" w:sz="4" w:space="0" w:color="auto"/>
            </w:tcBorders>
            <w:shd w:val="clear" w:color="auto" w:fill="auto"/>
            <w:vAlign w:val="center"/>
            <w:hideMark/>
          </w:tcPr>
          <w:p w14:paraId="00FE858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Bratislavské rožky, o.z.</w:t>
            </w:r>
          </w:p>
        </w:tc>
        <w:tc>
          <w:tcPr>
            <w:tcW w:w="2410" w:type="dxa"/>
            <w:tcBorders>
              <w:top w:val="nil"/>
              <w:left w:val="nil"/>
              <w:bottom w:val="single" w:sz="4" w:space="0" w:color="auto"/>
              <w:right w:val="single" w:sz="4" w:space="0" w:color="auto"/>
            </w:tcBorders>
            <w:shd w:val="clear" w:color="auto" w:fill="auto"/>
            <w:vAlign w:val="center"/>
            <w:hideMark/>
          </w:tcPr>
          <w:p w14:paraId="3F556B9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Bratislavské rožky - história na zjedenie</w:t>
            </w:r>
          </w:p>
        </w:tc>
        <w:tc>
          <w:tcPr>
            <w:tcW w:w="2126" w:type="dxa"/>
            <w:tcBorders>
              <w:top w:val="nil"/>
              <w:left w:val="nil"/>
              <w:bottom w:val="single" w:sz="4" w:space="0" w:color="auto"/>
              <w:right w:val="single" w:sz="4" w:space="0" w:color="auto"/>
            </w:tcBorders>
            <w:shd w:val="clear" w:color="auto" w:fill="auto"/>
            <w:vAlign w:val="center"/>
            <w:hideMark/>
          </w:tcPr>
          <w:p w14:paraId="4B0CD6F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vytvorenie a prevádzka webstránky</w:t>
            </w:r>
          </w:p>
        </w:tc>
        <w:tc>
          <w:tcPr>
            <w:tcW w:w="1560" w:type="dxa"/>
            <w:tcBorders>
              <w:top w:val="nil"/>
              <w:left w:val="nil"/>
              <w:bottom w:val="single" w:sz="4" w:space="0" w:color="auto"/>
              <w:right w:val="single" w:sz="4" w:space="0" w:color="auto"/>
            </w:tcBorders>
            <w:shd w:val="clear" w:color="auto" w:fill="auto"/>
            <w:vAlign w:val="center"/>
            <w:hideMark/>
          </w:tcPr>
          <w:p w14:paraId="469EE07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9 074,00 €</w:t>
            </w:r>
          </w:p>
        </w:tc>
      </w:tr>
      <w:tr w:rsidR="00B21101" w:rsidRPr="00415F31" w14:paraId="2BF43570"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E1FA38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33</w:t>
            </w:r>
          </w:p>
        </w:tc>
        <w:tc>
          <w:tcPr>
            <w:tcW w:w="683" w:type="dxa"/>
            <w:tcBorders>
              <w:top w:val="nil"/>
              <w:left w:val="nil"/>
              <w:bottom w:val="single" w:sz="4" w:space="0" w:color="auto"/>
              <w:right w:val="single" w:sz="4" w:space="0" w:color="auto"/>
            </w:tcBorders>
            <w:shd w:val="clear" w:color="auto" w:fill="auto"/>
            <w:vAlign w:val="center"/>
            <w:hideMark/>
          </w:tcPr>
          <w:p w14:paraId="4ED10B2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III.2</w:t>
            </w:r>
          </w:p>
        </w:tc>
        <w:tc>
          <w:tcPr>
            <w:tcW w:w="2063" w:type="dxa"/>
            <w:tcBorders>
              <w:top w:val="nil"/>
              <w:left w:val="nil"/>
              <w:bottom w:val="single" w:sz="4" w:space="0" w:color="auto"/>
              <w:right w:val="single" w:sz="4" w:space="0" w:color="auto"/>
            </w:tcBorders>
            <w:shd w:val="clear" w:color="auto" w:fill="auto"/>
            <w:vAlign w:val="center"/>
            <w:hideMark/>
          </w:tcPr>
          <w:p w14:paraId="44A55E9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Mestské centrum kultúry Malacky, príspevková organizácia</w:t>
            </w:r>
          </w:p>
        </w:tc>
        <w:tc>
          <w:tcPr>
            <w:tcW w:w="2410" w:type="dxa"/>
            <w:tcBorders>
              <w:top w:val="nil"/>
              <w:left w:val="nil"/>
              <w:bottom w:val="single" w:sz="4" w:space="0" w:color="auto"/>
              <w:right w:val="single" w:sz="4" w:space="0" w:color="auto"/>
            </w:tcBorders>
            <w:shd w:val="clear" w:color="auto" w:fill="auto"/>
            <w:vAlign w:val="center"/>
            <w:hideMark/>
          </w:tcPr>
          <w:p w14:paraId="172A79A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Digitalizácia kultúrneho dedičstva</w:t>
            </w:r>
          </w:p>
        </w:tc>
        <w:tc>
          <w:tcPr>
            <w:tcW w:w="2126" w:type="dxa"/>
            <w:tcBorders>
              <w:top w:val="nil"/>
              <w:left w:val="nil"/>
              <w:bottom w:val="single" w:sz="4" w:space="0" w:color="auto"/>
              <w:right w:val="single" w:sz="4" w:space="0" w:color="auto"/>
            </w:tcBorders>
            <w:shd w:val="clear" w:color="auto" w:fill="auto"/>
            <w:vAlign w:val="center"/>
            <w:hideMark/>
          </w:tcPr>
          <w:p w14:paraId="538A01B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inovácia technického zariadenia na digitalizáciu hmotného a nehmptného kultúrneho dedičstva</w:t>
            </w:r>
          </w:p>
        </w:tc>
        <w:tc>
          <w:tcPr>
            <w:tcW w:w="1560" w:type="dxa"/>
            <w:tcBorders>
              <w:top w:val="nil"/>
              <w:left w:val="nil"/>
              <w:bottom w:val="single" w:sz="4" w:space="0" w:color="auto"/>
              <w:right w:val="single" w:sz="4" w:space="0" w:color="auto"/>
            </w:tcBorders>
            <w:shd w:val="clear" w:color="auto" w:fill="auto"/>
            <w:vAlign w:val="center"/>
            <w:hideMark/>
          </w:tcPr>
          <w:p w14:paraId="7070A19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2 370,00 €</w:t>
            </w:r>
          </w:p>
        </w:tc>
      </w:tr>
      <w:tr w:rsidR="00B21101" w:rsidRPr="00415F31" w14:paraId="2EECC5CD"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2B2CED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34</w:t>
            </w:r>
          </w:p>
        </w:tc>
        <w:tc>
          <w:tcPr>
            <w:tcW w:w="683" w:type="dxa"/>
            <w:tcBorders>
              <w:top w:val="nil"/>
              <w:left w:val="nil"/>
              <w:bottom w:val="single" w:sz="4" w:space="0" w:color="auto"/>
              <w:right w:val="single" w:sz="4" w:space="0" w:color="auto"/>
            </w:tcBorders>
            <w:shd w:val="clear" w:color="auto" w:fill="auto"/>
            <w:vAlign w:val="center"/>
            <w:hideMark/>
          </w:tcPr>
          <w:p w14:paraId="30B6276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III.3</w:t>
            </w:r>
          </w:p>
        </w:tc>
        <w:tc>
          <w:tcPr>
            <w:tcW w:w="2063" w:type="dxa"/>
            <w:tcBorders>
              <w:top w:val="nil"/>
              <w:left w:val="nil"/>
              <w:bottom w:val="single" w:sz="4" w:space="0" w:color="auto"/>
              <w:right w:val="single" w:sz="4" w:space="0" w:color="auto"/>
            </w:tcBorders>
            <w:shd w:val="clear" w:color="auto" w:fill="auto"/>
            <w:vAlign w:val="center"/>
            <w:hideMark/>
          </w:tcPr>
          <w:p w14:paraId="5712B30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Múzeum mesta Bratislavy, príspevková organizácia</w:t>
            </w:r>
          </w:p>
        </w:tc>
        <w:tc>
          <w:tcPr>
            <w:tcW w:w="2410" w:type="dxa"/>
            <w:tcBorders>
              <w:top w:val="nil"/>
              <w:left w:val="nil"/>
              <w:bottom w:val="single" w:sz="4" w:space="0" w:color="auto"/>
              <w:right w:val="single" w:sz="4" w:space="0" w:color="auto"/>
            </w:tcBorders>
            <w:shd w:val="clear" w:color="auto" w:fill="auto"/>
            <w:vAlign w:val="center"/>
            <w:hideMark/>
          </w:tcPr>
          <w:p w14:paraId="036BAD4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Rímske hry a Danube Limes Day - Z virtuality do reality</w:t>
            </w:r>
          </w:p>
        </w:tc>
        <w:tc>
          <w:tcPr>
            <w:tcW w:w="2126" w:type="dxa"/>
            <w:tcBorders>
              <w:top w:val="nil"/>
              <w:left w:val="nil"/>
              <w:bottom w:val="single" w:sz="4" w:space="0" w:color="auto"/>
              <w:right w:val="single" w:sz="4" w:space="0" w:color="auto"/>
            </w:tcBorders>
            <w:shd w:val="clear" w:color="auto" w:fill="auto"/>
            <w:vAlign w:val="center"/>
            <w:hideMark/>
          </w:tcPr>
          <w:p w14:paraId="54E32F1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zážitková prezentácia Gerulaty v Rusovciah pre širokú verejenosť rodiny s deťmi</w:t>
            </w:r>
          </w:p>
        </w:tc>
        <w:tc>
          <w:tcPr>
            <w:tcW w:w="1560" w:type="dxa"/>
            <w:tcBorders>
              <w:top w:val="nil"/>
              <w:left w:val="nil"/>
              <w:bottom w:val="single" w:sz="4" w:space="0" w:color="auto"/>
              <w:right w:val="single" w:sz="4" w:space="0" w:color="auto"/>
            </w:tcBorders>
            <w:shd w:val="clear" w:color="auto" w:fill="auto"/>
            <w:vAlign w:val="center"/>
            <w:hideMark/>
          </w:tcPr>
          <w:p w14:paraId="2A919AC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6BB016D5"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C6D11B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35</w:t>
            </w:r>
          </w:p>
        </w:tc>
        <w:tc>
          <w:tcPr>
            <w:tcW w:w="683" w:type="dxa"/>
            <w:tcBorders>
              <w:top w:val="nil"/>
              <w:left w:val="nil"/>
              <w:bottom w:val="single" w:sz="4" w:space="0" w:color="auto"/>
              <w:right w:val="single" w:sz="4" w:space="0" w:color="auto"/>
            </w:tcBorders>
            <w:shd w:val="clear" w:color="auto" w:fill="auto"/>
            <w:vAlign w:val="center"/>
            <w:hideMark/>
          </w:tcPr>
          <w:p w14:paraId="0F4D042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III.4</w:t>
            </w:r>
          </w:p>
        </w:tc>
        <w:tc>
          <w:tcPr>
            <w:tcW w:w="2063" w:type="dxa"/>
            <w:tcBorders>
              <w:top w:val="nil"/>
              <w:left w:val="nil"/>
              <w:bottom w:val="single" w:sz="4" w:space="0" w:color="auto"/>
              <w:right w:val="single" w:sz="4" w:space="0" w:color="auto"/>
            </w:tcBorders>
            <w:shd w:val="clear" w:color="auto" w:fill="auto"/>
            <w:vAlign w:val="center"/>
            <w:hideMark/>
          </w:tcPr>
          <w:p w14:paraId="18A4226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Mestský ústav ochrany pamiatok, príspevková organizácia</w:t>
            </w:r>
          </w:p>
        </w:tc>
        <w:tc>
          <w:tcPr>
            <w:tcW w:w="2410" w:type="dxa"/>
            <w:tcBorders>
              <w:top w:val="nil"/>
              <w:left w:val="nil"/>
              <w:bottom w:val="single" w:sz="4" w:space="0" w:color="auto"/>
              <w:right w:val="single" w:sz="4" w:space="0" w:color="auto"/>
            </w:tcBorders>
            <w:shd w:val="clear" w:color="auto" w:fill="auto"/>
            <w:vAlign w:val="center"/>
            <w:hideMark/>
          </w:tcPr>
          <w:p w14:paraId="6BC7CC8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Kelti z Bratislavy - recipročná výstava pri príležitosti predsedníctva SR v Rade EÚ</w:t>
            </w:r>
          </w:p>
        </w:tc>
        <w:tc>
          <w:tcPr>
            <w:tcW w:w="2126" w:type="dxa"/>
            <w:tcBorders>
              <w:top w:val="nil"/>
              <w:left w:val="nil"/>
              <w:bottom w:val="single" w:sz="4" w:space="0" w:color="auto"/>
              <w:right w:val="single" w:sz="4" w:space="0" w:color="auto"/>
            </w:tcBorders>
            <w:shd w:val="clear" w:color="auto" w:fill="auto"/>
            <w:vAlign w:val="center"/>
            <w:hideMark/>
          </w:tcPr>
          <w:p w14:paraId="6AFD9F4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exponátov (reštaurovanie a facsimile)</w:t>
            </w:r>
          </w:p>
        </w:tc>
        <w:tc>
          <w:tcPr>
            <w:tcW w:w="1560" w:type="dxa"/>
            <w:tcBorders>
              <w:top w:val="nil"/>
              <w:left w:val="nil"/>
              <w:bottom w:val="single" w:sz="4" w:space="0" w:color="auto"/>
              <w:right w:val="single" w:sz="4" w:space="0" w:color="auto"/>
            </w:tcBorders>
            <w:shd w:val="clear" w:color="auto" w:fill="auto"/>
            <w:vAlign w:val="center"/>
            <w:hideMark/>
          </w:tcPr>
          <w:p w14:paraId="1ED4FB0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10 000,00 €</w:t>
            </w:r>
          </w:p>
        </w:tc>
      </w:tr>
      <w:tr w:rsidR="00B21101" w:rsidRPr="00415F31" w14:paraId="2117A60B"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D68E5E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36</w:t>
            </w:r>
          </w:p>
        </w:tc>
        <w:tc>
          <w:tcPr>
            <w:tcW w:w="683" w:type="dxa"/>
            <w:tcBorders>
              <w:top w:val="nil"/>
              <w:left w:val="nil"/>
              <w:bottom w:val="single" w:sz="4" w:space="0" w:color="auto"/>
              <w:right w:val="single" w:sz="4" w:space="0" w:color="auto"/>
            </w:tcBorders>
            <w:shd w:val="clear" w:color="auto" w:fill="auto"/>
            <w:vAlign w:val="center"/>
            <w:hideMark/>
          </w:tcPr>
          <w:p w14:paraId="1C48F14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III.5</w:t>
            </w:r>
          </w:p>
        </w:tc>
        <w:tc>
          <w:tcPr>
            <w:tcW w:w="2063" w:type="dxa"/>
            <w:tcBorders>
              <w:top w:val="nil"/>
              <w:left w:val="nil"/>
              <w:bottom w:val="single" w:sz="4" w:space="0" w:color="auto"/>
              <w:right w:val="single" w:sz="4" w:space="0" w:color="auto"/>
            </w:tcBorders>
            <w:shd w:val="clear" w:color="auto" w:fill="auto"/>
            <w:vAlign w:val="center"/>
            <w:hideMark/>
          </w:tcPr>
          <w:p w14:paraId="355D6EF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Jablonové (obec)</w:t>
            </w:r>
          </w:p>
        </w:tc>
        <w:tc>
          <w:tcPr>
            <w:tcW w:w="2410" w:type="dxa"/>
            <w:tcBorders>
              <w:top w:val="nil"/>
              <w:left w:val="nil"/>
              <w:bottom w:val="single" w:sz="4" w:space="0" w:color="auto"/>
              <w:right w:val="single" w:sz="4" w:space="0" w:color="auto"/>
            </w:tcBorders>
            <w:shd w:val="clear" w:color="auto" w:fill="auto"/>
            <w:vAlign w:val="center"/>
            <w:hideMark/>
          </w:tcPr>
          <w:p w14:paraId="5C76AD5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Jablonové kedysi - kalendár historických fotiek 2016</w:t>
            </w:r>
          </w:p>
        </w:tc>
        <w:tc>
          <w:tcPr>
            <w:tcW w:w="2126" w:type="dxa"/>
            <w:tcBorders>
              <w:top w:val="nil"/>
              <w:left w:val="nil"/>
              <w:bottom w:val="single" w:sz="4" w:space="0" w:color="auto"/>
              <w:right w:val="single" w:sz="4" w:space="0" w:color="auto"/>
            </w:tcBorders>
            <w:shd w:val="clear" w:color="auto" w:fill="auto"/>
            <w:vAlign w:val="center"/>
            <w:hideMark/>
          </w:tcPr>
          <w:p w14:paraId="4FE55BA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tlač kalendára</w:t>
            </w:r>
          </w:p>
        </w:tc>
        <w:tc>
          <w:tcPr>
            <w:tcW w:w="1560" w:type="dxa"/>
            <w:tcBorders>
              <w:top w:val="nil"/>
              <w:left w:val="nil"/>
              <w:bottom w:val="single" w:sz="4" w:space="0" w:color="auto"/>
              <w:right w:val="single" w:sz="4" w:space="0" w:color="auto"/>
            </w:tcBorders>
            <w:shd w:val="clear" w:color="auto" w:fill="auto"/>
            <w:vAlign w:val="center"/>
            <w:hideMark/>
          </w:tcPr>
          <w:p w14:paraId="2CFA804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2 200,00 €</w:t>
            </w:r>
          </w:p>
        </w:tc>
      </w:tr>
      <w:tr w:rsidR="00B21101" w:rsidRPr="00415F31" w14:paraId="78985695"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349B8B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37</w:t>
            </w:r>
          </w:p>
        </w:tc>
        <w:tc>
          <w:tcPr>
            <w:tcW w:w="683" w:type="dxa"/>
            <w:tcBorders>
              <w:top w:val="nil"/>
              <w:left w:val="nil"/>
              <w:bottom w:val="single" w:sz="4" w:space="0" w:color="auto"/>
              <w:right w:val="single" w:sz="4" w:space="0" w:color="auto"/>
            </w:tcBorders>
            <w:shd w:val="clear" w:color="auto" w:fill="auto"/>
            <w:vAlign w:val="center"/>
            <w:hideMark/>
          </w:tcPr>
          <w:p w14:paraId="5E3FC0E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III.6</w:t>
            </w:r>
          </w:p>
        </w:tc>
        <w:tc>
          <w:tcPr>
            <w:tcW w:w="2063" w:type="dxa"/>
            <w:tcBorders>
              <w:top w:val="nil"/>
              <w:left w:val="nil"/>
              <w:bottom w:val="single" w:sz="4" w:space="0" w:color="auto"/>
              <w:right w:val="single" w:sz="4" w:space="0" w:color="auto"/>
            </w:tcBorders>
            <w:shd w:val="clear" w:color="auto" w:fill="auto"/>
            <w:vAlign w:val="center"/>
            <w:hideMark/>
          </w:tcPr>
          <w:p w14:paraId="4ED782B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Dom Matice slovenskej v Bratislave</w:t>
            </w:r>
          </w:p>
        </w:tc>
        <w:tc>
          <w:tcPr>
            <w:tcW w:w="2410" w:type="dxa"/>
            <w:tcBorders>
              <w:top w:val="nil"/>
              <w:left w:val="nil"/>
              <w:bottom w:val="single" w:sz="4" w:space="0" w:color="auto"/>
              <w:right w:val="single" w:sz="4" w:space="0" w:color="auto"/>
            </w:tcBorders>
            <w:shd w:val="clear" w:color="auto" w:fill="auto"/>
            <w:vAlign w:val="center"/>
            <w:hideMark/>
          </w:tcPr>
          <w:p w14:paraId="3CBF179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Putovná výstava Čaro ornamentu</w:t>
            </w:r>
          </w:p>
        </w:tc>
        <w:tc>
          <w:tcPr>
            <w:tcW w:w="2126" w:type="dxa"/>
            <w:tcBorders>
              <w:top w:val="nil"/>
              <w:left w:val="nil"/>
              <w:bottom w:val="single" w:sz="4" w:space="0" w:color="auto"/>
              <w:right w:val="single" w:sz="4" w:space="0" w:color="auto"/>
            </w:tcBorders>
            <w:shd w:val="clear" w:color="auto" w:fill="auto"/>
            <w:vAlign w:val="center"/>
            <w:hideMark/>
          </w:tcPr>
          <w:p w14:paraId="09F9365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výstavy</w:t>
            </w:r>
          </w:p>
        </w:tc>
        <w:tc>
          <w:tcPr>
            <w:tcW w:w="1560" w:type="dxa"/>
            <w:tcBorders>
              <w:top w:val="nil"/>
              <w:left w:val="nil"/>
              <w:bottom w:val="single" w:sz="4" w:space="0" w:color="auto"/>
              <w:right w:val="single" w:sz="4" w:space="0" w:color="auto"/>
            </w:tcBorders>
            <w:shd w:val="clear" w:color="auto" w:fill="auto"/>
            <w:vAlign w:val="center"/>
            <w:hideMark/>
          </w:tcPr>
          <w:p w14:paraId="38A6F88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1 900,00 €</w:t>
            </w:r>
          </w:p>
        </w:tc>
      </w:tr>
      <w:tr w:rsidR="00B21101" w:rsidRPr="00415F31" w14:paraId="24073FAF"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73E9DA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38</w:t>
            </w:r>
          </w:p>
        </w:tc>
        <w:tc>
          <w:tcPr>
            <w:tcW w:w="683" w:type="dxa"/>
            <w:tcBorders>
              <w:top w:val="nil"/>
              <w:left w:val="nil"/>
              <w:bottom w:val="single" w:sz="4" w:space="0" w:color="auto"/>
              <w:right w:val="single" w:sz="4" w:space="0" w:color="auto"/>
            </w:tcBorders>
            <w:shd w:val="clear" w:color="auto" w:fill="auto"/>
            <w:vAlign w:val="center"/>
            <w:hideMark/>
          </w:tcPr>
          <w:p w14:paraId="0832A52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III.7</w:t>
            </w:r>
          </w:p>
        </w:tc>
        <w:tc>
          <w:tcPr>
            <w:tcW w:w="2063" w:type="dxa"/>
            <w:tcBorders>
              <w:top w:val="nil"/>
              <w:left w:val="nil"/>
              <w:bottom w:val="single" w:sz="4" w:space="0" w:color="auto"/>
              <w:right w:val="single" w:sz="4" w:space="0" w:color="auto"/>
            </w:tcBorders>
            <w:shd w:val="clear" w:color="auto" w:fill="auto"/>
            <w:vAlign w:val="center"/>
            <w:hideMark/>
          </w:tcPr>
          <w:p w14:paraId="19F767D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Dom Matice slovenskej v Bratislave</w:t>
            </w:r>
          </w:p>
        </w:tc>
        <w:tc>
          <w:tcPr>
            <w:tcW w:w="2410" w:type="dxa"/>
            <w:tcBorders>
              <w:top w:val="nil"/>
              <w:left w:val="nil"/>
              <w:bottom w:val="single" w:sz="4" w:space="0" w:color="auto"/>
              <w:right w:val="single" w:sz="4" w:space="0" w:color="auto"/>
            </w:tcBorders>
            <w:shd w:val="clear" w:color="auto" w:fill="auto"/>
            <w:vAlign w:val="center"/>
            <w:hideMark/>
          </w:tcPr>
          <w:p w14:paraId="4357A1A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Putovné výstavy bábik v slovenských krojoch</w:t>
            </w:r>
          </w:p>
        </w:tc>
        <w:tc>
          <w:tcPr>
            <w:tcW w:w="2126" w:type="dxa"/>
            <w:tcBorders>
              <w:top w:val="nil"/>
              <w:left w:val="nil"/>
              <w:bottom w:val="single" w:sz="4" w:space="0" w:color="auto"/>
              <w:right w:val="single" w:sz="4" w:space="0" w:color="auto"/>
            </w:tcBorders>
            <w:shd w:val="clear" w:color="auto" w:fill="auto"/>
            <w:vAlign w:val="center"/>
            <w:hideMark/>
          </w:tcPr>
          <w:p w14:paraId="13E1A23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výstavy</w:t>
            </w:r>
          </w:p>
        </w:tc>
        <w:tc>
          <w:tcPr>
            <w:tcW w:w="1560" w:type="dxa"/>
            <w:tcBorders>
              <w:top w:val="nil"/>
              <w:left w:val="nil"/>
              <w:bottom w:val="single" w:sz="4" w:space="0" w:color="auto"/>
              <w:right w:val="single" w:sz="4" w:space="0" w:color="auto"/>
            </w:tcBorders>
            <w:shd w:val="clear" w:color="auto" w:fill="auto"/>
            <w:vAlign w:val="center"/>
            <w:hideMark/>
          </w:tcPr>
          <w:p w14:paraId="5218FF4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1 700,00 €</w:t>
            </w:r>
          </w:p>
        </w:tc>
      </w:tr>
      <w:tr w:rsidR="00B21101" w:rsidRPr="00415F31" w14:paraId="3D179D1B"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522E91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39</w:t>
            </w:r>
          </w:p>
        </w:tc>
        <w:tc>
          <w:tcPr>
            <w:tcW w:w="683" w:type="dxa"/>
            <w:tcBorders>
              <w:top w:val="nil"/>
              <w:left w:val="nil"/>
              <w:bottom w:val="single" w:sz="4" w:space="0" w:color="auto"/>
              <w:right w:val="single" w:sz="4" w:space="0" w:color="auto"/>
            </w:tcBorders>
            <w:shd w:val="clear" w:color="auto" w:fill="auto"/>
            <w:vAlign w:val="center"/>
            <w:hideMark/>
          </w:tcPr>
          <w:p w14:paraId="6754693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III.8</w:t>
            </w:r>
          </w:p>
        </w:tc>
        <w:tc>
          <w:tcPr>
            <w:tcW w:w="2063" w:type="dxa"/>
            <w:tcBorders>
              <w:top w:val="nil"/>
              <w:left w:val="nil"/>
              <w:bottom w:val="single" w:sz="4" w:space="0" w:color="auto"/>
              <w:right w:val="single" w:sz="4" w:space="0" w:color="auto"/>
            </w:tcBorders>
            <w:shd w:val="clear" w:color="auto" w:fill="auto"/>
            <w:vAlign w:val="center"/>
            <w:hideMark/>
          </w:tcPr>
          <w:p w14:paraId="2C54A79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Dom Matice slovenskej v Bratislave</w:t>
            </w:r>
          </w:p>
        </w:tc>
        <w:tc>
          <w:tcPr>
            <w:tcW w:w="2410" w:type="dxa"/>
            <w:tcBorders>
              <w:top w:val="nil"/>
              <w:left w:val="nil"/>
              <w:bottom w:val="single" w:sz="4" w:space="0" w:color="auto"/>
              <w:right w:val="single" w:sz="4" w:space="0" w:color="auto"/>
            </w:tcBorders>
            <w:shd w:val="clear" w:color="auto" w:fill="auto"/>
            <w:vAlign w:val="center"/>
            <w:hideMark/>
          </w:tcPr>
          <w:p w14:paraId="46AD179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Výstava Sakrálne stavby zo Slovenska a sveta</w:t>
            </w:r>
          </w:p>
        </w:tc>
        <w:tc>
          <w:tcPr>
            <w:tcW w:w="2126" w:type="dxa"/>
            <w:tcBorders>
              <w:top w:val="nil"/>
              <w:left w:val="nil"/>
              <w:bottom w:val="single" w:sz="4" w:space="0" w:color="auto"/>
              <w:right w:val="single" w:sz="4" w:space="0" w:color="auto"/>
            </w:tcBorders>
            <w:shd w:val="clear" w:color="auto" w:fill="auto"/>
            <w:vAlign w:val="center"/>
            <w:hideMark/>
          </w:tcPr>
          <w:p w14:paraId="796E618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autorská výstava Milana Stana</w:t>
            </w:r>
          </w:p>
        </w:tc>
        <w:tc>
          <w:tcPr>
            <w:tcW w:w="1560" w:type="dxa"/>
            <w:tcBorders>
              <w:top w:val="nil"/>
              <w:left w:val="nil"/>
              <w:bottom w:val="single" w:sz="4" w:space="0" w:color="auto"/>
              <w:right w:val="single" w:sz="4" w:space="0" w:color="auto"/>
            </w:tcBorders>
            <w:shd w:val="clear" w:color="auto" w:fill="auto"/>
            <w:vAlign w:val="center"/>
            <w:hideMark/>
          </w:tcPr>
          <w:p w14:paraId="1AA167C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2 300,00 €</w:t>
            </w:r>
          </w:p>
        </w:tc>
      </w:tr>
      <w:tr w:rsidR="00B21101" w:rsidRPr="00415F31" w14:paraId="417453B4"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DF2DDC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lastRenderedPageBreak/>
              <w:t>40</w:t>
            </w:r>
          </w:p>
        </w:tc>
        <w:tc>
          <w:tcPr>
            <w:tcW w:w="683" w:type="dxa"/>
            <w:tcBorders>
              <w:top w:val="nil"/>
              <w:left w:val="nil"/>
              <w:bottom w:val="single" w:sz="4" w:space="0" w:color="auto"/>
              <w:right w:val="single" w:sz="4" w:space="0" w:color="auto"/>
            </w:tcBorders>
            <w:shd w:val="clear" w:color="auto" w:fill="auto"/>
            <w:vAlign w:val="center"/>
            <w:hideMark/>
          </w:tcPr>
          <w:p w14:paraId="7933651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III.9</w:t>
            </w:r>
          </w:p>
        </w:tc>
        <w:tc>
          <w:tcPr>
            <w:tcW w:w="2063" w:type="dxa"/>
            <w:tcBorders>
              <w:top w:val="nil"/>
              <w:left w:val="nil"/>
              <w:bottom w:val="single" w:sz="4" w:space="0" w:color="auto"/>
              <w:right w:val="single" w:sz="4" w:space="0" w:color="auto"/>
            </w:tcBorders>
            <w:shd w:val="clear" w:color="auto" w:fill="auto"/>
            <w:vAlign w:val="center"/>
            <w:hideMark/>
          </w:tcPr>
          <w:p w14:paraId="43B969D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Dunajská Lužná (obec)</w:t>
            </w:r>
          </w:p>
        </w:tc>
        <w:tc>
          <w:tcPr>
            <w:tcW w:w="2410" w:type="dxa"/>
            <w:tcBorders>
              <w:top w:val="nil"/>
              <w:left w:val="nil"/>
              <w:bottom w:val="single" w:sz="4" w:space="0" w:color="auto"/>
              <w:right w:val="single" w:sz="4" w:space="0" w:color="auto"/>
            </w:tcBorders>
            <w:shd w:val="clear" w:color="auto" w:fill="auto"/>
            <w:vAlign w:val="center"/>
            <w:hideMark/>
          </w:tcPr>
          <w:p w14:paraId="3B1D173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doplnenie informačného systému</w:t>
            </w:r>
          </w:p>
        </w:tc>
        <w:tc>
          <w:tcPr>
            <w:tcW w:w="2126" w:type="dxa"/>
            <w:tcBorders>
              <w:top w:val="nil"/>
              <w:left w:val="nil"/>
              <w:bottom w:val="single" w:sz="4" w:space="0" w:color="auto"/>
              <w:right w:val="single" w:sz="4" w:space="0" w:color="auto"/>
            </w:tcBorders>
            <w:shd w:val="clear" w:color="auto" w:fill="auto"/>
            <w:vAlign w:val="center"/>
            <w:hideMark/>
          </w:tcPr>
          <w:p w14:paraId="6610A43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dejiny, kultúrny a spoločenský život obce a okolia - printový a elektronický informačný systém</w:t>
            </w:r>
          </w:p>
        </w:tc>
        <w:tc>
          <w:tcPr>
            <w:tcW w:w="1560" w:type="dxa"/>
            <w:tcBorders>
              <w:top w:val="nil"/>
              <w:left w:val="nil"/>
              <w:bottom w:val="single" w:sz="4" w:space="0" w:color="auto"/>
              <w:right w:val="single" w:sz="4" w:space="0" w:color="auto"/>
            </w:tcBorders>
            <w:shd w:val="clear" w:color="auto" w:fill="auto"/>
            <w:vAlign w:val="center"/>
            <w:hideMark/>
          </w:tcPr>
          <w:p w14:paraId="2777FEB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65A87282"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6BBFF5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41</w:t>
            </w:r>
          </w:p>
        </w:tc>
        <w:tc>
          <w:tcPr>
            <w:tcW w:w="683" w:type="dxa"/>
            <w:tcBorders>
              <w:top w:val="nil"/>
              <w:left w:val="nil"/>
              <w:bottom w:val="single" w:sz="4" w:space="0" w:color="auto"/>
              <w:right w:val="single" w:sz="4" w:space="0" w:color="auto"/>
            </w:tcBorders>
            <w:shd w:val="clear" w:color="auto" w:fill="auto"/>
            <w:vAlign w:val="center"/>
            <w:hideMark/>
          </w:tcPr>
          <w:p w14:paraId="153EF25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III.10</w:t>
            </w:r>
          </w:p>
        </w:tc>
        <w:tc>
          <w:tcPr>
            <w:tcW w:w="2063" w:type="dxa"/>
            <w:tcBorders>
              <w:top w:val="nil"/>
              <w:left w:val="nil"/>
              <w:bottom w:val="single" w:sz="4" w:space="0" w:color="auto"/>
              <w:right w:val="single" w:sz="4" w:space="0" w:color="auto"/>
            </w:tcBorders>
            <w:shd w:val="clear" w:color="auto" w:fill="auto"/>
            <w:vAlign w:val="center"/>
            <w:hideMark/>
          </w:tcPr>
          <w:p w14:paraId="2AE2B4C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Medzinárodné kresťanské veľvyslanectvo Jeruzalem, o.z.</w:t>
            </w:r>
          </w:p>
        </w:tc>
        <w:tc>
          <w:tcPr>
            <w:tcW w:w="2410" w:type="dxa"/>
            <w:tcBorders>
              <w:top w:val="nil"/>
              <w:left w:val="nil"/>
              <w:bottom w:val="single" w:sz="4" w:space="0" w:color="auto"/>
              <w:right w:val="single" w:sz="4" w:space="0" w:color="auto"/>
            </w:tcBorders>
            <w:shd w:val="clear" w:color="auto" w:fill="auto"/>
            <w:vAlign w:val="center"/>
            <w:hideMark/>
          </w:tcPr>
          <w:p w14:paraId="563D848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čítanie mien obetí holokaustu - september</w:t>
            </w:r>
          </w:p>
        </w:tc>
        <w:tc>
          <w:tcPr>
            <w:tcW w:w="2126" w:type="dxa"/>
            <w:tcBorders>
              <w:top w:val="nil"/>
              <w:left w:val="nil"/>
              <w:bottom w:val="single" w:sz="4" w:space="0" w:color="auto"/>
              <w:right w:val="single" w:sz="4" w:space="0" w:color="auto"/>
            </w:tcBorders>
            <w:shd w:val="clear" w:color="auto" w:fill="auto"/>
            <w:vAlign w:val="center"/>
            <w:hideMark/>
          </w:tcPr>
          <w:p w14:paraId="11128AF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pietne podujatie</w:t>
            </w:r>
          </w:p>
        </w:tc>
        <w:tc>
          <w:tcPr>
            <w:tcW w:w="1560" w:type="dxa"/>
            <w:tcBorders>
              <w:top w:val="nil"/>
              <w:left w:val="nil"/>
              <w:bottom w:val="single" w:sz="4" w:space="0" w:color="auto"/>
              <w:right w:val="single" w:sz="4" w:space="0" w:color="auto"/>
            </w:tcBorders>
            <w:shd w:val="clear" w:color="auto" w:fill="auto"/>
            <w:vAlign w:val="center"/>
            <w:hideMark/>
          </w:tcPr>
          <w:p w14:paraId="0F69B74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2900BD9D"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A3DD80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42</w:t>
            </w:r>
          </w:p>
        </w:tc>
        <w:tc>
          <w:tcPr>
            <w:tcW w:w="683" w:type="dxa"/>
            <w:tcBorders>
              <w:top w:val="nil"/>
              <w:left w:val="nil"/>
              <w:bottom w:val="single" w:sz="4" w:space="0" w:color="auto"/>
              <w:right w:val="single" w:sz="4" w:space="0" w:color="auto"/>
            </w:tcBorders>
            <w:shd w:val="clear" w:color="auto" w:fill="auto"/>
            <w:vAlign w:val="center"/>
            <w:hideMark/>
          </w:tcPr>
          <w:p w14:paraId="0194F5C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III.11</w:t>
            </w:r>
          </w:p>
        </w:tc>
        <w:tc>
          <w:tcPr>
            <w:tcW w:w="2063" w:type="dxa"/>
            <w:tcBorders>
              <w:top w:val="nil"/>
              <w:left w:val="nil"/>
              <w:bottom w:val="single" w:sz="4" w:space="0" w:color="auto"/>
              <w:right w:val="single" w:sz="4" w:space="0" w:color="auto"/>
            </w:tcBorders>
            <w:shd w:val="clear" w:color="auto" w:fill="auto"/>
            <w:vAlign w:val="center"/>
            <w:hideMark/>
          </w:tcPr>
          <w:p w14:paraId="4AA5DBD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Medzinárodné kresťanské veľvyslanectvo Jeruzalem, o.z.</w:t>
            </w:r>
          </w:p>
        </w:tc>
        <w:tc>
          <w:tcPr>
            <w:tcW w:w="2410" w:type="dxa"/>
            <w:tcBorders>
              <w:top w:val="nil"/>
              <w:left w:val="nil"/>
              <w:bottom w:val="single" w:sz="4" w:space="0" w:color="auto"/>
              <w:right w:val="single" w:sz="4" w:space="0" w:color="auto"/>
            </w:tcBorders>
            <w:shd w:val="clear" w:color="auto" w:fill="auto"/>
            <w:vAlign w:val="center"/>
            <w:hideMark/>
          </w:tcPr>
          <w:p w14:paraId="57EE927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čítanie mien obetí holokaustu - október</w:t>
            </w:r>
          </w:p>
        </w:tc>
        <w:tc>
          <w:tcPr>
            <w:tcW w:w="2126" w:type="dxa"/>
            <w:tcBorders>
              <w:top w:val="nil"/>
              <w:left w:val="nil"/>
              <w:bottom w:val="single" w:sz="4" w:space="0" w:color="auto"/>
              <w:right w:val="single" w:sz="4" w:space="0" w:color="auto"/>
            </w:tcBorders>
            <w:shd w:val="clear" w:color="auto" w:fill="auto"/>
            <w:vAlign w:val="center"/>
            <w:hideMark/>
          </w:tcPr>
          <w:p w14:paraId="767553E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pietne podujatie</w:t>
            </w:r>
          </w:p>
        </w:tc>
        <w:tc>
          <w:tcPr>
            <w:tcW w:w="1560" w:type="dxa"/>
            <w:tcBorders>
              <w:top w:val="nil"/>
              <w:left w:val="nil"/>
              <w:bottom w:val="single" w:sz="4" w:space="0" w:color="auto"/>
              <w:right w:val="single" w:sz="4" w:space="0" w:color="auto"/>
            </w:tcBorders>
            <w:shd w:val="clear" w:color="auto" w:fill="auto"/>
            <w:vAlign w:val="center"/>
            <w:hideMark/>
          </w:tcPr>
          <w:p w14:paraId="0E2127C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15 500,00 €</w:t>
            </w:r>
          </w:p>
        </w:tc>
      </w:tr>
      <w:tr w:rsidR="00B21101" w:rsidRPr="00415F31" w14:paraId="15AA18BD"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C76F73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43</w:t>
            </w:r>
          </w:p>
        </w:tc>
        <w:tc>
          <w:tcPr>
            <w:tcW w:w="683" w:type="dxa"/>
            <w:tcBorders>
              <w:top w:val="nil"/>
              <w:left w:val="nil"/>
              <w:bottom w:val="single" w:sz="4" w:space="0" w:color="auto"/>
              <w:right w:val="single" w:sz="4" w:space="0" w:color="auto"/>
            </w:tcBorders>
            <w:shd w:val="clear" w:color="auto" w:fill="auto"/>
            <w:vAlign w:val="center"/>
            <w:hideMark/>
          </w:tcPr>
          <w:p w14:paraId="1AF6E84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III.12</w:t>
            </w:r>
          </w:p>
        </w:tc>
        <w:tc>
          <w:tcPr>
            <w:tcW w:w="2063" w:type="dxa"/>
            <w:tcBorders>
              <w:top w:val="nil"/>
              <w:left w:val="nil"/>
              <w:bottom w:val="single" w:sz="4" w:space="0" w:color="auto"/>
              <w:right w:val="single" w:sz="4" w:space="0" w:color="auto"/>
            </w:tcBorders>
            <w:shd w:val="clear" w:color="auto" w:fill="auto"/>
            <w:vAlign w:val="center"/>
            <w:hideMark/>
          </w:tcPr>
          <w:p w14:paraId="0D38AEF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Skupina historickéh šermu Banderium - o.z.</w:t>
            </w:r>
          </w:p>
        </w:tc>
        <w:tc>
          <w:tcPr>
            <w:tcW w:w="2410" w:type="dxa"/>
            <w:tcBorders>
              <w:top w:val="nil"/>
              <w:left w:val="nil"/>
              <w:bottom w:val="single" w:sz="4" w:space="0" w:color="auto"/>
              <w:right w:val="single" w:sz="4" w:space="0" w:color="auto"/>
            </w:tcBorders>
            <w:shd w:val="clear" w:color="auto" w:fill="auto"/>
            <w:vAlign w:val="center"/>
            <w:hideMark/>
          </w:tcPr>
          <w:p w14:paraId="529D6A7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Bratislava 1619 - historicko-kultúrny festival</w:t>
            </w:r>
          </w:p>
        </w:tc>
        <w:tc>
          <w:tcPr>
            <w:tcW w:w="2126" w:type="dxa"/>
            <w:tcBorders>
              <w:top w:val="nil"/>
              <w:left w:val="nil"/>
              <w:bottom w:val="single" w:sz="4" w:space="0" w:color="auto"/>
              <w:right w:val="single" w:sz="4" w:space="0" w:color="auto"/>
            </w:tcBorders>
            <w:shd w:val="clear" w:color="auto" w:fill="auto"/>
            <w:vAlign w:val="center"/>
            <w:hideMark/>
          </w:tcPr>
          <w:p w14:paraId="7C0B03B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kultúrny festival: rekonštrukcia a prezentácia historických udalostí</w:t>
            </w:r>
          </w:p>
        </w:tc>
        <w:tc>
          <w:tcPr>
            <w:tcW w:w="1560" w:type="dxa"/>
            <w:tcBorders>
              <w:top w:val="nil"/>
              <w:left w:val="nil"/>
              <w:bottom w:val="single" w:sz="4" w:space="0" w:color="auto"/>
              <w:right w:val="single" w:sz="4" w:space="0" w:color="auto"/>
            </w:tcBorders>
            <w:shd w:val="clear" w:color="auto" w:fill="auto"/>
            <w:vAlign w:val="center"/>
            <w:hideMark/>
          </w:tcPr>
          <w:p w14:paraId="4D9985A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5 000,00 €</w:t>
            </w:r>
          </w:p>
        </w:tc>
      </w:tr>
      <w:tr w:rsidR="00B21101" w:rsidRPr="00415F31" w14:paraId="410EE3C4"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983CAC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44</w:t>
            </w:r>
          </w:p>
        </w:tc>
        <w:tc>
          <w:tcPr>
            <w:tcW w:w="683" w:type="dxa"/>
            <w:tcBorders>
              <w:top w:val="nil"/>
              <w:left w:val="nil"/>
              <w:bottom w:val="single" w:sz="4" w:space="0" w:color="auto"/>
              <w:right w:val="single" w:sz="4" w:space="0" w:color="auto"/>
            </w:tcBorders>
            <w:shd w:val="clear" w:color="auto" w:fill="auto"/>
            <w:vAlign w:val="center"/>
            <w:hideMark/>
          </w:tcPr>
          <w:p w14:paraId="1007E08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III.13</w:t>
            </w:r>
          </w:p>
        </w:tc>
        <w:tc>
          <w:tcPr>
            <w:tcW w:w="2063" w:type="dxa"/>
            <w:tcBorders>
              <w:top w:val="nil"/>
              <w:left w:val="nil"/>
              <w:bottom w:val="single" w:sz="4" w:space="0" w:color="auto"/>
              <w:right w:val="single" w:sz="4" w:space="0" w:color="auto"/>
            </w:tcBorders>
            <w:shd w:val="clear" w:color="auto" w:fill="auto"/>
            <w:vAlign w:val="center"/>
            <w:hideMark/>
          </w:tcPr>
          <w:p w14:paraId="193D94E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OZ B S-13/Stoh, o.z.</w:t>
            </w:r>
          </w:p>
        </w:tc>
        <w:tc>
          <w:tcPr>
            <w:tcW w:w="2410" w:type="dxa"/>
            <w:tcBorders>
              <w:top w:val="nil"/>
              <w:left w:val="nil"/>
              <w:bottom w:val="single" w:sz="4" w:space="0" w:color="auto"/>
              <w:right w:val="single" w:sz="4" w:space="0" w:color="auto"/>
            </w:tcBorders>
            <w:shd w:val="clear" w:color="auto" w:fill="auto"/>
            <w:vAlign w:val="center"/>
            <w:hideMark/>
          </w:tcPr>
          <w:p w14:paraId="6A853C8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Pietny akt padlým vo vojne v roku 1866</w:t>
            </w:r>
          </w:p>
        </w:tc>
        <w:tc>
          <w:tcPr>
            <w:tcW w:w="2126" w:type="dxa"/>
            <w:tcBorders>
              <w:top w:val="nil"/>
              <w:left w:val="nil"/>
              <w:bottom w:val="single" w:sz="4" w:space="0" w:color="auto"/>
              <w:right w:val="single" w:sz="4" w:space="0" w:color="auto"/>
            </w:tcBorders>
            <w:shd w:val="clear" w:color="auto" w:fill="auto"/>
            <w:vAlign w:val="center"/>
            <w:hideMark/>
          </w:tcPr>
          <w:p w14:paraId="1470CBA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pripomenutie historických udalostí - pochod v dobových uniformách</w:t>
            </w:r>
          </w:p>
        </w:tc>
        <w:tc>
          <w:tcPr>
            <w:tcW w:w="1560" w:type="dxa"/>
            <w:tcBorders>
              <w:top w:val="nil"/>
              <w:left w:val="nil"/>
              <w:bottom w:val="single" w:sz="4" w:space="0" w:color="auto"/>
              <w:right w:val="single" w:sz="4" w:space="0" w:color="auto"/>
            </w:tcBorders>
            <w:shd w:val="clear" w:color="auto" w:fill="auto"/>
            <w:vAlign w:val="center"/>
            <w:hideMark/>
          </w:tcPr>
          <w:p w14:paraId="4640DA9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4 600,00 €</w:t>
            </w:r>
          </w:p>
        </w:tc>
      </w:tr>
      <w:tr w:rsidR="00B21101" w:rsidRPr="00415F31" w14:paraId="1470C07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344BB4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45</w:t>
            </w:r>
          </w:p>
        </w:tc>
        <w:tc>
          <w:tcPr>
            <w:tcW w:w="683" w:type="dxa"/>
            <w:tcBorders>
              <w:top w:val="nil"/>
              <w:left w:val="nil"/>
              <w:bottom w:val="single" w:sz="4" w:space="0" w:color="auto"/>
              <w:right w:val="single" w:sz="4" w:space="0" w:color="auto"/>
            </w:tcBorders>
            <w:shd w:val="clear" w:color="auto" w:fill="auto"/>
            <w:vAlign w:val="center"/>
            <w:hideMark/>
          </w:tcPr>
          <w:p w14:paraId="2ED1944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III.14</w:t>
            </w:r>
          </w:p>
        </w:tc>
        <w:tc>
          <w:tcPr>
            <w:tcW w:w="2063" w:type="dxa"/>
            <w:tcBorders>
              <w:top w:val="nil"/>
              <w:left w:val="nil"/>
              <w:bottom w:val="single" w:sz="4" w:space="0" w:color="auto"/>
              <w:right w:val="single" w:sz="4" w:space="0" w:color="auto"/>
            </w:tcBorders>
            <w:shd w:val="clear" w:color="auto" w:fill="auto"/>
            <w:vAlign w:val="center"/>
            <w:hideMark/>
          </w:tcPr>
          <w:p w14:paraId="3931F01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Mestské centrum kultúry Malacky, príspevková organizácia</w:t>
            </w:r>
          </w:p>
        </w:tc>
        <w:tc>
          <w:tcPr>
            <w:tcW w:w="2410" w:type="dxa"/>
            <w:tcBorders>
              <w:top w:val="nil"/>
              <w:left w:val="nil"/>
              <w:bottom w:val="single" w:sz="4" w:space="0" w:color="auto"/>
              <w:right w:val="single" w:sz="4" w:space="0" w:color="auto"/>
            </w:tcBorders>
            <w:shd w:val="clear" w:color="auto" w:fill="auto"/>
            <w:vAlign w:val="center"/>
            <w:hideMark/>
          </w:tcPr>
          <w:p w14:paraId="4BD5423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Remeslá v Malackách - výskum</w:t>
            </w:r>
          </w:p>
        </w:tc>
        <w:tc>
          <w:tcPr>
            <w:tcW w:w="2126" w:type="dxa"/>
            <w:tcBorders>
              <w:top w:val="nil"/>
              <w:left w:val="nil"/>
              <w:bottom w:val="single" w:sz="4" w:space="0" w:color="auto"/>
              <w:right w:val="single" w:sz="4" w:space="0" w:color="auto"/>
            </w:tcBorders>
            <w:shd w:val="clear" w:color="auto" w:fill="auto"/>
            <w:vAlign w:val="center"/>
            <w:hideMark/>
          </w:tcPr>
          <w:p w14:paraId="4F5AA60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archívny a historický výskum tradičných remesiel</w:t>
            </w:r>
          </w:p>
        </w:tc>
        <w:tc>
          <w:tcPr>
            <w:tcW w:w="1560" w:type="dxa"/>
            <w:tcBorders>
              <w:top w:val="nil"/>
              <w:left w:val="nil"/>
              <w:bottom w:val="single" w:sz="4" w:space="0" w:color="auto"/>
              <w:right w:val="single" w:sz="4" w:space="0" w:color="auto"/>
            </w:tcBorders>
            <w:shd w:val="clear" w:color="auto" w:fill="auto"/>
            <w:vAlign w:val="center"/>
            <w:hideMark/>
          </w:tcPr>
          <w:p w14:paraId="63A0372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4 050,00 €</w:t>
            </w:r>
          </w:p>
        </w:tc>
      </w:tr>
      <w:tr w:rsidR="00B21101" w:rsidRPr="00415F31" w14:paraId="5B7D9C93"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49555C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46</w:t>
            </w:r>
          </w:p>
        </w:tc>
        <w:tc>
          <w:tcPr>
            <w:tcW w:w="683" w:type="dxa"/>
            <w:tcBorders>
              <w:top w:val="nil"/>
              <w:left w:val="nil"/>
              <w:bottom w:val="single" w:sz="4" w:space="0" w:color="auto"/>
              <w:right w:val="single" w:sz="4" w:space="0" w:color="auto"/>
            </w:tcBorders>
            <w:shd w:val="clear" w:color="auto" w:fill="auto"/>
            <w:vAlign w:val="center"/>
            <w:hideMark/>
          </w:tcPr>
          <w:p w14:paraId="3008690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III.15</w:t>
            </w:r>
          </w:p>
        </w:tc>
        <w:tc>
          <w:tcPr>
            <w:tcW w:w="2063" w:type="dxa"/>
            <w:tcBorders>
              <w:top w:val="nil"/>
              <w:left w:val="nil"/>
              <w:bottom w:val="single" w:sz="4" w:space="0" w:color="auto"/>
              <w:right w:val="single" w:sz="4" w:space="0" w:color="auto"/>
            </w:tcBorders>
            <w:shd w:val="clear" w:color="auto" w:fill="auto"/>
            <w:vAlign w:val="center"/>
            <w:hideMark/>
          </w:tcPr>
          <w:p w14:paraId="4DB1A15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DAJAMA - Daniel Kollár, SZČO</w:t>
            </w:r>
          </w:p>
        </w:tc>
        <w:tc>
          <w:tcPr>
            <w:tcW w:w="2410" w:type="dxa"/>
            <w:tcBorders>
              <w:top w:val="nil"/>
              <w:left w:val="nil"/>
              <w:bottom w:val="single" w:sz="4" w:space="0" w:color="auto"/>
              <w:right w:val="single" w:sz="4" w:space="0" w:color="auto"/>
            </w:tcBorders>
            <w:shd w:val="clear" w:color="auto" w:fill="auto"/>
            <w:vAlign w:val="center"/>
            <w:hideMark/>
          </w:tcPr>
          <w:p w14:paraId="3288174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Hra poznáš Bratislavu a Bratislavský kraj?</w:t>
            </w:r>
          </w:p>
        </w:tc>
        <w:tc>
          <w:tcPr>
            <w:tcW w:w="2126" w:type="dxa"/>
            <w:tcBorders>
              <w:top w:val="nil"/>
              <w:left w:val="nil"/>
              <w:bottom w:val="single" w:sz="4" w:space="0" w:color="auto"/>
              <w:right w:val="single" w:sz="4" w:space="0" w:color="auto"/>
            </w:tcBorders>
            <w:shd w:val="clear" w:color="auto" w:fill="auto"/>
            <w:vAlign w:val="center"/>
            <w:hideMark/>
          </w:tcPr>
          <w:p w14:paraId="29F18B8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výroba a distribúcia a predaj spoločenskej hry</w:t>
            </w:r>
          </w:p>
        </w:tc>
        <w:tc>
          <w:tcPr>
            <w:tcW w:w="1560" w:type="dxa"/>
            <w:tcBorders>
              <w:top w:val="nil"/>
              <w:left w:val="nil"/>
              <w:bottom w:val="single" w:sz="4" w:space="0" w:color="auto"/>
              <w:right w:val="single" w:sz="4" w:space="0" w:color="auto"/>
            </w:tcBorders>
            <w:shd w:val="clear" w:color="auto" w:fill="auto"/>
            <w:vAlign w:val="center"/>
            <w:hideMark/>
          </w:tcPr>
          <w:p w14:paraId="3282B59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6 000,00 €</w:t>
            </w:r>
          </w:p>
        </w:tc>
      </w:tr>
      <w:tr w:rsidR="00B21101" w:rsidRPr="00415F31" w14:paraId="07101552"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CECA61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47</w:t>
            </w:r>
          </w:p>
        </w:tc>
        <w:tc>
          <w:tcPr>
            <w:tcW w:w="683" w:type="dxa"/>
            <w:tcBorders>
              <w:top w:val="nil"/>
              <w:left w:val="nil"/>
              <w:bottom w:val="single" w:sz="4" w:space="0" w:color="auto"/>
              <w:right w:val="single" w:sz="4" w:space="0" w:color="auto"/>
            </w:tcBorders>
            <w:shd w:val="clear" w:color="auto" w:fill="auto"/>
            <w:vAlign w:val="center"/>
            <w:hideMark/>
          </w:tcPr>
          <w:p w14:paraId="1DADAA4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III.16</w:t>
            </w:r>
          </w:p>
        </w:tc>
        <w:tc>
          <w:tcPr>
            <w:tcW w:w="2063" w:type="dxa"/>
            <w:tcBorders>
              <w:top w:val="nil"/>
              <w:left w:val="nil"/>
              <w:bottom w:val="single" w:sz="4" w:space="0" w:color="auto"/>
              <w:right w:val="single" w:sz="4" w:space="0" w:color="auto"/>
            </w:tcBorders>
            <w:shd w:val="clear" w:color="auto" w:fill="auto"/>
            <w:vAlign w:val="center"/>
            <w:hideMark/>
          </w:tcPr>
          <w:p w14:paraId="2A698C6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Vagus, o.z.</w:t>
            </w:r>
          </w:p>
        </w:tc>
        <w:tc>
          <w:tcPr>
            <w:tcW w:w="2410" w:type="dxa"/>
            <w:tcBorders>
              <w:top w:val="nil"/>
              <w:left w:val="nil"/>
              <w:bottom w:val="single" w:sz="4" w:space="0" w:color="auto"/>
              <w:right w:val="single" w:sz="4" w:space="0" w:color="auto"/>
            </w:tcBorders>
            <w:shd w:val="clear" w:color="auto" w:fill="auto"/>
            <w:vAlign w:val="center"/>
            <w:hideMark/>
          </w:tcPr>
          <w:p w14:paraId="2E3C30D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SOARÉ - ako to bolo kedysi a ako to je dnes</w:t>
            </w:r>
          </w:p>
        </w:tc>
        <w:tc>
          <w:tcPr>
            <w:tcW w:w="2126" w:type="dxa"/>
            <w:tcBorders>
              <w:top w:val="nil"/>
              <w:left w:val="nil"/>
              <w:bottom w:val="single" w:sz="4" w:space="0" w:color="auto"/>
              <w:right w:val="single" w:sz="4" w:space="0" w:color="auto"/>
            </w:tcBorders>
            <w:shd w:val="clear" w:color="auto" w:fill="auto"/>
            <w:vAlign w:val="center"/>
            <w:hideMark/>
          </w:tcPr>
          <w:p w14:paraId="562BB29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diskusné večery - história Bratislavy</w:t>
            </w:r>
          </w:p>
        </w:tc>
        <w:tc>
          <w:tcPr>
            <w:tcW w:w="1560" w:type="dxa"/>
            <w:tcBorders>
              <w:top w:val="nil"/>
              <w:left w:val="nil"/>
              <w:bottom w:val="single" w:sz="4" w:space="0" w:color="auto"/>
              <w:right w:val="single" w:sz="4" w:space="0" w:color="auto"/>
            </w:tcBorders>
            <w:shd w:val="clear" w:color="auto" w:fill="auto"/>
            <w:vAlign w:val="center"/>
            <w:hideMark/>
          </w:tcPr>
          <w:p w14:paraId="656FA4B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2 490,00 €</w:t>
            </w:r>
          </w:p>
        </w:tc>
      </w:tr>
      <w:tr w:rsidR="00B21101" w:rsidRPr="00415F31" w14:paraId="73F31CE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F0EADC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48</w:t>
            </w:r>
          </w:p>
        </w:tc>
        <w:tc>
          <w:tcPr>
            <w:tcW w:w="683" w:type="dxa"/>
            <w:tcBorders>
              <w:top w:val="nil"/>
              <w:left w:val="nil"/>
              <w:bottom w:val="single" w:sz="4" w:space="0" w:color="auto"/>
              <w:right w:val="single" w:sz="4" w:space="0" w:color="auto"/>
            </w:tcBorders>
            <w:shd w:val="clear" w:color="auto" w:fill="auto"/>
            <w:vAlign w:val="center"/>
            <w:hideMark/>
          </w:tcPr>
          <w:p w14:paraId="412D6D9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III.17</w:t>
            </w:r>
          </w:p>
        </w:tc>
        <w:tc>
          <w:tcPr>
            <w:tcW w:w="2063" w:type="dxa"/>
            <w:tcBorders>
              <w:top w:val="nil"/>
              <w:left w:val="nil"/>
              <w:bottom w:val="single" w:sz="4" w:space="0" w:color="auto"/>
              <w:right w:val="single" w:sz="4" w:space="0" w:color="auto"/>
            </w:tcBorders>
            <w:shd w:val="clear" w:color="auto" w:fill="auto"/>
            <w:vAlign w:val="center"/>
            <w:hideMark/>
          </w:tcPr>
          <w:p w14:paraId="06D2A3A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Academia Istropolitana Nova, o.z.</w:t>
            </w:r>
          </w:p>
        </w:tc>
        <w:tc>
          <w:tcPr>
            <w:tcW w:w="2410" w:type="dxa"/>
            <w:tcBorders>
              <w:top w:val="nil"/>
              <w:left w:val="nil"/>
              <w:bottom w:val="single" w:sz="4" w:space="0" w:color="auto"/>
              <w:right w:val="single" w:sz="4" w:space="0" w:color="auto"/>
            </w:tcBorders>
            <w:shd w:val="clear" w:color="auto" w:fill="auto"/>
            <w:vAlign w:val="center"/>
            <w:hideMark/>
          </w:tcPr>
          <w:p w14:paraId="59DC4CE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úprava infocentra vo Svätom Jure na galerijné účely</w:t>
            </w:r>
          </w:p>
        </w:tc>
        <w:tc>
          <w:tcPr>
            <w:tcW w:w="2126" w:type="dxa"/>
            <w:tcBorders>
              <w:top w:val="nil"/>
              <w:left w:val="nil"/>
              <w:bottom w:val="single" w:sz="4" w:space="0" w:color="auto"/>
              <w:right w:val="single" w:sz="4" w:space="0" w:color="auto"/>
            </w:tcBorders>
            <w:shd w:val="clear" w:color="auto" w:fill="auto"/>
            <w:vAlign w:val="center"/>
            <w:hideMark/>
          </w:tcPr>
          <w:p w14:paraId="737F059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projekt a realizácia úprav interiéru</w:t>
            </w:r>
          </w:p>
        </w:tc>
        <w:tc>
          <w:tcPr>
            <w:tcW w:w="1560" w:type="dxa"/>
            <w:tcBorders>
              <w:top w:val="nil"/>
              <w:left w:val="nil"/>
              <w:bottom w:val="single" w:sz="4" w:space="0" w:color="auto"/>
              <w:right w:val="single" w:sz="4" w:space="0" w:color="auto"/>
            </w:tcBorders>
            <w:shd w:val="clear" w:color="auto" w:fill="auto"/>
            <w:vAlign w:val="center"/>
            <w:hideMark/>
          </w:tcPr>
          <w:p w14:paraId="6B06839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7900E488"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0A9D80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49</w:t>
            </w:r>
          </w:p>
        </w:tc>
        <w:tc>
          <w:tcPr>
            <w:tcW w:w="683" w:type="dxa"/>
            <w:tcBorders>
              <w:top w:val="nil"/>
              <w:left w:val="nil"/>
              <w:bottom w:val="single" w:sz="4" w:space="0" w:color="auto"/>
              <w:right w:val="single" w:sz="4" w:space="0" w:color="auto"/>
            </w:tcBorders>
            <w:shd w:val="clear" w:color="auto" w:fill="auto"/>
            <w:vAlign w:val="center"/>
            <w:hideMark/>
          </w:tcPr>
          <w:p w14:paraId="1ED0C72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III.18</w:t>
            </w:r>
          </w:p>
        </w:tc>
        <w:tc>
          <w:tcPr>
            <w:tcW w:w="2063" w:type="dxa"/>
            <w:tcBorders>
              <w:top w:val="nil"/>
              <w:left w:val="nil"/>
              <w:bottom w:val="single" w:sz="4" w:space="0" w:color="auto"/>
              <w:right w:val="single" w:sz="4" w:space="0" w:color="auto"/>
            </w:tcBorders>
            <w:shd w:val="clear" w:color="auto" w:fill="auto"/>
            <w:vAlign w:val="center"/>
            <w:hideMark/>
          </w:tcPr>
          <w:p w14:paraId="4A75EC4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Jewrope, nezisková organizácia</w:t>
            </w:r>
          </w:p>
        </w:tc>
        <w:tc>
          <w:tcPr>
            <w:tcW w:w="2410" w:type="dxa"/>
            <w:tcBorders>
              <w:top w:val="nil"/>
              <w:left w:val="nil"/>
              <w:bottom w:val="single" w:sz="4" w:space="0" w:color="auto"/>
              <w:right w:val="single" w:sz="4" w:space="0" w:color="auto"/>
            </w:tcBorders>
            <w:shd w:val="clear" w:color="auto" w:fill="auto"/>
            <w:vAlign w:val="center"/>
            <w:hideMark/>
          </w:tcPr>
          <w:p w14:paraId="28F54A7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Zriadenie stálej expozície dejín Židovskej komunity v Stupave</w:t>
            </w:r>
          </w:p>
        </w:tc>
        <w:tc>
          <w:tcPr>
            <w:tcW w:w="2126" w:type="dxa"/>
            <w:tcBorders>
              <w:top w:val="nil"/>
              <w:left w:val="nil"/>
              <w:bottom w:val="single" w:sz="4" w:space="0" w:color="auto"/>
              <w:right w:val="single" w:sz="4" w:space="0" w:color="auto"/>
            </w:tcBorders>
            <w:shd w:val="clear" w:color="auto" w:fill="auto"/>
            <w:vAlign w:val="center"/>
            <w:hideMark/>
          </w:tcPr>
          <w:p w14:paraId="65366A5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vytvorenie muzeálnej a dokumentačnej expozície</w:t>
            </w:r>
          </w:p>
        </w:tc>
        <w:tc>
          <w:tcPr>
            <w:tcW w:w="1560" w:type="dxa"/>
            <w:tcBorders>
              <w:top w:val="nil"/>
              <w:left w:val="nil"/>
              <w:bottom w:val="single" w:sz="4" w:space="0" w:color="auto"/>
              <w:right w:val="single" w:sz="4" w:space="0" w:color="auto"/>
            </w:tcBorders>
            <w:shd w:val="clear" w:color="auto" w:fill="auto"/>
            <w:vAlign w:val="center"/>
            <w:hideMark/>
          </w:tcPr>
          <w:p w14:paraId="739A141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28 000,00 €</w:t>
            </w:r>
          </w:p>
        </w:tc>
      </w:tr>
      <w:tr w:rsidR="00B21101" w:rsidRPr="00415F31" w14:paraId="68AE2B95"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24C281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50</w:t>
            </w:r>
          </w:p>
        </w:tc>
        <w:tc>
          <w:tcPr>
            <w:tcW w:w="683" w:type="dxa"/>
            <w:tcBorders>
              <w:top w:val="nil"/>
              <w:left w:val="nil"/>
              <w:bottom w:val="single" w:sz="4" w:space="0" w:color="auto"/>
              <w:right w:val="single" w:sz="4" w:space="0" w:color="auto"/>
            </w:tcBorders>
            <w:shd w:val="clear" w:color="auto" w:fill="auto"/>
            <w:vAlign w:val="center"/>
            <w:hideMark/>
          </w:tcPr>
          <w:p w14:paraId="2EAC0AB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III.19</w:t>
            </w:r>
          </w:p>
        </w:tc>
        <w:tc>
          <w:tcPr>
            <w:tcW w:w="2063" w:type="dxa"/>
            <w:tcBorders>
              <w:top w:val="nil"/>
              <w:left w:val="nil"/>
              <w:bottom w:val="single" w:sz="4" w:space="0" w:color="auto"/>
              <w:right w:val="single" w:sz="4" w:space="0" w:color="auto"/>
            </w:tcBorders>
            <w:shd w:val="clear" w:color="auto" w:fill="auto"/>
            <w:vAlign w:val="center"/>
            <w:hideMark/>
          </w:tcPr>
          <w:p w14:paraId="19233BE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Mestské centrum kultúry Malacky, príspevková organizácia</w:t>
            </w:r>
          </w:p>
        </w:tc>
        <w:tc>
          <w:tcPr>
            <w:tcW w:w="2410" w:type="dxa"/>
            <w:tcBorders>
              <w:top w:val="nil"/>
              <w:left w:val="nil"/>
              <w:bottom w:val="single" w:sz="4" w:space="0" w:color="auto"/>
              <w:right w:val="single" w:sz="4" w:space="0" w:color="auto"/>
            </w:tcBorders>
            <w:shd w:val="clear" w:color="auto" w:fill="auto"/>
            <w:vAlign w:val="center"/>
            <w:hideMark/>
          </w:tcPr>
          <w:p w14:paraId="77BE2D0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Záhorácky kút - podpora regionálnej literatúry</w:t>
            </w:r>
          </w:p>
        </w:tc>
        <w:tc>
          <w:tcPr>
            <w:tcW w:w="2126" w:type="dxa"/>
            <w:tcBorders>
              <w:top w:val="nil"/>
              <w:left w:val="nil"/>
              <w:bottom w:val="single" w:sz="4" w:space="0" w:color="auto"/>
              <w:right w:val="single" w:sz="4" w:space="0" w:color="auto"/>
            </w:tcBorders>
            <w:shd w:val="clear" w:color="auto" w:fill="auto"/>
            <w:vAlign w:val="center"/>
            <w:hideMark/>
          </w:tcPr>
          <w:p w14:paraId="55D2B8D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nákup kníh pre knižnicu</w:t>
            </w:r>
          </w:p>
        </w:tc>
        <w:tc>
          <w:tcPr>
            <w:tcW w:w="1560" w:type="dxa"/>
            <w:tcBorders>
              <w:top w:val="nil"/>
              <w:left w:val="nil"/>
              <w:bottom w:val="single" w:sz="4" w:space="0" w:color="auto"/>
              <w:right w:val="single" w:sz="4" w:space="0" w:color="auto"/>
            </w:tcBorders>
            <w:shd w:val="clear" w:color="auto" w:fill="auto"/>
            <w:vAlign w:val="center"/>
            <w:hideMark/>
          </w:tcPr>
          <w:p w14:paraId="1009F2A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0EE5362C"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CCAE13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51</w:t>
            </w:r>
          </w:p>
        </w:tc>
        <w:tc>
          <w:tcPr>
            <w:tcW w:w="683" w:type="dxa"/>
            <w:tcBorders>
              <w:top w:val="nil"/>
              <w:left w:val="nil"/>
              <w:bottom w:val="single" w:sz="4" w:space="0" w:color="auto"/>
              <w:right w:val="single" w:sz="4" w:space="0" w:color="auto"/>
            </w:tcBorders>
            <w:shd w:val="clear" w:color="auto" w:fill="auto"/>
            <w:vAlign w:val="center"/>
            <w:hideMark/>
          </w:tcPr>
          <w:p w14:paraId="0E2E34D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III.20</w:t>
            </w:r>
          </w:p>
        </w:tc>
        <w:tc>
          <w:tcPr>
            <w:tcW w:w="2063" w:type="dxa"/>
            <w:tcBorders>
              <w:top w:val="nil"/>
              <w:left w:val="nil"/>
              <w:bottom w:val="single" w:sz="4" w:space="0" w:color="auto"/>
              <w:right w:val="single" w:sz="4" w:space="0" w:color="auto"/>
            </w:tcBorders>
            <w:shd w:val="clear" w:color="auto" w:fill="auto"/>
            <w:vAlign w:val="center"/>
            <w:hideMark/>
          </w:tcPr>
          <w:p w14:paraId="1DAE421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Bernolákovo (obec)</w:t>
            </w:r>
          </w:p>
        </w:tc>
        <w:tc>
          <w:tcPr>
            <w:tcW w:w="2410" w:type="dxa"/>
            <w:tcBorders>
              <w:top w:val="nil"/>
              <w:left w:val="nil"/>
              <w:bottom w:val="single" w:sz="4" w:space="0" w:color="auto"/>
              <w:right w:val="single" w:sz="4" w:space="0" w:color="auto"/>
            </w:tcBorders>
            <w:shd w:val="clear" w:color="auto" w:fill="auto"/>
            <w:vAlign w:val="center"/>
            <w:hideMark/>
          </w:tcPr>
          <w:p w14:paraId="4129933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Náučná literatúra - dôležitá súčasť vzdelávania</w:t>
            </w:r>
          </w:p>
        </w:tc>
        <w:tc>
          <w:tcPr>
            <w:tcW w:w="2126" w:type="dxa"/>
            <w:tcBorders>
              <w:top w:val="nil"/>
              <w:left w:val="nil"/>
              <w:bottom w:val="single" w:sz="4" w:space="0" w:color="auto"/>
              <w:right w:val="single" w:sz="4" w:space="0" w:color="auto"/>
            </w:tcBorders>
            <w:shd w:val="clear" w:color="auto" w:fill="auto"/>
            <w:vAlign w:val="center"/>
            <w:hideMark/>
          </w:tcPr>
          <w:p w14:paraId="730092C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nákup kníh pre knižnicu</w:t>
            </w:r>
          </w:p>
        </w:tc>
        <w:tc>
          <w:tcPr>
            <w:tcW w:w="1560" w:type="dxa"/>
            <w:tcBorders>
              <w:top w:val="nil"/>
              <w:left w:val="nil"/>
              <w:bottom w:val="single" w:sz="4" w:space="0" w:color="auto"/>
              <w:right w:val="single" w:sz="4" w:space="0" w:color="auto"/>
            </w:tcBorders>
            <w:shd w:val="clear" w:color="auto" w:fill="auto"/>
            <w:vAlign w:val="center"/>
            <w:hideMark/>
          </w:tcPr>
          <w:p w14:paraId="780C675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1 350,00 €</w:t>
            </w:r>
          </w:p>
        </w:tc>
      </w:tr>
      <w:tr w:rsidR="00B21101" w:rsidRPr="00415F31" w14:paraId="7CD9CB12"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A5BE71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52</w:t>
            </w:r>
          </w:p>
        </w:tc>
        <w:tc>
          <w:tcPr>
            <w:tcW w:w="683" w:type="dxa"/>
            <w:tcBorders>
              <w:top w:val="nil"/>
              <w:left w:val="nil"/>
              <w:bottom w:val="single" w:sz="4" w:space="0" w:color="auto"/>
              <w:right w:val="single" w:sz="4" w:space="0" w:color="auto"/>
            </w:tcBorders>
            <w:shd w:val="clear" w:color="auto" w:fill="auto"/>
            <w:vAlign w:val="center"/>
            <w:hideMark/>
          </w:tcPr>
          <w:p w14:paraId="02BC29A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III.21</w:t>
            </w:r>
          </w:p>
        </w:tc>
        <w:tc>
          <w:tcPr>
            <w:tcW w:w="2063" w:type="dxa"/>
            <w:tcBorders>
              <w:top w:val="nil"/>
              <w:left w:val="nil"/>
              <w:bottom w:val="single" w:sz="4" w:space="0" w:color="auto"/>
              <w:right w:val="single" w:sz="4" w:space="0" w:color="auto"/>
            </w:tcBorders>
            <w:shd w:val="clear" w:color="auto" w:fill="auto"/>
            <w:vAlign w:val="center"/>
            <w:hideMark/>
          </w:tcPr>
          <w:p w14:paraId="0797BC0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Local Act, o.z.</w:t>
            </w:r>
          </w:p>
        </w:tc>
        <w:tc>
          <w:tcPr>
            <w:tcW w:w="2410" w:type="dxa"/>
            <w:tcBorders>
              <w:top w:val="nil"/>
              <w:left w:val="nil"/>
              <w:bottom w:val="single" w:sz="4" w:space="0" w:color="auto"/>
              <w:right w:val="single" w:sz="4" w:space="0" w:color="auto"/>
            </w:tcBorders>
            <w:shd w:val="clear" w:color="auto" w:fill="auto"/>
            <w:vAlign w:val="center"/>
            <w:hideMark/>
          </w:tcPr>
          <w:p w14:paraId="6314F46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Dizajn každodennosti? Pamäť štvrte Schanze</w:t>
            </w:r>
          </w:p>
        </w:tc>
        <w:tc>
          <w:tcPr>
            <w:tcW w:w="2126" w:type="dxa"/>
            <w:tcBorders>
              <w:top w:val="nil"/>
              <w:left w:val="nil"/>
              <w:bottom w:val="single" w:sz="4" w:space="0" w:color="auto"/>
              <w:right w:val="single" w:sz="4" w:space="0" w:color="auto"/>
            </w:tcBorders>
            <w:shd w:val="clear" w:color="auto" w:fill="auto"/>
            <w:vAlign w:val="center"/>
            <w:hideMark/>
          </w:tcPr>
          <w:p w14:paraId="35F18D3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zmapovanie historickej pamäte miest s pomocou umeleckých prostriekdov</w:t>
            </w:r>
          </w:p>
        </w:tc>
        <w:tc>
          <w:tcPr>
            <w:tcW w:w="1560" w:type="dxa"/>
            <w:tcBorders>
              <w:top w:val="nil"/>
              <w:left w:val="nil"/>
              <w:bottom w:val="single" w:sz="4" w:space="0" w:color="auto"/>
              <w:right w:val="single" w:sz="4" w:space="0" w:color="auto"/>
            </w:tcBorders>
            <w:shd w:val="clear" w:color="auto" w:fill="auto"/>
            <w:vAlign w:val="center"/>
            <w:hideMark/>
          </w:tcPr>
          <w:p w14:paraId="0EC37E8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7 730,00 €</w:t>
            </w:r>
          </w:p>
        </w:tc>
      </w:tr>
      <w:tr w:rsidR="00B21101" w:rsidRPr="00415F31" w14:paraId="5FD59C2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A505D1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53</w:t>
            </w:r>
          </w:p>
        </w:tc>
        <w:tc>
          <w:tcPr>
            <w:tcW w:w="683" w:type="dxa"/>
            <w:tcBorders>
              <w:top w:val="nil"/>
              <w:left w:val="nil"/>
              <w:bottom w:val="single" w:sz="4" w:space="0" w:color="auto"/>
              <w:right w:val="single" w:sz="4" w:space="0" w:color="auto"/>
            </w:tcBorders>
            <w:shd w:val="clear" w:color="auto" w:fill="auto"/>
            <w:vAlign w:val="center"/>
            <w:hideMark/>
          </w:tcPr>
          <w:p w14:paraId="080EFB7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III.22</w:t>
            </w:r>
          </w:p>
        </w:tc>
        <w:tc>
          <w:tcPr>
            <w:tcW w:w="2063" w:type="dxa"/>
            <w:tcBorders>
              <w:top w:val="nil"/>
              <w:left w:val="nil"/>
              <w:bottom w:val="single" w:sz="4" w:space="0" w:color="auto"/>
              <w:right w:val="single" w:sz="4" w:space="0" w:color="auto"/>
            </w:tcBorders>
            <w:shd w:val="clear" w:color="auto" w:fill="auto"/>
            <w:vAlign w:val="center"/>
            <w:hideMark/>
          </w:tcPr>
          <w:p w14:paraId="41D1D71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Mestské centrum kultúry Malacky, príspevková organizácia</w:t>
            </w:r>
          </w:p>
        </w:tc>
        <w:tc>
          <w:tcPr>
            <w:tcW w:w="2410" w:type="dxa"/>
            <w:tcBorders>
              <w:top w:val="nil"/>
              <w:left w:val="nil"/>
              <w:bottom w:val="single" w:sz="4" w:space="0" w:color="auto"/>
              <w:right w:val="single" w:sz="4" w:space="0" w:color="auto"/>
            </w:tcBorders>
            <w:shd w:val="clear" w:color="auto" w:fill="auto"/>
            <w:vAlign w:val="center"/>
            <w:hideMark/>
          </w:tcPr>
          <w:p w14:paraId="2A35D63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Výstava Malacky počas druhej svetovej vojny</w:t>
            </w:r>
          </w:p>
        </w:tc>
        <w:tc>
          <w:tcPr>
            <w:tcW w:w="2126" w:type="dxa"/>
            <w:tcBorders>
              <w:top w:val="nil"/>
              <w:left w:val="nil"/>
              <w:bottom w:val="single" w:sz="4" w:space="0" w:color="auto"/>
              <w:right w:val="single" w:sz="4" w:space="0" w:color="auto"/>
            </w:tcBorders>
            <w:shd w:val="clear" w:color="auto" w:fill="auto"/>
            <w:vAlign w:val="center"/>
            <w:hideMark/>
          </w:tcPr>
          <w:p w14:paraId="6E68BB2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výstavy</w:t>
            </w:r>
          </w:p>
        </w:tc>
        <w:tc>
          <w:tcPr>
            <w:tcW w:w="1560" w:type="dxa"/>
            <w:tcBorders>
              <w:top w:val="nil"/>
              <w:left w:val="nil"/>
              <w:bottom w:val="single" w:sz="4" w:space="0" w:color="auto"/>
              <w:right w:val="single" w:sz="4" w:space="0" w:color="auto"/>
            </w:tcBorders>
            <w:shd w:val="clear" w:color="auto" w:fill="auto"/>
            <w:vAlign w:val="center"/>
            <w:hideMark/>
          </w:tcPr>
          <w:p w14:paraId="42E17F1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1 530,00 €</w:t>
            </w:r>
          </w:p>
        </w:tc>
      </w:tr>
      <w:tr w:rsidR="00B21101" w:rsidRPr="00415F31" w14:paraId="1B85C41D"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0D4553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54</w:t>
            </w:r>
          </w:p>
        </w:tc>
        <w:tc>
          <w:tcPr>
            <w:tcW w:w="683" w:type="dxa"/>
            <w:tcBorders>
              <w:top w:val="nil"/>
              <w:left w:val="nil"/>
              <w:bottom w:val="single" w:sz="4" w:space="0" w:color="auto"/>
              <w:right w:val="single" w:sz="4" w:space="0" w:color="auto"/>
            </w:tcBorders>
            <w:shd w:val="clear" w:color="auto" w:fill="auto"/>
            <w:vAlign w:val="center"/>
            <w:hideMark/>
          </w:tcPr>
          <w:p w14:paraId="0CD6F38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III.23</w:t>
            </w:r>
          </w:p>
        </w:tc>
        <w:tc>
          <w:tcPr>
            <w:tcW w:w="2063" w:type="dxa"/>
            <w:tcBorders>
              <w:top w:val="nil"/>
              <w:left w:val="nil"/>
              <w:bottom w:val="single" w:sz="4" w:space="0" w:color="auto"/>
              <w:right w:val="single" w:sz="4" w:space="0" w:color="auto"/>
            </w:tcBorders>
            <w:shd w:val="clear" w:color="auto" w:fill="auto"/>
            <w:vAlign w:val="center"/>
            <w:hideMark/>
          </w:tcPr>
          <w:p w14:paraId="2D49713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Modra (mesto)</w:t>
            </w:r>
          </w:p>
        </w:tc>
        <w:tc>
          <w:tcPr>
            <w:tcW w:w="2410" w:type="dxa"/>
            <w:tcBorders>
              <w:top w:val="nil"/>
              <w:left w:val="nil"/>
              <w:bottom w:val="single" w:sz="4" w:space="0" w:color="auto"/>
              <w:right w:val="single" w:sz="4" w:space="0" w:color="auto"/>
            </w:tcBorders>
            <w:shd w:val="clear" w:color="auto" w:fill="auto"/>
            <w:vAlign w:val="center"/>
            <w:hideMark/>
          </w:tcPr>
          <w:p w14:paraId="7589F9E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Detská komunitná knižnica Modra</w:t>
            </w:r>
          </w:p>
        </w:tc>
        <w:tc>
          <w:tcPr>
            <w:tcW w:w="2126" w:type="dxa"/>
            <w:tcBorders>
              <w:top w:val="nil"/>
              <w:left w:val="nil"/>
              <w:bottom w:val="single" w:sz="4" w:space="0" w:color="auto"/>
              <w:right w:val="single" w:sz="4" w:space="0" w:color="auto"/>
            </w:tcBorders>
            <w:shd w:val="clear" w:color="auto" w:fill="auto"/>
            <w:vAlign w:val="center"/>
            <w:hideMark/>
          </w:tcPr>
          <w:p w14:paraId="49456E2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stavebné úpravy, nákup literatúry, rozvoj aktivít</w:t>
            </w:r>
          </w:p>
        </w:tc>
        <w:tc>
          <w:tcPr>
            <w:tcW w:w="1560" w:type="dxa"/>
            <w:tcBorders>
              <w:top w:val="nil"/>
              <w:left w:val="nil"/>
              <w:bottom w:val="single" w:sz="4" w:space="0" w:color="auto"/>
              <w:right w:val="single" w:sz="4" w:space="0" w:color="auto"/>
            </w:tcBorders>
            <w:shd w:val="clear" w:color="auto" w:fill="auto"/>
            <w:vAlign w:val="center"/>
            <w:hideMark/>
          </w:tcPr>
          <w:p w14:paraId="079FE0F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5 200,00 €</w:t>
            </w:r>
          </w:p>
        </w:tc>
      </w:tr>
      <w:tr w:rsidR="00B21101" w:rsidRPr="00415F31" w14:paraId="463E27D0"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5C14D5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55</w:t>
            </w:r>
          </w:p>
        </w:tc>
        <w:tc>
          <w:tcPr>
            <w:tcW w:w="683" w:type="dxa"/>
            <w:tcBorders>
              <w:top w:val="nil"/>
              <w:left w:val="nil"/>
              <w:bottom w:val="single" w:sz="4" w:space="0" w:color="auto"/>
              <w:right w:val="single" w:sz="4" w:space="0" w:color="auto"/>
            </w:tcBorders>
            <w:shd w:val="clear" w:color="auto" w:fill="auto"/>
            <w:vAlign w:val="center"/>
            <w:hideMark/>
          </w:tcPr>
          <w:p w14:paraId="13C12DB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III.24</w:t>
            </w:r>
          </w:p>
        </w:tc>
        <w:tc>
          <w:tcPr>
            <w:tcW w:w="2063" w:type="dxa"/>
            <w:tcBorders>
              <w:top w:val="nil"/>
              <w:left w:val="nil"/>
              <w:bottom w:val="single" w:sz="4" w:space="0" w:color="auto"/>
              <w:right w:val="single" w:sz="4" w:space="0" w:color="auto"/>
            </w:tcBorders>
            <w:shd w:val="clear" w:color="auto" w:fill="auto"/>
            <w:vAlign w:val="center"/>
            <w:hideMark/>
          </w:tcPr>
          <w:p w14:paraId="7504A6C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Mestská knižnica v Bratislave, príspevková organizácia</w:t>
            </w:r>
          </w:p>
        </w:tc>
        <w:tc>
          <w:tcPr>
            <w:tcW w:w="2410" w:type="dxa"/>
            <w:tcBorders>
              <w:top w:val="nil"/>
              <w:left w:val="nil"/>
              <w:bottom w:val="single" w:sz="4" w:space="0" w:color="auto"/>
              <w:right w:val="single" w:sz="4" w:space="0" w:color="auto"/>
            </w:tcBorders>
            <w:shd w:val="clear" w:color="auto" w:fill="auto"/>
            <w:vAlign w:val="center"/>
            <w:hideMark/>
          </w:tcPr>
          <w:p w14:paraId="4E7E97C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Nákup knižničného fondu 2015</w:t>
            </w:r>
          </w:p>
        </w:tc>
        <w:tc>
          <w:tcPr>
            <w:tcW w:w="2126" w:type="dxa"/>
            <w:tcBorders>
              <w:top w:val="nil"/>
              <w:left w:val="nil"/>
              <w:bottom w:val="single" w:sz="4" w:space="0" w:color="auto"/>
              <w:right w:val="single" w:sz="4" w:space="0" w:color="auto"/>
            </w:tcBorders>
            <w:shd w:val="clear" w:color="auto" w:fill="auto"/>
            <w:vAlign w:val="center"/>
            <w:hideMark/>
          </w:tcPr>
          <w:p w14:paraId="699085F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nákup kníh</w:t>
            </w:r>
          </w:p>
        </w:tc>
        <w:tc>
          <w:tcPr>
            <w:tcW w:w="1560" w:type="dxa"/>
            <w:tcBorders>
              <w:top w:val="nil"/>
              <w:left w:val="nil"/>
              <w:bottom w:val="single" w:sz="4" w:space="0" w:color="auto"/>
              <w:right w:val="single" w:sz="4" w:space="0" w:color="auto"/>
            </w:tcBorders>
            <w:shd w:val="clear" w:color="auto" w:fill="auto"/>
            <w:vAlign w:val="center"/>
            <w:hideMark/>
          </w:tcPr>
          <w:p w14:paraId="6870B0D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13 500,00 €</w:t>
            </w:r>
          </w:p>
        </w:tc>
      </w:tr>
      <w:tr w:rsidR="00B21101" w:rsidRPr="00415F31" w14:paraId="21B240AC"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98A375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56</w:t>
            </w:r>
          </w:p>
        </w:tc>
        <w:tc>
          <w:tcPr>
            <w:tcW w:w="683" w:type="dxa"/>
            <w:tcBorders>
              <w:top w:val="nil"/>
              <w:left w:val="nil"/>
              <w:bottom w:val="single" w:sz="4" w:space="0" w:color="auto"/>
              <w:right w:val="single" w:sz="4" w:space="0" w:color="auto"/>
            </w:tcBorders>
            <w:shd w:val="clear" w:color="auto" w:fill="auto"/>
            <w:vAlign w:val="center"/>
            <w:hideMark/>
          </w:tcPr>
          <w:p w14:paraId="267B051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III.25</w:t>
            </w:r>
          </w:p>
        </w:tc>
        <w:tc>
          <w:tcPr>
            <w:tcW w:w="2063" w:type="dxa"/>
            <w:tcBorders>
              <w:top w:val="nil"/>
              <w:left w:val="nil"/>
              <w:bottom w:val="single" w:sz="4" w:space="0" w:color="auto"/>
              <w:right w:val="single" w:sz="4" w:space="0" w:color="auto"/>
            </w:tcBorders>
            <w:shd w:val="clear" w:color="auto" w:fill="auto"/>
            <w:vAlign w:val="center"/>
            <w:hideMark/>
          </w:tcPr>
          <w:p w14:paraId="587E109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Mestská knižnica v Bratislave, príspevková organizácia</w:t>
            </w:r>
          </w:p>
        </w:tc>
        <w:tc>
          <w:tcPr>
            <w:tcW w:w="2410" w:type="dxa"/>
            <w:tcBorders>
              <w:top w:val="nil"/>
              <w:left w:val="nil"/>
              <w:bottom w:val="single" w:sz="4" w:space="0" w:color="auto"/>
              <w:right w:val="single" w:sz="4" w:space="0" w:color="auto"/>
            </w:tcBorders>
            <w:shd w:val="clear" w:color="auto" w:fill="auto"/>
            <w:vAlign w:val="center"/>
            <w:hideMark/>
          </w:tcPr>
          <w:p w14:paraId="774EC87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Čítanie, čo nenudí</w:t>
            </w:r>
          </w:p>
        </w:tc>
        <w:tc>
          <w:tcPr>
            <w:tcW w:w="2126" w:type="dxa"/>
            <w:tcBorders>
              <w:top w:val="nil"/>
              <w:left w:val="nil"/>
              <w:bottom w:val="single" w:sz="4" w:space="0" w:color="auto"/>
              <w:right w:val="single" w:sz="4" w:space="0" w:color="auto"/>
            </w:tcBorders>
            <w:shd w:val="clear" w:color="auto" w:fill="auto"/>
            <w:vAlign w:val="center"/>
            <w:hideMark/>
          </w:tcPr>
          <w:p w14:paraId="246D811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projekt interaktívneho čítania pre deti a mládež</w:t>
            </w:r>
          </w:p>
        </w:tc>
        <w:tc>
          <w:tcPr>
            <w:tcW w:w="1560" w:type="dxa"/>
            <w:tcBorders>
              <w:top w:val="nil"/>
              <w:left w:val="nil"/>
              <w:bottom w:val="single" w:sz="4" w:space="0" w:color="auto"/>
              <w:right w:val="single" w:sz="4" w:space="0" w:color="auto"/>
            </w:tcBorders>
            <w:shd w:val="clear" w:color="auto" w:fill="auto"/>
            <w:vAlign w:val="center"/>
            <w:hideMark/>
          </w:tcPr>
          <w:p w14:paraId="17FEB6A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1 080,00 €</w:t>
            </w:r>
          </w:p>
        </w:tc>
      </w:tr>
      <w:tr w:rsidR="00B21101" w:rsidRPr="00415F31" w14:paraId="0871EF74"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E67C0B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57</w:t>
            </w:r>
          </w:p>
        </w:tc>
        <w:tc>
          <w:tcPr>
            <w:tcW w:w="683" w:type="dxa"/>
            <w:tcBorders>
              <w:top w:val="nil"/>
              <w:left w:val="nil"/>
              <w:bottom w:val="single" w:sz="4" w:space="0" w:color="auto"/>
              <w:right w:val="single" w:sz="4" w:space="0" w:color="auto"/>
            </w:tcBorders>
            <w:shd w:val="clear" w:color="auto" w:fill="auto"/>
            <w:vAlign w:val="center"/>
            <w:hideMark/>
          </w:tcPr>
          <w:p w14:paraId="7D58986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III.26</w:t>
            </w:r>
          </w:p>
        </w:tc>
        <w:tc>
          <w:tcPr>
            <w:tcW w:w="2063" w:type="dxa"/>
            <w:tcBorders>
              <w:top w:val="nil"/>
              <w:left w:val="nil"/>
              <w:bottom w:val="single" w:sz="4" w:space="0" w:color="auto"/>
              <w:right w:val="single" w:sz="4" w:space="0" w:color="auto"/>
            </w:tcBorders>
            <w:shd w:val="clear" w:color="auto" w:fill="auto"/>
            <w:vAlign w:val="center"/>
            <w:hideMark/>
          </w:tcPr>
          <w:p w14:paraId="4ADB672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Múzeum mesta Bratislavy, príspevková organizácia</w:t>
            </w:r>
          </w:p>
        </w:tc>
        <w:tc>
          <w:tcPr>
            <w:tcW w:w="2410" w:type="dxa"/>
            <w:tcBorders>
              <w:top w:val="nil"/>
              <w:left w:val="nil"/>
              <w:bottom w:val="single" w:sz="4" w:space="0" w:color="auto"/>
              <w:right w:val="single" w:sz="4" w:space="0" w:color="auto"/>
            </w:tcBorders>
            <w:shd w:val="clear" w:color="auto" w:fill="auto"/>
            <w:vAlign w:val="center"/>
            <w:hideMark/>
          </w:tcPr>
          <w:p w14:paraId="5E123FB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Lárom fárom po múzeách MMB - manuál pre deti a ich rodičov, publikácia</w:t>
            </w:r>
          </w:p>
        </w:tc>
        <w:tc>
          <w:tcPr>
            <w:tcW w:w="2126" w:type="dxa"/>
            <w:tcBorders>
              <w:top w:val="nil"/>
              <w:left w:val="nil"/>
              <w:bottom w:val="single" w:sz="4" w:space="0" w:color="auto"/>
              <w:right w:val="single" w:sz="4" w:space="0" w:color="auto"/>
            </w:tcBorders>
            <w:shd w:val="clear" w:color="auto" w:fill="auto"/>
            <w:vAlign w:val="center"/>
            <w:hideMark/>
          </w:tcPr>
          <w:p w14:paraId="7D23B19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vydanie publikácie</w:t>
            </w:r>
          </w:p>
        </w:tc>
        <w:tc>
          <w:tcPr>
            <w:tcW w:w="1560" w:type="dxa"/>
            <w:tcBorders>
              <w:top w:val="nil"/>
              <w:left w:val="nil"/>
              <w:bottom w:val="single" w:sz="4" w:space="0" w:color="auto"/>
              <w:right w:val="single" w:sz="4" w:space="0" w:color="auto"/>
            </w:tcBorders>
            <w:shd w:val="clear" w:color="auto" w:fill="auto"/>
            <w:vAlign w:val="center"/>
            <w:hideMark/>
          </w:tcPr>
          <w:p w14:paraId="5D61B53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1 990,00 €</w:t>
            </w:r>
          </w:p>
        </w:tc>
      </w:tr>
      <w:tr w:rsidR="00B21101" w:rsidRPr="00415F31" w14:paraId="4B4663D1"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5FBDAE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58</w:t>
            </w:r>
          </w:p>
        </w:tc>
        <w:tc>
          <w:tcPr>
            <w:tcW w:w="683" w:type="dxa"/>
            <w:tcBorders>
              <w:top w:val="nil"/>
              <w:left w:val="nil"/>
              <w:bottom w:val="single" w:sz="4" w:space="0" w:color="auto"/>
              <w:right w:val="single" w:sz="4" w:space="0" w:color="auto"/>
            </w:tcBorders>
            <w:shd w:val="clear" w:color="auto" w:fill="auto"/>
            <w:vAlign w:val="center"/>
            <w:hideMark/>
          </w:tcPr>
          <w:p w14:paraId="7A09BEB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III.27</w:t>
            </w:r>
          </w:p>
        </w:tc>
        <w:tc>
          <w:tcPr>
            <w:tcW w:w="2063" w:type="dxa"/>
            <w:tcBorders>
              <w:top w:val="nil"/>
              <w:left w:val="nil"/>
              <w:bottom w:val="single" w:sz="4" w:space="0" w:color="auto"/>
              <w:right w:val="single" w:sz="4" w:space="0" w:color="auto"/>
            </w:tcBorders>
            <w:shd w:val="clear" w:color="auto" w:fill="auto"/>
            <w:vAlign w:val="center"/>
            <w:hideMark/>
          </w:tcPr>
          <w:p w14:paraId="62E724E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Stupava (mesto)</w:t>
            </w:r>
          </w:p>
        </w:tc>
        <w:tc>
          <w:tcPr>
            <w:tcW w:w="2410" w:type="dxa"/>
            <w:tcBorders>
              <w:top w:val="nil"/>
              <w:left w:val="nil"/>
              <w:bottom w:val="single" w:sz="4" w:space="0" w:color="auto"/>
              <w:right w:val="single" w:sz="4" w:space="0" w:color="auto"/>
            </w:tcBorders>
            <w:shd w:val="clear" w:color="auto" w:fill="auto"/>
            <w:vAlign w:val="center"/>
            <w:hideMark/>
          </w:tcPr>
          <w:p w14:paraId="5880E1B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Mestská knižnica Ruda Morica v Stupave a informačné centrum pre dolné Záhorie</w:t>
            </w:r>
          </w:p>
        </w:tc>
        <w:tc>
          <w:tcPr>
            <w:tcW w:w="2126" w:type="dxa"/>
            <w:tcBorders>
              <w:top w:val="nil"/>
              <w:left w:val="nil"/>
              <w:bottom w:val="single" w:sz="4" w:space="0" w:color="auto"/>
              <w:right w:val="single" w:sz="4" w:space="0" w:color="auto"/>
            </w:tcBorders>
            <w:shd w:val="clear" w:color="auto" w:fill="auto"/>
            <w:vAlign w:val="center"/>
            <w:hideMark/>
          </w:tcPr>
          <w:p w14:paraId="636094E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premiestnenie sídla (stavebné úpravy) a modernizácia knižnice</w:t>
            </w:r>
          </w:p>
        </w:tc>
        <w:tc>
          <w:tcPr>
            <w:tcW w:w="1560" w:type="dxa"/>
            <w:tcBorders>
              <w:top w:val="nil"/>
              <w:left w:val="nil"/>
              <w:bottom w:val="single" w:sz="4" w:space="0" w:color="auto"/>
              <w:right w:val="single" w:sz="4" w:space="0" w:color="auto"/>
            </w:tcBorders>
            <w:shd w:val="clear" w:color="auto" w:fill="auto"/>
            <w:vAlign w:val="center"/>
            <w:hideMark/>
          </w:tcPr>
          <w:p w14:paraId="0B3D572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20 000,00 €</w:t>
            </w:r>
          </w:p>
        </w:tc>
      </w:tr>
      <w:tr w:rsidR="00B21101" w:rsidRPr="00415F31" w14:paraId="34CE4D88"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670162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lastRenderedPageBreak/>
              <w:t>59</w:t>
            </w:r>
          </w:p>
        </w:tc>
        <w:tc>
          <w:tcPr>
            <w:tcW w:w="683" w:type="dxa"/>
            <w:tcBorders>
              <w:top w:val="nil"/>
              <w:left w:val="nil"/>
              <w:bottom w:val="single" w:sz="4" w:space="0" w:color="auto"/>
              <w:right w:val="single" w:sz="4" w:space="0" w:color="auto"/>
            </w:tcBorders>
            <w:shd w:val="clear" w:color="auto" w:fill="auto"/>
            <w:vAlign w:val="center"/>
            <w:hideMark/>
          </w:tcPr>
          <w:p w14:paraId="750FA09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III.28</w:t>
            </w:r>
          </w:p>
        </w:tc>
        <w:tc>
          <w:tcPr>
            <w:tcW w:w="2063" w:type="dxa"/>
            <w:tcBorders>
              <w:top w:val="nil"/>
              <w:left w:val="nil"/>
              <w:bottom w:val="single" w:sz="4" w:space="0" w:color="auto"/>
              <w:right w:val="single" w:sz="4" w:space="0" w:color="auto"/>
            </w:tcBorders>
            <w:shd w:val="clear" w:color="auto" w:fill="auto"/>
            <w:vAlign w:val="center"/>
            <w:hideMark/>
          </w:tcPr>
          <w:p w14:paraId="73910F2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Spoločnosť slovenských archivárov, o.z.</w:t>
            </w:r>
          </w:p>
        </w:tc>
        <w:tc>
          <w:tcPr>
            <w:tcW w:w="2410" w:type="dxa"/>
            <w:tcBorders>
              <w:top w:val="nil"/>
              <w:left w:val="nil"/>
              <w:bottom w:val="single" w:sz="4" w:space="0" w:color="auto"/>
              <w:right w:val="single" w:sz="4" w:space="0" w:color="auto"/>
            </w:tcBorders>
            <w:shd w:val="clear" w:color="auto" w:fill="auto"/>
            <w:vAlign w:val="center"/>
            <w:hideMark/>
          </w:tcPr>
          <w:p w14:paraId="1EFE677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Publikácia Veda, kultúra a šport v archívnych dokumentoch</w:t>
            </w:r>
          </w:p>
        </w:tc>
        <w:tc>
          <w:tcPr>
            <w:tcW w:w="2126" w:type="dxa"/>
            <w:tcBorders>
              <w:top w:val="nil"/>
              <w:left w:val="nil"/>
              <w:bottom w:val="single" w:sz="4" w:space="0" w:color="auto"/>
              <w:right w:val="single" w:sz="4" w:space="0" w:color="auto"/>
            </w:tcBorders>
            <w:shd w:val="clear" w:color="auto" w:fill="auto"/>
            <w:vAlign w:val="center"/>
            <w:hideMark/>
          </w:tcPr>
          <w:p w14:paraId="20D316A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publikácie</w:t>
            </w:r>
          </w:p>
        </w:tc>
        <w:tc>
          <w:tcPr>
            <w:tcW w:w="1560" w:type="dxa"/>
            <w:tcBorders>
              <w:top w:val="nil"/>
              <w:left w:val="nil"/>
              <w:bottom w:val="single" w:sz="4" w:space="0" w:color="auto"/>
              <w:right w:val="single" w:sz="4" w:space="0" w:color="auto"/>
            </w:tcBorders>
            <w:shd w:val="clear" w:color="auto" w:fill="auto"/>
            <w:vAlign w:val="center"/>
            <w:hideMark/>
          </w:tcPr>
          <w:p w14:paraId="5D1975F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2 400,00 €</w:t>
            </w:r>
          </w:p>
        </w:tc>
      </w:tr>
      <w:tr w:rsidR="00B21101" w:rsidRPr="00415F31" w14:paraId="65008998"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9812FF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60</w:t>
            </w:r>
          </w:p>
        </w:tc>
        <w:tc>
          <w:tcPr>
            <w:tcW w:w="683" w:type="dxa"/>
            <w:tcBorders>
              <w:top w:val="nil"/>
              <w:left w:val="nil"/>
              <w:bottom w:val="single" w:sz="4" w:space="0" w:color="auto"/>
              <w:right w:val="single" w:sz="4" w:space="0" w:color="auto"/>
            </w:tcBorders>
            <w:shd w:val="clear" w:color="auto" w:fill="auto"/>
            <w:vAlign w:val="center"/>
            <w:hideMark/>
          </w:tcPr>
          <w:p w14:paraId="1C1A4DE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III.29</w:t>
            </w:r>
          </w:p>
        </w:tc>
        <w:tc>
          <w:tcPr>
            <w:tcW w:w="2063" w:type="dxa"/>
            <w:tcBorders>
              <w:top w:val="nil"/>
              <w:left w:val="nil"/>
              <w:bottom w:val="single" w:sz="4" w:space="0" w:color="auto"/>
              <w:right w:val="single" w:sz="4" w:space="0" w:color="auto"/>
            </w:tcBorders>
            <w:shd w:val="clear" w:color="auto" w:fill="auto"/>
            <w:vAlign w:val="center"/>
            <w:hideMark/>
          </w:tcPr>
          <w:p w14:paraId="382C819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Kalinkovo (obec)</w:t>
            </w:r>
          </w:p>
        </w:tc>
        <w:tc>
          <w:tcPr>
            <w:tcW w:w="2410" w:type="dxa"/>
            <w:tcBorders>
              <w:top w:val="nil"/>
              <w:left w:val="nil"/>
              <w:bottom w:val="single" w:sz="4" w:space="0" w:color="auto"/>
              <w:right w:val="single" w:sz="4" w:space="0" w:color="auto"/>
            </w:tcBorders>
            <w:shd w:val="clear" w:color="auto" w:fill="auto"/>
            <w:vAlign w:val="center"/>
            <w:hideMark/>
          </w:tcPr>
          <w:p w14:paraId="1E739D4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Dejiny obce Kalinkovo</w:t>
            </w:r>
          </w:p>
        </w:tc>
        <w:tc>
          <w:tcPr>
            <w:tcW w:w="2126" w:type="dxa"/>
            <w:tcBorders>
              <w:top w:val="nil"/>
              <w:left w:val="nil"/>
              <w:bottom w:val="single" w:sz="4" w:space="0" w:color="auto"/>
              <w:right w:val="single" w:sz="4" w:space="0" w:color="auto"/>
            </w:tcBorders>
            <w:shd w:val="clear" w:color="auto" w:fill="auto"/>
            <w:vAlign w:val="center"/>
            <w:hideMark/>
          </w:tcPr>
          <w:p w14:paraId="54655B1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publikácie</w:t>
            </w:r>
          </w:p>
        </w:tc>
        <w:tc>
          <w:tcPr>
            <w:tcW w:w="1560" w:type="dxa"/>
            <w:tcBorders>
              <w:top w:val="nil"/>
              <w:left w:val="nil"/>
              <w:bottom w:val="single" w:sz="4" w:space="0" w:color="auto"/>
              <w:right w:val="single" w:sz="4" w:space="0" w:color="auto"/>
            </w:tcBorders>
            <w:shd w:val="clear" w:color="auto" w:fill="auto"/>
            <w:vAlign w:val="center"/>
            <w:hideMark/>
          </w:tcPr>
          <w:p w14:paraId="4F64B1A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9 880,00 €</w:t>
            </w:r>
          </w:p>
        </w:tc>
      </w:tr>
      <w:tr w:rsidR="00B21101" w:rsidRPr="00415F31" w14:paraId="1E403192"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0AB66F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61</w:t>
            </w:r>
          </w:p>
        </w:tc>
        <w:tc>
          <w:tcPr>
            <w:tcW w:w="683" w:type="dxa"/>
            <w:tcBorders>
              <w:top w:val="nil"/>
              <w:left w:val="nil"/>
              <w:bottom w:val="single" w:sz="4" w:space="0" w:color="auto"/>
              <w:right w:val="single" w:sz="4" w:space="0" w:color="auto"/>
            </w:tcBorders>
            <w:shd w:val="clear" w:color="auto" w:fill="auto"/>
            <w:vAlign w:val="center"/>
            <w:hideMark/>
          </w:tcPr>
          <w:p w14:paraId="2A999D9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III.30</w:t>
            </w:r>
          </w:p>
        </w:tc>
        <w:tc>
          <w:tcPr>
            <w:tcW w:w="2063" w:type="dxa"/>
            <w:tcBorders>
              <w:top w:val="nil"/>
              <w:left w:val="nil"/>
              <w:bottom w:val="single" w:sz="4" w:space="0" w:color="auto"/>
              <w:right w:val="single" w:sz="4" w:space="0" w:color="auto"/>
            </w:tcBorders>
            <w:shd w:val="clear" w:color="auto" w:fill="auto"/>
            <w:vAlign w:val="center"/>
            <w:hideMark/>
          </w:tcPr>
          <w:p w14:paraId="623EB85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Dokumentačné stredisko holokaustu, o.z.</w:t>
            </w:r>
          </w:p>
        </w:tc>
        <w:tc>
          <w:tcPr>
            <w:tcW w:w="2410" w:type="dxa"/>
            <w:tcBorders>
              <w:top w:val="nil"/>
              <w:left w:val="nil"/>
              <w:bottom w:val="single" w:sz="4" w:space="0" w:color="auto"/>
              <w:right w:val="single" w:sz="4" w:space="0" w:color="auto"/>
            </w:tcBorders>
            <w:shd w:val="clear" w:color="auto" w:fill="auto"/>
            <w:vAlign w:val="center"/>
            <w:hideMark/>
          </w:tcPr>
          <w:p w14:paraId="1B32B45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Kvalitné a dostupné informácie pre vzdelanie</w:t>
            </w:r>
          </w:p>
        </w:tc>
        <w:tc>
          <w:tcPr>
            <w:tcW w:w="2126" w:type="dxa"/>
            <w:tcBorders>
              <w:top w:val="nil"/>
              <w:left w:val="nil"/>
              <w:bottom w:val="single" w:sz="4" w:space="0" w:color="auto"/>
              <w:right w:val="single" w:sz="4" w:space="0" w:color="auto"/>
            </w:tcBorders>
            <w:shd w:val="clear" w:color="auto" w:fill="auto"/>
            <w:vAlign w:val="center"/>
            <w:hideMark/>
          </w:tcPr>
          <w:p w14:paraId="033CC26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inovácia webstránky, sprístupnenie archívov online</w:t>
            </w:r>
          </w:p>
        </w:tc>
        <w:tc>
          <w:tcPr>
            <w:tcW w:w="1560" w:type="dxa"/>
            <w:tcBorders>
              <w:top w:val="nil"/>
              <w:left w:val="nil"/>
              <w:bottom w:val="single" w:sz="4" w:space="0" w:color="auto"/>
              <w:right w:val="single" w:sz="4" w:space="0" w:color="auto"/>
            </w:tcBorders>
            <w:shd w:val="clear" w:color="auto" w:fill="auto"/>
            <w:vAlign w:val="center"/>
            <w:hideMark/>
          </w:tcPr>
          <w:p w14:paraId="4CF997C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3 719,00 €</w:t>
            </w:r>
          </w:p>
        </w:tc>
      </w:tr>
      <w:tr w:rsidR="00B21101" w:rsidRPr="00415F31" w14:paraId="03E3CA6F"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FBA5FB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62</w:t>
            </w:r>
          </w:p>
        </w:tc>
        <w:tc>
          <w:tcPr>
            <w:tcW w:w="683" w:type="dxa"/>
            <w:tcBorders>
              <w:top w:val="nil"/>
              <w:left w:val="nil"/>
              <w:bottom w:val="single" w:sz="4" w:space="0" w:color="auto"/>
              <w:right w:val="single" w:sz="4" w:space="0" w:color="auto"/>
            </w:tcBorders>
            <w:shd w:val="clear" w:color="auto" w:fill="auto"/>
            <w:vAlign w:val="center"/>
            <w:hideMark/>
          </w:tcPr>
          <w:p w14:paraId="4BF6D9B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III.31</w:t>
            </w:r>
          </w:p>
        </w:tc>
        <w:tc>
          <w:tcPr>
            <w:tcW w:w="2063" w:type="dxa"/>
            <w:tcBorders>
              <w:top w:val="nil"/>
              <w:left w:val="nil"/>
              <w:bottom w:val="single" w:sz="4" w:space="0" w:color="auto"/>
              <w:right w:val="single" w:sz="4" w:space="0" w:color="auto"/>
            </w:tcBorders>
            <w:shd w:val="clear" w:color="auto" w:fill="auto"/>
            <w:vAlign w:val="center"/>
            <w:hideMark/>
          </w:tcPr>
          <w:p w14:paraId="580BA42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Miroslav Fabricius - Azet (SZČO)</w:t>
            </w:r>
          </w:p>
        </w:tc>
        <w:tc>
          <w:tcPr>
            <w:tcW w:w="2410" w:type="dxa"/>
            <w:tcBorders>
              <w:top w:val="nil"/>
              <w:left w:val="nil"/>
              <w:bottom w:val="single" w:sz="4" w:space="0" w:color="auto"/>
              <w:right w:val="single" w:sz="4" w:space="0" w:color="auto"/>
            </w:tcBorders>
            <w:shd w:val="clear" w:color="auto" w:fill="auto"/>
            <w:vAlign w:val="center"/>
            <w:hideMark/>
          </w:tcPr>
          <w:p w14:paraId="51A4BE5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História - mimoriadne monotematické dvojčíslo časopisu</w:t>
            </w:r>
          </w:p>
        </w:tc>
        <w:tc>
          <w:tcPr>
            <w:tcW w:w="2126" w:type="dxa"/>
            <w:tcBorders>
              <w:top w:val="nil"/>
              <w:left w:val="nil"/>
              <w:bottom w:val="single" w:sz="4" w:space="0" w:color="auto"/>
              <w:right w:val="single" w:sz="4" w:space="0" w:color="auto"/>
            </w:tcBorders>
            <w:shd w:val="clear" w:color="auto" w:fill="auto"/>
            <w:vAlign w:val="center"/>
            <w:hideMark/>
          </w:tcPr>
          <w:p w14:paraId="3825D69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časopisu</w:t>
            </w:r>
          </w:p>
        </w:tc>
        <w:tc>
          <w:tcPr>
            <w:tcW w:w="1560" w:type="dxa"/>
            <w:tcBorders>
              <w:top w:val="nil"/>
              <w:left w:val="nil"/>
              <w:bottom w:val="single" w:sz="4" w:space="0" w:color="auto"/>
              <w:right w:val="single" w:sz="4" w:space="0" w:color="auto"/>
            </w:tcBorders>
            <w:shd w:val="clear" w:color="auto" w:fill="auto"/>
            <w:vAlign w:val="center"/>
            <w:hideMark/>
          </w:tcPr>
          <w:p w14:paraId="1EA6E67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6 600,00 €</w:t>
            </w:r>
          </w:p>
        </w:tc>
      </w:tr>
      <w:tr w:rsidR="00B21101" w:rsidRPr="00415F31" w14:paraId="69D2419B"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4D9B31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63</w:t>
            </w:r>
          </w:p>
        </w:tc>
        <w:tc>
          <w:tcPr>
            <w:tcW w:w="683" w:type="dxa"/>
            <w:tcBorders>
              <w:top w:val="nil"/>
              <w:left w:val="nil"/>
              <w:bottom w:val="single" w:sz="4" w:space="0" w:color="auto"/>
              <w:right w:val="single" w:sz="4" w:space="0" w:color="auto"/>
            </w:tcBorders>
            <w:shd w:val="clear" w:color="auto" w:fill="auto"/>
            <w:vAlign w:val="center"/>
            <w:hideMark/>
          </w:tcPr>
          <w:p w14:paraId="3EB7ED4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III.32</w:t>
            </w:r>
          </w:p>
        </w:tc>
        <w:tc>
          <w:tcPr>
            <w:tcW w:w="2063" w:type="dxa"/>
            <w:tcBorders>
              <w:top w:val="nil"/>
              <w:left w:val="nil"/>
              <w:bottom w:val="single" w:sz="4" w:space="0" w:color="auto"/>
              <w:right w:val="single" w:sz="4" w:space="0" w:color="auto"/>
            </w:tcBorders>
            <w:shd w:val="clear" w:color="auto" w:fill="auto"/>
            <w:vAlign w:val="center"/>
            <w:hideMark/>
          </w:tcPr>
          <w:p w14:paraId="311726B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Bratislavský okrášľovací spolok, o.z.</w:t>
            </w:r>
          </w:p>
        </w:tc>
        <w:tc>
          <w:tcPr>
            <w:tcW w:w="2410" w:type="dxa"/>
            <w:tcBorders>
              <w:top w:val="nil"/>
              <w:left w:val="nil"/>
              <w:bottom w:val="single" w:sz="4" w:space="0" w:color="auto"/>
              <w:right w:val="single" w:sz="4" w:space="0" w:color="auto"/>
            </w:tcBorders>
            <w:shd w:val="clear" w:color="auto" w:fill="auto"/>
            <w:vAlign w:val="center"/>
            <w:hideMark/>
          </w:tcPr>
          <w:p w14:paraId="60353DD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Bitka pri Viedni</w:t>
            </w:r>
          </w:p>
        </w:tc>
        <w:tc>
          <w:tcPr>
            <w:tcW w:w="2126" w:type="dxa"/>
            <w:tcBorders>
              <w:top w:val="nil"/>
              <w:left w:val="nil"/>
              <w:bottom w:val="single" w:sz="4" w:space="0" w:color="auto"/>
              <w:right w:val="single" w:sz="4" w:space="0" w:color="auto"/>
            </w:tcBorders>
            <w:shd w:val="clear" w:color="auto" w:fill="auto"/>
            <w:vAlign w:val="center"/>
            <w:hideMark/>
          </w:tcPr>
          <w:p w14:paraId="7591D7D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organizácia spomienkového zhromaždenia</w:t>
            </w:r>
          </w:p>
        </w:tc>
        <w:tc>
          <w:tcPr>
            <w:tcW w:w="1560" w:type="dxa"/>
            <w:tcBorders>
              <w:top w:val="nil"/>
              <w:left w:val="nil"/>
              <w:bottom w:val="single" w:sz="4" w:space="0" w:color="auto"/>
              <w:right w:val="single" w:sz="4" w:space="0" w:color="auto"/>
            </w:tcBorders>
            <w:shd w:val="clear" w:color="auto" w:fill="auto"/>
            <w:vAlign w:val="center"/>
            <w:hideMark/>
          </w:tcPr>
          <w:p w14:paraId="771132A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7EA580F2"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22BD60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64</w:t>
            </w:r>
          </w:p>
        </w:tc>
        <w:tc>
          <w:tcPr>
            <w:tcW w:w="683" w:type="dxa"/>
            <w:tcBorders>
              <w:top w:val="nil"/>
              <w:left w:val="nil"/>
              <w:bottom w:val="single" w:sz="4" w:space="0" w:color="auto"/>
              <w:right w:val="single" w:sz="4" w:space="0" w:color="auto"/>
            </w:tcBorders>
            <w:shd w:val="clear" w:color="auto" w:fill="auto"/>
            <w:vAlign w:val="center"/>
            <w:hideMark/>
          </w:tcPr>
          <w:p w14:paraId="26BE10D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III.33</w:t>
            </w:r>
          </w:p>
        </w:tc>
        <w:tc>
          <w:tcPr>
            <w:tcW w:w="2063" w:type="dxa"/>
            <w:tcBorders>
              <w:top w:val="nil"/>
              <w:left w:val="nil"/>
              <w:bottom w:val="single" w:sz="4" w:space="0" w:color="auto"/>
              <w:right w:val="single" w:sz="4" w:space="0" w:color="auto"/>
            </w:tcBorders>
            <w:shd w:val="clear" w:color="auto" w:fill="auto"/>
            <w:vAlign w:val="center"/>
            <w:hideMark/>
          </w:tcPr>
          <w:p w14:paraId="649933E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Bratislavský okrášľovací spolok, o.z.</w:t>
            </w:r>
          </w:p>
        </w:tc>
        <w:tc>
          <w:tcPr>
            <w:tcW w:w="2410" w:type="dxa"/>
            <w:tcBorders>
              <w:top w:val="nil"/>
              <w:left w:val="nil"/>
              <w:bottom w:val="single" w:sz="4" w:space="0" w:color="auto"/>
              <w:right w:val="single" w:sz="4" w:space="0" w:color="auto"/>
            </w:tcBorders>
            <w:shd w:val="clear" w:color="auto" w:fill="auto"/>
            <w:vAlign w:val="center"/>
            <w:hideMark/>
          </w:tcPr>
          <w:p w14:paraId="6469851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WOCH</w:t>
            </w:r>
          </w:p>
        </w:tc>
        <w:tc>
          <w:tcPr>
            <w:tcW w:w="2126" w:type="dxa"/>
            <w:tcBorders>
              <w:top w:val="nil"/>
              <w:left w:val="nil"/>
              <w:bottom w:val="single" w:sz="4" w:space="0" w:color="auto"/>
              <w:right w:val="single" w:sz="4" w:space="0" w:color="auto"/>
            </w:tcBorders>
            <w:shd w:val="clear" w:color="auto" w:fill="auto"/>
            <w:vAlign w:val="center"/>
            <w:hideMark/>
          </w:tcPr>
          <w:p w14:paraId="3F24224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vydávanie periodika</w:t>
            </w:r>
          </w:p>
        </w:tc>
        <w:tc>
          <w:tcPr>
            <w:tcW w:w="1560" w:type="dxa"/>
            <w:tcBorders>
              <w:top w:val="nil"/>
              <w:left w:val="nil"/>
              <w:bottom w:val="single" w:sz="4" w:space="0" w:color="auto"/>
              <w:right w:val="single" w:sz="4" w:space="0" w:color="auto"/>
            </w:tcBorders>
            <w:shd w:val="clear" w:color="auto" w:fill="auto"/>
            <w:vAlign w:val="center"/>
            <w:hideMark/>
          </w:tcPr>
          <w:p w14:paraId="6843732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3BF0F2D3"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E50C5B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65</w:t>
            </w:r>
          </w:p>
        </w:tc>
        <w:tc>
          <w:tcPr>
            <w:tcW w:w="683" w:type="dxa"/>
            <w:tcBorders>
              <w:top w:val="nil"/>
              <w:left w:val="nil"/>
              <w:bottom w:val="single" w:sz="4" w:space="0" w:color="auto"/>
              <w:right w:val="single" w:sz="4" w:space="0" w:color="auto"/>
            </w:tcBorders>
            <w:shd w:val="clear" w:color="auto" w:fill="auto"/>
            <w:vAlign w:val="center"/>
            <w:hideMark/>
          </w:tcPr>
          <w:p w14:paraId="6BBCE1D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III.34</w:t>
            </w:r>
          </w:p>
        </w:tc>
        <w:tc>
          <w:tcPr>
            <w:tcW w:w="2063" w:type="dxa"/>
            <w:tcBorders>
              <w:top w:val="nil"/>
              <w:left w:val="nil"/>
              <w:bottom w:val="single" w:sz="4" w:space="0" w:color="auto"/>
              <w:right w:val="single" w:sz="4" w:space="0" w:color="auto"/>
            </w:tcBorders>
            <w:shd w:val="clear" w:color="auto" w:fill="auto"/>
            <w:vAlign w:val="center"/>
            <w:hideMark/>
          </w:tcPr>
          <w:p w14:paraId="48315E2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Bratislavský okrášľovací spolok, o.z.</w:t>
            </w:r>
          </w:p>
        </w:tc>
        <w:tc>
          <w:tcPr>
            <w:tcW w:w="2410" w:type="dxa"/>
            <w:tcBorders>
              <w:top w:val="nil"/>
              <w:left w:val="nil"/>
              <w:bottom w:val="single" w:sz="4" w:space="0" w:color="auto"/>
              <w:right w:val="single" w:sz="4" w:space="0" w:color="auto"/>
            </w:tcBorders>
            <w:shd w:val="clear" w:color="auto" w:fill="auto"/>
            <w:vAlign w:val="center"/>
            <w:hideMark/>
          </w:tcPr>
          <w:p w14:paraId="28F5149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Prešporské večery</w:t>
            </w:r>
          </w:p>
        </w:tc>
        <w:tc>
          <w:tcPr>
            <w:tcW w:w="2126" w:type="dxa"/>
            <w:tcBorders>
              <w:top w:val="nil"/>
              <w:left w:val="nil"/>
              <w:bottom w:val="single" w:sz="4" w:space="0" w:color="auto"/>
              <w:right w:val="single" w:sz="4" w:space="0" w:color="auto"/>
            </w:tcBorders>
            <w:shd w:val="clear" w:color="auto" w:fill="auto"/>
            <w:vAlign w:val="center"/>
            <w:hideMark/>
          </w:tcPr>
          <w:p w14:paraId="5D23E7A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cyklus odborných prednášok</w:t>
            </w:r>
          </w:p>
        </w:tc>
        <w:tc>
          <w:tcPr>
            <w:tcW w:w="1560" w:type="dxa"/>
            <w:tcBorders>
              <w:top w:val="nil"/>
              <w:left w:val="nil"/>
              <w:bottom w:val="single" w:sz="4" w:space="0" w:color="auto"/>
              <w:right w:val="single" w:sz="4" w:space="0" w:color="auto"/>
            </w:tcBorders>
            <w:shd w:val="clear" w:color="auto" w:fill="auto"/>
            <w:vAlign w:val="center"/>
            <w:hideMark/>
          </w:tcPr>
          <w:p w14:paraId="457BDD9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1 200,00 €</w:t>
            </w:r>
          </w:p>
        </w:tc>
      </w:tr>
      <w:tr w:rsidR="002A46DC" w:rsidRPr="00415F31" w14:paraId="3E020B85" w14:textId="77777777" w:rsidTr="00DA1163">
        <w:trPr>
          <w:trHeight w:val="525"/>
        </w:trPr>
        <w:tc>
          <w:tcPr>
            <w:tcW w:w="9635" w:type="dxa"/>
            <w:gridSpan w:val="6"/>
            <w:tcBorders>
              <w:top w:val="nil"/>
              <w:left w:val="single" w:sz="4" w:space="0" w:color="auto"/>
              <w:bottom w:val="single" w:sz="4" w:space="0" w:color="auto"/>
              <w:right w:val="single" w:sz="4" w:space="0" w:color="auto"/>
            </w:tcBorders>
            <w:shd w:val="clear" w:color="auto" w:fill="auto"/>
            <w:vAlign w:val="center"/>
            <w:hideMark/>
          </w:tcPr>
          <w:p w14:paraId="79CC7E24" w14:textId="20B5D03B" w:rsidR="002A46DC" w:rsidRPr="00415F31" w:rsidRDefault="002A46DC" w:rsidP="002A46DC">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  </w:t>
            </w:r>
          </w:p>
          <w:p w14:paraId="0D100247" w14:textId="3A340C66" w:rsidR="002A46DC" w:rsidRPr="00415F31" w:rsidRDefault="002A46DC" w:rsidP="00B21101">
            <w:pPr>
              <w:spacing w:after="0" w:line="240" w:lineRule="auto"/>
              <w:rPr>
                <w:rFonts w:eastAsia="Times New Roman" w:cs="Times New Roman"/>
                <w:b/>
                <w:bCs/>
                <w:color w:val="000000"/>
                <w:sz w:val="18"/>
                <w:szCs w:val="18"/>
                <w:lang w:val="sk-SK"/>
              </w:rPr>
            </w:pPr>
            <w:r w:rsidRPr="00415F31">
              <w:rPr>
                <w:rFonts w:eastAsia="Times New Roman" w:cs="Times New Roman"/>
                <w:b/>
                <w:bCs/>
                <w:color w:val="000000"/>
                <w:sz w:val="18"/>
                <w:szCs w:val="18"/>
                <w:lang w:val="sk-SK"/>
              </w:rPr>
              <w:t>IV. Podpora divadla a tanca</w:t>
            </w:r>
          </w:p>
          <w:p w14:paraId="60231C50" w14:textId="0182CD56" w:rsidR="002A46DC" w:rsidRPr="00415F31" w:rsidRDefault="002A46DC" w:rsidP="002A46DC">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  </w:t>
            </w:r>
          </w:p>
        </w:tc>
      </w:tr>
      <w:tr w:rsidR="00B21101" w:rsidRPr="00415F31" w14:paraId="398A7884"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F80BAB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66</w:t>
            </w:r>
          </w:p>
        </w:tc>
        <w:tc>
          <w:tcPr>
            <w:tcW w:w="683" w:type="dxa"/>
            <w:tcBorders>
              <w:top w:val="nil"/>
              <w:left w:val="nil"/>
              <w:bottom w:val="single" w:sz="4" w:space="0" w:color="auto"/>
              <w:right w:val="single" w:sz="4" w:space="0" w:color="auto"/>
            </w:tcBorders>
            <w:shd w:val="clear" w:color="auto" w:fill="auto"/>
            <w:vAlign w:val="center"/>
            <w:hideMark/>
          </w:tcPr>
          <w:p w14:paraId="3887F0A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IV.1</w:t>
            </w:r>
          </w:p>
        </w:tc>
        <w:tc>
          <w:tcPr>
            <w:tcW w:w="2063" w:type="dxa"/>
            <w:tcBorders>
              <w:top w:val="nil"/>
              <w:left w:val="nil"/>
              <w:bottom w:val="single" w:sz="4" w:space="0" w:color="auto"/>
              <w:right w:val="single" w:sz="4" w:space="0" w:color="auto"/>
            </w:tcBorders>
            <w:shd w:val="clear" w:color="auto" w:fill="auto"/>
            <w:vAlign w:val="center"/>
            <w:hideMark/>
          </w:tcPr>
          <w:p w14:paraId="5228C96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NOMANTINELS, o.z.</w:t>
            </w:r>
          </w:p>
        </w:tc>
        <w:tc>
          <w:tcPr>
            <w:tcW w:w="2410" w:type="dxa"/>
            <w:tcBorders>
              <w:top w:val="nil"/>
              <w:left w:val="nil"/>
              <w:bottom w:val="single" w:sz="4" w:space="0" w:color="auto"/>
              <w:right w:val="single" w:sz="4" w:space="0" w:color="auto"/>
            </w:tcBorders>
            <w:shd w:val="clear" w:color="auto" w:fill="auto"/>
            <w:vAlign w:val="center"/>
            <w:hideMark/>
          </w:tcPr>
          <w:p w14:paraId="01C45DB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Sally Seton - naštudovanie a premiéra divadelnej hry</w:t>
            </w:r>
          </w:p>
        </w:tc>
        <w:tc>
          <w:tcPr>
            <w:tcW w:w="2126" w:type="dxa"/>
            <w:tcBorders>
              <w:top w:val="nil"/>
              <w:left w:val="nil"/>
              <w:bottom w:val="single" w:sz="4" w:space="0" w:color="auto"/>
              <w:right w:val="single" w:sz="4" w:space="0" w:color="auto"/>
            </w:tcBorders>
            <w:shd w:val="clear" w:color="auto" w:fill="auto"/>
            <w:vAlign w:val="center"/>
            <w:hideMark/>
          </w:tcPr>
          <w:p w14:paraId="654C571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naštudovanie a premiéra divadelnej inscenácie</w:t>
            </w:r>
          </w:p>
        </w:tc>
        <w:tc>
          <w:tcPr>
            <w:tcW w:w="1560" w:type="dxa"/>
            <w:tcBorders>
              <w:top w:val="nil"/>
              <w:left w:val="nil"/>
              <w:bottom w:val="single" w:sz="4" w:space="0" w:color="auto"/>
              <w:right w:val="single" w:sz="4" w:space="0" w:color="auto"/>
            </w:tcBorders>
            <w:shd w:val="clear" w:color="auto" w:fill="auto"/>
            <w:vAlign w:val="center"/>
            <w:hideMark/>
          </w:tcPr>
          <w:p w14:paraId="3CB6529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69B40E8C"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03E32C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67</w:t>
            </w:r>
          </w:p>
        </w:tc>
        <w:tc>
          <w:tcPr>
            <w:tcW w:w="683" w:type="dxa"/>
            <w:tcBorders>
              <w:top w:val="nil"/>
              <w:left w:val="nil"/>
              <w:bottom w:val="single" w:sz="4" w:space="0" w:color="auto"/>
              <w:right w:val="single" w:sz="4" w:space="0" w:color="auto"/>
            </w:tcBorders>
            <w:shd w:val="clear" w:color="auto" w:fill="auto"/>
            <w:vAlign w:val="center"/>
            <w:hideMark/>
          </w:tcPr>
          <w:p w14:paraId="3D2DBE9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IV.2</w:t>
            </w:r>
          </w:p>
        </w:tc>
        <w:tc>
          <w:tcPr>
            <w:tcW w:w="2063" w:type="dxa"/>
            <w:tcBorders>
              <w:top w:val="nil"/>
              <w:left w:val="nil"/>
              <w:bottom w:val="single" w:sz="4" w:space="0" w:color="auto"/>
              <w:right w:val="single" w:sz="4" w:space="0" w:color="auto"/>
            </w:tcBorders>
            <w:shd w:val="clear" w:color="auto" w:fill="auto"/>
            <w:vAlign w:val="center"/>
            <w:hideMark/>
          </w:tcPr>
          <w:p w14:paraId="1EF4EA8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BOD.Y, o.z.</w:t>
            </w:r>
          </w:p>
        </w:tc>
        <w:tc>
          <w:tcPr>
            <w:tcW w:w="2410" w:type="dxa"/>
            <w:tcBorders>
              <w:top w:val="nil"/>
              <w:left w:val="nil"/>
              <w:bottom w:val="single" w:sz="4" w:space="0" w:color="auto"/>
              <w:right w:val="single" w:sz="4" w:space="0" w:color="auto"/>
            </w:tcBorders>
            <w:shd w:val="clear" w:color="auto" w:fill="auto"/>
            <w:vAlign w:val="center"/>
            <w:hideMark/>
          </w:tcPr>
          <w:p w14:paraId="34D6818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SOTTY - tanečné predstavenie</w:t>
            </w:r>
          </w:p>
        </w:tc>
        <w:tc>
          <w:tcPr>
            <w:tcW w:w="2126" w:type="dxa"/>
            <w:tcBorders>
              <w:top w:val="nil"/>
              <w:left w:val="nil"/>
              <w:bottom w:val="single" w:sz="4" w:space="0" w:color="auto"/>
              <w:right w:val="single" w:sz="4" w:space="0" w:color="auto"/>
            </w:tcBorders>
            <w:shd w:val="clear" w:color="auto" w:fill="auto"/>
            <w:vAlign w:val="center"/>
            <w:hideMark/>
          </w:tcPr>
          <w:p w14:paraId="243315B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predstavenia, autorské predstavenie Sone Ferienčíkovej</w:t>
            </w:r>
          </w:p>
        </w:tc>
        <w:tc>
          <w:tcPr>
            <w:tcW w:w="1560" w:type="dxa"/>
            <w:tcBorders>
              <w:top w:val="nil"/>
              <w:left w:val="nil"/>
              <w:bottom w:val="single" w:sz="4" w:space="0" w:color="auto"/>
              <w:right w:val="single" w:sz="4" w:space="0" w:color="auto"/>
            </w:tcBorders>
            <w:shd w:val="clear" w:color="auto" w:fill="auto"/>
            <w:vAlign w:val="center"/>
            <w:hideMark/>
          </w:tcPr>
          <w:p w14:paraId="56D5F8B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15 300,00 €</w:t>
            </w:r>
          </w:p>
        </w:tc>
      </w:tr>
      <w:tr w:rsidR="00B21101" w:rsidRPr="00415F31" w14:paraId="390D5D2A"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B9F114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68</w:t>
            </w:r>
          </w:p>
        </w:tc>
        <w:tc>
          <w:tcPr>
            <w:tcW w:w="683" w:type="dxa"/>
            <w:tcBorders>
              <w:top w:val="nil"/>
              <w:left w:val="nil"/>
              <w:bottom w:val="single" w:sz="4" w:space="0" w:color="auto"/>
              <w:right w:val="single" w:sz="4" w:space="0" w:color="auto"/>
            </w:tcBorders>
            <w:shd w:val="clear" w:color="auto" w:fill="auto"/>
            <w:vAlign w:val="center"/>
            <w:hideMark/>
          </w:tcPr>
          <w:p w14:paraId="6067041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IV.3</w:t>
            </w:r>
          </w:p>
        </w:tc>
        <w:tc>
          <w:tcPr>
            <w:tcW w:w="2063" w:type="dxa"/>
            <w:tcBorders>
              <w:top w:val="nil"/>
              <w:left w:val="nil"/>
              <w:bottom w:val="single" w:sz="4" w:space="0" w:color="auto"/>
              <w:right w:val="single" w:sz="4" w:space="0" w:color="auto"/>
            </w:tcBorders>
            <w:shd w:val="clear" w:color="auto" w:fill="auto"/>
            <w:vAlign w:val="center"/>
            <w:hideMark/>
          </w:tcPr>
          <w:p w14:paraId="6B15001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Asociácia súčasného tanca, o.z.</w:t>
            </w:r>
          </w:p>
        </w:tc>
        <w:tc>
          <w:tcPr>
            <w:tcW w:w="2410" w:type="dxa"/>
            <w:tcBorders>
              <w:top w:val="nil"/>
              <w:left w:val="nil"/>
              <w:bottom w:val="single" w:sz="4" w:space="0" w:color="auto"/>
              <w:right w:val="single" w:sz="4" w:space="0" w:color="auto"/>
            </w:tcBorders>
            <w:shd w:val="clear" w:color="auto" w:fill="auto"/>
            <w:vAlign w:val="center"/>
            <w:hideMark/>
          </w:tcPr>
          <w:p w14:paraId="1FB2018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NU DANCE FEST - 10. ročník medzinárodného festivalu súčasného tanca</w:t>
            </w:r>
          </w:p>
        </w:tc>
        <w:tc>
          <w:tcPr>
            <w:tcW w:w="2126" w:type="dxa"/>
            <w:tcBorders>
              <w:top w:val="nil"/>
              <w:left w:val="nil"/>
              <w:bottom w:val="single" w:sz="4" w:space="0" w:color="auto"/>
              <w:right w:val="single" w:sz="4" w:space="0" w:color="auto"/>
            </w:tcBorders>
            <w:shd w:val="clear" w:color="auto" w:fill="auto"/>
            <w:vAlign w:val="center"/>
            <w:hideMark/>
          </w:tcPr>
          <w:p w14:paraId="0AF132F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tanečného festivalu</w:t>
            </w:r>
          </w:p>
        </w:tc>
        <w:tc>
          <w:tcPr>
            <w:tcW w:w="1560" w:type="dxa"/>
            <w:tcBorders>
              <w:top w:val="nil"/>
              <w:left w:val="nil"/>
              <w:bottom w:val="single" w:sz="4" w:space="0" w:color="auto"/>
              <w:right w:val="single" w:sz="4" w:space="0" w:color="auto"/>
            </w:tcBorders>
            <w:shd w:val="clear" w:color="auto" w:fill="auto"/>
            <w:vAlign w:val="center"/>
            <w:hideMark/>
          </w:tcPr>
          <w:p w14:paraId="623C296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20 000,00 €</w:t>
            </w:r>
          </w:p>
        </w:tc>
      </w:tr>
      <w:tr w:rsidR="00B21101" w:rsidRPr="00415F31" w14:paraId="58A030A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0BBDAB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69</w:t>
            </w:r>
          </w:p>
        </w:tc>
        <w:tc>
          <w:tcPr>
            <w:tcW w:w="683" w:type="dxa"/>
            <w:tcBorders>
              <w:top w:val="nil"/>
              <w:left w:val="nil"/>
              <w:bottom w:val="single" w:sz="4" w:space="0" w:color="auto"/>
              <w:right w:val="single" w:sz="4" w:space="0" w:color="auto"/>
            </w:tcBorders>
            <w:shd w:val="clear" w:color="auto" w:fill="auto"/>
            <w:vAlign w:val="center"/>
            <w:hideMark/>
          </w:tcPr>
          <w:p w14:paraId="51C1884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IV.4</w:t>
            </w:r>
          </w:p>
        </w:tc>
        <w:tc>
          <w:tcPr>
            <w:tcW w:w="2063" w:type="dxa"/>
            <w:tcBorders>
              <w:top w:val="nil"/>
              <w:left w:val="nil"/>
              <w:bottom w:val="single" w:sz="4" w:space="0" w:color="auto"/>
              <w:right w:val="single" w:sz="4" w:space="0" w:color="auto"/>
            </w:tcBorders>
            <w:shd w:val="clear" w:color="auto" w:fill="auto"/>
            <w:vAlign w:val="center"/>
            <w:hideMark/>
          </w:tcPr>
          <w:p w14:paraId="0894D1D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S.T.O.K.A., o.z.</w:t>
            </w:r>
          </w:p>
        </w:tc>
        <w:tc>
          <w:tcPr>
            <w:tcW w:w="2410" w:type="dxa"/>
            <w:tcBorders>
              <w:top w:val="nil"/>
              <w:left w:val="nil"/>
              <w:bottom w:val="single" w:sz="4" w:space="0" w:color="auto"/>
              <w:right w:val="single" w:sz="4" w:space="0" w:color="auto"/>
            </w:tcBorders>
            <w:shd w:val="clear" w:color="auto" w:fill="auto"/>
            <w:vAlign w:val="center"/>
            <w:hideMark/>
          </w:tcPr>
          <w:p w14:paraId="5042459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Divadlo Stoka 2015</w:t>
            </w:r>
          </w:p>
        </w:tc>
        <w:tc>
          <w:tcPr>
            <w:tcW w:w="2126" w:type="dxa"/>
            <w:tcBorders>
              <w:top w:val="nil"/>
              <w:left w:val="nil"/>
              <w:bottom w:val="single" w:sz="4" w:space="0" w:color="auto"/>
              <w:right w:val="single" w:sz="4" w:space="0" w:color="auto"/>
            </w:tcBorders>
            <w:shd w:val="clear" w:color="auto" w:fill="auto"/>
            <w:vAlign w:val="center"/>
            <w:hideMark/>
          </w:tcPr>
          <w:p w14:paraId="1973DB8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repertoárových predstavení</w:t>
            </w:r>
          </w:p>
        </w:tc>
        <w:tc>
          <w:tcPr>
            <w:tcW w:w="1560" w:type="dxa"/>
            <w:tcBorders>
              <w:top w:val="nil"/>
              <w:left w:val="nil"/>
              <w:bottom w:val="single" w:sz="4" w:space="0" w:color="auto"/>
              <w:right w:val="single" w:sz="4" w:space="0" w:color="auto"/>
            </w:tcBorders>
            <w:shd w:val="clear" w:color="auto" w:fill="auto"/>
            <w:vAlign w:val="center"/>
            <w:hideMark/>
          </w:tcPr>
          <w:p w14:paraId="0CBA0D6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17 500,00 €</w:t>
            </w:r>
          </w:p>
        </w:tc>
      </w:tr>
      <w:tr w:rsidR="00B21101" w:rsidRPr="00415F31" w14:paraId="6AE578EB"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478796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70</w:t>
            </w:r>
          </w:p>
        </w:tc>
        <w:tc>
          <w:tcPr>
            <w:tcW w:w="683" w:type="dxa"/>
            <w:tcBorders>
              <w:top w:val="nil"/>
              <w:left w:val="nil"/>
              <w:bottom w:val="single" w:sz="4" w:space="0" w:color="auto"/>
              <w:right w:val="single" w:sz="4" w:space="0" w:color="auto"/>
            </w:tcBorders>
            <w:shd w:val="clear" w:color="auto" w:fill="auto"/>
            <w:vAlign w:val="center"/>
            <w:hideMark/>
          </w:tcPr>
          <w:p w14:paraId="6CD51C8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IV.5</w:t>
            </w:r>
          </w:p>
        </w:tc>
        <w:tc>
          <w:tcPr>
            <w:tcW w:w="2063" w:type="dxa"/>
            <w:tcBorders>
              <w:top w:val="nil"/>
              <w:left w:val="nil"/>
              <w:bottom w:val="single" w:sz="4" w:space="0" w:color="auto"/>
              <w:right w:val="single" w:sz="4" w:space="0" w:color="auto"/>
            </w:tcBorders>
            <w:shd w:val="clear" w:color="auto" w:fill="auto"/>
            <w:vAlign w:val="center"/>
            <w:hideMark/>
          </w:tcPr>
          <w:p w14:paraId="46B38FC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Debris Company, o.z.</w:t>
            </w:r>
          </w:p>
        </w:tc>
        <w:tc>
          <w:tcPr>
            <w:tcW w:w="2410" w:type="dxa"/>
            <w:tcBorders>
              <w:top w:val="nil"/>
              <w:left w:val="nil"/>
              <w:bottom w:val="single" w:sz="4" w:space="0" w:color="auto"/>
              <w:right w:val="single" w:sz="4" w:space="0" w:color="auto"/>
            </w:tcBorders>
            <w:shd w:val="clear" w:color="auto" w:fill="auto"/>
            <w:vAlign w:val="center"/>
            <w:hideMark/>
          </w:tcPr>
          <w:p w14:paraId="719EA19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Reprízovanie repertoáru Debris Company v SR a reprezentácia v zahraničí</w:t>
            </w:r>
          </w:p>
        </w:tc>
        <w:tc>
          <w:tcPr>
            <w:tcW w:w="2126" w:type="dxa"/>
            <w:tcBorders>
              <w:top w:val="nil"/>
              <w:left w:val="nil"/>
              <w:bottom w:val="single" w:sz="4" w:space="0" w:color="auto"/>
              <w:right w:val="single" w:sz="4" w:space="0" w:color="auto"/>
            </w:tcBorders>
            <w:shd w:val="clear" w:color="auto" w:fill="auto"/>
            <w:vAlign w:val="center"/>
            <w:hideMark/>
          </w:tcPr>
          <w:p w14:paraId="6DA962A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repertoárových predstavení v SR a v zahraničí</w:t>
            </w:r>
          </w:p>
        </w:tc>
        <w:tc>
          <w:tcPr>
            <w:tcW w:w="1560" w:type="dxa"/>
            <w:tcBorders>
              <w:top w:val="nil"/>
              <w:left w:val="nil"/>
              <w:bottom w:val="single" w:sz="4" w:space="0" w:color="auto"/>
              <w:right w:val="single" w:sz="4" w:space="0" w:color="auto"/>
            </w:tcBorders>
            <w:shd w:val="clear" w:color="auto" w:fill="auto"/>
            <w:vAlign w:val="center"/>
            <w:hideMark/>
          </w:tcPr>
          <w:p w14:paraId="163ADAB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16 440,00 €</w:t>
            </w:r>
          </w:p>
        </w:tc>
      </w:tr>
      <w:tr w:rsidR="00B21101" w:rsidRPr="00415F31" w14:paraId="1C6A6E44"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05CB26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71</w:t>
            </w:r>
          </w:p>
        </w:tc>
        <w:tc>
          <w:tcPr>
            <w:tcW w:w="683" w:type="dxa"/>
            <w:tcBorders>
              <w:top w:val="nil"/>
              <w:left w:val="nil"/>
              <w:bottom w:val="single" w:sz="4" w:space="0" w:color="auto"/>
              <w:right w:val="single" w:sz="4" w:space="0" w:color="auto"/>
            </w:tcBorders>
            <w:shd w:val="clear" w:color="auto" w:fill="auto"/>
            <w:vAlign w:val="center"/>
            <w:hideMark/>
          </w:tcPr>
          <w:p w14:paraId="7F35DE8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IV.6</w:t>
            </w:r>
          </w:p>
        </w:tc>
        <w:tc>
          <w:tcPr>
            <w:tcW w:w="2063" w:type="dxa"/>
            <w:tcBorders>
              <w:top w:val="nil"/>
              <w:left w:val="nil"/>
              <w:bottom w:val="single" w:sz="4" w:space="0" w:color="auto"/>
              <w:right w:val="single" w:sz="4" w:space="0" w:color="auto"/>
            </w:tcBorders>
            <w:shd w:val="clear" w:color="auto" w:fill="auto"/>
            <w:vAlign w:val="center"/>
            <w:hideMark/>
          </w:tcPr>
          <w:p w14:paraId="50A6E69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NOMANTINELS, o.z.</w:t>
            </w:r>
          </w:p>
        </w:tc>
        <w:tc>
          <w:tcPr>
            <w:tcW w:w="2410" w:type="dxa"/>
            <w:tcBorders>
              <w:top w:val="nil"/>
              <w:left w:val="nil"/>
              <w:bottom w:val="single" w:sz="4" w:space="0" w:color="auto"/>
              <w:right w:val="single" w:sz="4" w:space="0" w:color="auto"/>
            </w:tcBorders>
            <w:shd w:val="clear" w:color="auto" w:fill="auto"/>
            <w:vAlign w:val="center"/>
            <w:hideMark/>
          </w:tcPr>
          <w:p w14:paraId="2DE824C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Drama Queer 2015 - festival</w:t>
            </w:r>
          </w:p>
        </w:tc>
        <w:tc>
          <w:tcPr>
            <w:tcW w:w="2126" w:type="dxa"/>
            <w:tcBorders>
              <w:top w:val="nil"/>
              <w:left w:val="nil"/>
              <w:bottom w:val="single" w:sz="4" w:space="0" w:color="auto"/>
              <w:right w:val="single" w:sz="4" w:space="0" w:color="auto"/>
            </w:tcBorders>
            <w:shd w:val="clear" w:color="auto" w:fill="auto"/>
            <w:vAlign w:val="center"/>
            <w:hideMark/>
          </w:tcPr>
          <w:p w14:paraId="3DD72FB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divadelného festivalu</w:t>
            </w:r>
          </w:p>
        </w:tc>
        <w:tc>
          <w:tcPr>
            <w:tcW w:w="1560" w:type="dxa"/>
            <w:tcBorders>
              <w:top w:val="nil"/>
              <w:left w:val="nil"/>
              <w:bottom w:val="single" w:sz="4" w:space="0" w:color="auto"/>
              <w:right w:val="single" w:sz="4" w:space="0" w:color="auto"/>
            </w:tcBorders>
            <w:shd w:val="clear" w:color="auto" w:fill="auto"/>
            <w:vAlign w:val="center"/>
            <w:hideMark/>
          </w:tcPr>
          <w:p w14:paraId="034F833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7 000,00 €</w:t>
            </w:r>
          </w:p>
        </w:tc>
      </w:tr>
      <w:tr w:rsidR="00B21101" w:rsidRPr="00415F31" w14:paraId="4EA36983"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A14D58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72</w:t>
            </w:r>
          </w:p>
        </w:tc>
        <w:tc>
          <w:tcPr>
            <w:tcW w:w="683" w:type="dxa"/>
            <w:tcBorders>
              <w:top w:val="nil"/>
              <w:left w:val="nil"/>
              <w:bottom w:val="single" w:sz="4" w:space="0" w:color="auto"/>
              <w:right w:val="single" w:sz="4" w:space="0" w:color="auto"/>
            </w:tcBorders>
            <w:shd w:val="clear" w:color="auto" w:fill="auto"/>
            <w:vAlign w:val="center"/>
            <w:hideMark/>
          </w:tcPr>
          <w:p w14:paraId="4C50C76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IV.7</w:t>
            </w:r>
          </w:p>
        </w:tc>
        <w:tc>
          <w:tcPr>
            <w:tcW w:w="2063" w:type="dxa"/>
            <w:tcBorders>
              <w:top w:val="nil"/>
              <w:left w:val="nil"/>
              <w:bottom w:val="single" w:sz="4" w:space="0" w:color="auto"/>
              <w:right w:val="single" w:sz="4" w:space="0" w:color="auto"/>
            </w:tcBorders>
            <w:shd w:val="clear" w:color="auto" w:fill="auto"/>
            <w:vAlign w:val="center"/>
            <w:hideMark/>
          </w:tcPr>
          <w:p w14:paraId="51FEA41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Pre súčasnú operu, o.z.</w:t>
            </w:r>
          </w:p>
        </w:tc>
        <w:tc>
          <w:tcPr>
            <w:tcW w:w="2410" w:type="dxa"/>
            <w:tcBorders>
              <w:top w:val="nil"/>
              <w:left w:val="nil"/>
              <w:bottom w:val="single" w:sz="4" w:space="0" w:color="auto"/>
              <w:right w:val="single" w:sz="4" w:space="0" w:color="auto"/>
            </w:tcBorders>
            <w:shd w:val="clear" w:color="auto" w:fill="auto"/>
            <w:vAlign w:val="center"/>
            <w:hideMark/>
          </w:tcPr>
          <w:p w14:paraId="30E8FE5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5. ročník Festivalu autorského divadla "Pro-Téza"</w:t>
            </w:r>
          </w:p>
        </w:tc>
        <w:tc>
          <w:tcPr>
            <w:tcW w:w="2126" w:type="dxa"/>
            <w:tcBorders>
              <w:top w:val="nil"/>
              <w:left w:val="nil"/>
              <w:bottom w:val="single" w:sz="4" w:space="0" w:color="auto"/>
              <w:right w:val="single" w:sz="4" w:space="0" w:color="auto"/>
            </w:tcBorders>
            <w:shd w:val="clear" w:color="auto" w:fill="auto"/>
            <w:vAlign w:val="center"/>
            <w:hideMark/>
          </w:tcPr>
          <w:p w14:paraId="7572F59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divadelného festivalu</w:t>
            </w:r>
          </w:p>
        </w:tc>
        <w:tc>
          <w:tcPr>
            <w:tcW w:w="1560" w:type="dxa"/>
            <w:tcBorders>
              <w:top w:val="nil"/>
              <w:left w:val="nil"/>
              <w:bottom w:val="single" w:sz="4" w:space="0" w:color="auto"/>
              <w:right w:val="single" w:sz="4" w:space="0" w:color="auto"/>
            </w:tcBorders>
            <w:shd w:val="clear" w:color="auto" w:fill="auto"/>
            <w:vAlign w:val="center"/>
            <w:hideMark/>
          </w:tcPr>
          <w:p w14:paraId="5645CBA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9 500,00 €</w:t>
            </w:r>
          </w:p>
        </w:tc>
      </w:tr>
      <w:tr w:rsidR="00B21101" w:rsidRPr="00415F31" w14:paraId="13393100"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E13B33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73</w:t>
            </w:r>
          </w:p>
        </w:tc>
        <w:tc>
          <w:tcPr>
            <w:tcW w:w="683" w:type="dxa"/>
            <w:tcBorders>
              <w:top w:val="nil"/>
              <w:left w:val="nil"/>
              <w:bottom w:val="single" w:sz="4" w:space="0" w:color="auto"/>
              <w:right w:val="single" w:sz="4" w:space="0" w:color="auto"/>
            </w:tcBorders>
            <w:shd w:val="clear" w:color="auto" w:fill="auto"/>
            <w:vAlign w:val="center"/>
            <w:hideMark/>
          </w:tcPr>
          <w:p w14:paraId="04CFED2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IV.8</w:t>
            </w:r>
          </w:p>
        </w:tc>
        <w:tc>
          <w:tcPr>
            <w:tcW w:w="2063" w:type="dxa"/>
            <w:tcBorders>
              <w:top w:val="nil"/>
              <w:left w:val="nil"/>
              <w:bottom w:val="single" w:sz="4" w:space="0" w:color="auto"/>
              <w:right w:val="single" w:sz="4" w:space="0" w:color="auto"/>
            </w:tcBorders>
            <w:shd w:val="clear" w:color="auto" w:fill="auto"/>
            <w:vAlign w:val="center"/>
            <w:hideMark/>
          </w:tcPr>
          <w:p w14:paraId="37CA8BE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Pre súčasnú operu, o.z.</w:t>
            </w:r>
          </w:p>
        </w:tc>
        <w:tc>
          <w:tcPr>
            <w:tcW w:w="2410" w:type="dxa"/>
            <w:tcBorders>
              <w:top w:val="nil"/>
              <w:left w:val="nil"/>
              <w:bottom w:val="single" w:sz="4" w:space="0" w:color="auto"/>
              <w:right w:val="single" w:sz="4" w:space="0" w:color="auto"/>
            </w:tcBorders>
            <w:shd w:val="clear" w:color="auto" w:fill="auto"/>
            <w:vAlign w:val="center"/>
            <w:hideMark/>
          </w:tcPr>
          <w:p w14:paraId="7064D08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Vznik predstavenia divadla SkRAT - prac. názov "Extrakty a náhrady"</w:t>
            </w:r>
          </w:p>
        </w:tc>
        <w:tc>
          <w:tcPr>
            <w:tcW w:w="2126" w:type="dxa"/>
            <w:tcBorders>
              <w:top w:val="nil"/>
              <w:left w:val="nil"/>
              <w:bottom w:val="single" w:sz="4" w:space="0" w:color="auto"/>
              <w:right w:val="single" w:sz="4" w:space="0" w:color="auto"/>
            </w:tcBorders>
            <w:shd w:val="clear" w:color="auto" w:fill="auto"/>
            <w:vAlign w:val="center"/>
            <w:hideMark/>
          </w:tcPr>
          <w:p w14:paraId="66A01E0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divadelnej inscenácie</w:t>
            </w:r>
          </w:p>
        </w:tc>
        <w:tc>
          <w:tcPr>
            <w:tcW w:w="1560" w:type="dxa"/>
            <w:tcBorders>
              <w:top w:val="nil"/>
              <w:left w:val="nil"/>
              <w:bottom w:val="single" w:sz="4" w:space="0" w:color="auto"/>
              <w:right w:val="single" w:sz="4" w:space="0" w:color="auto"/>
            </w:tcBorders>
            <w:shd w:val="clear" w:color="auto" w:fill="auto"/>
            <w:vAlign w:val="center"/>
            <w:hideMark/>
          </w:tcPr>
          <w:p w14:paraId="27AC2CA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12 500,00 €</w:t>
            </w:r>
          </w:p>
        </w:tc>
      </w:tr>
      <w:tr w:rsidR="00B21101" w:rsidRPr="00415F31" w14:paraId="3492351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41980E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74</w:t>
            </w:r>
          </w:p>
        </w:tc>
        <w:tc>
          <w:tcPr>
            <w:tcW w:w="683" w:type="dxa"/>
            <w:tcBorders>
              <w:top w:val="nil"/>
              <w:left w:val="nil"/>
              <w:bottom w:val="single" w:sz="4" w:space="0" w:color="auto"/>
              <w:right w:val="single" w:sz="4" w:space="0" w:color="auto"/>
            </w:tcBorders>
            <w:shd w:val="clear" w:color="auto" w:fill="auto"/>
            <w:vAlign w:val="center"/>
            <w:hideMark/>
          </w:tcPr>
          <w:p w14:paraId="3173D93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IV.9</w:t>
            </w:r>
          </w:p>
        </w:tc>
        <w:tc>
          <w:tcPr>
            <w:tcW w:w="2063" w:type="dxa"/>
            <w:tcBorders>
              <w:top w:val="nil"/>
              <w:left w:val="nil"/>
              <w:bottom w:val="single" w:sz="4" w:space="0" w:color="auto"/>
              <w:right w:val="single" w:sz="4" w:space="0" w:color="auto"/>
            </w:tcBorders>
            <w:shd w:val="clear" w:color="auto" w:fill="auto"/>
            <w:vAlign w:val="center"/>
            <w:hideMark/>
          </w:tcPr>
          <w:p w14:paraId="4460FA0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CaLiFormAtion, o.z.</w:t>
            </w:r>
          </w:p>
        </w:tc>
        <w:tc>
          <w:tcPr>
            <w:tcW w:w="2410" w:type="dxa"/>
            <w:tcBorders>
              <w:top w:val="nil"/>
              <w:left w:val="nil"/>
              <w:bottom w:val="single" w:sz="4" w:space="0" w:color="auto"/>
              <w:right w:val="single" w:sz="4" w:space="0" w:color="auto"/>
            </w:tcBorders>
            <w:shd w:val="clear" w:color="auto" w:fill="auto"/>
            <w:vAlign w:val="center"/>
            <w:hideMark/>
          </w:tcPr>
          <w:p w14:paraId="5763EF3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Dance Dream Project</w:t>
            </w:r>
          </w:p>
        </w:tc>
        <w:tc>
          <w:tcPr>
            <w:tcW w:w="2126" w:type="dxa"/>
            <w:tcBorders>
              <w:top w:val="nil"/>
              <w:left w:val="nil"/>
              <w:bottom w:val="single" w:sz="4" w:space="0" w:color="auto"/>
              <w:right w:val="single" w:sz="4" w:space="0" w:color="auto"/>
            </w:tcBorders>
            <w:shd w:val="clear" w:color="auto" w:fill="auto"/>
            <w:vAlign w:val="center"/>
            <w:hideMark/>
          </w:tcPr>
          <w:p w14:paraId="2FDC548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tanečného predstavenia</w:t>
            </w:r>
          </w:p>
        </w:tc>
        <w:tc>
          <w:tcPr>
            <w:tcW w:w="1560" w:type="dxa"/>
            <w:tcBorders>
              <w:top w:val="nil"/>
              <w:left w:val="nil"/>
              <w:bottom w:val="single" w:sz="4" w:space="0" w:color="auto"/>
              <w:right w:val="single" w:sz="4" w:space="0" w:color="auto"/>
            </w:tcBorders>
            <w:shd w:val="clear" w:color="auto" w:fill="auto"/>
            <w:vAlign w:val="center"/>
            <w:hideMark/>
          </w:tcPr>
          <w:p w14:paraId="32A30F6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20 000,00 €</w:t>
            </w:r>
          </w:p>
        </w:tc>
      </w:tr>
      <w:tr w:rsidR="00B21101" w:rsidRPr="00415F31" w14:paraId="329B6B8B"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80B6AF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75</w:t>
            </w:r>
          </w:p>
        </w:tc>
        <w:tc>
          <w:tcPr>
            <w:tcW w:w="683" w:type="dxa"/>
            <w:tcBorders>
              <w:top w:val="nil"/>
              <w:left w:val="nil"/>
              <w:bottom w:val="single" w:sz="4" w:space="0" w:color="auto"/>
              <w:right w:val="single" w:sz="4" w:space="0" w:color="auto"/>
            </w:tcBorders>
            <w:shd w:val="clear" w:color="auto" w:fill="auto"/>
            <w:vAlign w:val="center"/>
            <w:hideMark/>
          </w:tcPr>
          <w:p w14:paraId="1912E3F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IV.10</w:t>
            </w:r>
          </w:p>
        </w:tc>
        <w:tc>
          <w:tcPr>
            <w:tcW w:w="2063" w:type="dxa"/>
            <w:tcBorders>
              <w:top w:val="nil"/>
              <w:left w:val="nil"/>
              <w:bottom w:val="single" w:sz="4" w:space="0" w:color="auto"/>
              <w:right w:val="single" w:sz="4" w:space="0" w:color="auto"/>
            </w:tcBorders>
            <w:shd w:val="clear" w:color="auto" w:fill="auto"/>
            <w:vAlign w:val="center"/>
            <w:hideMark/>
          </w:tcPr>
          <w:p w14:paraId="04BF4B1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ARTEATRO, o.z.</w:t>
            </w:r>
          </w:p>
        </w:tc>
        <w:tc>
          <w:tcPr>
            <w:tcW w:w="2410" w:type="dxa"/>
            <w:tcBorders>
              <w:top w:val="nil"/>
              <w:left w:val="nil"/>
              <w:bottom w:val="single" w:sz="4" w:space="0" w:color="auto"/>
              <w:right w:val="single" w:sz="4" w:space="0" w:color="auto"/>
            </w:tcBorders>
            <w:shd w:val="clear" w:color="auto" w:fill="auto"/>
            <w:vAlign w:val="center"/>
            <w:hideMark/>
          </w:tcPr>
          <w:p w14:paraId="39B0E0E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ARTEATRO 2015</w:t>
            </w:r>
          </w:p>
        </w:tc>
        <w:tc>
          <w:tcPr>
            <w:tcW w:w="2126" w:type="dxa"/>
            <w:tcBorders>
              <w:top w:val="nil"/>
              <w:left w:val="nil"/>
              <w:bottom w:val="single" w:sz="4" w:space="0" w:color="auto"/>
              <w:right w:val="single" w:sz="4" w:space="0" w:color="auto"/>
            </w:tcBorders>
            <w:shd w:val="clear" w:color="auto" w:fill="auto"/>
            <w:vAlign w:val="center"/>
            <w:hideMark/>
          </w:tcPr>
          <w:p w14:paraId="51B13AE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prevádzkové náklady divadla Arteatro</w:t>
            </w:r>
          </w:p>
        </w:tc>
        <w:tc>
          <w:tcPr>
            <w:tcW w:w="1560" w:type="dxa"/>
            <w:tcBorders>
              <w:top w:val="nil"/>
              <w:left w:val="nil"/>
              <w:bottom w:val="single" w:sz="4" w:space="0" w:color="auto"/>
              <w:right w:val="single" w:sz="4" w:space="0" w:color="auto"/>
            </w:tcBorders>
            <w:shd w:val="clear" w:color="auto" w:fill="auto"/>
            <w:vAlign w:val="center"/>
            <w:hideMark/>
          </w:tcPr>
          <w:p w14:paraId="172CF40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12 150,00 €</w:t>
            </w:r>
          </w:p>
        </w:tc>
      </w:tr>
      <w:tr w:rsidR="00B21101" w:rsidRPr="00415F31" w14:paraId="2B52978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F797EA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76</w:t>
            </w:r>
          </w:p>
        </w:tc>
        <w:tc>
          <w:tcPr>
            <w:tcW w:w="683" w:type="dxa"/>
            <w:tcBorders>
              <w:top w:val="nil"/>
              <w:left w:val="nil"/>
              <w:bottom w:val="single" w:sz="4" w:space="0" w:color="auto"/>
              <w:right w:val="single" w:sz="4" w:space="0" w:color="auto"/>
            </w:tcBorders>
            <w:shd w:val="clear" w:color="auto" w:fill="auto"/>
            <w:vAlign w:val="center"/>
            <w:hideMark/>
          </w:tcPr>
          <w:p w14:paraId="42FC874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IV.11</w:t>
            </w:r>
          </w:p>
        </w:tc>
        <w:tc>
          <w:tcPr>
            <w:tcW w:w="2063" w:type="dxa"/>
            <w:tcBorders>
              <w:top w:val="nil"/>
              <w:left w:val="nil"/>
              <w:bottom w:val="single" w:sz="4" w:space="0" w:color="auto"/>
              <w:right w:val="single" w:sz="4" w:space="0" w:color="auto"/>
            </w:tcBorders>
            <w:shd w:val="clear" w:color="auto" w:fill="auto"/>
            <w:vAlign w:val="center"/>
            <w:hideMark/>
          </w:tcPr>
          <w:p w14:paraId="6CDDF0D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Aeon, o.z.</w:t>
            </w:r>
          </w:p>
        </w:tc>
        <w:tc>
          <w:tcPr>
            <w:tcW w:w="2410" w:type="dxa"/>
            <w:tcBorders>
              <w:top w:val="nil"/>
              <w:left w:val="nil"/>
              <w:bottom w:val="single" w:sz="4" w:space="0" w:color="auto"/>
              <w:right w:val="single" w:sz="4" w:space="0" w:color="auto"/>
            </w:tcBorders>
            <w:shd w:val="clear" w:color="auto" w:fill="auto"/>
            <w:vAlign w:val="center"/>
            <w:hideMark/>
          </w:tcPr>
          <w:p w14:paraId="196CC68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Naštudovanie divadelnej inscenácie Meno</w:t>
            </w:r>
          </w:p>
        </w:tc>
        <w:tc>
          <w:tcPr>
            <w:tcW w:w="2126" w:type="dxa"/>
            <w:tcBorders>
              <w:top w:val="nil"/>
              <w:left w:val="nil"/>
              <w:bottom w:val="single" w:sz="4" w:space="0" w:color="auto"/>
              <w:right w:val="single" w:sz="4" w:space="0" w:color="auto"/>
            </w:tcBorders>
            <w:shd w:val="clear" w:color="auto" w:fill="auto"/>
            <w:vAlign w:val="center"/>
            <w:hideMark/>
          </w:tcPr>
          <w:p w14:paraId="7D09679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divadelnej inscenácie</w:t>
            </w:r>
          </w:p>
        </w:tc>
        <w:tc>
          <w:tcPr>
            <w:tcW w:w="1560" w:type="dxa"/>
            <w:tcBorders>
              <w:top w:val="nil"/>
              <w:left w:val="nil"/>
              <w:bottom w:val="single" w:sz="4" w:space="0" w:color="auto"/>
              <w:right w:val="single" w:sz="4" w:space="0" w:color="auto"/>
            </w:tcBorders>
            <w:shd w:val="clear" w:color="auto" w:fill="auto"/>
            <w:vAlign w:val="center"/>
            <w:hideMark/>
          </w:tcPr>
          <w:p w14:paraId="6CD7BBF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12 400,00 €</w:t>
            </w:r>
          </w:p>
        </w:tc>
      </w:tr>
      <w:tr w:rsidR="00B21101" w:rsidRPr="00415F31" w14:paraId="06E2D630"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A8BAA5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77</w:t>
            </w:r>
          </w:p>
        </w:tc>
        <w:tc>
          <w:tcPr>
            <w:tcW w:w="683" w:type="dxa"/>
            <w:tcBorders>
              <w:top w:val="nil"/>
              <w:left w:val="nil"/>
              <w:bottom w:val="single" w:sz="4" w:space="0" w:color="auto"/>
              <w:right w:val="single" w:sz="4" w:space="0" w:color="auto"/>
            </w:tcBorders>
            <w:shd w:val="clear" w:color="auto" w:fill="auto"/>
            <w:vAlign w:val="center"/>
            <w:hideMark/>
          </w:tcPr>
          <w:p w14:paraId="7B12FAC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IV.12</w:t>
            </w:r>
          </w:p>
        </w:tc>
        <w:tc>
          <w:tcPr>
            <w:tcW w:w="2063" w:type="dxa"/>
            <w:tcBorders>
              <w:top w:val="nil"/>
              <w:left w:val="nil"/>
              <w:bottom w:val="single" w:sz="4" w:space="0" w:color="auto"/>
              <w:right w:val="single" w:sz="4" w:space="0" w:color="auto"/>
            </w:tcBorders>
            <w:shd w:val="clear" w:color="auto" w:fill="auto"/>
            <w:vAlign w:val="center"/>
            <w:hideMark/>
          </w:tcPr>
          <w:p w14:paraId="222BE4C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Nový Priestor, o.z.</w:t>
            </w:r>
          </w:p>
        </w:tc>
        <w:tc>
          <w:tcPr>
            <w:tcW w:w="2410" w:type="dxa"/>
            <w:tcBorders>
              <w:top w:val="nil"/>
              <w:left w:val="nil"/>
              <w:bottom w:val="single" w:sz="4" w:space="0" w:color="auto"/>
              <w:right w:val="single" w:sz="4" w:space="0" w:color="auto"/>
            </w:tcBorders>
            <w:shd w:val="clear" w:color="auto" w:fill="auto"/>
            <w:vAlign w:val="center"/>
            <w:hideMark/>
          </w:tcPr>
          <w:p w14:paraId="08F4BEE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Káli-ne/prijatá realita</w:t>
            </w:r>
          </w:p>
        </w:tc>
        <w:tc>
          <w:tcPr>
            <w:tcW w:w="2126" w:type="dxa"/>
            <w:tcBorders>
              <w:top w:val="nil"/>
              <w:left w:val="nil"/>
              <w:bottom w:val="single" w:sz="4" w:space="0" w:color="auto"/>
              <w:right w:val="single" w:sz="4" w:space="0" w:color="auto"/>
            </w:tcBorders>
            <w:shd w:val="clear" w:color="auto" w:fill="auto"/>
            <w:vAlign w:val="center"/>
            <w:hideMark/>
          </w:tcPr>
          <w:p w14:paraId="304D3DA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tvorivý výskum, príprava hudobnej kompozície</w:t>
            </w:r>
          </w:p>
        </w:tc>
        <w:tc>
          <w:tcPr>
            <w:tcW w:w="1560" w:type="dxa"/>
            <w:tcBorders>
              <w:top w:val="nil"/>
              <w:left w:val="nil"/>
              <w:bottom w:val="single" w:sz="4" w:space="0" w:color="auto"/>
              <w:right w:val="single" w:sz="4" w:space="0" w:color="auto"/>
            </w:tcBorders>
            <w:shd w:val="clear" w:color="auto" w:fill="auto"/>
            <w:vAlign w:val="center"/>
            <w:hideMark/>
          </w:tcPr>
          <w:p w14:paraId="1E42E1F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9 890,00 €</w:t>
            </w:r>
          </w:p>
        </w:tc>
      </w:tr>
      <w:tr w:rsidR="00B21101" w:rsidRPr="00415F31" w14:paraId="561DCA21"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73F97A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78</w:t>
            </w:r>
          </w:p>
        </w:tc>
        <w:tc>
          <w:tcPr>
            <w:tcW w:w="683" w:type="dxa"/>
            <w:tcBorders>
              <w:top w:val="nil"/>
              <w:left w:val="nil"/>
              <w:bottom w:val="single" w:sz="4" w:space="0" w:color="auto"/>
              <w:right w:val="single" w:sz="4" w:space="0" w:color="auto"/>
            </w:tcBorders>
            <w:shd w:val="clear" w:color="auto" w:fill="auto"/>
            <w:vAlign w:val="center"/>
            <w:hideMark/>
          </w:tcPr>
          <w:p w14:paraId="6DAA901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IV.13</w:t>
            </w:r>
          </w:p>
        </w:tc>
        <w:tc>
          <w:tcPr>
            <w:tcW w:w="2063" w:type="dxa"/>
            <w:tcBorders>
              <w:top w:val="nil"/>
              <w:left w:val="nil"/>
              <w:bottom w:val="single" w:sz="4" w:space="0" w:color="auto"/>
              <w:right w:val="single" w:sz="4" w:space="0" w:color="auto"/>
            </w:tcBorders>
            <w:shd w:val="clear" w:color="auto" w:fill="auto"/>
            <w:vAlign w:val="center"/>
            <w:hideMark/>
          </w:tcPr>
          <w:p w14:paraId="43662D0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Nový Priestor, o.z.</w:t>
            </w:r>
          </w:p>
        </w:tc>
        <w:tc>
          <w:tcPr>
            <w:tcW w:w="2410" w:type="dxa"/>
            <w:tcBorders>
              <w:top w:val="nil"/>
              <w:left w:val="nil"/>
              <w:bottom w:val="single" w:sz="4" w:space="0" w:color="auto"/>
              <w:right w:val="single" w:sz="4" w:space="0" w:color="auto"/>
            </w:tcBorders>
            <w:shd w:val="clear" w:color="auto" w:fill="auto"/>
            <w:vAlign w:val="center"/>
            <w:hideMark/>
          </w:tcPr>
          <w:p w14:paraId="41D93BD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Nové tvorivé a interpretačné postupy v tanci a fyzickom divadle - workshopy</w:t>
            </w:r>
          </w:p>
        </w:tc>
        <w:tc>
          <w:tcPr>
            <w:tcW w:w="2126" w:type="dxa"/>
            <w:tcBorders>
              <w:top w:val="nil"/>
              <w:left w:val="nil"/>
              <w:bottom w:val="single" w:sz="4" w:space="0" w:color="auto"/>
              <w:right w:val="single" w:sz="4" w:space="0" w:color="auto"/>
            </w:tcBorders>
            <w:shd w:val="clear" w:color="auto" w:fill="auto"/>
            <w:vAlign w:val="center"/>
            <w:hideMark/>
          </w:tcPr>
          <w:p w14:paraId="45D9244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tvorivých dielní</w:t>
            </w:r>
          </w:p>
        </w:tc>
        <w:tc>
          <w:tcPr>
            <w:tcW w:w="1560" w:type="dxa"/>
            <w:tcBorders>
              <w:top w:val="nil"/>
              <w:left w:val="nil"/>
              <w:bottom w:val="single" w:sz="4" w:space="0" w:color="auto"/>
              <w:right w:val="single" w:sz="4" w:space="0" w:color="auto"/>
            </w:tcBorders>
            <w:shd w:val="clear" w:color="auto" w:fill="auto"/>
            <w:vAlign w:val="center"/>
            <w:hideMark/>
          </w:tcPr>
          <w:p w14:paraId="3650D59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3 778,00 €</w:t>
            </w:r>
          </w:p>
        </w:tc>
      </w:tr>
      <w:tr w:rsidR="00B21101" w:rsidRPr="00415F31" w14:paraId="4E276B0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FE0458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79</w:t>
            </w:r>
          </w:p>
        </w:tc>
        <w:tc>
          <w:tcPr>
            <w:tcW w:w="683" w:type="dxa"/>
            <w:tcBorders>
              <w:top w:val="nil"/>
              <w:left w:val="nil"/>
              <w:bottom w:val="single" w:sz="4" w:space="0" w:color="auto"/>
              <w:right w:val="single" w:sz="4" w:space="0" w:color="auto"/>
            </w:tcBorders>
            <w:shd w:val="clear" w:color="auto" w:fill="auto"/>
            <w:vAlign w:val="center"/>
            <w:hideMark/>
          </w:tcPr>
          <w:p w14:paraId="69D746D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IV.14</w:t>
            </w:r>
          </w:p>
        </w:tc>
        <w:tc>
          <w:tcPr>
            <w:tcW w:w="2063" w:type="dxa"/>
            <w:tcBorders>
              <w:top w:val="nil"/>
              <w:left w:val="nil"/>
              <w:bottom w:val="single" w:sz="4" w:space="0" w:color="auto"/>
              <w:right w:val="single" w:sz="4" w:space="0" w:color="auto"/>
            </w:tcBorders>
            <w:shd w:val="clear" w:color="auto" w:fill="auto"/>
            <w:vAlign w:val="center"/>
            <w:hideMark/>
          </w:tcPr>
          <w:p w14:paraId="02C4C1C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Pressburg production, s.r.o.</w:t>
            </w:r>
          </w:p>
        </w:tc>
        <w:tc>
          <w:tcPr>
            <w:tcW w:w="2410" w:type="dxa"/>
            <w:tcBorders>
              <w:top w:val="nil"/>
              <w:left w:val="nil"/>
              <w:bottom w:val="single" w:sz="4" w:space="0" w:color="auto"/>
              <w:right w:val="single" w:sz="4" w:space="0" w:color="auto"/>
            </w:tcBorders>
            <w:shd w:val="clear" w:color="auto" w:fill="auto"/>
            <w:vAlign w:val="center"/>
            <w:hideMark/>
          </w:tcPr>
          <w:p w14:paraId="514AC0D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Milan Sládek - Antigona</w:t>
            </w:r>
          </w:p>
        </w:tc>
        <w:tc>
          <w:tcPr>
            <w:tcW w:w="2126" w:type="dxa"/>
            <w:tcBorders>
              <w:top w:val="nil"/>
              <w:left w:val="nil"/>
              <w:bottom w:val="single" w:sz="4" w:space="0" w:color="auto"/>
              <w:right w:val="single" w:sz="4" w:space="0" w:color="auto"/>
            </w:tcBorders>
            <w:shd w:val="clear" w:color="auto" w:fill="auto"/>
            <w:vAlign w:val="center"/>
            <w:hideMark/>
          </w:tcPr>
          <w:p w14:paraId="3BD3DD6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naštudovanie inscenácie</w:t>
            </w:r>
          </w:p>
        </w:tc>
        <w:tc>
          <w:tcPr>
            <w:tcW w:w="1560" w:type="dxa"/>
            <w:tcBorders>
              <w:top w:val="nil"/>
              <w:left w:val="nil"/>
              <w:bottom w:val="single" w:sz="4" w:space="0" w:color="auto"/>
              <w:right w:val="single" w:sz="4" w:space="0" w:color="auto"/>
            </w:tcBorders>
            <w:shd w:val="clear" w:color="auto" w:fill="auto"/>
            <w:vAlign w:val="center"/>
            <w:hideMark/>
          </w:tcPr>
          <w:p w14:paraId="49E0BFB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3 500,00 €</w:t>
            </w:r>
          </w:p>
        </w:tc>
      </w:tr>
      <w:tr w:rsidR="00B21101" w:rsidRPr="00415F31" w14:paraId="26DB5C3D"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942CBE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80</w:t>
            </w:r>
          </w:p>
        </w:tc>
        <w:tc>
          <w:tcPr>
            <w:tcW w:w="683" w:type="dxa"/>
            <w:tcBorders>
              <w:top w:val="nil"/>
              <w:left w:val="nil"/>
              <w:bottom w:val="single" w:sz="4" w:space="0" w:color="auto"/>
              <w:right w:val="single" w:sz="4" w:space="0" w:color="auto"/>
            </w:tcBorders>
            <w:shd w:val="clear" w:color="auto" w:fill="auto"/>
            <w:vAlign w:val="center"/>
            <w:hideMark/>
          </w:tcPr>
          <w:p w14:paraId="72964D1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IV.15</w:t>
            </w:r>
          </w:p>
        </w:tc>
        <w:tc>
          <w:tcPr>
            <w:tcW w:w="2063" w:type="dxa"/>
            <w:tcBorders>
              <w:top w:val="nil"/>
              <w:left w:val="nil"/>
              <w:bottom w:val="single" w:sz="4" w:space="0" w:color="auto"/>
              <w:right w:val="single" w:sz="4" w:space="0" w:color="auto"/>
            </w:tcBorders>
            <w:shd w:val="clear" w:color="auto" w:fill="auto"/>
            <w:vAlign w:val="center"/>
            <w:hideMark/>
          </w:tcPr>
          <w:p w14:paraId="0B1941B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Divadlo Malá Scéna STU, o.z.</w:t>
            </w:r>
          </w:p>
        </w:tc>
        <w:tc>
          <w:tcPr>
            <w:tcW w:w="2410" w:type="dxa"/>
            <w:tcBorders>
              <w:top w:val="nil"/>
              <w:left w:val="nil"/>
              <w:bottom w:val="single" w:sz="4" w:space="0" w:color="auto"/>
              <w:right w:val="single" w:sz="4" w:space="0" w:color="auto"/>
            </w:tcBorders>
            <w:shd w:val="clear" w:color="auto" w:fill="auto"/>
            <w:vAlign w:val="center"/>
            <w:hideMark/>
          </w:tcPr>
          <w:p w14:paraId="62FA6D1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MALÁ SCÉNA - MLADÁ SCÉNA</w:t>
            </w:r>
          </w:p>
        </w:tc>
        <w:tc>
          <w:tcPr>
            <w:tcW w:w="2126" w:type="dxa"/>
            <w:tcBorders>
              <w:top w:val="nil"/>
              <w:left w:val="nil"/>
              <w:bottom w:val="single" w:sz="4" w:space="0" w:color="auto"/>
              <w:right w:val="single" w:sz="4" w:space="0" w:color="auto"/>
            </w:tcBorders>
            <w:shd w:val="clear" w:color="auto" w:fill="auto"/>
            <w:vAlign w:val="center"/>
            <w:hideMark/>
          </w:tcPr>
          <w:p w14:paraId="3C379E8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 xml:space="preserve">divadelné a výtvarné umenie pre mladých, kreatívno - komunikačné </w:t>
            </w:r>
            <w:r w:rsidRPr="00415F31">
              <w:rPr>
                <w:rFonts w:eastAsia="Times New Roman" w:cs="Times New Roman"/>
                <w:color w:val="000000"/>
                <w:sz w:val="18"/>
                <w:szCs w:val="18"/>
                <w:lang w:val="sk-SK"/>
              </w:rPr>
              <w:lastRenderedPageBreak/>
              <w:t>projekty na priblíženie mladých k umeniu</w:t>
            </w:r>
          </w:p>
        </w:tc>
        <w:tc>
          <w:tcPr>
            <w:tcW w:w="1560" w:type="dxa"/>
            <w:tcBorders>
              <w:top w:val="nil"/>
              <w:left w:val="nil"/>
              <w:bottom w:val="single" w:sz="4" w:space="0" w:color="auto"/>
              <w:right w:val="single" w:sz="4" w:space="0" w:color="auto"/>
            </w:tcBorders>
            <w:shd w:val="clear" w:color="auto" w:fill="auto"/>
            <w:vAlign w:val="center"/>
            <w:hideMark/>
          </w:tcPr>
          <w:p w14:paraId="3CC9DAC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lastRenderedPageBreak/>
              <w:t>25 270,00 €</w:t>
            </w:r>
          </w:p>
        </w:tc>
      </w:tr>
      <w:tr w:rsidR="00B21101" w:rsidRPr="00415F31" w14:paraId="6C0B990F"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86E565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81</w:t>
            </w:r>
          </w:p>
        </w:tc>
        <w:tc>
          <w:tcPr>
            <w:tcW w:w="683" w:type="dxa"/>
            <w:tcBorders>
              <w:top w:val="nil"/>
              <w:left w:val="nil"/>
              <w:bottom w:val="single" w:sz="4" w:space="0" w:color="auto"/>
              <w:right w:val="single" w:sz="4" w:space="0" w:color="auto"/>
            </w:tcBorders>
            <w:shd w:val="clear" w:color="auto" w:fill="auto"/>
            <w:vAlign w:val="center"/>
            <w:hideMark/>
          </w:tcPr>
          <w:p w14:paraId="4BF4358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IV.16</w:t>
            </w:r>
          </w:p>
        </w:tc>
        <w:tc>
          <w:tcPr>
            <w:tcW w:w="2063" w:type="dxa"/>
            <w:tcBorders>
              <w:top w:val="nil"/>
              <w:left w:val="nil"/>
              <w:bottom w:val="single" w:sz="4" w:space="0" w:color="auto"/>
              <w:right w:val="single" w:sz="4" w:space="0" w:color="auto"/>
            </w:tcBorders>
            <w:shd w:val="clear" w:color="auto" w:fill="auto"/>
            <w:vAlign w:val="center"/>
            <w:hideMark/>
          </w:tcPr>
          <w:p w14:paraId="72B7678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A4 - Asociácia združení pre súčasnú kultúru, o.z.</w:t>
            </w:r>
          </w:p>
        </w:tc>
        <w:tc>
          <w:tcPr>
            <w:tcW w:w="2410" w:type="dxa"/>
            <w:tcBorders>
              <w:top w:val="nil"/>
              <w:left w:val="nil"/>
              <w:bottom w:val="single" w:sz="4" w:space="0" w:color="auto"/>
              <w:right w:val="single" w:sz="4" w:space="0" w:color="auto"/>
            </w:tcBorders>
            <w:shd w:val="clear" w:color="auto" w:fill="auto"/>
            <w:vAlign w:val="center"/>
            <w:hideMark/>
          </w:tcPr>
          <w:p w14:paraId="010B387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A4 - priestor súčasnej kultúry: jeseň 2015</w:t>
            </w:r>
          </w:p>
        </w:tc>
        <w:tc>
          <w:tcPr>
            <w:tcW w:w="2126" w:type="dxa"/>
            <w:tcBorders>
              <w:top w:val="nil"/>
              <w:left w:val="nil"/>
              <w:bottom w:val="single" w:sz="4" w:space="0" w:color="auto"/>
              <w:right w:val="single" w:sz="4" w:space="0" w:color="auto"/>
            </w:tcBorders>
            <w:shd w:val="clear" w:color="auto" w:fill="auto"/>
            <w:vAlign w:val="center"/>
            <w:hideMark/>
          </w:tcPr>
          <w:p w14:paraId="26826E2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prevádzkové náklady multikultúrneho centra</w:t>
            </w:r>
          </w:p>
        </w:tc>
        <w:tc>
          <w:tcPr>
            <w:tcW w:w="1560" w:type="dxa"/>
            <w:tcBorders>
              <w:top w:val="nil"/>
              <w:left w:val="nil"/>
              <w:bottom w:val="single" w:sz="4" w:space="0" w:color="auto"/>
              <w:right w:val="single" w:sz="4" w:space="0" w:color="auto"/>
            </w:tcBorders>
            <w:shd w:val="clear" w:color="auto" w:fill="auto"/>
            <w:vAlign w:val="center"/>
            <w:hideMark/>
          </w:tcPr>
          <w:p w14:paraId="74C95D4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20 000,00 €</w:t>
            </w:r>
          </w:p>
        </w:tc>
      </w:tr>
      <w:tr w:rsidR="00B21101" w:rsidRPr="00415F31" w14:paraId="4D6B198A"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3FBC23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82</w:t>
            </w:r>
          </w:p>
        </w:tc>
        <w:tc>
          <w:tcPr>
            <w:tcW w:w="683" w:type="dxa"/>
            <w:tcBorders>
              <w:top w:val="nil"/>
              <w:left w:val="nil"/>
              <w:bottom w:val="single" w:sz="4" w:space="0" w:color="auto"/>
              <w:right w:val="single" w:sz="4" w:space="0" w:color="auto"/>
            </w:tcBorders>
            <w:shd w:val="clear" w:color="auto" w:fill="auto"/>
            <w:vAlign w:val="center"/>
            <w:hideMark/>
          </w:tcPr>
          <w:p w14:paraId="3C56BC3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IV.17</w:t>
            </w:r>
          </w:p>
        </w:tc>
        <w:tc>
          <w:tcPr>
            <w:tcW w:w="2063" w:type="dxa"/>
            <w:tcBorders>
              <w:top w:val="nil"/>
              <w:left w:val="nil"/>
              <w:bottom w:val="single" w:sz="4" w:space="0" w:color="auto"/>
              <w:right w:val="single" w:sz="4" w:space="0" w:color="auto"/>
            </w:tcBorders>
            <w:shd w:val="clear" w:color="auto" w:fill="auto"/>
            <w:vAlign w:val="center"/>
            <w:hideMark/>
          </w:tcPr>
          <w:p w14:paraId="667FEDC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TICHO a spol., o.z.</w:t>
            </w:r>
          </w:p>
        </w:tc>
        <w:tc>
          <w:tcPr>
            <w:tcW w:w="2410" w:type="dxa"/>
            <w:tcBorders>
              <w:top w:val="nil"/>
              <w:left w:val="nil"/>
              <w:bottom w:val="single" w:sz="4" w:space="0" w:color="auto"/>
              <w:right w:val="single" w:sz="4" w:space="0" w:color="auto"/>
            </w:tcBorders>
            <w:shd w:val="clear" w:color="auto" w:fill="auto"/>
            <w:vAlign w:val="center"/>
            <w:hideMark/>
          </w:tcPr>
          <w:p w14:paraId="54D132D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Inscenácia hry Viki Janouškovej Zdanlivo slepá ulička</w:t>
            </w:r>
          </w:p>
        </w:tc>
        <w:tc>
          <w:tcPr>
            <w:tcW w:w="2126" w:type="dxa"/>
            <w:tcBorders>
              <w:top w:val="nil"/>
              <w:left w:val="nil"/>
              <w:bottom w:val="single" w:sz="4" w:space="0" w:color="auto"/>
              <w:right w:val="single" w:sz="4" w:space="0" w:color="auto"/>
            </w:tcBorders>
            <w:shd w:val="clear" w:color="auto" w:fill="auto"/>
            <w:vAlign w:val="center"/>
            <w:hideMark/>
          </w:tcPr>
          <w:p w14:paraId="7899777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predstavenia</w:t>
            </w:r>
          </w:p>
        </w:tc>
        <w:tc>
          <w:tcPr>
            <w:tcW w:w="1560" w:type="dxa"/>
            <w:tcBorders>
              <w:top w:val="nil"/>
              <w:left w:val="nil"/>
              <w:bottom w:val="single" w:sz="4" w:space="0" w:color="auto"/>
              <w:right w:val="single" w:sz="4" w:space="0" w:color="auto"/>
            </w:tcBorders>
            <w:shd w:val="clear" w:color="auto" w:fill="auto"/>
            <w:vAlign w:val="center"/>
            <w:hideMark/>
          </w:tcPr>
          <w:p w14:paraId="328903F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9 260,00 €</w:t>
            </w:r>
          </w:p>
        </w:tc>
      </w:tr>
      <w:tr w:rsidR="00B21101" w:rsidRPr="00415F31" w14:paraId="77647729"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0BF9D0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83</w:t>
            </w:r>
          </w:p>
        </w:tc>
        <w:tc>
          <w:tcPr>
            <w:tcW w:w="683" w:type="dxa"/>
            <w:tcBorders>
              <w:top w:val="nil"/>
              <w:left w:val="nil"/>
              <w:bottom w:val="single" w:sz="4" w:space="0" w:color="auto"/>
              <w:right w:val="single" w:sz="4" w:space="0" w:color="auto"/>
            </w:tcBorders>
            <w:shd w:val="clear" w:color="auto" w:fill="auto"/>
            <w:vAlign w:val="center"/>
            <w:hideMark/>
          </w:tcPr>
          <w:p w14:paraId="71F8ADF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IV.18</w:t>
            </w:r>
          </w:p>
        </w:tc>
        <w:tc>
          <w:tcPr>
            <w:tcW w:w="2063" w:type="dxa"/>
            <w:tcBorders>
              <w:top w:val="nil"/>
              <w:left w:val="nil"/>
              <w:bottom w:val="single" w:sz="4" w:space="0" w:color="auto"/>
              <w:right w:val="single" w:sz="4" w:space="0" w:color="auto"/>
            </w:tcBorders>
            <w:shd w:val="clear" w:color="auto" w:fill="auto"/>
            <w:vAlign w:val="center"/>
            <w:hideMark/>
          </w:tcPr>
          <w:p w14:paraId="6C380B4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TICHO a spol., o.z.</w:t>
            </w:r>
          </w:p>
        </w:tc>
        <w:tc>
          <w:tcPr>
            <w:tcW w:w="2410" w:type="dxa"/>
            <w:tcBorders>
              <w:top w:val="nil"/>
              <w:left w:val="nil"/>
              <w:bottom w:val="single" w:sz="4" w:space="0" w:color="auto"/>
              <w:right w:val="single" w:sz="4" w:space="0" w:color="auto"/>
            </w:tcBorders>
            <w:shd w:val="clear" w:color="auto" w:fill="auto"/>
            <w:vAlign w:val="center"/>
            <w:hideMark/>
          </w:tcPr>
          <w:p w14:paraId="3D1524D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Prevádzka divadla TICHO a spol. v druhom polroku 2015</w:t>
            </w:r>
          </w:p>
        </w:tc>
        <w:tc>
          <w:tcPr>
            <w:tcW w:w="2126" w:type="dxa"/>
            <w:tcBorders>
              <w:top w:val="nil"/>
              <w:left w:val="nil"/>
              <w:bottom w:val="single" w:sz="4" w:space="0" w:color="auto"/>
              <w:right w:val="single" w:sz="4" w:space="0" w:color="auto"/>
            </w:tcBorders>
            <w:shd w:val="clear" w:color="auto" w:fill="auto"/>
            <w:vAlign w:val="center"/>
            <w:hideMark/>
          </w:tcPr>
          <w:p w14:paraId="6F323C2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prevádzkové náklady divadla</w:t>
            </w:r>
          </w:p>
        </w:tc>
        <w:tc>
          <w:tcPr>
            <w:tcW w:w="1560" w:type="dxa"/>
            <w:tcBorders>
              <w:top w:val="nil"/>
              <w:left w:val="nil"/>
              <w:bottom w:val="single" w:sz="4" w:space="0" w:color="auto"/>
              <w:right w:val="single" w:sz="4" w:space="0" w:color="auto"/>
            </w:tcBorders>
            <w:shd w:val="clear" w:color="auto" w:fill="auto"/>
            <w:vAlign w:val="center"/>
            <w:hideMark/>
          </w:tcPr>
          <w:p w14:paraId="753B1A1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6 153,00 €</w:t>
            </w:r>
          </w:p>
        </w:tc>
      </w:tr>
      <w:tr w:rsidR="00B21101" w:rsidRPr="00415F31" w14:paraId="2AEC7DE0"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43C508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84</w:t>
            </w:r>
          </w:p>
        </w:tc>
        <w:tc>
          <w:tcPr>
            <w:tcW w:w="683" w:type="dxa"/>
            <w:tcBorders>
              <w:top w:val="nil"/>
              <w:left w:val="nil"/>
              <w:bottom w:val="single" w:sz="4" w:space="0" w:color="auto"/>
              <w:right w:val="single" w:sz="4" w:space="0" w:color="auto"/>
            </w:tcBorders>
            <w:shd w:val="clear" w:color="auto" w:fill="auto"/>
            <w:vAlign w:val="center"/>
            <w:hideMark/>
          </w:tcPr>
          <w:p w14:paraId="78E98BB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IV.19</w:t>
            </w:r>
          </w:p>
        </w:tc>
        <w:tc>
          <w:tcPr>
            <w:tcW w:w="2063" w:type="dxa"/>
            <w:tcBorders>
              <w:top w:val="nil"/>
              <w:left w:val="nil"/>
              <w:bottom w:val="single" w:sz="4" w:space="0" w:color="auto"/>
              <w:right w:val="single" w:sz="4" w:space="0" w:color="auto"/>
            </w:tcBorders>
            <w:shd w:val="clear" w:color="auto" w:fill="auto"/>
            <w:vAlign w:val="center"/>
            <w:hideMark/>
          </w:tcPr>
          <w:p w14:paraId="32A24C1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Divadlo Petra Mankoveckého, o.z.</w:t>
            </w:r>
          </w:p>
        </w:tc>
        <w:tc>
          <w:tcPr>
            <w:tcW w:w="2410" w:type="dxa"/>
            <w:tcBorders>
              <w:top w:val="nil"/>
              <w:left w:val="nil"/>
              <w:bottom w:val="single" w:sz="4" w:space="0" w:color="auto"/>
              <w:right w:val="single" w:sz="4" w:space="0" w:color="auto"/>
            </w:tcBorders>
            <w:shd w:val="clear" w:color="auto" w:fill="auto"/>
            <w:vAlign w:val="center"/>
            <w:hideMark/>
          </w:tcPr>
          <w:p w14:paraId="174EE3F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September 2015</w:t>
            </w:r>
          </w:p>
        </w:tc>
        <w:tc>
          <w:tcPr>
            <w:tcW w:w="2126" w:type="dxa"/>
            <w:tcBorders>
              <w:top w:val="nil"/>
              <w:left w:val="nil"/>
              <w:bottom w:val="single" w:sz="4" w:space="0" w:color="auto"/>
              <w:right w:val="single" w:sz="4" w:space="0" w:color="auto"/>
            </w:tcBorders>
            <w:shd w:val="clear" w:color="auto" w:fill="auto"/>
            <w:vAlign w:val="center"/>
            <w:hideMark/>
          </w:tcPr>
          <w:p w14:paraId="488BE54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naštudovanie a realizácia inscenácie</w:t>
            </w:r>
          </w:p>
        </w:tc>
        <w:tc>
          <w:tcPr>
            <w:tcW w:w="1560" w:type="dxa"/>
            <w:tcBorders>
              <w:top w:val="nil"/>
              <w:left w:val="nil"/>
              <w:bottom w:val="single" w:sz="4" w:space="0" w:color="auto"/>
              <w:right w:val="single" w:sz="4" w:space="0" w:color="auto"/>
            </w:tcBorders>
            <w:shd w:val="clear" w:color="auto" w:fill="auto"/>
            <w:vAlign w:val="center"/>
            <w:hideMark/>
          </w:tcPr>
          <w:p w14:paraId="39E896C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7C9F31FA"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DA5B55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85</w:t>
            </w:r>
          </w:p>
        </w:tc>
        <w:tc>
          <w:tcPr>
            <w:tcW w:w="683" w:type="dxa"/>
            <w:tcBorders>
              <w:top w:val="nil"/>
              <w:left w:val="nil"/>
              <w:bottom w:val="single" w:sz="4" w:space="0" w:color="auto"/>
              <w:right w:val="single" w:sz="4" w:space="0" w:color="auto"/>
            </w:tcBorders>
            <w:shd w:val="clear" w:color="auto" w:fill="auto"/>
            <w:vAlign w:val="center"/>
            <w:hideMark/>
          </w:tcPr>
          <w:p w14:paraId="692AC8E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IV.20</w:t>
            </w:r>
          </w:p>
        </w:tc>
        <w:tc>
          <w:tcPr>
            <w:tcW w:w="2063" w:type="dxa"/>
            <w:tcBorders>
              <w:top w:val="nil"/>
              <w:left w:val="nil"/>
              <w:bottom w:val="single" w:sz="4" w:space="0" w:color="auto"/>
              <w:right w:val="single" w:sz="4" w:space="0" w:color="auto"/>
            </w:tcBorders>
            <w:shd w:val="clear" w:color="auto" w:fill="auto"/>
            <w:vAlign w:val="center"/>
            <w:hideMark/>
          </w:tcPr>
          <w:p w14:paraId="296B5C1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perART, o.z.</w:t>
            </w:r>
          </w:p>
        </w:tc>
        <w:tc>
          <w:tcPr>
            <w:tcW w:w="2410" w:type="dxa"/>
            <w:tcBorders>
              <w:top w:val="nil"/>
              <w:left w:val="nil"/>
              <w:bottom w:val="single" w:sz="4" w:space="0" w:color="auto"/>
              <w:right w:val="single" w:sz="4" w:space="0" w:color="auto"/>
            </w:tcBorders>
            <w:shd w:val="clear" w:color="auto" w:fill="auto"/>
            <w:vAlign w:val="center"/>
            <w:hideMark/>
          </w:tcPr>
          <w:p w14:paraId="16B9452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Slawomir Mrožek: Strip-tease (divadelná hra)</w:t>
            </w:r>
          </w:p>
        </w:tc>
        <w:tc>
          <w:tcPr>
            <w:tcW w:w="2126" w:type="dxa"/>
            <w:tcBorders>
              <w:top w:val="nil"/>
              <w:left w:val="nil"/>
              <w:bottom w:val="single" w:sz="4" w:space="0" w:color="auto"/>
              <w:right w:val="single" w:sz="4" w:space="0" w:color="auto"/>
            </w:tcBorders>
            <w:shd w:val="clear" w:color="auto" w:fill="auto"/>
            <w:vAlign w:val="center"/>
            <w:hideMark/>
          </w:tcPr>
          <w:p w14:paraId="5C9E149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naštudovanie a realizácia inscenácie</w:t>
            </w:r>
          </w:p>
        </w:tc>
        <w:tc>
          <w:tcPr>
            <w:tcW w:w="1560" w:type="dxa"/>
            <w:tcBorders>
              <w:top w:val="nil"/>
              <w:left w:val="nil"/>
              <w:bottom w:val="single" w:sz="4" w:space="0" w:color="auto"/>
              <w:right w:val="single" w:sz="4" w:space="0" w:color="auto"/>
            </w:tcBorders>
            <w:shd w:val="clear" w:color="auto" w:fill="auto"/>
            <w:vAlign w:val="center"/>
            <w:hideMark/>
          </w:tcPr>
          <w:p w14:paraId="3788227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5 350,00 €</w:t>
            </w:r>
          </w:p>
        </w:tc>
      </w:tr>
      <w:tr w:rsidR="00B21101" w:rsidRPr="00415F31" w14:paraId="1DBB782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24D429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86</w:t>
            </w:r>
          </w:p>
        </w:tc>
        <w:tc>
          <w:tcPr>
            <w:tcW w:w="683" w:type="dxa"/>
            <w:tcBorders>
              <w:top w:val="nil"/>
              <w:left w:val="nil"/>
              <w:bottom w:val="single" w:sz="4" w:space="0" w:color="auto"/>
              <w:right w:val="single" w:sz="4" w:space="0" w:color="auto"/>
            </w:tcBorders>
            <w:shd w:val="clear" w:color="auto" w:fill="auto"/>
            <w:vAlign w:val="center"/>
            <w:hideMark/>
          </w:tcPr>
          <w:p w14:paraId="6900CE4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IV.21</w:t>
            </w:r>
          </w:p>
        </w:tc>
        <w:tc>
          <w:tcPr>
            <w:tcW w:w="2063" w:type="dxa"/>
            <w:tcBorders>
              <w:top w:val="nil"/>
              <w:left w:val="nil"/>
              <w:bottom w:val="single" w:sz="4" w:space="0" w:color="auto"/>
              <w:right w:val="single" w:sz="4" w:space="0" w:color="auto"/>
            </w:tcBorders>
            <w:shd w:val="clear" w:color="auto" w:fill="auto"/>
            <w:vAlign w:val="center"/>
            <w:hideMark/>
          </w:tcPr>
          <w:p w14:paraId="5EF787A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Dream art štúdio, o.z.</w:t>
            </w:r>
          </w:p>
        </w:tc>
        <w:tc>
          <w:tcPr>
            <w:tcW w:w="2410" w:type="dxa"/>
            <w:tcBorders>
              <w:top w:val="nil"/>
              <w:left w:val="nil"/>
              <w:bottom w:val="single" w:sz="4" w:space="0" w:color="auto"/>
              <w:right w:val="single" w:sz="4" w:space="0" w:color="auto"/>
            </w:tcBorders>
            <w:shd w:val="clear" w:color="auto" w:fill="auto"/>
            <w:vAlign w:val="center"/>
            <w:hideMark/>
          </w:tcPr>
          <w:p w14:paraId="591C62D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Biele divadlo - zvýšenie kvality a realizácia predstavenia Kým kohút nezaspieva</w:t>
            </w:r>
          </w:p>
        </w:tc>
        <w:tc>
          <w:tcPr>
            <w:tcW w:w="2126" w:type="dxa"/>
            <w:tcBorders>
              <w:top w:val="nil"/>
              <w:left w:val="nil"/>
              <w:bottom w:val="single" w:sz="4" w:space="0" w:color="auto"/>
              <w:right w:val="single" w:sz="4" w:space="0" w:color="auto"/>
            </w:tcBorders>
            <w:shd w:val="clear" w:color="auto" w:fill="auto"/>
            <w:vAlign w:val="center"/>
            <w:hideMark/>
          </w:tcPr>
          <w:p w14:paraId="3109BDE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vytvorenie skúšobne a realizácia predstavenia</w:t>
            </w:r>
          </w:p>
        </w:tc>
        <w:tc>
          <w:tcPr>
            <w:tcW w:w="1560" w:type="dxa"/>
            <w:tcBorders>
              <w:top w:val="nil"/>
              <w:left w:val="nil"/>
              <w:bottom w:val="single" w:sz="4" w:space="0" w:color="auto"/>
              <w:right w:val="single" w:sz="4" w:space="0" w:color="auto"/>
            </w:tcBorders>
            <w:shd w:val="clear" w:color="auto" w:fill="auto"/>
            <w:vAlign w:val="center"/>
            <w:hideMark/>
          </w:tcPr>
          <w:p w14:paraId="5DC65BC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14 570,00 €</w:t>
            </w:r>
          </w:p>
        </w:tc>
      </w:tr>
      <w:tr w:rsidR="00B21101" w:rsidRPr="00415F31" w14:paraId="21F68417"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BFD0CA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87</w:t>
            </w:r>
          </w:p>
        </w:tc>
        <w:tc>
          <w:tcPr>
            <w:tcW w:w="683" w:type="dxa"/>
            <w:tcBorders>
              <w:top w:val="nil"/>
              <w:left w:val="nil"/>
              <w:bottom w:val="single" w:sz="4" w:space="0" w:color="auto"/>
              <w:right w:val="single" w:sz="4" w:space="0" w:color="auto"/>
            </w:tcBorders>
            <w:shd w:val="clear" w:color="auto" w:fill="auto"/>
            <w:vAlign w:val="center"/>
            <w:hideMark/>
          </w:tcPr>
          <w:p w14:paraId="75DACA5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IV.22</w:t>
            </w:r>
          </w:p>
        </w:tc>
        <w:tc>
          <w:tcPr>
            <w:tcW w:w="2063" w:type="dxa"/>
            <w:tcBorders>
              <w:top w:val="nil"/>
              <w:left w:val="nil"/>
              <w:bottom w:val="single" w:sz="4" w:space="0" w:color="auto"/>
              <w:right w:val="single" w:sz="4" w:space="0" w:color="auto"/>
            </w:tcBorders>
            <w:shd w:val="clear" w:color="auto" w:fill="auto"/>
            <w:vAlign w:val="center"/>
            <w:hideMark/>
          </w:tcPr>
          <w:p w14:paraId="65905DF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Umelecká loď, o.z.</w:t>
            </w:r>
          </w:p>
        </w:tc>
        <w:tc>
          <w:tcPr>
            <w:tcW w:w="2410" w:type="dxa"/>
            <w:tcBorders>
              <w:top w:val="nil"/>
              <w:left w:val="nil"/>
              <w:bottom w:val="single" w:sz="4" w:space="0" w:color="auto"/>
              <w:right w:val="single" w:sz="4" w:space="0" w:color="auto"/>
            </w:tcBorders>
            <w:shd w:val="clear" w:color="auto" w:fill="auto"/>
            <w:vAlign w:val="center"/>
            <w:hideMark/>
          </w:tcPr>
          <w:p w14:paraId="6E72A7B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LOĎ - Divadlo v podpalubí</w:t>
            </w:r>
          </w:p>
        </w:tc>
        <w:tc>
          <w:tcPr>
            <w:tcW w:w="2126" w:type="dxa"/>
            <w:tcBorders>
              <w:top w:val="nil"/>
              <w:left w:val="nil"/>
              <w:bottom w:val="single" w:sz="4" w:space="0" w:color="auto"/>
              <w:right w:val="single" w:sz="4" w:space="0" w:color="auto"/>
            </w:tcBorders>
            <w:shd w:val="clear" w:color="auto" w:fill="auto"/>
            <w:vAlign w:val="center"/>
            <w:hideMark/>
          </w:tcPr>
          <w:p w14:paraId="3F9944D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cyklus predstavení pre deti a mládež</w:t>
            </w:r>
          </w:p>
        </w:tc>
        <w:tc>
          <w:tcPr>
            <w:tcW w:w="1560" w:type="dxa"/>
            <w:tcBorders>
              <w:top w:val="nil"/>
              <w:left w:val="nil"/>
              <w:bottom w:val="single" w:sz="4" w:space="0" w:color="auto"/>
              <w:right w:val="single" w:sz="4" w:space="0" w:color="auto"/>
            </w:tcBorders>
            <w:shd w:val="clear" w:color="auto" w:fill="auto"/>
            <w:vAlign w:val="center"/>
            <w:hideMark/>
          </w:tcPr>
          <w:p w14:paraId="75F3B86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4 000,00 €</w:t>
            </w:r>
          </w:p>
        </w:tc>
      </w:tr>
      <w:tr w:rsidR="00B21101" w:rsidRPr="00415F31" w14:paraId="019E0BFC"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936283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88</w:t>
            </w:r>
          </w:p>
        </w:tc>
        <w:tc>
          <w:tcPr>
            <w:tcW w:w="683" w:type="dxa"/>
            <w:tcBorders>
              <w:top w:val="nil"/>
              <w:left w:val="nil"/>
              <w:bottom w:val="single" w:sz="4" w:space="0" w:color="auto"/>
              <w:right w:val="single" w:sz="4" w:space="0" w:color="auto"/>
            </w:tcBorders>
            <w:shd w:val="clear" w:color="auto" w:fill="auto"/>
            <w:vAlign w:val="center"/>
            <w:hideMark/>
          </w:tcPr>
          <w:p w14:paraId="7DB1B93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IV.23</w:t>
            </w:r>
          </w:p>
        </w:tc>
        <w:tc>
          <w:tcPr>
            <w:tcW w:w="2063" w:type="dxa"/>
            <w:tcBorders>
              <w:top w:val="nil"/>
              <w:left w:val="nil"/>
              <w:bottom w:val="single" w:sz="4" w:space="0" w:color="auto"/>
              <w:right w:val="single" w:sz="4" w:space="0" w:color="auto"/>
            </w:tcBorders>
            <w:shd w:val="clear" w:color="auto" w:fill="auto"/>
            <w:vAlign w:val="center"/>
            <w:hideMark/>
          </w:tcPr>
          <w:p w14:paraId="261B811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Divadelný ústav, príspevková organizácia</w:t>
            </w:r>
          </w:p>
        </w:tc>
        <w:tc>
          <w:tcPr>
            <w:tcW w:w="2410" w:type="dxa"/>
            <w:tcBorders>
              <w:top w:val="nil"/>
              <w:left w:val="nil"/>
              <w:bottom w:val="single" w:sz="4" w:space="0" w:color="auto"/>
              <w:right w:val="single" w:sz="4" w:space="0" w:color="auto"/>
            </w:tcBorders>
            <w:shd w:val="clear" w:color="auto" w:fill="auto"/>
            <w:vAlign w:val="center"/>
            <w:hideMark/>
          </w:tcPr>
          <w:p w14:paraId="08354BC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Na bratislavskom korze divadlo</w:t>
            </w:r>
          </w:p>
        </w:tc>
        <w:tc>
          <w:tcPr>
            <w:tcW w:w="2126" w:type="dxa"/>
            <w:tcBorders>
              <w:top w:val="nil"/>
              <w:left w:val="nil"/>
              <w:bottom w:val="single" w:sz="4" w:space="0" w:color="auto"/>
              <w:right w:val="single" w:sz="4" w:space="0" w:color="auto"/>
            </w:tcBorders>
            <w:shd w:val="clear" w:color="auto" w:fill="auto"/>
            <w:vAlign w:val="center"/>
            <w:hideMark/>
          </w:tcPr>
          <w:p w14:paraId="7FA87F4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historicko-dokumentačné spracovanie Divadla na korze</w:t>
            </w:r>
          </w:p>
        </w:tc>
        <w:tc>
          <w:tcPr>
            <w:tcW w:w="1560" w:type="dxa"/>
            <w:tcBorders>
              <w:top w:val="nil"/>
              <w:left w:val="nil"/>
              <w:bottom w:val="single" w:sz="4" w:space="0" w:color="auto"/>
              <w:right w:val="single" w:sz="4" w:space="0" w:color="auto"/>
            </w:tcBorders>
            <w:shd w:val="clear" w:color="auto" w:fill="auto"/>
            <w:vAlign w:val="center"/>
            <w:hideMark/>
          </w:tcPr>
          <w:p w14:paraId="7E28E31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16 510,00 €</w:t>
            </w:r>
          </w:p>
        </w:tc>
      </w:tr>
      <w:tr w:rsidR="00B21101" w:rsidRPr="00415F31" w14:paraId="043FF478"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73E6F6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89</w:t>
            </w:r>
          </w:p>
        </w:tc>
        <w:tc>
          <w:tcPr>
            <w:tcW w:w="683" w:type="dxa"/>
            <w:tcBorders>
              <w:top w:val="nil"/>
              <w:left w:val="nil"/>
              <w:bottom w:val="single" w:sz="4" w:space="0" w:color="auto"/>
              <w:right w:val="single" w:sz="4" w:space="0" w:color="auto"/>
            </w:tcBorders>
            <w:shd w:val="clear" w:color="auto" w:fill="auto"/>
            <w:vAlign w:val="center"/>
            <w:hideMark/>
          </w:tcPr>
          <w:p w14:paraId="2145A13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IV.24</w:t>
            </w:r>
          </w:p>
        </w:tc>
        <w:tc>
          <w:tcPr>
            <w:tcW w:w="2063" w:type="dxa"/>
            <w:tcBorders>
              <w:top w:val="nil"/>
              <w:left w:val="nil"/>
              <w:bottom w:val="single" w:sz="4" w:space="0" w:color="auto"/>
              <w:right w:val="single" w:sz="4" w:space="0" w:color="auto"/>
            </w:tcBorders>
            <w:shd w:val="clear" w:color="auto" w:fill="auto"/>
            <w:vAlign w:val="center"/>
            <w:hideMark/>
          </w:tcPr>
          <w:p w14:paraId="07474AB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Adam Filus Production (SZČO)</w:t>
            </w:r>
          </w:p>
        </w:tc>
        <w:tc>
          <w:tcPr>
            <w:tcW w:w="2410" w:type="dxa"/>
            <w:tcBorders>
              <w:top w:val="nil"/>
              <w:left w:val="nil"/>
              <w:bottom w:val="single" w:sz="4" w:space="0" w:color="auto"/>
              <w:right w:val="single" w:sz="4" w:space="0" w:color="auto"/>
            </w:tcBorders>
            <w:shd w:val="clear" w:color="auto" w:fill="auto"/>
            <w:vAlign w:val="center"/>
            <w:hideMark/>
          </w:tcPr>
          <w:p w14:paraId="5509E40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Boffonáda zázrakov</w:t>
            </w:r>
          </w:p>
        </w:tc>
        <w:tc>
          <w:tcPr>
            <w:tcW w:w="2126" w:type="dxa"/>
            <w:tcBorders>
              <w:top w:val="nil"/>
              <w:left w:val="nil"/>
              <w:bottom w:val="single" w:sz="4" w:space="0" w:color="auto"/>
              <w:right w:val="single" w:sz="4" w:space="0" w:color="auto"/>
            </w:tcBorders>
            <w:shd w:val="clear" w:color="auto" w:fill="auto"/>
            <w:vAlign w:val="center"/>
            <w:hideMark/>
          </w:tcPr>
          <w:p w14:paraId="777D895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naštudovanie a realizácia inscenácie</w:t>
            </w:r>
          </w:p>
        </w:tc>
        <w:tc>
          <w:tcPr>
            <w:tcW w:w="1560" w:type="dxa"/>
            <w:tcBorders>
              <w:top w:val="nil"/>
              <w:left w:val="nil"/>
              <w:bottom w:val="single" w:sz="4" w:space="0" w:color="auto"/>
              <w:right w:val="single" w:sz="4" w:space="0" w:color="auto"/>
            </w:tcBorders>
            <w:shd w:val="clear" w:color="auto" w:fill="auto"/>
            <w:vAlign w:val="center"/>
            <w:hideMark/>
          </w:tcPr>
          <w:p w14:paraId="260AB7F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18 000,00 €</w:t>
            </w:r>
          </w:p>
        </w:tc>
      </w:tr>
      <w:tr w:rsidR="00B21101" w:rsidRPr="00415F31" w14:paraId="7FC3CDE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492577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90</w:t>
            </w:r>
          </w:p>
        </w:tc>
        <w:tc>
          <w:tcPr>
            <w:tcW w:w="683" w:type="dxa"/>
            <w:tcBorders>
              <w:top w:val="nil"/>
              <w:left w:val="nil"/>
              <w:bottom w:val="single" w:sz="4" w:space="0" w:color="auto"/>
              <w:right w:val="single" w:sz="4" w:space="0" w:color="auto"/>
            </w:tcBorders>
            <w:shd w:val="clear" w:color="auto" w:fill="auto"/>
            <w:vAlign w:val="center"/>
            <w:hideMark/>
          </w:tcPr>
          <w:p w14:paraId="1D33439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IV.25</w:t>
            </w:r>
          </w:p>
        </w:tc>
        <w:tc>
          <w:tcPr>
            <w:tcW w:w="2063" w:type="dxa"/>
            <w:tcBorders>
              <w:top w:val="nil"/>
              <w:left w:val="nil"/>
              <w:bottom w:val="single" w:sz="4" w:space="0" w:color="auto"/>
              <w:right w:val="single" w:sz="4" w:space="0" w:color="auto"/>
            </w:tcBorders>
            <w:shd w:val="clear" w:color="auto" w:fill="auto"/>
            <w:vAlign w:val="center"/>
            <w:hideMark/>
          </w:tcPr>
          <w:p w14:paraId="52B4778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Kantaka, s.r.o.</w:t>
            </w:r>
          </w:p>
        </w:tc>
        <w:tc>
          <w:tcPr>
            <w:tcW w:w="2410" w:type="dxa"/>
            <w:tcBorders>
              <w:top w:val="nil"/>
              <w:left w:val="nil"/>
              <w:bottom w:val="single" w:sz="4" w:space="0" w:color="auto"/>
              <w:right w:val="single" w:sz="4" w:space="0" w:color="auto"/>
            </w:tcBorders>
            <w:shd w:val="clear" w:color="auto" w:fill="auto"/>
            <w:vAlign w:val="center"/>
            <w:hideMark/>
          </w:tcPr>
          <w:p w14:paraId="705B66E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Povesti a slasti našej vlasti</w:t>
            </w:r>
          </w:p>
        </w:tc>
        <w:tc>
          <w:tcPr>
            <w:tcW w:w="2126" w:type="dxa"/>
            <w:tcBorders>
              <w:top w:val="nil"/>
              <w:left w:val="nil"/>
              <w:bottom w:val="single" w:sz="4" w:space="0" w:color="auto"/>
              <w:right w:val="single" w:sz="4" w:space="0" w:color="auto"/>
            </w:tcBorders>
            <w:shd w:val="clear" w:color="auto" w:fill="auto"/>
            <w:vAlign w:val="center"/>
            <w:hideMark/>
          </w:tcPr>
          <w:p w14:paraId="7D88012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multižánrového predstavenia</w:t>
            </w:r>
          </w:p>
        </w:tc>
        <w:tc>
          <w:tcPr>
            <w:tcW w:w="1560" w:type="dxa"/>
            <w:tcBorders>
              <w:top w:val="nil"/>
              <w:left w:val="nil"/>
              <w:bottom w:val="single" w:sz="4" w:space="0" w:color="auto"/>
              <w:right w:val="single" w:sz="4" w:space="0" w:color="auto"/>
            </w:tcBorders>
            <w:shd w:val="clear" w:color="auto" w:fill="auto"/>
            <w:vAlign w:val="center"/>
            <w:hideMark/>
          </w:tcPr>
          <w:p w14:paraId="65A1804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6 150,00 €</w:t>
            </w:r>
          </w:p>
        </w:tc>
      </w:tr>
      <w:tr w:rsidR="00B21101" w:rsidRPr="00415F31" w14:paraId="733A55BB"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5C01A0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91</w:t>
            </w:r>
          </w:p>
        </w:tc>
        <w:tc>
          <w:tcPr>
            <w:tcW w:w="683" w:type="dxa"/>
            <w:tcBorders>
              <w:top w:val="nil"/>
              <w:left w:val="nil"/>
              <w:bottom w:val="single" w:sz="4" w:space="0" w:color="auto"/>
              <w:right w:val="single" w:sz="4" w:space="0" w:color="auto"/>
            </w:tcBorders>
            <w:shd w:val="clear" w:color="auto" w:fill="auto"/>
            <w:vAlign w:val="center"/>
            <w:hideMark/>
          </w:tcPr>
          <w:p w14:paraId="05B2334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IV.26</w:t>
            </w:r>
          </w:p>
        </w:tc>
        <w:tc>
          <w:tcPr>
            <w:tcW w:w="2063" w:type="dxa"/>
            <w:tcBorders>
              <w:top w:val="nil"/>
              <w:left w:val="nil"/>
              <w:bottom w:val="single" w:sz="4" w:space="0" w:color="auto"/>
              <w:right w:val="single" w:sz="4" w:space="0" w:color="auto"/>
            </w:tcBorders>
            <w:shd w:val="clear" w:color="auto" w:fill="auto"/>
            <w:vAlign w:val="center"/>
            <w:hideMark/>
          </w:tcPr>
          <w:p w14:paraId="2065733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KOLLEKTIV, s.r.o.</w:t>
            </w:r>
          </w:p>
        </w:tc>
        <w:tc>
          <w:tcPr>
            <w:tcW w:w="2410" w:type="dxa"/>
            <w:tcBorders>
              <w:top w:val="nil"/>
              <w:left w:val="nil"/>
              <w:bottom w:val="single" w:sz="4" w:space="0" w:color="auto"/>
              <w:right w:val="single" w:sz="4" w:space="0" w:color="auto"/>
            </w:tcBorders>
            <w:shd w:val="clear" w:color="auto" w:fill="auto"/>
            <w:vAlign w:val="center"/>
            <w:hideMark/>
          </w:tcPr>
          <w:p w14:paraId="6F01278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Jozef Hollý - Emancipácia - prvé uvedenie hry</w:t>
            </w:r>
          </w:p>
        </w:tc>
        <w:tc>
          <w:tcPr>
            <w:tcW w:w="2126" w:type="dxa"/>
            <w:tcBorders>
              <w:top w:val="nil"/>
              <w:left w:val="nil"/>
              <w:bottom w:val="single" w:sz="4" w:space="0" w:color="auto"/>
              <w:right w:val="single" w:sz="4" w:space="0" w:color="auto"/>
            </w:tcBorders>
            <w:shd w:val="clear" w:color="auto" w:fill="auto"/>
            <w:vAlign w:val="center"/>
            <w:hideMark/>
          </w:tcPr>
          <w:p w14:paraId="1A56EC4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premiéra divadelnej hry</w:t>
            </w:r>
          </w:p>
        </w:tc>
        <w:tc>
          <w:tcPr>
            <w:tcW w:w="1560" w:type="dxa"/>
            <w:tcBorders>
              <w:top w:val="nil"/>
              <w:left w:val="nil"/>
              <w:bottom w:val="single" w:sz="4" w:space="0" w:color="auto"/>
              <w:right w:val="single" w:sz="4" w:space="0" w:color="auto"/>
            </w:tcBorders>
            <w:shd w:val="clear" w:color="auto" w:fill="auto"/>
            <w:vAlign w:val="center"/>
            <w:hideMark/>
          </w:tcPr>
          <w:p w14:paraId="13B3C93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15 600,00 €</w:t>
            </w:r>
          </w:p>
        </w:tc>
      </w:tr>
      <w:tr w:rsidR="00B21101" w:rsidRPr="00415F31" w14:paraId="5162DAED"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FF7ED9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92</w:t>
            </w:r>
          </w:p>
        </w:tc>
        <w:tc>
          <w:tcPr>
            <w:tcW w:w="683" w:type="dxa"/>
            <w:tcBorders>
              <w:top w:val="nil"/>
              <w:left w:val="nil"/>
              <w:bottom w:val="single" w:sz="4" w:space="0" w:color="auto"/>
              <w:right w:val="single" w:sz="4" w:space="0" w:color="auto"/>
            </w:tcBorders>
            <w:shd w:val="clear" w:color="auto" w:fill="auto"/>
            <w:vAlign w:val="center"/>
            <w:hideMark/>
          </w:tcPr>
          <w:p w14:paraId="0562305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IV.27</w:t>
            </w:r>
          </w:p>
        </w:tc>
        <w:tc>
          <w:tcPr>
            <w:tcW w:w="2063" w:type="dxa"/>
            <w:tcBorders>
              <w:top w:val="nil"/>
              <w:left w:val="nil"/>
              <w:bottom w:val="single" w:sz="4" w:space="0" w:color="auto"/>
              <w:right w:val="single" w:sz="4" w:space="0" w:color="auto"/>
            </w:tcBorders>
            <w:shd w:val="clear" w:color="auto" w:fill="auto"/>
            <w:vAlign w:val="center"/>
            <w:hideMark/>
          </w:tcPr>
          <w:p w14:paraId="22E550D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Mestské centrum kultúry Malacky, príspevková organizácia</w:t>
            </w:r>
          </w:p>
        </w:tc>
        <w:tc>
          <w:tcPr>
            <w:tcW w:w="2410" w:type="dxa"/>
            <w:tcBorders>
              <w:top w:val="nil"/>
              <w:left w:val="nil"/>
              <w:bottom w:val="single" w:sz="4" w:space="0" w:color="auto"/>
              <w:right w:val="single" w:sz="4" w:space="0" w:color="auto"/>
            </w:tcBorders>
            <w:shd w:val="clear" w:color="auto" w:fill="auto"/>
            <w:vAlign w:val="center"/>
            <w:hideMark/>
          </w:tcPr>
          <w:p w14:paraId="525A729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Zejdeme sa na hambálku - 8. ročník</w:t>
            </w:r>
          </w:p>
        </w:tc>
        <w:tc>
          <w:tcPr>
            <w:tcW w:w="2126" w:type="dxa"/>
            <w:tcBorders>
              <w:top w:val="nil"/>
              <w:left w:val="nil"/>
              <w:bottom w:val="single" w:sz="4" w:space="0" w:color="auto"/>
              <w:right w:val="single" w:sz="4" w:space="0" w:color="auto"/>
            </w:tcBorders>
            <w:shd w:val="clear" w:color="auto" w:fill="auto"/>
            <w:vAlign w:val="center"/>
            <w:hideMark/>
          </w:tcPr>
          <w:p w14:paraId="72EBC13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divadelného festivalu</w:t>
            </w:r>
          </w:p>
        </w:tc>
        <w:tc>
          <w:tcPr>
            <w:tcW w:w="1560" w:type="dxa"/>
            <w:tcBorders>
              <w:top w:val="nil"/>
              <w:left w:val="nil"/>
              <w:bottom w:val="single" w:sz="4" w:space="0" w:color="auto"/>
              <w:right w:val="single" w:sz="4" w:space="0" w:color="auto"/>
            </w:tcBorders>
            <w:shd w:val="clear" w:color="auto" w:fill="auto"/>
            <w:vAlign w:val="center"/>
            <w:hideMark/>
          </w:tcPr>
          <w:p w14:paraId="595FF5B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44A307A5"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875A7B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93</w:t>
            </w:r>
          </w:p>
        </w:tc>
        <w:tc>
          <w:tcPr>
            <w:tcW w:w="683" w:type="dxa"/>
            <w:tcBorders>
              <w:top w:val="nil"/>
              <w:left w:val="nil"/>
              <w:bottom w:val="single" w:sz="4" w:space="0" w:color="auto"/>
              <w:right w:val="single" w:sz="4" w:space="0" w:color="auto"/>
            </w:tcBorders>
            <w:shd w:val="clear" w:color="auto" w:fill="auto"/>
            <w:vAlign w:val="center"/>
            <w:hideMark/>
          </w:tcPr>
          <w:p w14:paraId="34AEF2D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IV.28</w:t>
            </w:r>
          </w:p>
        </w:tc>
        <w:tc>
          <w:tcPr>
            <w:tcW w:w="2063" w:type="dxa"/>
            <w:tcBorders>
              <w:top w:val="nil"/>
              <w:left w:val="nil"/>
              <w:bottom w:val="single" w:sz="4" w:space="0" w:color="auto"/>
              <w:right w:val="single" w:sz="4" w:space="0" w:color="auto"/>
            </w:tcBorders>
            <w:shd w:val="clear" w:color="auto" w:fill="auto"/>
            <w:vAlign w:val="center"/>
            <w:hideMark/>
          </w:tcPr>
          <w:p w14:paraId="36A7DFA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P.A.T. - o.z.</w:t>
            </w:r>
          </w:p>
        </w:tc>
        <w:tc>
          <w:tcPr>
            <w:tcW w:w="2410" w:type="dxa"/>
            <w:tcBorders>
              <w:top w:val="nil"/>
              <w:left w:val="nil"/>
              <w:bottom w:val="single" w:sz="4" w:space="0" w:color="auto"/>
              <w:right w:val="single" w:sz="4" w:space="0" w:color="auto"/>
            </w:tcBorders>
            <w:shd w:val="clear" w:color="auto" w:fill="auto"/>
            <w:vAlign w:val="center"/>
            <w:hideMark/>
          </w:tcPr>
          <w:p w14:paraId="613BDB9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solo lamentoso</w:t>
            </w:r>
          </w:p>
        </w:tc>
        <w:tc>
          <w:tcPr>
            <w:tcW w:w="2126" w:type="dxa"/>
            <w:tcBorders>
              <w:top w:val="nil"/>
              <w:left w:val="nil"/>
              <w:bottom w:val="single" w:sz="4" w:space="0" w:color="auto"/>
              <w:right w:val="single" w:sz="4" w:space="0" w:color="auto"/>
            </w:tcBorders>
            <w:shd w:val="clear" w:color="auto" w:fill="auto"/>
            <w:vAlign w:val="center"/>
            <w:hideMark/>
          </w:tcPr>
          <w:p w14:paraId="5063119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inscenácie</w:t>
            </w:r>
          </w:p>
        </w:tc>
        <w:tc>
          <w:tcPr>
            <w:tcW w:w="1560" w:type="dxa"/>
            <w:tcBorders>
              <w:top w:val="nil"/>
              <w:left w:val="nil"/>
              <w:bottom w:val="single" w:sz="4" w:space="0" w:color="auto"/>
              <w:right w:val="single" w:sz="4" w:space="0" w:color="auto"/>
            </w:tcBorders>
            <w:shd w:val="clear" w:color="auto" w:fill="auto"/>
            <w:vAlign w:val="center"/>
            <w:hideMark/>
          </w:tcPr>
          <w:p w14:paraId="03A74F8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5F152681"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D692CB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94</w:t>
            </w:r>
          </w:p>
        </w:tc>
        <w:tc>
          <w:tcPr>
            <w:tcW w:w="683" w:type="dxa"/>
            <w:tcBorders>
              <w:top w:val="nil"/>
              <w:left w:val="nil"/>
              <w:bottom w:val="single" w:sz="4" w:space="0" w:color="auto"/>
              <w:right w:val="single" w:sz="4" w:space="0" w:color="auto"/>
            </w:tcBorders>
            <w:shd w:val="clear" w:color="auto" w:fill="auto"/>
            <w:vAlign w:val="center"/>
            <w:hideMark/>
          </w:tcPr>
          <w:p w14:paraId="06E5584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IV.29</w:t>
            </w:r>
          </w:p>
        </w:tc>
        <w:tc>
          <w:tcPr>
            <w:tcW w:w="2063" w:type="dxa"/>
            <w:tcBorders>
              <w:top w:val="nil"/>
              <w:left w:val="nil"/>
              <w:bottom w:val="single" w:sz="4" w:space="0" w:color="auto"/>
              <w:right w:val="single" w:sz="4" w:space="0" w:color="auto"/>
            </w:tcBorders>
            <w:shd w:val="clear" w:color="auto" w:fill="auto"/>
            <w:vAlign w:val="center"/>
            <w:hideMark/>
          </w:tcPr>
          <w:p w14:paraId="27784F9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Divadlo PIKI, o.z.</w:t>
            </w:r>
          </w:p>
        </w:tc>
        <w:tc>
          <w:tcPr>
            <w:tcW w:w="2410" w:type="dxa"/>
            <w:tcBorders>
              <w:top w:val="nil"/>
              <w:left w:val="nil"/>
              <w:bottom w:val="single" w:sz="4" w:space="0" w:color="auto"/>
              <w:right w:val="single" w:sz="4" w:space="0" w:color="auto"/>
            </w:tcBorders>
            <w:shd w:val="clear" w:color="auto" w:fill="auto"/>
            <w:vAlign w:val="center"/>
            <w:hideMark/>
          </w:tcPr>
          <w:p w14:paraId="4D915B3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Babička z vajíčka - divadelné predstavenie</w:t>
            </w:r>
          </w:p>
        </w:tc>
        <w:tc>
          <w:tcPr>
            <w:tcW w:w="2126" w:type="dxa"/>
            <w:tcBorders>
              <w:top w:val="nil"/>
              <w:left w:val="nil"/>
              <w:bottom w:val="single" w:sz="4" w:space="0" w:color="auto"/>
              <w:right w:val="single" w:sz="4" w:space="0" w:color="auto"/>
            </w:tcBorders>
            <w:shd w:val="clear" w:color="auto" w:fill="auto"/>
            <w:vAlign w:val="center"/>
            <w:hideMark/>
          </w:tcPr>
          <w:p w14:paraId="5C65629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predstavenia</w:t>
            </w:r>
          </w:p>
        </w:tc>
        <w:tc>
          <w:tcPr>
            <w:tcW w:w="1560" w:type="dxa"/>
            <w:tcBorders>
              <w:top w:val="nil"/>
              <w:left w:val="nil"/>
              <w:bottom w:val="single" w:sz="4" w:space="0" w:color="auto"/>
              <w:right w:val="single" w:sz="4" w:space="0" w:color="auto"/>
            </w:tcBorders>
            <w:shd w:val="clear" w:color="auto" w:fill="auto"/>
            <w:vAlign w:val="center"/>
            <w:hideMark/>
          </w:tcPr>
          <w:p w14:paraId="3884F0C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2C3C5C98"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9730F8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95</w:t>
            </w:r>
          </w:p>
        </w:tc>
        <w:tc>
          <w:tcPr>
            <w:tcW w:w="683" w:type="dxa"/>
            <w:tcBorders>
              <w:top w:val="nil"/>
              <w:left w:val="nil"/>
              <w:bottom w:val="single" w:sz="4" w:space="0" w:color="auto"/>
              <w:right w:val="single" w:sz="4" w:space="0" w:color="auto"/>
            </w:tcBorders>
            <w:shd w:val="clear" w:color="auto" w:fill="auto"/>
            <w:vAlign w:val="center"/>
            <w:hideMark/>
          </w:tcPr>
          <w:p w14:paraId="5E26D69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IV.30</w:t>
            </w:r>
          </w:p>
        </w:tc>
        <w:tc>
          <w:tcPr>
            <w:tcW w:w="2063" w:type="dxa"/>
            <w:tcBorders>
              <w:top w:val="nil"/>
              <w:left w:val="nil"/>
              <w:bottom w:val="single" w:sz="4" w:space="0" w:color="auto"/>
              <w:right w:val="single" w:sz="4" w:space="0" w:color="auto"/>
            </w:tcBorders>
            <w:shd w:val="clear" w:color="auto" w:fill="auto"/>
            <w:vAlign w:val="center"/>
            <w:hideMark/>
          </w:tcPr>
          <w:p w14:paraId="1303ACC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Katarína Aulitisová (SZČO)</w:t>
            </w:r>
          </w:p>
        </w:tc>
        <w:tc>
          <w:tcPr>
            <w:tcW w:w="2410" w:type="dxa"/>
            <w:tcBorders>
              <w:top w:val="nil"/>
              <w:left w:val="nil"/>
              <w:bottom w:val="single" w:sz="4" w:space="0" w:color="auto"/>
              <w:right w:val="single" w:sz="4" w:space="0" w:color="auto"/>
            </w:tcBorders>
            <w:shd w:val="clear" w:color="auto" w:fill="auto"/>
            <w:vAlign w:val="center"/>
            <w:hideMark/>
          </w:tcPr>
          <w:p w14:paraId="0F076E0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Príbehy z konca predmestia</w:t>
            </w:r>
          </w:p>
        </w:tc>
        <w:tc>
          <w:tcPr>
            <w:tcW w:w="2126" w:type="dxa"/>
            <w:tcBorders>
              <w:top w:val="nil"/>
              <w:left w:val="nil"/>
              <w:bottom w:val="single" w:sz="4" w:space="0" w:color="auto"/>
              <w:right w:val="single" w:sz="4" w:space="0" w:color="auto"/>
            </w:tcBorders>
            <w:shd w:val="clear" w:color="auto" w:fill="auto"/>
            <w:vAlign w:val="center"/>
            <w:hideMark/>
          </w:tcPr>
          <w:p w14:paraId="2B14334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vytvorenie divadelného predstavenia a vytvorenie mobilnej scény (divadelný stan)</w:t>
            </w:r>
          </w:p>
        </w:tc>
        <w:tc>
          <w:tcPr>
            <w:tcW w:w="1560" w:type="dxa"/>
            <w:tcBorders>
              <w:top w:val="nil"/>
              <w:left w:val="nil"/>
              <w:bottom w:val="single" w:sz="4" w:space="0" w:color="auto"/>
              <w:right w:val="single" w:sz="4" w:space="0" w:color="auto"/>
            </w:tcBorders>
            <w:shd w:val="clear" w:color="auto" w:fill="auto"/>
            <w:vAlign w:val="center"/>
            <w:hideMark/>
          </w:tcPr>
          <w:p w14:paraId="40FFB12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7 000,00 €</w:t>
            </w:r>
          </w:p>
        </w:tc>
      </w:tr>
      <w:tr w:rsidR="00B21101" w:rsidRPr="00415F31" w14:paraId="090863A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2B8FFD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96</w:t>
            </w:r>
          </w:p>
        </w:tc>
        <w:tc>
          <w:tcPr>
            <w:tcW w:w="683" w:type="dxa"/>
            <w:tcBorders>
              <w:top w:val="nil"/>
              <w:left w:val="nil"/>
              <w:bottom w:val="single" w:sz="4" w:space="0" w:color="auto"/>
              <w:right w:val="single" w:sz="4" w:space="0" w:color="auto"/>
            </w:tcBorders>
            <w:shd w:val="clear" w:color="auto" w:fill="auto"/>
            <w:vAlign w:val="center"/>
            <w:hideMark/>
          </w:tcPr>
          <w:p w14:paraId="2E3CE0E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IV.31</w:t>
            </w:r>
          </w:p>
        </w:tc>
        <w:tc>
          <w:tcPr>
            <w:tcW w:w="2063" w:type="dxa"/>
            <w:tcBorders>
              <w:top w:val="nil"/>
              <w:left w:val="nil"/>
              <w:bottom w:val="single" w:sz="4" w:space="0" w:color="auto"/>
              <w:right w:val="single" w:sz="4" w:space="0" w:color="auto"/>
            </w:tcBorders>
            <w:shd w:val="clear" w:color="auto" w:fill="auto"/>
            <w:vAlign w:val="center"/>
            <w:hideMark/>
          </w:tcPr>
          <w:p w14:paraId="708C13E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Prešporské divadlo, o.z.</w:t>
            </w:r>
          </w:p>
        </w:tc>
        <w:tc>
          <w:tcPr>
            <w:tcW w:w="2410" w:type="dxa"/>
            <w:tcBorders>
              <w:top w:val="nil"/>
              <w:left w:val="nil"/>
              <w:bottom w:val="single" w:sz="4" w:space="0" w:color="auto"/>
              <w:right w:val="single" w:sz="4" w:space="0" w:color="auto"/>
            </w:tcBorders>
            <w:shd w:val="clear" w:color="auto" w:fill="auto"/>
            <w:vAlign w:val="center"/>
            <w:hideMark/>
          </w:tcPr>
          <w:p w14:paraId="48E4113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Music club Pradise (divadelná hra)</w:t>
            </w:r>
          </w:p>
        </w:tc>
        <w:tc>
          <w:tcPr>
            <w:tcW w:w="2126" w:type="dxa"/>
            <w:tcBorders>
              <w:top w:val="nil"/>
              <w:left w:val="nil"/>
              <w:bottom w:val="single" w:sz="4" w:space="0" w:color="auto"/>
              <w:right w:val="single" w:sz="4" w:space="0" w:color="auto"/>
            </w:tcBorders>
            <w:shd w:val="clear" w:color="auto" w:fill="auto"/>
            <w:vAlign w:val="center"/>
            <w:hideMark/>
          </w:tcPr>
          <w:p w14:paraId="7074EFF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predstavenia</w:t>
            </w:r>
          </w:p>
        </w:tc>
        <w:tc>
          <w:tcPr>
            <w:tcW w:w="1560" w:type="dxa"/>
            <w:tcBorders>
              <w:top w:val="nil"/>
              <w:left w:val="nil"/>
              <w:bottom w:val="single" w:sz="4" w:space="0" w:color="auto"/>
              <w:right w:val="single" w:sz="4" w:space="0" w:color="auto"/>
            </w:tcBorders>
            <w:shd w:val="clear" w:color="auto" w:fill="auto"/>
            <w:vAlign w:val="center"/>
            <w:hideMark/>
          </w:tcPr>
          <w:p w14:paraId="5128105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16 600,00 €</w:t>
            </w:r>
          </w:p>
        </w:tc>
      </w:tr>
      <w:tr w:rsidR="00B21101" w:rsidRPr="00415F31" w14:paraId="12F6CEF9"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1E4BDE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97</w:t>
            </w:r>
          </w:p>
        </w:tc>
        <w:tc>
          <w:tcPr>
            <w:tcW w:w="683" w:type="dxa"/>
            <w:tcBorders>
              <w:top w:val="nil"/>
              <w:left w:val="nil"/>
              <w:bottom w:val="single" w:sz="4" w:space="0" w:color="auto"/>
              <w:right w:val="single" w:sz="4" w:space="0" w:color="auto"/>
            </w:tcBorders>
            <w:shd w:val="clear" w:color="auto" w:fill="auto"/>
            <w:vAlign w:val="center"/>
            <w:hideMark/>
          </w:tcPr>
          <w:p w14:paraId="5F567A3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IV.32</w:t>
            </w:r>
          </w:p>
        </w:tc>
        <w:tc>
          <w:tcPr>
            <w:tcW w:w="2063" w:type="dxa"/>
            <w:tcBorders>
              <w:top w:val="nil"/>
              <w:left w:val="nil"/>
              <w:bottom w:val="single" w:sz="4" w:space="0" w:color="auto"/>
              <w:right w:val="single" w:sz="4" w:space="0" w:color="auto"/>
            </w:tcBorders>
            <w:shd w:val="clear" w:color="auto" w:fill="auto"/>
            <w:vAlign w:val="center"/>
            <w:hideMark/>
          </w:tcPr>
          <w:p w14:paraId="139BA9B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Sardinka Production, s.r.o.</w:t>
            </w:r>
          </w:p>
        </w:tc>
        <w:tc>
          <w:tcPr>
            <w:tcW w:w="2410" w:type="dxa"/>
            <w:tcBorders>
              <w:top w:val="nil"/>
              <w:left w:val="nil"/>
              <w:bottom w:val="single" w:sz="4" w:space="0" w:color="auto"/>
              <w:right w:val="single" w:sz="4" w:space="0" w:color="auto"/>
            </w:tcBorders>
            <w:shd w:val="clear" w:color="auto" w:fill="auto"/>
            <w:vAlign w:val="center"/>
            <w:hideMark/>
          </w:tcPr>
          <w:p w14:paraId="55CB60A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Hra bez následkov - divadelná inscenácia</w:t>
            </w:r>
          </w:p>
        </w:tc>
        <w:tc>
          <w:tcPr>
            <w:tcW w:w="2126" w:type="dxa"/>
            <w:tcBorders>
              <w:top w:val="nil"/>
              <w:left w:val="nil"/>
              <w:bottom w:val="single" w:sz="4" w:space="0" w:color="auto"/>
              <w:right w:val="single" w:sz="4" w:space="0" w:color="auto"/>
            </w:tcBorders>
            <w:shd w:val="clear" w:color="auto" w:fill="auto"/>
            <w:vAlign w:val="center"/>
            <w:hideMark/>
          </w:tcPr>
          <w:p w14:paraId="7647817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predstavenia</w:t>
            </w:r>
          </w:p>
        </w:tc>
        <w:tc>
          <w:tcPr>
            <w:tcW w:w="1560" w:type="dxa"/>
            <w:tcBorders>
              <w:top w:val="nil"/>
              <w:left w:val="nil"/>
              <w:bottom w:val="single" w:sz="4" w:space="0" w:color="auto"/>
              <w:right w:val="single" w:sz="4" w:space="0" w:color="auto"/>
            </w:tcBorders>
            <w:shd w:val="clear" w:color="auto" w:fill="auto"/>
            <w:vAlign w:val="center"/>
            <w:hideMark/>
          </w:tcPr>
          <w:p w14:paraId="303F99A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20877555"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16EF37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98</w:t>
            </w:r>
          </w:p>
        </w:tc>
        <w:tc>
          <w:tcPr>
            <w:tcW w:w="683" w:type="dxa"/>
            <w:tcBorders>
              <w:top w:val="nil"/>
              <w:left w:val="nil"/>
              <w:bottom w:val="single" w:sz="4" w:space="0" w:color="auto"/>
              <w:right w:val="single" w:sz="4" w:space="0" w:color="auto"/>
            </w:tcBorders>
            <w:shd w:val="clear" w:color="auto" w:fill="auto"/>
            <w:vAlign w:val="center"/>
            <w:hideMark/>
          </w:tcPr>
          <w:p w14:paraId="387FAB6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IV.33</w:t>
            </w:r>
          </w:p>
        </w:tc>
        <w:tc>
          <w:tcPr>
            <w:tcW w:w="2063" w:type="dxa"/>
            <w:tcBorders>
              <w:top w:val="nil"/>
              <w:left w:val="nil"/>
              <w:bottom w:val="single" w:sz="4" w:space="0" w:color="auto"/>
              <w:right w:val="single" w:sz="4" w:space="0" w:color="auto"/>
            </w:tcBorders>
            <w:shd w:val="clear" w:color="auto" w:fill="auto"/>
            <w:vAlign w:val="center"/>
            <w:hideMark/>
          </w:tcPr>
          <w:p w14:paraId="14DF293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Šanca deťom, o.z.</w:t>
            </w:r>
          </w:p>
        </w:tc>
        <w:tc>
          <w:tcPr>
            <w:tcW w:w="2410" w:type="dxa"/>
            <w:tcBorders>
              <w:top w:val="nil"/>
              <w:left w:val="nil"/>
              <w:bottom w:val="single" w:sz="4" w:space="0" w:color="auto"/>
              <w:right w:val="single" w:sz="4" w:space="0" w:color="auto"/>
            </w:tcBorders>
            <w:shd w:val="clear" w:color="auto" w:fill="auto"/>
            <w:vAlign w:val="center"/>
            <w:hideMark/>
          </w:tcPr>
          <w:p w14:paraId="503E0A6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Reprízy divadelného predstavenia Silent Rhapsody</w:t>
            </w:r>
          </w:p>
        </w:tc>
        <w:tc>
          <w:tcPr>
            <w:tcW w:w="2126" w:type="dxa"/>
            <w:tcBorders>
              <w:top w:val="nil"/>
              <w:left w:val="nil"/>
              <w:bottom w:val="single" w:sz="4" w:space="0" w:color="auto"/>
              <w:right w:val="single" w:sz="4" w:space="0" w:color="auto"/>
            </w:tcBorders>
            <w:shd w:val="clear" w:color="auto" w:fill="auto"/>
            <w:vAlign w:val="center"/>
            <w:hideMark/>
          </w:tcPr>
          <w:p w14:paraId="772244A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reprízovanie divadelného predstavenia</w:t>
            </w:r>
          </w:p>
        </w:tc>
        <w:tc>
          <w:tcPr>
            <w:tcW w:w="1560" w:type="dxa"/>
            <w:tcBorders>
              <w:top w:val="nil"/>
              <w:left w:val="nil"/>
              <w:bottom w:val="single" w:sz="4" w:space="0" w:color="auto"/>
              <w:right w:val="single" w:sz="4" w:space="0" w:color="auto"/>
            </w:tcBorders>
            <w:shd w:val="clear" w:color="auto" w:fill="auto"/>
            <w:vAlign w:val="center"/>
            <w:hideMark/>
          </w:tcPr>
          <w:p w14:paraId="78B05A5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1 200,00 €</w:t>
            </w:r>
          </w:p>
        </w:tc>
      </w:tr>
      <w:tr w:rsidR="00B21101" w:rsidRPr="00415F31" w14:paraId="1E23B42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7AD05B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99</w:t>
            </w:r>
          </w:p>
        </w:tc>
        <w:tc>
          <w:tcPr>
            <w:tcW w:w="683" w:type="dxa"/>
            <w:tcBorders>
              <w:top w:val="nil"/>
              <w:left w:val="nil"/>
              <w:bottom w:val="single" w:sz="4" w:space="0" w:color="auto"/>
              <w:right w:val="single" w:sz="4" w:space="0" w:color="auto"/>
            </w:tcBorders>
            <w:shd w:val="clear" w:color="auto" w:fill="auto"/>
            <w:vAlign w:val="center"/>
            <w:hideMark/>
          </w:tcPr>
          <w:p w14:paraId="13C1DE8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IV.34</w:t>
            </w:r>
          </w:p>
        </w:tc>
        <w:tc>
          <w:tcPr>
            <w:tcW w:w="2063" w:type="dxa"/>
            <w:tcBorders>
              <w:top w:val="nil"/>
              <w:left w:val="nil"/>
              <w:bottom w:val="single" w:sz="4" w:space="0" w:color="auto"/>
              <w:right w:val="single" w:sz="4" w:space="0" w:color="auto"/>
            </w:tcBorders>
            <w:shd w:val="clear" w:color="auto" w:fill="auto"/>
            <w:vAlign w:val="center"/>
            <w:hideMark/>
          </w:tcPr>
          <w:p w14:paraId="0F83BE9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Vysoká škola múzických umení</w:t>
            </w:r>
          </w:p>
        </w:tc>
        <w:tc>
          <w:tcPr>
            <w:tcW w:w="2410" w:type="dxa"/>
            <w:tcBorders>
              <w:top w:val="nil"/>
              <w:left w:val="nil"/>
              <w:bottom w:val="single" w:sz="4" w:space="0" w:color="auto"/>
              <w:right w:val="single" w:sz="4" w:space="0" w:color="auto"/>
            </w:tcBorders>
            <w:shd w:val="clear" w:color="auto" w:fill="auto"/>
            <w:vAlign w:val="center"/>
            <w:hideMark/>
          </w:tcPr>
          <w:p w14:paraId="4C33418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 xml:space="preserve">Hello, my name is Shakespeare! </w:t>
            </w:r>
          </w:p>
        </w:tc>
        <w:tc>
          <w:tcPr>
            <w:tcW w:w="2126" w:type="dxa"/>
            <w:tcBorders>
              <w:top w:val="nil"/>
              <w:left w:val="nil"/>
              <w:bottom w:val="single" w:sz="4" w:space="0" w:color="auto"/>
              <w:right w:val="single" w:sz="4" w:space="0" w:color="auto"/>
            </w:tcBorders>
            <w:shd w:val="clear" w:color="auto" w:fill="auto"/>
            <w:vAlign w:val="center"/>
            <w:hideMark/>
          </w:tcPr>
          <w:p w14:paraId="6565CB5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experimentálny analyticko-didaktický projekt VŠMU</w:t>
            </w:r>
          </w:p>
        </w:tc>
        <w:tc>
          <w:tcPr>
            <w:tcW w:w="1560" w:type="dxa"/>
            <w:tcBorders>
              <w:top w:val="nil"/>
              <w:left w:val="nil"/>
              <w:bottom w:val="single" w:sz="4" w:space="0" w:color="auto"/>
              <w:right w:val="single" w:sz="4" w:space="0" w:color="auto"/>
            </w:tcBorders>
            <w:shd w:val="clear" w:color="auto" w:fill="auto"/>
            <w:vAlign w:val="center"/>
            <w:hideMark/>
          </w:tcPr>
          <w:p w14:paraId="0D3750C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18 850,00 €</w:t>
            </w:r>
          </w:p>
        </w:tc>
      </w:tr>
      <w:tr w:rsidR="00B21101" w:rsidRPr="00415F31" w14:paraId="191E9213"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AC2C9F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100</w:t>
            </w:r>
          </w:p>
        </w:tc>
        <w:tc>
          <w:tcPr>
            <w:tcW w:w="683" w:type="dxa"/>
            <w:tcBorders>
              <w:top w:val="nil"/>
              <w:left w:val="nil"/>
              <w:bottom w:val="single" w:sz="4" w:space="0" w:color="auto"/>
              <w:right w:val="single" w:sz="4" w:space="0" w:color="auto"/>
            </w:tcBorders>
            <w:shd w:val="clear" w:color="auto" w:fill="auto"/>
            <w:vAlign w:val="center"/>
            <w:hideMark/>
          </w:tcPr>
          <w:p w14:paraId="7DCA7FA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IV.35</w:t>
            </w:r>
          </w:p>
        </w:tc>
        <w:tc>
          <w:tcPr>
            <w:tcW w:w="2063" w:type="dxa"/>
            <w:tcBorders>
              <w:top w:val="nil"/>
              <w:left w:val="nil"/>
              <w:bottom w:val="single" w:sz="4" w:space="0" w:color="auto"/>
              <w:right w:val="single" w:sz="4" w:space="0" w:color="auto"/>
            </w:tcBorders>
            <w:shd w:val="clear" w:color="auto" w:fill="auto"/>
            <w:vAlign w:val="center"/>
            <w:hideMark/>
          </w:tcPr>
          <w:p w14:paraId="5C90776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NOMANTINELS, o.z.</w:t>
            </w:r>
          </w:p>
        </w:tc>
        <w:tc>
          <w:tcPr>
            <w:tcW w:w="2410" w:type="dxa"/>
            <w:tcBorders>
              <w:top w:val="nil"/>
              <w:left w:val="nil"/>
              <w:bottom w:val="single" w:sz="4" w:space="0" w:color="auto"/>
              <w:right w:val="single" w:sz="4" w:space="0" w:color="auto"/>
            </w:tcBorders>
            <w:shd w:val="clear" w:color="auto" w:fill="auto"/>
            <w:vAlign w:val="center"/>
            <w:hideMark/>
          </w:tcPr>
          <w:p w14:paraId="2D423BF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Podpora činnosti divadla NOMANTINELS</w:t>
            </w:r>
          </w:p>
        </w:tc>
        <w:tc>
          <w:tcPr>
            <w:tcW w:w="2126" w:type="dxa"/>
            <w:tcBorders>
              <w:top w:val="nil"/>
              <w:left w:val="nil"/>
              <w:bottom w:val="single" w:sz="4" w:space="0" w:color="auto"/>
              <w:right w:val="single" w:sz="4" w:space="0" w:color="auto"/>
            </w:tcBorders>
            <w:shd w:val="clear" w:color="auto" w:fill="auto"/>
            <w:vAlign w:val="center"/>
            <w:hideMark/>
          </w:tcPr>
          <w:p w14:paraId="6103EC8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prevádzkové náklady divadla</w:t>
            </w:r>
          </w:p>
        </w:tc>
        <w:tc>
          <w:tcPr>
            <w:tcW w:w="1560" w:type="dxa"/>
            <w:tcBorders>
              <w:top w:val="nil"/>
              <w:left w:val="nil"/>
              <w:bottom w:val="single" w:sz="4" w:space="0" w:color="auto"/>
              <w:right w:val="single" w:sz="4" w:space="0" w:color="auto"/>
            </w:tcBorders>
            <w:shd w:val="clear" w:color="auto" w:fill="auto"/>
            <w:vAlign w:val="center"/>
            <w:hideMark/>
          </w:tcPr>
          <w:p w14:paraId="6E965A9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20 000,00 €</w:t>
            </w:r>
          </w:p>
        </w:tc>
      </w:tr>
      <w:tr w:rsidR="00B21101" w:rsidRPr="00415F31" w14:paraId="4D5A033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4D6AB5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101</w:t>
            </w:r>
          </w:p>
        </w:tc>
        <w:tc>
          <w:tcPr>
            <w:tcW w:w="683" w:type="dxa"/>
            <w:tcBorders>
              <w:top w:val="nil"/>
              <w:left w:val="nil"/>
              <w:bottom w:val="single" w:sz="4" w:space="0" w:color="auto"/>
              <w:right w:val="single" w:sz="4" w:space="0" w:color="auto"/>
            </w:tcBorders>
            <w:shd w:val="clear" w:color="auto" w:fill="auto"/>
            <w:vAlign w:val="center"/>
            <w:hideMark/>
          </w:tcPr>
          <w:p w14:paraId="7A78B4B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IV.36</w:t>
            </w:r>
          </w:p>
        </w:tc>
        <w:tc>
          <w:tcPr>
            <w:tcW w:w="2063" w:type="dxa"/>
            <w:tcBorders>
              <w:top w:val="nil"/>
              <w:left w:val="nil"/>
              <w:bottom w:val="single" w:sz="4" w:space="0" w:color="auto"/>
              <w:right w:val="single" w:sz="4" w:space="0" w:color="auto"/>
            </w:tcBorders>
            <w:shd w:val="clear" w:color="auto" w:fill="auto"/>
            <w:vAlign w:val="center"/>
            <w:hideMark/>
          </w:tcPr>
          <w:p w14:paraId="03B90D6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Slovenské centrum AICT, o.z.</w:t>
            </w:r>
          </w:p>
        </w:tc>
        <w:tc>
          <w:tcPr>
            <w:tcW w:w="2410" w:type="dxa"/>
            <w:tcBorders>
              <w:top w:val="nil"/>
              <w:left w:val="nil"/>
              <w:bottom w:val="single" w:sz="4" w:space="0" w:color="auto"/>
              <w:right w:val="single" w:sz="4" w:space="0" w:color="auto"/>
            </w:tcBorders>
            <w:shd w:val="clear" w:color="auto" w:fill="auto"/>
            <w:vAlign w:val="center"/>
            <w:hideMark/>
          </w:tcPr>
          <w:p w14:paraId="6D44AC5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Cena Slovenského centra Medzinárodnej asociácie divadelných kritikov</w:t>
            </w:r>
          </w:p>
        </w:tc>
        <w:tc>
          <w:tcPr>
            <w:tcW w:w="2126" w:type="dxa"/>
            <w:tcBorders>
              <w:top w:val="nil"/>
              <w:left w:val="nil"/>
              <w:bottom w:val="single" w:sz="4" w:space="0" w:color="auto"/>
              <w:right w:val="single" w:sz="4" w:space="0" w:color="auto"/>
            </w:tcBorders>
            <w:shd w:val="clear" w:color="auto" w:fill="auto"/>
            <w:vAlign w:val="center"/>
            <w:hideMark/>
          </w:tcPr>
          <w:p w14:paraId="7E948A1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slávnostné udeľovanie cien</w:t>
            </w:r>
          </w:p>
        </w:tc>
        <w:tc>
          <w:tcPr>
            <w:tcW w:w="1560" w:type="dxa"/>
            <w:tcBorders>
              <w:top w:val="nil"/>
              <w:left w:val="nil"/>
              <w:bottom w:val="single" w:sz="4" w:space="0" w:color="auto"/>
              <w:right w:val="single" w:sz="4" w:space="0" w:color="auto"/>
            </w:tcBorders>
            <w:shd w:val="clear" w:color="auto" w:fill="auto"/>
            <w:vAlign w:val="center"/>
            <w:hideMark/>
          </w:tcPr>
          <w:p w14:paraId="2382008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2 410,00 €</w:t>
            </w:r>
          </w:p>
        </w:tc>
      </w:tr>
      <w:tr w:rsidR="00B21101" w:rsidRPr="00415F31" w14:paraId="253BC6C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13B4C1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102</w:t>
            </w:r>
          </w:p>
        </w:tc>
        <w:tc>
          <w:tcPr>
            <w:tcW w:w="683" w:type="dxa"/>
            <w:tcBorders>
              <w:top w:val="nil"/>
              <w:left w:val="nil"/>
              <w:bottom w:val="single" w:sz="4" w:space="0" w:color="auto"/>
              <w:right w:val="single" w:sz="4" w:space="0" w:color="auto"/>
            </w:tcBorders>
            <w:shd w:val="clear" w:color="auto" w:fill="auto"/>
            <w:vAlign w:val="center"/>
            <w:hideMark/>
          </w:tcPr>
          <w:p w14:paraId="2AE2339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IV.37</w:t>
            </w:r>
          </w:p>
        </w:tc>
        <w:tc>
          <w:tcPr>
            <w:tcW w:w="2063" w:type="dxa"/>
            <w:tcBorders>
              <w:top w:val="nil"/>
              <w:left w:val="nil"/>
              <w:bottom w:val="single" w:sz="4" w:space="0" w:color="auto"/>
              <w:right w:val="single" w:sz="4" w:space="0" w:color="auto"/>
            </w:tcBorders>
            <w:shd w:val="clear" w:color="auto" w:fill="auto"/>
            <w:vAlign w:val="center"/>
            <w:hideMark/>
          </w:tcPr>
          <w:p w14:paraId="42E30F8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Slovenské centrum AICT, o.z.</w:t>
            </w:r>
          </w:p>
        </w:tc>
        <w:tc>
          <w:tcPr>
            <w:tcW w:w="2410" w:type="dxa"/>
            <w:tcBorders>
              <w:top w:val="nil"/>
              <w:left w:val="nil"/>
              <w:bottom w:val="single" w:sz="4" w:space="0" w:color="auto"/>
              <w:right w:val="single" w:sz="4" w:space="0" w:color="auto"/>
            </w:tcBorders>
            <w:shd w:val="clear" w:color="auto" w:fill="auto"/>
            <w:vAlign w:val="center"/>
            <w:hideMark/>
          </w:tcPr>
          <w:p w14:paraId="1BD6E9A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Monitoring divadiel Bratislavského samosprávneho kraja</w:t>
            </w:r>
          </w:p>
        </w:tc>
        <w:tc>
          <w:tcPr>
            <w:tcW w:w="2126" w:type="dxa"/>
            <w:tcBorders>
              <w:top w:val="nil"/>
              <w:left w:val="nil"/>
              <w:bottom w:val="single" w:sz="4" w:space="0" w:color="auto"/>
              <w:right w:val="single" w:sz="4" w:space="0" w:color="auto"/>
            </w:tcBorders>
            <w:shd w:val="clear" w:color="auto" w:fill="auto"/>
            <w:vAlign w:val="center"/>
            <w:hideMark/>
          </w:tcPr>
          <w:p w14:paraId="1ECDCBE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náklady na monitoring a hodnotenia inscenácií</w:t>
            </w:r>
          </w:p>
        </w:tc>
        <w:tc>
          <w:tcPr>
            <w:tcW w:w="1560" w:type="dxa"/>
            <w:tcBorders>
              <w:top w:val="nil"/>
              <w:left w:val="nil"/>
              <w:bottom w:val="single" w:sz="4" w:space="0" w:color="auto"/>
              <w:right w:val="single" w:sz="4" w:space="0" w:color="auto"/>
            </w:tcBorders>
            <w:shd w:val="clear" w:color="auto" w:fill="auto"/>
            <w:vAlign w:val="center"/>
            <w:hideMark/>
          </w:tcPr>
          <w:p w14:paraId="58147E3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2 260,00 €</w:t>
            </w:r>
          </w:p>
        </w:tc>
      </w:tr>
      <w:tr w:rsidR="00B21101" w:rsidRPr="00415F31" w14:paraId="2B332E9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14560E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lastRenderedPageBreak/>
              <w:t>103</w:t>
            </w:r>
          </w:p>
        </w:tc>
        <w:tc>
          <w:tcPr>
            <w:tcW w:w="683" w:type="dxa"/>
            <w:tcBorders>
              <w:top w:val="nil"/>
              <w:left w:val="nil"/>
              <w:bottom w:val="single" w:sz="4" w:space="0" w:color="auto"/>
              <w:right w:val="single" w:sz="4" w:space="0" w:color="auto"/>
            </w:tcBorders>
            <w:shd w:val="clear" w:color="auto" w:fill="auto"/>
            <w:vAlign w:val="center"/>
            <w:hideMark/>
          </w:tcPr>
          <w:p w14:paraId="5DA2BED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IV.38</w:t>
            </w:r>
          </w:p>
        </w:tc>
        <w:tc>
          <w:tcPr>
            <w:tcW w:w="2063" w:type="dxa"/>
            <w:tcBorders>
              <w:top w:val="nil"/>
              <w:left w:val="nil"/>
              <w:bottom w:val="single" w:sz="4" w:space="0" w:color="auto"/>
              <w:right w:val="single" w:sz="4" w:space="0" w:color="auto"/>
            </w:tcBorders>
            <w:shd w:val="clear" w:color="auto" w:fill="auto"/>
            <w:vAlign w:val="center"/>
            <w:hideMark/>
          </w:tcPr>
          <w:p w14:paraId="477FA71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Martina Sľúková, slobodný umelec</w:t>
            </w:r>
          </w:p>
        </w:tc>
        <w:tc>
          <w:tcPr>
            <w:tcW w:w="2410" w:type="dxa"/>
            <w:tcBorders>
              <w:top w:val="nil"/>
              <w:left w:val="nil"/>
              <w:bottom w:val="single" w:sz="4" w:space="0" w:color="auto"/>
              <w:right w:val="single" w:sz="4" w:space="0" w:color="auto"/>
            </w:tcBorders>
            <w:shd w:val="clear" w:color="auto" w:fill="auto"/>
            <w:vAlign w:val="center"/>
            <w:hideMark/>
          </w:tcPr>
          <w:p w14:paraId="073A7ED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MARSKY - divadelná hra</w:t>
            </w:r>
          </w:p>
        </w:tc>
        <w:tc>
          <w:tcPr>
            <w:tcW w:w="2126" w:type="dxa"/>
            <w:tcBorders>
              <w:top w:val="nil"/>
              <w:left w:val="nil"/>
              <w:bottom w:val="single" w:sz="4" w:space="0" w:color="auto"/>
              <w:right w:val="single" w:sz="4" w:space="0" w:color="auto"/>
            </w:tcBorders>
            <w:shd w:val="clear" w:color="auto" w:fill="auto"/>
            <w:vAlign w:val="center"/>
            <w:hideMark/>
          </w:tcPr>
          <w:p w14:paraId="6A1FE0C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predstavenia</w:t>
            </w:r>
          </w:p>
        </w:tc>
        <w:tc>
          <w:tcPr>
            <w:tcW w:w="1560" w:type="dxa"/>
            <w:tcBorders>
              <w:top w:val="nil"/>
              <w:left w:val="nil"/>
              <w:bottom w:val="single" w:sz="4" w:space="0" w:color="auto"/>
              <w:right w:val="single" w:sz="4" w:space="0" w:color="auto"/>
            </w:tcBorders>
            <w:shd w:val="clear" w:color="auto" w:fill="auto"/>
            <w:vAlign w:val="center"/>
            <w:hideMark/>
          </w:tcPr>
          <w:p w14:paraId="63FE3B3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3 123,00 €</w:t>
            </w:r>
          </w:p>
        </w:tc>
      </w:tr>
      <w:tr w:rsidR="00B21101" w:rsidRPr="00415F31" w14:paraId="6256453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58EF66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104</w:t>
            </w:r>
          </w:p>
        </w:tc>
        <w:tc>
          <w:tcPr>
            <w:tcW w:w="683" w:type="dxa"/>
            <w:tcBorders>
              <w:top w:val="nil"/>
              <w:left w:val="nil"/>
              <w:bottom w:val="single" w:sz="4" w:space="0" w:color="auto"/>
              <w:right w:val="single" w:sz="4" w:space="0" w:color="auto"/>
            </w:tcBorders>
            <w:shd w:val="clear" w:color="auto" w:fill="auto"/>
            <w:vAlign w:val="center"/>
            <w:hideMark/>
          </w:tcPr>
          <w:p w14:paraId="388F92F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IV.39</w:t>
            </w:r>
          </w:p>
        </w:tc>
        <w:tc>
          <w:tcPr>
            <w:tcW w:w="2063" w:type="dxa"/>
            <w:tcBorders>
              <w:top w:val="nil"/>
              <w:left w:val="nil"/>
              <w:bottom w:val="single" w:sz="4" w:space="0" w:color="auto"/>
              <w:right w:val="single" w:sz="4" w:space="0" w:color="auto"/>
            </w:tcBorders>
            <w:shd w:val="clear" w:color="auto" w:fill="auto"/>
            <w:vAlign w:val="center"/>
            <w:hideMark/>
          </w:tcPr>
          <w:p w14:paraId="770563B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Haasart, o.z.</w:t>
            </w:r>
          </w:p>
        </w:tc>
        <w:tc>
          <w:tcPr>
            <w:tcW w:w="2410" w:type="dxa"/>
            <w:tcBorders>
              <w:top w:val="nil"/>
              <w:left w:val="nil"/>
              <w:bottom w:val="single" w:sz="4" w:space="0" w:color="auto"/>
              <w:right w:val="single" w:sz="4" w:space="0" w:color="auto"/>
            </w:tcBorders>
            <w:shd w:val="clear" w:color="auto" w:fill="auto"/>
            <w:vAlign w:val="center"/>
            <w:hideMark/>
          </w:tcPr>
          <w:p w14:paraId="24CE815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Naštudovanie a realizácia fyzického divadla Peace</w:t>
            </w:r>
          </w:p>
        </w:tc>
        <w:tc>
          <w:tcPr>
            <w:tcW w:w="2126" w:type="dxa"/>
            <w:tcBorders>
              <w:top w:val="nil"/>
              <w:left w:val="nil"/>
              <w:bottom w:val="single" w:sz="4" w:space="0" w:color="auto"/>
              <w:right w:val="single" w:sz="4" w:space="0" w:color="auto"/>
            </w:tcBorders>
            <w:shd w:val="clear" w:color="auto" w:fill="auto"/>
            <w:vAlign w:val="center"/>
            <w:hideMark/>
          </w:tcPr>
          <w:p w14:paraId="2144291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predstavenia</w:t>
            </w:r>
          </w:p>
        </w:tc>
        <w:tc>
          <w:tcPr>
            <w:tcW w:w="1560" w:type="dxa"/>
            <w:tcBorders>
              <w:top w:val="nil"/>
              <w:left w:val="nil"/>
              <w:bottom w:val="single" w:sz="4" w:space="0" w:color="auto"/>
              <w:right w:val="single" w:sz="4" w:space="0" w:color="auto"/>
            </w:tcBorders>
            <w:shd w:val="clear" w:color="auto" w:fill="auto"/>
            <w:vAlign w:val="center"/>
            <w:hideMark/>
          </w:tcPr>
          <w:p w14:paraId="4EE92C5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20 000,00 €</w:t>
            </w:r>
          </w:p>
        </w:tc>
      </w:tr>
      <w:tr w:rsidR="00B21101" w:rsidRPr="00415F31" w14:paraId="49008C1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2AB343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105</w:t>
            </w:r>
          </w:p>
        </w:tc>
        <w:tc>
          <w:tcPr>
            <w:tcW w:w="683" w:type="dxa"/>
            <w:tcBorders>
              <w:top w:val="nil"/>
              <w:left w:val="nil"/>
              <w:bottom w:val="single" w:sz="4" w:space="0" w:color="auto"/>
              <w:right w:val="single" w:sz="4" w:space="0" w:color="auto"/>
            </w:tcBorders>
            <w:shd w:val="clear" w:color="auto" w:fill="auto"/>
            <w:vAlign w:val="center"/>
            <w:hideMark/>
          </w:tcPr>
          <w:p w14:paraId="1CFFE46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IV.40</w:t>
            </w:r>
          </w:p>
        </w:tc>
        <w:tc>
          <w:tcPr>
            <w:tcW w:w="2063" w:type="dxa"/>
            <w:tcBorders>
              <w:top w:val="nil"/>
              <w:left w:val="nil"/>
              <w:bottom w:val="single" w:sz="4" w:space="0" w:color="auto"/>
              <w:right w:val="single" w:sz="4" w:space="0" w:color="auto"/>
            </w:tcBorders>
            <w:shd w:val="clear" w:color="auto" w:fill="auto"/>
            <w:vAlign w:val="center"/>
            <w:hideMark/>
          </w:tcPr>
          <w:p w14:paraId="1FE9E78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Mladý pes, nezisková organizácia</w:t>
            </w:r>
          </w:p>
        </w:tc>
        <w:tc>
          <w:tcPr>
            <w:tcW w:w="2410" w:type="dxa"/>
            <w:tcBorders>
              <w:top w:val="nil"/>
              <w:left w:val="nil"/>
              <w:bottom w:val="single" w:sz="4" w:space="0" w:color="auto"/>
              <w:right w:val="single" w:sz="4" w:space="0" w:color="auto"/>
            </w:tcBorders>
            <w:shd w:val="clear" w:color="auto" w:fill="auto"/>
            <w:vAlign w:val="center"/>
            <w:hideMark/>
          </w:tcPr>
          <w:p w14:paraId="6B643B5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O čom snívam keď snívam o tom, že sa ako chrobák mením na Kafku</w:t>
            </w:r>
          </w:p>
        </w:tc>
        <w:tc>
          <w:tcPr>
            <w:tcW w:w="2126" w:type="dxa"/>
            <w:tcBorders>
              <w:top w:val="nil"/>
              <w:left w:val="nil"/>
              <w:bottom w:val="single" w:sz="4" w:space="0" w:color="auto"/>
              <w:right w:val="single" w:sz="4" w:space="0" w:color="auto"/>
            </w:tcBorders>
            <w:shd w:val="clear" w:color="auto" w:fill="auto"/>
            <w:vAlign w:val="center"/>
            <w:hideMark/>
          </w:tcPr>
          <w:p w14:paraId="7F46AC1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predstavenia</w:t>
            </w:r>
          </w:p>
        </w:tc>
        <w:tc>
          <w:tcPr>
            <w:tcW w:w="1560" w:type="dxa"/>
            <w:tcBorders>
              <w:top w:val="nil"/>
              <w:left w:val="nil"/>
              <w:bottom w:val="single" w:sz="4" w:space="0" w:color="auto"/>
              <w:right w:val="single" w:sz="4" w:space="0" w:color="auto"/>
            </w:tcBorders>
            <w:shd w:val="clear" w:color="auto" w:fill="auto"/>
            <w:vAlign w:val="center"/>
            <w:hideMark/>
          </w:tcPr>
          <w:p w14:paraId="5544BC8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3 550,00 €</w:t>
            </w:r>
          </w:p>
        </w:tc>
      </w:tr>
      <w:tr w:rsidR="00B21101" w:rsidRPr="00415F31" w14:paraId="6F805CA2"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50AFF0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106</w:t>
            </w:r>
          </w:p>
        </w:tc>
        <w:tc>
          <w:tcPr>
            <w:tcW w:w="683" w:type="dxa"/>
            <w:tcBorders>
              <w:top w:val="nil"/>
              <w:left w:val="nil"/>
              <w:bottom w:val="single" w:sz="4" w:space="0" w:color="auto"/>
              <w:right w:val="single" w:sz="4" w:space="0" w:color="auto"/>
            </w:tcBorders>
            <w:shd w:val="clear" w:color="auto" w:fill="auto"/>
            <w:vAlign w:val="center"/>
            <w:hideMark/>
          </w:tcPr>
          <w:p w14:paraId="01E7BED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IV.41</w:t>
            </w:r>
          </w:p>
        </w:tc>
        <w:tc>
          <w:tcPr>
            <w:tcW w:w="2063" w:type="dxa"/>
            <w:tcBorders>
              <w:top w:val="nil"/>
              <w:left w:val="nil"/>
              <w:bottom w:val="single" w:sz="4" w:space="0" w:color="auto"/>
              <w:right w:val="single" w:sz="4" w:space="0" w:color="auto"/>
            </w:tcBorders>
            <w:shd w:val="clear" w:color="auto" w:fill="auto"/>
            <w:vAlign w:val="center"/>
            <w:hideMark/>
          </w:tcPr>
          <w:p w14:paraId="3290F02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Divadlo na zastávke, o.z.</w:t>
            </w:r>
          </w:p>
        </w:tc>
        <w:tc>
          <w:tcPr>
            <w:tcW w:w="2410" w:type="dxa"/>
            <w:tcBorders>
              <w:top w:val="nil"/>
              <w:left w:val="nil"/>
              <w:bottom w:val="single" w:sz="4" w:space="0" w:color="auto"/>
              <w:right w:val="single" w:sz="4" w:space="0" w:color="auto"/>
            </w:tcBorders>
            <w:shd w:val="clear" w:color="auto" w:fill="auto"/>
            <w:vAlign w:val="center"/>
            <w:hideMark/>
          </w:tcPr>
          <w:p w14:paraId="7D5A154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Medzinárodný festival mladých profesionálnych divadelníkov</w:t>
            </w:r>
          </w:p>
        </w:tc>
        <w:tc>
          <w:tcPr>
            <w:tcW w:w="2126" w:type="dxa"/>
            <w:tcBorders>
              <w:top w:val="nil"/>
              <w:left w:val="nil"/>
              <w:bottom w:val="single" w:sz="4" w:space="0" w:color="auto"/>
              <w:right w:val="single" w:sz="4" w:space="0" w:color="auto"/>
            </w:tcBorders>
            <w:shd w:val="clear" w:color="auto" w:fill="auto"/>
            <w:vAlign w:val="center"/>
            <w:hideMark/>
          </w:tcPr>
          <w:p w14:paraId="03EE76F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medzinárodného divadelného festivalu</w:t>
            </w:r>
          </w:p>
        </w:tc>
        <w:tc>
          <w:tcPr>
            <w:tcW w:w="1560" w:type="dxa"/>
            <w:tcBorders>
              <w:top w:val="nil"/>
              <w:left w:val="nil"/>
              <w:bottom w:val="single" w:sz="4" w:space="0" w:color="auto"/>
              <w:right w:val="single" w:sz="4" w:space="0" w:color="auto"/>
            </w:tcBorders>
            <w:shd w:val="clear" w:color="auto" w:fill="auto"/>
            <w:vAlign w:val="center"/>
            <w:hideMark/>
          </w:tcPr>
          <w:p w14:paraId="6E55E00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4 995,40 €</w:t>
            </w:r>
          </w:p>
        </w:tc>
      </w:tr>
      <w:tr w:rsidR="00B21101" w:rsidRPr="00415F31" w14:paraId="5C5CB2EB"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A6EA8D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107</w:t>
            </w:r>
          </w:p>
        </w:tc>
        <w:tc>
          <w:tcPr>
            <w:tcW w:w="683" w:type="dxa"/>
            <w:tcBorders>
              <w:top w:val="nil"/>
              <w:left w:val="nil"/>
              <w:bottom w:val="single" w:sz="4" w:space="0" w:color="auto"/>
              <w:right w:val="single" w:sz="4" w:space="0" w:color="auto"/>
            </w:tcBorders>
            <w:shd w:val="clear" w:color="auto" w:fill="auto"/>
            <w:vAlign w:val="center"/>
            <w:hideMark/>
          </w:tcPr>
          <w:p w14:paraId="7251036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IV.42</w:t>
            </w:r>
          </w:p>
        </w:tc>
        <w:tc>
          <w:tcPr>
            <w:tcW w:w="2063" w:type="dxa"/>
            <w:tcBorders>
              <w:top w:val="nil"/>
              <w:left w:val="nil"/>
              <w:bottom w:val="single" w:sz="4" w:space="0" w:color="auto"/>
              <w:right w:val="single" w:sz="4" w:space="0" w:color="auto"/>
            </w:tcBorders>
            <w:shd w:val="clear" w:color="auto" w:fill="auto"/>
            <w:vAlign w:val="center"/>
            <w:hideMark/>
          </w:tcPr>
          <w:p w14:paraId="28FD179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Andrea Šestáková (SZČO)</w:t>
            </w:r>
          </w:p>
        </w:tc>
        <w:tc>
          <w:tcPr>
            <w:tcW w:w="2410" w:type="dxa"/>
            <w:tcBorders>
              <w:top w:val="nil"/>
              <w:left w:val="nil"/>
              <w:bottom w:val="single" w:sz="4" w:space="0" w:color="auto"/>
              <w:right w:val="single" w:sz="4" w:space="0" w:color="auto"/>
            </w:tcBorders>
            <w:shd w:val="clear" w:color="auto" w:fill="auto"/>
            <w:vAlign w:val="center"/>
            <w:hideMark/>
          </w:tcPr>
          <w:p w14:paraId="107F795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Kráľ tancuje (Le Roi Danse)</w:t>
            </w:r>
          </w:p>
        </w:tc>
        <w:tc>
          <w:tcPr>
            <w:tcW w:w="2126" w:type="dxa"/>
            <w:tcBorders>
              <w:top w:val="nil"/>
              <w:left w:val="nil"/>
              <w:bottom w:val="single" w:sz="4" w:space="0" w:color="auto"/>
              <w:right w:val="single" w:sz="4" w:space="0" w:color="auto"/>
            </w:tcBorders>
            <w:shd w:val="clear" w:color="auto" w:fill="auto"/>
            <w:vAlign w:val="center"/>
            <w:hideMark/>
          </w:tcPr>
          <w:p w14:paraId="055EC4E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predstavenia</w:t>
            </w:r>
          </w:p>
        </w:tc>
        <w:tc>
          <w:tcPr>
            <w:tcW w:w="1560" w:type="dxa"/>
            <w:tcBorders>
              <w:top w:val="nil"/>
              <w:left w:val="nil"/>
              <w:bottom w:val="single" w:sz="4" w:space="0" w:color="auto"/>
              <w:right w:val="single" w:sz="4" w:space="0" w:color="auto"/>
            </w:tcBorders>
            <w:shd w:val="clear" w:color="auto" w:fill="auto"/>
            <w:vAlign w:val="center"/>
            <w:hideMark/>
          </w:tcPr>
          <w:p w14:paraId="1FB420D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60 000,00 €</w:t>
            </w:r>
          </w:p>
        </w:tc>
      </w:tr>
      <w:tr w:rsidR="00B21101" w:rsidRPr="00415F31" w14:paraId="2081EAFF"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B48C0E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108</w:t>
            </w:r>
          </w:p>
        </w:tc>
        <w:tc>
          <w:tcPr>
            <w:tcW w:w="683" w:type="dxa"/>
            <w:tcBorders>
              <w:top w:val="nil"/>
              <w:left w:val="nil"/>
              <w:bottom w:val="single" w:sz="4" w:space="0" w:color="auto"/>
              <w:right w:val="single" w:sz="4" w:space="0" w:color="auto"/>
            </w:tcBorders>
            <w:shd w:val="clear" w:color="auto" w:fill="auto"/>
            <w:vAlign w:val="center"/>
            <w:hideMark/>
          </w:tcPr>
          <w:p w14:paraId="611D4E7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IV.43</w:t>
            </w:r>
          </w:p>
        </w:tc>
        <w:tc>
          <w:tcPr>
            <w:tcW w:w="2063" w:type="dxa"/>
            <w:tcBorders>
              <w:top w:val="nil"/>
              <w:left w:val="nil"/>
              <w:bottom w:val="single" w:sz="4" w:space="0" w:color="auto"/>
              <w:right w:val="single" w:sz="4" w:space="0" w:color="auto"/>
            </w:tcBorders>
            <w:shd w:val="clear" w:color="auto" w:fill="auto"/>
            <w:vAlign w:val="center"/>
            <w:hideMark/>
          </w:tcPr>
          <w:p w14:paraId="3C57D81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Divadlo MoKraĎ, o.z.</w:t>
            </w:r>
          </w:p>
        </w:tc>
        <w:tc>
          <w:tcPr>
            <w:tcW w:w="2410" w:type="dxa"/>
            <w:tcBorders>
              <w:top w:val="nil"/>
              <w:left w:val="nil"/>
              <w:bottom w:val="single" w:sz="4" w:space="0" w:color="auto"/>
              <w:right w:val="single" w:sz="4" w:space="0" w:color="auto"/>
            </w:tcBorders>
            <w:shd w:val="clear" w:color="auto" w:fill="auto"/>
            <w:vAlign w:val="center"/>
            <w:hideMark/>
          </w:tcPr>
          <w:p w14:paraId="110AA2C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Kostýmy "Štúrovské ženy a muži"</w:t>
            </w:r>
          </w:p>
        </w:tc>
        <w:tc>
          <w:tcPr>
            <w:tcW w:w="2126" w:type="dxa"/>
            <w:tcBorders>
              <w:top w:val="nil"/>
              <w:left w:val="nil"/>
              <w:bottom w:val="single" w:sz="4" w:space="0" w:color="auto"/>
              <w:right w:val="single" w:sz="4" w:space="0" w:color="auto"/>
            </w:tcBorders>
            <w:shd w:val="clear" w:color="auto" w:fill="auto"/>
            <w:vAlign w:val="center"/>
            <w:hideMark/>
          </w:tcPr>
          <w:p w14:paraId="6014A39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kostýmov pre predstavenie</w:t>
            </w:r>
          </w:p>
        </w:tc>
        <w:tc>
          <w:tcPr>
            <w:tcW w:w="1560" w:type="dxa"/>
            <w:tcBorders>
              <w:top w:val="nil"/>
              <w:left w:val="nil"/>
              <w:bottom w:val="single" w:sz="4" w:space="0" w:color="auto"/>
              <w:right w:val="single" w:sz="4" w:space="0" w:color="auto"/>
            </w:tcBorders>
            <w:shd w:val="clear" w:color="auto" w:fill="auto"/>
            <w:vAlign w:val="center"/>
            <w:hideMark/>
          </w:tcPr>
          <w:p w14:paraId="12D56B4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3 000,00 €</w:t>
            </w:r>
          </w:p>
        </w:tc>
      </w:tr>
      <w:tr w:rsidR="00B21101" w:rsidRPr="00415F31" w14:paraId="39C3785A"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3210EC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109</w:t>
            </w:r>
          </w:p>
        </w:tc>
        <w:tc>
          <w:tcPr>
            <w:tcW w:w="683" w:type="dxa"/>
            <w:tcBorders>
              <w:top w:val="nil"/>
              <w:left w:val="nil"/>
              <w:bottom w:val="single" w:sz="4" w:space="0" w:color="auto"/>
              <w:right w:val="single" w:sz="4" w:space="0" w:color="auto"/>
            </w:tcBorders>
            <w:shd w:val="clear" w:color="auto" w:fill="auto"/>
            <w:vAlign w:val="center"/>
            <w:hideMark/>
          </w:tcPr>
          <w:p w14:paraId="1641CA5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IV.44</w:t>
            </w:r>
          </w:p>
        </w:tc>
        <w:tc>
          <w:tcPr>
            <w:tcW w:w="2063" w:type="dxa"/>
            <w:tcBorders>
              <w:top w:val="nil"/>
              <w:left w:val="nil"/>
              <w:bottom w:val="single" w:sz="4" w:space="0" w:color="auto"/>
              <w:right w:val="single" w:sz="4" w:space="0" w:color="auto"/>
            </w:tcBorders>
            <w:shd w:val="clear" w:color="auto" w:fill="auto"/>
            <w:vAlign w:val="center"/>
            <w:hideMark/>
          </w:tcPr>
          <w:p w14:paraId="74FBDC0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ReSpect MI5, s.r.o.</w:t>
            </w:r>
          </w:p>
        </w:tc>
        <w:tc>
          <w:tcPr>
            <w:tcW w:w="2410" w:type="dxa"/>
            <w:tcBorders>
              <w:top w:val="nil"/>
              <w:left w:val="nil"/>
              <w:bottom w:val="single" w:sz="4" w:space="0" w:color="auto"/>
              <w:right w:val="single" w:sz="4" w:space="0" w:color="auto"/>
            </w:tcBorders>
            <w:shd w:val="clear" w:color="auto" w:fill="auto"/>
            <w:vAlign w:val="center"/>
            <w:hideMark/>
          </w:tcPr>
          <w:p w14:paraId="7D348E0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Divadlo pod Michalskou bránou</w:t>
            </w:r>
          </w:p>
        </w:tc>
        <w:tc>
          <w:tcPr>
            <w:tcW w:w="2126" w:type="dxa"/>
            <w:tcBorders>
              <w:top w:val="nil"/>
              <w:left w:val="nil"/>
              <w:bottom w:val="single" w:sz="4" w:space="0" w:color="auto"/>
              <w:right w:val="single" w:sz="4" w:space="0" w:color="auto"/>
            </w:tcBorders>
            <w:shd w:val="clear" w:color="auto" w:fill="auto"/>
            <w:vAlign w:val="center"/>
            <w:hideMark/>
          </w:tcPr>
          <w:p w14:paraId="643A414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rekonštrukcia priestorov</w:t>
            </w:r>
          </w:p>
        </w:tc>
        <w:tc>
          <w:tcPr>
            <w:tcW w:w="1560" w:type="dxa"/>
            <w:tcBorders>
              <w:top w:val="nil"/>
              <w:left w:val="nil"/>
              <w:bottom w:val="single" w:sz="4" w:space="0" w:color="auto"/>
              <w:right w:val="single" w:sz="4" w:space="0" w:color="auto"/>
            </w:tcBorders>
            <w:shd w:val="clear" w:color="auto" w:fill="auto"/>
            <w:vAlign w:val="center"/>
            <w:hideMark/>
          </w:tcPr>
          <w:p w14:paraId="29E7B97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40 000,00 €</w:t>
            </w:r>
          </w:p>
        </w:tc>
      </w:tr>
      <w:tr w:rsidR="00B21101" w:rsidRPr="00415F31" w14:paraId="687C37B4"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AECF84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110</w:t>
            </w:r>
          </w:p>
        </w:tc>
        <w:tc>
          <w:tcPr>
            <w:tcW w:w="683" w:type="dxa"/>
            <w:tcBorders>
              <w:top w:val="nil"/>
              <w:left w:val="nil"/>
              <w:bottom w:val="single" w:sz="4" w:space="0" w:color="auto"/>
              <w:right w:val="single" w:sz="4" w:space="0" w:color="auto"/>
            </w:tcBorders>
            <w:shd w:val="clear" w:color="auto" w:fill="auto"/>
            <w:vAlign w:val="center"/>
            <w:hideMark/>
          </w:tcPr>
          <w:p w14:paraId="0FFD7EA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IV.45</w:t>
            </w:r>
          </w:p>
        </w:tc>
        <w:tc>
          <w:tcPr>
            <w:tcW w:w="2063" w:type="dxa"/>
            <w:tcBorders>
              <w:top w:val="nil"/>
              <w:left w:val="nil"/>
              <w:bottom w:val="single" w:sz="4" w:space="0" w:color="auto"/>
              <w:right w:val="single" w:sz="4" w:space="0" w:color="auto"/>
            </w:tcBorders>
            <w:shd w:val="clear" w:color="auto" w:fill="auto"/>
            <w:vAlign w:val="center"/>
            <w:hideMark/>
          </w:tcPr>
          <w:p w14:paraId="0AEFC13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Mestské kultúrne stredisko v Senci, príspevková organizácia</w:t>
            </w:r>
          </w:p>
        </w:tc>
        <w:tc>
          <w:tcPr>
            <w:tcW w:w="2410" w:type="dxa"/>
            <w:tcBorders>
              <w:top w:val="nil"/>
              <w:left w:val="nil"/>
              <w:bottom w:val="single" w:sz="4" w:space="0" w:color="auto"/>
              <w:right w:val="single" w:sz="4" w:space="0" w:color="auto"/>
            </w:tcBorders>
            <w:shd w:val="clear" w:color="auto" w:fill="auto"/>
            <w:vAlign w:val="center"/>
            <w:hideMark/>
          </w:tcPr>
          <w:p w14:paraId="2AD4A6A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Slnečný festival - divadelný festival</w:t>
            </w:r>
          </w:p>
        </w:tc>
        <w:tc>
          <w:tcPr>
            <w:tcW w:w="2126" w:type="dxa"/>
            <w:tcBorders>
              <w:top w:val="nil"/>
              <w:left w:val="nil"/>
              <w:bottom w:val="single" w:sz="4" w:space="0" w:color="auto"/>
              <w:right w:val="single" w:sz="4" w:space="0" w:color="auto"/>
            </w:tcBorders>
            <w:shd w:val="clear" w:color="auto" w:fill="auto"/>
            <w:vAlign w:val="center"/>
            <w:hideMark/>
          </w:tcPr>
          <w:p w14:paraId="3B09898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divadelného festivalu</w:t>
            </w:r>
          </w:p>
        </w:tc>
        <w:tc>
          <w:tcPr>
            <w:tcW w:w="1560" w:type="dxa"/>
            <w:tcBorders>
              <w:top w:val="nil"/>
              <w:left w:val="nil"/>
              <w:bottom w:val="single" w:sz="4" w:space="0" w:color="auto"/>
              <w:right w:val="single" w:sz="4" w:space="0" w:color="auto"/>
            </w:tcBorders>
            <w:shd w:val="clear" w:color="auto" w:fill="auto"/>
            <w:vAlign w:val="center"/>
            <w:hideMark/>
          </w:tcPr>
          <w:p w14:paraId="77ED5FA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6E610DA1"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071D5B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111</w:t>
            </w:r>
          </w:p>
        </w:tc>
        <w:tc>
          <w:tcPr>
            <w:tcW w:w="683" w:type="dxa"/>
            <w:tcBorders>
              <w:top w:val="nil"/>
              <w:left w:val="nil"/>
              <w:bottom w:val="single" w:sz="4" w:space="0" w:color="auto"/>
              <w:right w:val="single" w:sz="4" w:space="0" w:color="auto"/>
            </w:tcBorders>
            <w:shd w:val="clear" w:color="auto" w:fill="auto"/>
            <w:vAlign w:val="center"/>
            <w:hideMark/>
          </w:tcPr>
          <w:p w14:paraId="2A20F22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IV.46</w:t>
            </w:r>
          </w:p>
        </w:tc>
        <w:tc>
          <w:tcPr>
            <w:tcW w:w="2063" w:type="dxa"/>
            <w:tcBorders>
              <w:top w:val="nil"/>
              <w:left w:val="nil"/>
              <w:bottom w:val="single" w:sz="4" w:space="0" w:color="auto"/>
              <w:right w:val="single" w:sz="4" w:space="0" w:color="auto"/>
            </w:tcBorders>
            <w:shd w:val="clear" w:color="auto" w:fill="auto"/>
            <w:vAlign w:val="center"/>
            <w:hideMark/>
          </w:tcPr>
          <w:p w14:paraId="4CF7654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Pour Art, o.z.</w:t>
            </w:r>
          </w:p>
        </w:tc>
        <w:tc>
          <w:tcPr>
            <w:tcW w:w="2410" w:type="dxa"/>
            <w:tcBorders>
              <w:top w:val="nil"/>
              <w:left w:val="nil"/>
              <w:bottom w:val="single" w:sz="4" w:space="0" w:color="auto"/>
              <w:right w:val="single" w:sz="4" w:space="0" w:color="auto"/>
            </w:tcBorders>
            <w:shd w:val="clear" w:color="auto" w:fill="auto"/>
            <w:vAlign w:val="center"/>
            <w:hideMark/>
          </w:tcPr>
          <w:p w14:paraId="49F4BA8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Komorné kultúrne centrum - dovybavenie</w:t>
            </w:r>
          </w:p>
        </w:tc>
        <w:tc>
          <w:tcPr>
            <w:tcW w:w="2126" w:type="dxa"/>
            <w:tcBorders>
              <w:top w:val="nil"/>
              <w:left w:val="nil"/>
              <w:bottom w:val="single" w:sz="4" w:space="0" w:color="auto"/>
              <w:right w:val="single" w:sz="4" w:space="0" w:color="auto"/>
            </w:tcBorders>
            <w:shd w:val="clear" w:color="auto" w:fill="auto"/>
            <w:vAlign w:val="center"/>
            <w:hideMark/>
          </w:tcPr>
          <w:p w14:paraId="4CA4C6E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nákup divadelnej techniky</w:t>
            </w:r>
          </w:p>
        </w:tc>
        <w:tc>
          <w:tcPr>
            <w:tcW w:w="1560" w:type="dxa"/>
            <w:tcBorders>
              <w:top w:val="nil"/>
              <w:left w:val="nil"/>
              <w:bottom w:val="single" w:sz="4" w:space="0" w:color="auto"/>
              <w:right w:val="single" w:sz="4" w:space="0" w:color="auto"/>
            </w:tcBorders>
            <w:shd w:val="clear" w:color="auto" w:fill="auto"/>
            <w:vAlign w:val="center"/>
            <w:hideMark/>
          </w:tcPr>
          <w:p w14:paraId="686E668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7 000,00 €</w:t>
            </w:r>
          </w:p>
        </w:tc>
      </w:tr>
      <w:tr w:rsidR="00B21101" w:rsidRPr="00415F31" w14:paraId="2372B315"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C54D49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112</w:t>
            </w:r>
          </w:p>
        </w:tc>
        <w:tc>
          <w:tcPr>
            <w:tcW w:w="683" w:type="dxa"/>
            <w:tcBorders>
              <w:top w:val="nil"/>
              <w:left w:val="nil"/>
              <w:bottom w:val="single" w:sz="4" w:space="0" w:color="auto"/>
              <w:right w:val="single" w:sz="4" w:space="0" w:color="auto"/>
            </w:tcBorders>
            <w:shd w:val="clear" w:color="auto" w:fill="auto"/>
            <w:vAlign w:val="center"/>
            <w:hideMark/>
          </w:tcPr>
          <w:p w14:paraId="7D6CB5D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IV.47</w:t>
            </w:r>
          </w:p>
        </w:tc>
        <w:tc>
          <w:tcPr>
            <w:tcW w:w="2063" w:type="dxa"/>
            <w:tcBorders>
              <w:top w:val="nil"/>
              <w:left w:val="nil"/>
              <w:bottom w:val="single" w:sz="4" w:space="0" w:color="auto"/>
              <w:right w:val="single" w:sz="4" w:space="0" w:color="auto"/>
            </w:tcBorders>
            <w:shd w:val="clear" w:color="auto" w:fill="auto"/>
            <w:vAlign w:val="center"/>
            <w:hideMark/>
          </w:tcPr>
          <w:p w14:paraId="4E88E52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Boris, o.z.</w:t>
            </w:r>
          </w:p>
        </w:tc>
        <w:tc>
          <w:tcPr>
            <w:tcW w:w="2410" w:type="dxa"/>
            <w:tcBorders>
              <w:top w:val="nil"/>
              <w:left w:val="nil"/>
              <w:bottom w:val="single" w:sz="4" w:space="0" w:color="auto"/>
              <w:right w:val="single" w:sz="4" w:space="0" w:color="auto"/>
            </w:tcBorders>
            <w:shd w:val="clear" w:color="auto" w:fill="auto"/>
            <w:vAlign w:val="center"/>
            <w:hideMark/>
          </w:tcPr>
          <w:p w14:paraId="74CBE04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Divadlo bližšie k ľuďom</w:t>
            </w:r>
          </w:p>
        </w:tc>
        <w:tc>
          <w:tcPr>
            <w:tcW w:w="2126" w:type="dxa"/>
            <w:tcBorders>
              <w:top w:val="nil"/>
              <w:left w:val="nil"/>
              <w:bottom w:val="single" w:sz="4" w:space="0" w:color="auto"/>
              <w:right w:val="single" w:sz="4" w:space="0" w:color="auto"/>
            </w:tcBorders>
            <w:shd w:val="clear" w:color="auto" w:fill="auto"/>
            <w:vAlign w:val="center"/>
            <w:hideMark/>
          </w:tcPr>
          <w:p w14:paraId="4C691A0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zážitkové vzdelávanie formou divadla</w:t>
            </w:r>
          </w:p>
        </w:tc>
        <w:tc>
          <w:tcPr>
            <w:tcW w:w="1560" w:type="dxa"/>
            <w:tcBorders>
              <w:top w:val="nil"/>
              <w:left w:val="nil"/>
              <w:bottom w:val="single" w:sz="4" w:space="0" w:color="auto"/>
              <w:right w:val="single" w:sz="4" w:space="0" w:color="auto"/>
            </w:tcBorders>
            <w:shd w:val="clear" w:color="auto" w:fill="auto"/>
            <w:vAlign w:val="center"/>
            <w:hideMark/>
          </w:tcPr>
          <w:p w14:paraId="77195F8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2 400,00 €</w:t>
            </w:r>
          </w:p>
        </w:tc>
      </w:tr>
      <w:tr w:rsidR="00B21101" w:rsidRPr="00415F31" w14:paraId="1C1D4298"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24CFBF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113</w:t>
            </w:r>
          </w:p>
        </w:tc>
        <w:tc>
          <w:tcPr>
            <w:tcW w:w="683" w:type="dxa"/>
            <w:tcBorders>
              <w:top w:val="nil"/>
              <w:left w:val="nil"/>
              <w:bottom w:val="single" w:sz="4" w:space="0" w:color="auto"/>
              <w:right w:val="single" w:sz="4" w:space="0" w:color="auto"/>
            </w:tcBorders>
            <w:shd w:val="clear" w:color="auto" w:fill="auto"/>
            <w:vAlign w:val="center"/>
            <w:hideMark/>
          </w:tcPr>
          <w:p w14:paraId="5E6B8D5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IV.48</w:t>
            </w:r>
          </w:p>
        </w:tc>
        <w:tc>
          <w:tcPr>
            <w:tcW w:w="2063" w:type="dxa"/>
            <w:tcBorders>
              <w:top w:val="nil"/>
              <w:left w:val="nil"/>
              <w:bottom w:val="single" w:sz="4" w:space="0" w:color="auto"/>
              <w:right w:val="single" w:sz="4" w:space="0" w:color="auto"/>
            </w:tcBorders>
            <w:shd w:val="clear" w:color="auto" w:fill="auto"/>
            <w:vAlign w:val="center"/>
            <w:hideMark/>
          </w:tcPr>
          <w:p w14:paraId="5F1B506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Psychiatrická nemocnica Philippa Pinela Pezinok, príspevková organizácia</w:t>
            </w:r>
          </w:p>
        </w:tc>
        <w:tc>
          <w:tcPr>
            <w:tcW w:w="2410" w:type="dxa"/>
            <w:tcBorders>
              <w:top w:val="nil"/>
              <w:left w:val="nil"/>
              <w:bottom w:val="single" w:sz="4" w:space="0" w:color="auto"/>
              <w:right w:val="single" w:sz="4" w:space="0" w:color="auto"/>
            </w:tcBorders>
            <w:shd w:val="clear" w:color="auto" w:fill="auto"/>
            <w:vAlign w:val="center"/>
            <w:hideMark/>
          </w:tcPr>
          <w:p w14:paraId="35E8568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Liečivé zážitky</w:t>
            </w:r>
          </w:p>
        </w:tc>
        <w:tc>
          <w:tcPr>
            <w:tcW w:w="2126" w:type="dxa"/>
            <w:tcBorders>
              <w:top w:val="nil"/>
              <w:left w:val="nil"/>
              <w:bottom w:val="single" w:sz="4" w:space="0" w:color="auto"/>
              <w:right w:val="single" w:sz="4" w:space="0" w:color="auto"/>
            </w:tcBorders>
            <w:shd w:val="clear" w:color="auto" w:fill="auto"/>
            <w:vAlign w:val="center"/>
            <w:hideMark/>
          </w:tcPr>
          <w:p w14:paraId="2D4D8F4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arteterapie formou divadla</w:t>
            </w:r>
          </w:p>
        </w:tc>
        <w:tc>
          <w:tcPr>
            <w:tcW w:w="1560" w:type="dxa"/>
            <w:tcBorders>
              <w:top w:val="nil"/>
              <w:left w:val="nil"/>
              <w:bottom w:val="single" w:sz="4" w:space="0" w:color="auto"/>
              <w:right w:val="single" w:sz="4" w:space="0" w:color="auto"/>
            </w:tcBorders>
            <w:shd w:val="clear" w:color="auto" w:fill="auto"/>
            <w:vAlign w:val="center"/>
            <w:hideMark/>
          </w:tcPr>
          <w:p w14:paraId="137F77A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2 300,00 €</w:t>
            </w:r>
          </w:p>
        </w:tc>
      </w:tr>
      <w:tr w:rsidR="00B21101" w:rsidRPr="00415F31" w14:paraId="2FA108D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990724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114</w:t>
            </w:r>
          </w:p>
        </w:tc>
        <w:tc>
          <w:tcPr>
            <w:tcW w:w="683" w:type="dxa"/>
            <w:tcBorders>
              <w:top w:val="nil"/>
              <w:left w:val="nil"/>
              <w:bottom w:val="single" w:sz="4" w:space="0" w:color="auto"/>
              <w:right w:val="single" w:sz="4" w:space="0" w:color="auto"/>
            </w:tcBorders>
            <w:shd w:val="clear" w:color="auto" w:fill="auto"/>
            <w:vAlign w:val="center"/>
            <w:hideMark/>
          </w:tcPr>
          <w:p w14:paraId="257DA67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IV.49</w:t>
            </w:r>
          </w:p>
        </w:tc>
        <w:tc>
          <w:tcPr>
            <w:tcW w:w="2063" w:type="dxa"/>
            <w:tcBorders>
              <w:top w:val="nil"/>
              <w:left w:val="nil"/>
              <w:bottom w:val="single" w:sz="4" w:space="0" w:color="auto"/>
              <w:right w:val="single" w:sz="4" w:space="0" w:color="auto"/>
            </w:tcBorders>
            <w:shd w:val="clear" w:color="auto" w:fill="auto"/>
            <w:vAlign w:val="center"/>
            <w:hideMark/>
          </w:tcPr>
          <w:p w14:paraId="60685A2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HURHAJ, o.z.</w:t>
            </w:r>
          </w:p>
        </w:tc>
        <w:tc>
          <w:tcPr>
            <w:tcW w:w="2410" w:type="dxa"/>
            <w:tcBorders>
              <w:top w:val="nil"/>
              <w:left w:val="nil"/>
              <w:bottom w:val="single" w:sz="4" w:space="0" w:color="auto"/>
              <w:right w:val="single" w:sz="4" w:space="0" w:color="auto"/>
            </w:tcBorders>
            <w:shd w:val="clear" w:color="auto" w:fill="auto"/>
            <w:vAlign w:val="center"/>
            <w:hideMark/>
          </w:tcPr>
          <w:p w14:paraId="1E568C9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Oko za oko (jednoaktová video opera)</w:t>
            </w:r>
          </w:p>
        </w:tc>
        <w:tc>
          <w:tcPr>
            <w:tcW w:w="2126" w:type="dxa"/>
            <w:tcBorders>
              <w:top w:val="nil"/>
              <w:left w:val="nil"/>
              <w:bottom w:val="single" w:sz="4" w:space="0" w:color="auto"/>
              <w:right w:val="single" w:sz="4" w:space="0" w:color="auto"/>
            </w:tcBorders>
            <w:shd w:val="clear" w:color="auto" w:fill="auto"/>
            <w:vAlign w:val="center"/>
            <w:hideMark/>
          </w:tcPr>
          <w:p w14:paraId="795C463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predstavenia</w:t>
            </w:r>
          </w:p>
        </w:tc>
        <w:tc>
          <w:tcPr>
            <w:tcW w:w="1560" w:type="dxa"/>
            <w:tcBorders>
              <w:top w:val="nil"/>
              <w:left w:val="nil"/>
              <w:bottom w:val="single" w:sz="4" w:space="0" w:color="auto"/>
              <w:right w:val="single" w:sz="4" w:space="0" w:color="auto"/>
            </w:tcBorders>
            <w:shd w:val="clear" w:color="auto" w:fill="auto"/>
            <w:vAlign w:val="center"/>
            <w:hideMark/>
          </w:tcPr>
          <w:p w14:paraId="63FE58C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2 400,00 €</w:t>
            </w:r>
          </w:p>
        </w:tc>
      </w:tr>
      <w:tr w:rsidR="00B21101" w:rsidRPr="00415F31" w14:paraId="585664BC"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FDCD03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115</w:t>
            </w:r>
          </w:p>
        </w:tc>
        <w:tc>
          <w:tcPr>
            <w:tcW w:w="683" w:type="dxa"/>
            <w:tcBorders>
              <w:top w:val="nil"/>
              <w:left w:val="nil"/>
              <w:bottom w:val="single" w:sz="4" w:space="0" w:color="auto"/>
              <w:right w:val="single" w:sz="4" w:space="0" w:color="auto"/>
            </w:tcBorders>
            <w:shd w:val="clear" w:color="auto" w:fill="auto"/>
            <w:vAlign w:val="center"/>
            <w:hideMark/>
          </w:tcPr>
          <w:p w14:paraId="652C729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IV.50</w:t>
            </w:r>
          </w:p>
        </w:tc>
        <w:tc>
          <w:tcPr>
            <w:tcW w:w="2063" w:type="dxa"/>
            <w:tcBorders>
              <w:top w:val="nil"/>
              <w:left w:val="nil"/>
              <w:bottom w:val="single" w:sz="4" w:space="0" w:color="auto"/>
              <w:right w:val="single" w:sz="4" w:space="0" w:color="auto"/>
            </w:tcBorders>
            <w:shd w:val="clear" w:color="auto" w:fill="auto"/>
            <w:vAlign w:val="center"/>
            <w:hideMark/>
          </w:tcPr>
          <w:p w14:paraId="753610C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ART GALLERY, o.z.</w:t>
            </w:r>
          </w:p>
        </w:tc>
        <w:tc>
          <w:tcPr>
            <w:tcW w:w="2410" w:type="dxa"/>
            <w:tcBorders>
              <w:top w:val="nil"/>
              <w:left w:val="nil"/>
              <w:bottom w:val="single" w:sz="4" w:space="0" w:color="auto"/>
              <w:right w:val="single" w:sz="4" w:space="0" w:color="auto"/>
            </w:tcBorders>
            <w:shd w:val="clear" w:color="auto" w:fill="auto"/>
            <w:vAlign w:val="center"/>
            <w:hideMark/>
          </w:tcPr>
          <w:p w14:paraId="362EAC6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La Komika - divadlo</w:t>
            </w:r>
          </w:p>
        </w:tc>
        <w:tc>
          <w:tcPr>
            <w:tcW w:w="2126" w:type="dxa"/>
            <w:tcBorders>
              <w:top w:val="nil"/>
              <w:left w:val="nil"/>
              <w:bottom w:val="single" w:sz="4" w:space="0" w:color="auto"/>
              <w:right w:val="single" w:sz="4" w:space="0" w:color="auto"/>
            </w:tcBorders>
            <w:shd w:val="clear" w:color="auto" w:fill="auto"/>
            <w:vAlign w:val="center"/>
            <w:hideMark/>
          </w:tcPr>
          <w:p w14:paraId="379822D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prevádzkové náklady divadla</w:t>
            </w:r>
          </w:p>
        </w:tc>
        <w:tc>
          <w:tcPr>
            <w:tcW w:w="1560" w:type="dxa"/>
            <w:tcBorders>
              <w:top w:val="nil"/>
              <w:left w:val="nil"/>
              <w:bottom w:val="single" w:sz="4" w:space="0" w:color="auto"/>
              <w:right w:val="single" w:sz="4" w:space="0" w:color="auto"/>
            </w:tcBorders>
            <w:shd w:val="clear" w:color="auto" w:fill="auto"/>
            <w:vAlign w:val="center"/>
            <w:hideMark/>
          </w:tcPr>
          <w:p w14:paraId="627C5F0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20 000,00 €</w:t>
            </w:r>
          </w:p>
        </w:tc>
      </w:tr>
      <w:tr w:rsidR="00B21101" w:rsidRPr="00415F31" w14:paraId="78C02F3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5636E4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116</w:t>
            </w:r>
          </w:p>
        </w:tc>
        <w:tc>
          <w:tcPr>
            <w:tcW w:w="683" w:type="dxa"/>
            <w:tcBorders>
              <w:top w:val="nil"/>
              <w:left w:val="nil"/>
              <w:bottom w:val="single" w:sz="4" w:space="0" w:color="auto"/>
              <w:right w:val="single" w:sz="4" w:space="0" w:color="auto"/>
            </w:tcBorders>
            <w:shd w:val="clear" w:color="auto" w:fill="auto"/>
            <w:vAlign w:val="center"/>
            <w:hideMark/>
          </w:tcPr>
          <w:p w14:paraId="528AFF9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IV.51</w:t>
            </w:r>
          </w:p>
        </w:tc>
        <w:tc>
          <w:tcPr>
            <w:tcW w:w="2063" w:type="dxa"/>
            <w:tcBorders>
              <w:top w:val="nil"/>
              <w:left w:val="nil"/>
              <w:bottom w:val="single" w:sz="4" w:space="0" w:color="auto"/>
              <w:right w:val="single" w:sz="4" w:space="0" w:color="auto"/>
            </w:tcBorders>
            <w:shd w:val="clear" w:color="auto" w:fill="auto"/>
            <w:vAlign w:val="center"/>
            <w:hideMark/>
          </w:tcPr>
          <w:p w14:paraId="397C6DF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Kreativci, o.z.</w:t>
            </w:r>
          </w:p>
        </w:tc>
        <w:tc>
          <w:tcPr>
            <w:tcW w:w="2410" w:type="dxa"/>
            <w:tcBorders>
              <w:top w:val="nil"/>
              <w:left w:val="nil"/>
              <w:bottom w:val="single" w:sz="4" w:space="0" w:color="auto"/>
              <w:right w:val="single" w:sz="4" w:space="0" w:color="auto"/>
            </w:tcBorders>
            <w:shd w:val="clear" w:color="auto" w:fill="auto"/>
            <w:vAlign w:val="center"/>
            <w:hideMark/>
          </w:tcPr>
          <w:p w14:paraId="75929CD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Yasmina Reza: Boh masakra (divadelná hra)</w:t>
            </w:r>
          </w:p>
        </w:tc>
        <w:tc>
          <w:tcPr>
            <w:tcW w:w="2126" w:type="dxa"/>
            <w:tcBorders>
              <w:top w:val="nil"/>
              <w:left w:val="nil"/>
              <w:bottom w:val="single" w:sz="4" w:space="0" w:color="auto"/>
              <w:right w:val="single" w:sz="4" w:space="0" w:color="auto"/>
            </w:tcBorders>
            <w:shd w:val="clear" w:color="auto" w:fill="auto"/>
            <w:vAlign w:val="center"/>
            <w:hideMark/>
          </w:tcPr>
          <w:p w14:paraId="1497488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predstavenia</w:t>
            </w:r>
          </w:p>
        </w:tc>
        <w:tc>
          <w:tcPr>
            <w:tcW w:w="1560" w:type="dxa"/>
            <w:tcBorders>
              <w:top w:val="nil"/>
              <w:left w:val="nil"/>
              <w:bottom w:val="single" w:sz="4" w:space="0" w:color="auto"/>
              <w:right w:val="single" w:sz="4" w:space="0" w:color="auto"/>
            </w:tcBorders>
            <w:shd w:val="clear" w:color="auto" w:fill="auto"/>
            <w:vAlign w:val="center"/>
            <w:hideMark/>
          </w:tcPr>
          <w:p w14:paraId="0AC6693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7 000,00 €</w:t>
            </w:r>
          </w:p>
        </w:tc>
      </w:tr>
      <w:tr w:rsidR="00B21101" w:rsidRPr="00415F31" w14:paraId="2682412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FE0139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117</w:t>
            </w:r>
          </w:p>
        </w:tc>
        <w:tc>
          <w:tcPr>
            <w:tcW w:w="683" w:type="dxa"/>
            <w:tcBorders>
              <w:top w:val="nil"/>
              <w:left w:val="nil"/>
              <w:bottom w:val="single" w:sz="4" w:space="0" w:color="auto"/>
              <w:right w:val="single" w:sz="4" w:space="0" w:color="auto"/>
            </w:tcBorders>
            <w:shd w:val="clear" w:color="auto" w:fill="auto"/>
            <w:vAlign w:val="center"/>
            <w:hideMark/>
          </w:tcPr>
          <w:p w14:paraId="525C742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IV.52</w:t>
            </w:r>
          </w:p>
        </w:tc>
        <w:tc>
          <w:tcPr>
            <w:tcW w:w="2063" w:type="dxa"/>
            <w:tcBorders>
              <w:top w:val="nil"/>
              <w:left w:val="nil"/>
              <w:bottom w:val="single" w:sz="4" w:space="0" w:color="auto"/>
              <w:right w:val="single" w:sz="4" w:space="0" w:color="auto"/>
            </w:tcBorders>
            <w:shd w:val="clear" w:color="auto" w:fill="auto"/>
            <w:vAlign w:val="center"/>
            <w:hideMark/>
          </w:tcPr>
          <w:p w14:paraId="3FDFDB9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Miestny úrad Bratislava - Záhorská Bystrica</w:t>
            </w:r>
          </w:p>
        </w:tc>
        <w:tc>
          <w:tcPr>
            <w:tcW w:w="2410" w:type="dxa"/>
            <w:tcBorders>
              <w:top w:val="nil"/>
              <w:left w:val="nil"/>
              <w:bottom w:val="single" w:sz="4" w:space="0" w:color="auto"/>
              <w:right w:val="single" w:sz="4" w:space="0" w:color="auto"/>
            </w:tcBorders>
            <w:shd w:val="clear" w:color="auto" w:fill="auto"/>
            <w:vAlign w:val="center"/>
            <w:hideMark/>
          </w:tcPr>
          <w:p w14:paraId="09F84C9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Divadlo</w:t>
            </w:r>
          </w:p>
        </w:tc>
        <w:tc>
          <w:tcPr>
            <w:tcW w:w="2126" w:type="dxa"/>
            <w:tcBorders>
              <w:top w:val="nil"/>
              <w:left w:val="nil"/>
              <w:bottom w:val="single" w:sz="4" w:space="0" w:color="auto"/>
              <w:right w:val="single" w:sz="4" w:space="0" w:color="auto"/>
            </w:tcBorders>
            <w:shd w:val="clear" w:color="auto" w:fill="auto"/>
            <w:vAlign w:val="center"/>
            <w:hideMark/>
          </w:tcPr>
          <w:p w14:paraId="159FAFD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objednanie divadelného predstavenia Kto zhasol svetlo? V rámci Hrubých hodov</w:t>
            </w:r>
          </w:p>
        </w:tc>
        <w:tc>
          <w:tcPr>
            <w:tcW w:w="1560" w:type="dxa"/>
            <w:tcBorders>
              <w:top w:val="nil"/>
              <w:left w:val="nil"/>
              <w:bottom w:val="single" w:sz="4" w:space="0" w:color="auto"/>
              <w:right w:val="single" w:sz="4" w:space="0" w:color="auto"/>
            </w:tcBorders>
            <w:shd w:val="clear" w:color="auto" w:fill="auto"/>
            <w:vAlign w:val="center"/>
            <w:hideMark/>
          </w:tcPr>
          <w:p w14:paraId="2A29F3F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29018CB3"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E0A1B8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118</w:t>
            </w:r>
          </w:p>
        </w:tc>
        <w:tc>
          <w:tcPr>
            <w:tcW w:w="683" w:type="dxa"/>
            <w:tcBorders>
              <w:top w:val="nil"/>
              <w:left w:val="nil"/>
              <w:bottom w:val="single" w:sz="4" w:space="0" w:color="auto"/>
              <w:right w:val="single" w:sz="4" w:space="0" w:color="auto"/>
            </w:tcBorders>
            <w:shd w:val="clear" w:color="auto" w:fill="auto"/>
            <w:vAlign w:val="center"/>
            <w:hideMark/>
          </w:tcPr>
          <w:p w14:paraId="14CF0A4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IV.53</w:t>
            </w:r>
          </w:p>
        </w:tc>
        <w:tc>
          <w:tcPr>
            <w:tcW w:w="2063" w:type="dxa"/>
            <w:tcBorders>
              <w:top w:val="nil"/>
              <w:left w:val="nil"/>
              <w:bottom w:val="single" w:sz="4" w:space="0" w:color="auto"/>
              <w:right w:val="single" w:sz="4" w:space="0" w:color="auto"/>
            </w:tcBorders>
            <w:shd w:val="clear" w:color="auto" w:fill="auto"/>
            <w:vAlign w:val="center"/>
            <w:hideMark/>
          </w:tcPr>
          <w:p w14:paraId="65C8E4A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Heidi Šinková (SZČO)</w:t>
            </w:r>
          </w:p>
        </w:tc>
        <w:tc>
          <w:tcPr>
            <w:tcW w:w="2410" w:type="dxa"/>
            <w:tcBorders>
              <w:top w:val="nil"/>
              <w:left w:val="nil"/>
              <w:bottom w:val="single" w:sz="4" w:space="0" w:color="auto"/>
              <w:right w:val="single" w:sz="4" w:space="0" w:color="auto"/>
            </w:tcBorders>
            <w:shd w:val="clear" w:color="auto" w:fill="auto"/>
            <w:vAlign w:val="center"/>
            <w:hideMark/>
          </w:tcPr>
          <w:p w14:paraId="66F7FB3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Sláva Slovana</w:t>
            </w:r>
          </w:p>
        </w:tc>
        <w:tc>
          <w:tcPr>
            <w:tcW w:w="2126" w:type="dxa"/>
            <w:tcBorders>
              <w:top w:val="nil"/>
              <w:left w:val="nil"/>
              <w:bottom w:val="single" w:sz="4" w:space="0" w:color="auto"/>
              <w:right w:val="single" w:sz="4" w:space="0" w:color="auto"/>
            </w:tcBorders>
            <w:shd w:val="clear" w:color="auto" w:fill="auto"/>
            <w:vAlign w:val="center"/>
            <w:hideMark/>
          </w:tcPr>
          <w:p w14:paraId="526D10B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predstavenia</w:t>
            </w:r>
          </w:p>
        </w:tc>
        <w:tc>
          <w:tcPr>
            <w:tcW w:w="1560" w:type="dxa"/>
            <w:tcBorders>
              <w:top w:val="nil"/>
              <w:left w:val="nil"/>
              <w:bottom w:val="single" w:sz="4" w:space="0" w:color="auto"/>
              <w:right w:val="single" w:sz="4" w:space="0" w:color="auto"/>
            </w:tcBorders>
            <w:shd w:val="clear" w:color="auto" w:fill="auto"/>
            <w:vAlign w:val="center"/>
            <w:hideMark/>
          </w:tcPr>
          <w:p w14:paraId="3D27555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6 730,00 €</w:t>
            </w:r>
          </w:p>
        </w:tc>
      </w:tr>
      <w:tr w:rsidR="002A46DC" w:rsidRPr="00415F31" w14:paraId="7BBFC9C4" w14:textId="77777777" w:rsidTr="00DA1163">
        <w:trPr>
          <w:trHeight w:val="525"/>
        </w:trPr>
        <w:tc>
          <w:tcPr>
            <w:tcW w:w="9635" w:type="dxa"/>
            <w:gridSpan w:val="6"/>
            <w:tcBorders>
              <w:top w:val="nil"/>
              <w:left w:val="single" w:sz="4" w:space="0" w:color="auto"/>
              <w:bottom w:val="single" w:sz="4" w:space="0" w:color="auto"/>
              <w:right w:val="single" w:sz="4" w:space="0" w:color="auto"/>
            </w:tcBorders>
            <w:shd w:val="clear" w:color="auto" w:fill="auto"/>
            <w:vAlign w:val="center"/>
            <w:hideMark/>
          </w:tcPr>
          <w:p w14:paraId="2A4F401D" w14:textId="28FBCE55" w:rsidR="002A46DC" w:rsidRPr="00415F31" w:rsidRDefault="002A46DC" w:rsidP="002A46DC">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  </w:t>
            </w:r>
          </w:p>
          <w:p w14:paraId="281641E1" w14:textId="3FD3D36D" w:rsidR="002A46DC" w:rsidRPr="00415F31" w:rsidRDefault="002A46DC" w:rsidP="00B21101">
            <w:pPr>
              <w:spacing w:after="0" w:line="240" w:lineRule="auto"/>
              <w:rPr>
                <w:rFonts w:eastAsia="Times New Roman" w:cs="Times New Roman"/>
                <w:b/>
                <w:bCs/>
                <w:color w:val="000000"/>
                <w:sz w:val="18"/>
                <w:szCs w:val="18"/>
                <w:lang w:val="sk-SK"/>
              </w:rPr>
            </w:pPr>
            <w:r w:rsidRPr="00415F31">
              <w:rPr>
                <w:rFonts w:eastAsia="Times New Roman" w:cs="Times New Roman"/>
                <w:b/>
                <w:bCs/>
                <w:color w:val="000000"/>
                <w:sz w:val="18"/>
                <w:szCs w:val="18"/>
                <w:lang w:val="sk-SK"/>
              </w:rPr>
              <w:t>V. Podpora audiovizuálneho umenia</w:t>
            </w:r>
          </w:p>
          <w:p w14:paraId="6972FF7A" w14:textId="33E660A4" w:rsidR="002A46DC" w:rsidRPr="00415F31" w:rsidRDefault="002A46DC"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 </w:t>
            </w:r>
          </w:p>
        </w:tc>
      </w:tr>
      <w:tr w:rsidR="00B21101" w:rsidRPr="00415F31" w14:paraId="713691D5"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7AC4FA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119</w:t>
            </w:r>
          </w:p>
        </w:tc>
        <w:tc>
          <w:tcPr>
            <w:tcW w:w="683" w:type="dxa"/>
            <w:tcBorders>
              <w:top w:val="nil"/>
              <w:left w:val="nil"/>
              <w:bottom w:val="single" w:sz="4" w:space="0" w:color="auto"/>
              <w:right w:val="single" w:sz="4" w:space="0" w:color="auto"/>
            </w:tcBorders>
            <w:shd w:val="clear" w:color="auto" w:fill="auto"/>
            <w:vAlign w:val="center"/>
            <w:hideMark/>
          </w:tcPr>
          <w:p w14:paraId="78787F6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V.1</w:t>
            </w:r>
          </w:p>
        </w:tc>
        <w:tc>
          <w:tcPr>
            <w:tcW w:w="2063" w:type="dxa"/>
            <w:tcBorders>
              <w:top w:val="nil"/>
              <w:left w:val="nil"/>
              <w:bottom w:val="single" w:sz="4" w:space="0" w:color="auto"/>
              <w:right w:val="single" w:sz="4" w:space="0" w:color="auto"/>
            </w:tcBorders>
            <w:shd w:val="clear" w:color="auto" w:fill="auto"/>
            <w:vAlign w:val="center"/>
            <w:hideMark/>
          </w:tcPr>
          <w:p w14:paraId="41BD568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CREATE Pro, s.r.o.</w:t>
            </w:r>
          </w:p>
        </w:tc>
        <w:tc>
          <w:tcPr>
            <w:tcW w:w="2410" w:type="dxa"/>
            <w:tcBorders>
              <w:top w:val="nil"/>
              <w:left w:val="nil"/>
              <w:bottom w:val="single" w:sz="4" w:space="0" w:color="auto"/>
              <w:right w:val="single" w:sz="4" w:space="0" w:color="auto"/>
            </w:tcBorders>
            <w:shd w:val="clear" w:color="auto" w:fill="auto"/>
            <w:vAlign w:val="center"/>
            <w:hideMark/>
          </w:tcPr>
          <w:p w14:paraId="17AE7D6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DIZAJN DNES - televízna relácia o slovenskom dizajne</w:t>
            </w:r>
          </w:p>
        </w:tc>
        <w:tc>
          <w:tcPr>
            <w:tcW w:w="2126" w:type="dxa"/>
            <w:tcBorders>
              <w:top w:val="nil"/>
              <w:left w:val="nil"/>
              <w:bottom w:val="single" w:sz="4" w:space="0" w:color="auto"/>
              <w:right w:val="single" w:sz="4" w:space="0" w:color="auto"/>
            </w:tcBorders>
            <w:shd w:val="clear" w:color="auto" w:fill="auto"/>
            <w:vAlign w:val="center"/>
            <w:hideMark/>
          </w:tcPr>
          <w:p w14:paraId="1C0D768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televíznej relácie</w:t>
            </w:r>
          </w:p>
        </w:tc>
        <w:tc>
          <w:tcPr>
            <w:tcW w:w="1560" w:type="dxa"/>
            <w:tcBorders>
              <w:top w:val="nil"/>
              <w:left w:val="nil"/>
              <w:bottom w:val="single" w:sz="4" w:space="0" w:color="auto"/>
              <w:right w:val="single" w:sz="4" w:space="0" w:color="auto"/>
            </w:tcBorders>
            <w:shd w:val="clear" w:color="auto" w:fill="auto"/>
            <w:vAlign w:val="center"/>
            <w:hideMark/>
          </w:tcPr>
          <w:p w14:paraId="4B8966B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20 000,00 €</w:t>
            </w:r>
          </w:p>
        </w:tc>
      </w:tr>
      <w:tr w:rsidR="00B21101" w:rsidRPr="00415F31" w14:paraId="1C2E640D"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585954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120</w:t>
            </w:r>
          </w:p>
        </w:tc>
        <w:tc>
          <w:tcPr>
            <w:tcW w:w="683" w:type="dxa"/>
            <w:tcBorders>
              <w:top w:val="nil"/>
              <w:left w:val="nil"/>
              <w:bottom w:val="single" w:sz="4" w:space="0" w:color="auto"/>
              <w:right w:val="single" w:sz="4" w:space="0" w:color="auto"/>
            </w:tcBorders>
            <w:shd w:val="clear" w:color="auto" w:fill="auto"/>
            <w:vAlign w:val="center"/>
            <w:hideMark/>
          </w:tcPr>
          <w:p w14:paraId="00BCE39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V.2</w:t>
            </w:r>
          </w:p>
        </w:tc>
        <w:tc>
          <w:tcPr>
            <w:tcW w:w="2063" w:type="dxa"/>
            <w:tcBorders>
              <w:top w:val="nil"/>
              <w:left w:val="nil"/>
              <w:bottom w:val="single" w:sz="4" w:space="0" w:color="auto"/>
              <w:right w:val="single" w:sz="4" w:space="0" w:color="auto"/>
            </w:tcBorders>
            <w:shd w:val="clear" w:color="auto" w:fill="auto"/>
            <w:vAlign w:val="center"/>
            <w:hideMark/>
          </w:tcPr>
          <w:p w14:paraId="6973078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Partners Production, s.r.o.</w:t>
            </w:r>
          </w:p>
        </w:tc>
        <w:tc>
          <w:tcPr>
            <w:tcW w:w="2410" w:type="dxa"/>
            <w:tcBorders>
              <w:top w:val="nil"/>
              <w:left w:val="nil"/>
              <w:bottom w:val="single" w:sz="4" w:space="0" w:color="auto"/>
              <w:right w:val="single" w:sz="4" w:space="0" w:color="auto"/>
            </w:tcBorders>
            <w:shd w:val="clear" w:color="auto" w:fill="auto"/>
            <w:vAlign w:val="center"/>
            <w:hideMark/>
          </w:tcPr>
          <w:p w14:paraId="7CF53F7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Medzinárodný filmový festival Bratislava</w:t>
            </w:r>
          </w:p>
        </w:tc>
        <w:tc>
          <w:tcPr>
            <w:tcW w:w="2126" w:type="dxa"/>
            <w:tcBorders>
              <w:top w:val="nil"/>
              <w:left w:val="nil"/>
              <w:bottom w:val="single" w:sz="4" w:space="0" w:color="auto"/>
              <w:right w:val="single" w:sz="4" w:space="0" w:color="auto"/>
            </w:tcBorders>
            <w:shd w:val="clear" w:color="auto" w:fill="auto"/>
            <w:vAlign w:val="center"/>
            <w:hideMark/>
          </w:tcPr>
          <w:p w14:paraId="67912AC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filmového festivalu</w:t>
            </w:r>
          </w:p>
        </w:tc>
        <w:tc>
          <w:tcPr>
            <w:tcW w:w="1560" w:type="dxa"/>
            <w:tcBorders>
              <w:top w:val="nil"/>
              <w:left w:val="nil"/>
              <w:bottom w:val="single" w:sz="4" w:space="0" w:color="auto"/>
              <w:right w:val="single" w:sz="4" w:space="0" w:color="auto"/>
            </w:tcBorders>
            <w:shd w:val="clear" w:color="auto" w:fill="auto"/>
            <w:vAlign w:val="center"/>
            <w:hideMark/>
          </w:tcPr>
          <w:p w14:paraId="4722C6B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20 000,00 €</w:t>
            </w:r>
          </w:p>
        </w:tc>
      </w:tr>
      <w:tr w:rsidR="00B21101" w:rsidRPr="00415F31" w14:paraId="7CE10E25"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AC10D1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121</w:t>
            </w:r>
          </w:p>
        </w:tc>
        <w:tc>
          <w:tcPr>
            <w:tcW w:w="683" w:type="dxa"/>
            <w:tcBorders>
              <w:top w:val="nil"/>
              <w:left w:val="nil"/>
              <w:bottom w:val="single" w:sz="4" w:space="0" w:color="auto"/>
              <w:right w:val="single" w:sz="4" w:space="0" w:color="auto"/>
            </w:tcBorders>
            <w:shd w:val="clear" w:color="auto" w:fill="auto"/>
            <w:vAlign w:val="center"/>
            <w:hideMark/>
          </w:tcPr>
          <w:p w14:paraId="1B1FA79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V.3</w:t>
            </w:r>
          </w:p>
        </w:tc>
        <w:tc>
          <w:tcPr>
            <w:tcW w:w="2063" w:type="dxa"/>
            <w:tcBorders>
              <w:top w:val="nil"/>
              <w:left w:val="nil"/>
              <w:bottom w:val="single" w:sz="4" w:space="0" w:color="auto"/>
              <w:right w:val="single" w:sz="4" w:space="0" w:color="auto"/>
            </w:tcBorders>
            <w:shd w:val="clear" w:color="auto" w:fill="auto"/>
            <w:vAlign w:val="center"/>
            <w:hideMark/>
          </w:tcPr>
          <w:p w14:paraId="286DE25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Filmarium, s.r.o.</w:t>
            </w:r>
          </w:p>
        </w:tc>
        <w:tc>
          <w:tcPr>
            <w:tcW w:w="2410" w:type="dxa"/>
            <w:tcBorders>
              <w:top w:val="nil"/>
              <w:left w:val="nil"/>
              <w:bottom w:val="single" w:sz="4" w:space="0" w:color="auto"/>
              <w:right w:val="single" w:sz="4" w:space="0" w:color="auto"/>
            </w:tcBorders>
            <w:shd w:val="clear" w:color="auto" w:fill="auto"/>
            <w:vAlign w:val="center"/>
            <w:hideMark/>
          </w:tcPr>
          <w:p w14:paraId="1A91E9B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 nemennosti ticha</w:t>
            </w:r>
          </w:p>
        </w:tc>
        <w:tc>
          <w:tcPr>
            <w:tcW w:w="2126" w:type="dxa"/>
            <w:tcBorders>
              <w:top w:val="nil"/>
              <w:left w:val="nil"/>
              <w:bottom w:val="single" w:sz="4" w:space="0" w:color="auto"/>
              <w:right w:val="single" w:sz="4" w:space="0" w:color="auto"/>
            </w:tcBorders>
            <w:shd w:val="clear" w:color="auto" w:fill="auto"/>
            <w:vAlign w:val="center"/>
            <w:hideMark/>
          </w:tcPr>
          <w:p w14:paraId="6ABF185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filmu</w:t>
            </w:r>
          </w:p>
        </w:tc>
        <w:tc>
          <w:tcPr>
            <w:tcW w:w="1560" w:type="dxa"/>
            <w:tcBorders>
              <w:top w:val="nil"/>
              <w:left w:val="nil"/>
              <w:bottom w:val="single" w:sz="4" w:space="0" w:color="auto"/>
              <w:right w:val="single" w:sz="4" w:space="0" w:color="auto"/>
            </w:tcBorders>
            <w:shd w:val="clear" w:color="auto" w:fill="auto"/>
            <w:vAlign w:val="center"/>
            <w:hideMark/>
          </w:tcPr>
          <w:p w14:paraId="4014E6A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13 957,20 €</w:t>
            </w:r>
          </w:p>
        </w:tc>
      </w:tr>
      <w:tr w:rsidR="00B21101" w:rsidRPr="00415F31" w14:paraId="2D817D2C"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0E8A93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122</w:t>
            </w:r>
          </w:p>
        </w:tc>
        <w:tc>
          <w:tcPr>
            <w:tcW w:w="683" w:type="dxa"/>
            <w:tcBorders>
              <w:top w:val="nil"/>
              <w:left w:val="nil"/>
              <w:bottom w:val="single" w:sz="4" w:space="0" w:color="auto"/>
              <w:right w:val="single" w:sz="4" w:space="0" w:color="auto"/>
            </w:tcBorders>
            <w:shd w:val="clear" w:color="auto" w:fill="auto"/>
            <w:vAlign w:val="center"/>
            <w:hideMark/>
          </w:tcPr>
          <w:p w14:paraId="58B05B8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V.4</w:t>
            </w:r>
          </w:p>
        </w:tc>
        <w:tc>
          <w:tcPr>
            <w:tcW w:w="2063" w:type="dxa"/>
            <w:tcBorders>
              <w:top w:val="nil"/>
              <w:left w:val="nil"/>
              <w:bottom w:val="single" w:sz="4" w:space="0" w:color="auto"/>
              <w:right w:val="single" w:sz="4" w:space="0" w:color="auto"/>
            </w:tcBorders>
            <w:shd w:val="clear" w:color="auto" w:fill="auto"/>
            <w:vAlign w:val="center"/>
            <w:hideMark/>
          </w:tcPr>
          <w:p w14:paraId="00B50F6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Bratislava - Čunovo (MČ)</w:t>
            </w:r>
          </w:p>
        </w:tc>
        <w:tc>
          <w:tcPr>
            <w:tcW w:w="2410" w:type="dxa"/>
            <w:tcBorders>
              <w:top w:val="nil"/>
              <w:left w:val="nil"/>
              <w:bottom w:val="single" w:sz="4" w:space="0" w:color="auto"/>
              <w:right w:val="single" w:sz="4" w:space="0" w:color="auto"/>
            </w:tcBorders>
            <w:shd w:val="clear" w:color="auto" w:fill="auto"/>
            <w:vAlign w:val="center"/>
            <w:hideMark/>
          </w:tcPr>
          <w:p w14:paraId="3D1BF04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Čunovo - dobrý príklad pre Európu</w:t>
            </w:r>
          </w:p>
        </w:tc>
        <w:tc>
          <w:tcPr>
            <w:tcW w:w="2126" w:type="dxa"/>
            <w:tcBorders>
              <w:top w:val="nil"/>
              <w:left w:val="nil"/>
              <w:bottom w:val="single" w:sz="4" w:space="0" w:color="auto"/>
              <w:right w:val="single" w:sz="4" w:space="0" w:color="auto"/>
            </w:tcBorders>
            <w:shd w:val="clear" w:color="auto" w:fill="auto"/>
            <w:vAlign w:val="center"/>
            <w:hideMark/>
          </w:tcPr>
          <w:p w14:paraId="73DEA1A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audiovizuálneho diela</w:t>
            </w:r>
          </w:p>
        </w:tc>
        <w:tc>
          <w:tcPr>
            <w:tcW w:w="1560" w:type="dxa"/>
            <w:tcBorders>
              <w:top w:val="nil"/>
              <w:left w:val="nil"/>
              <w:bottom w:val="single" w:sz="4" w:space="0" w:color="auto"/>
              <w:right w:val="single" w:sz="4" w:space="0" w:color="auto"/>
            </w:tcBorders>
            <w:shd w:val="clear" w:color="auto" w:fill="auto"/>
            <w:vAlign w:val="center"/>
            <w:hideMark/>
          </w:tcPr>
          <w:p w14:paraId="3EED37C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5 130,00 €</w:t>
            </w:r>
          </w:p>
        </w:tc>
      </w:tr>
      <w:tr w:rsidR="00B21101" w:rsidRPr="00415F31" w14:paraId="68DC1C41"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BABDD7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123</w:t>
            </w:r>
          </w:p>
        </w:tc>
        <w:tc>
          <w:tcPr>
            <w:tcW w:w="683" w:type="dxa"/>
            <w:tcBorders>
              <w:top w:val="nil"/>
              <w:left w:val="nil"/>
              <w:bottom w:val="single" w:sz="4" w:space="0" w:color="auto"/>
              <w:right w:val="single" w:sz="4" w:space="0" w:color="auto"/>
            </w:tcBorders>
            <w:shd w:val="clear" w:color="auto" w:fill="auto"/>
            <w:vAlign w:val="center"/>
            <w:hideMark/>
          </w:tcPr>
          <w:p w14:paraId="6B5B3DC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V.5</w:t>
            </w:r>
          </w:p>
        </w:tc>
        <w:tc>
          <w:tcPr>
            <w:tcW w:w="2063" w:type="dxa"/>
            <w:tcBorders>
              <w:top w:val="nil"/>
              <w:left w:val="nil"/>
              <w:bottom w:val="single" w:sz="4" w:space="0" w:color="auto"/>
              <w:right w:val="single" w:sz="4" w:space="0" w:color="auto"/>
            </w:tcBorders>
            <w:shd w:val="clear" w:color="auto" w:fill="auto"/>
            <w:vAlign w:val="center"/>
            <w:hideMark/>
          </w:tcPr>
          <w:p w14:paraId="265E9DB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Karlova Ves (MČ)</w:t>
            </w:r>
          </w:p>
        </w:tc>
        <w:tc>
          <w:tcPr>
            <w:tcW w:w="2410" w:type="dxa"/>
            <w:tcBorders>
              <w:top w:val="nil"/>
              <w:left w:val="nil"/>
              <w:bottom w:val="single" w:sz="4" w:space="0" w:color="auto"/>
              <w:right w:val="single" w:sz="4" w:space="0" w:color="auto"/>
            </w:tcBorders>
            <w:shd w:val="clear" w:color="auto" w:fill="auto"/>
            <w:vAlign w:val="center"/>
            <w:hideMark/>
          </w:tcPr>
          <w:p w14:paraId="16D550D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Obnovenie tradície filmového klubu Kamel</w:t>
            </w:r>
          </w:p>
        </w:tc>
        <w:tc>
          <w:tcPr>
            <w:tcW w:w="2126" w:type="dxa"/>
            <w:tcBorders>
              <w:top w:val="nil"/>
              <w:left w:val="nil"/>
              <w:bottom w:val="single" w:sz="4" w:space="0" w:color="auto"/>
              <w:right w:val="single" w:sz="4" w:space="0" w:color="auto"/>
            </w:tcBorders>
            <w:shd w:val="clear" w:color="auto" w:fill="auto"/>
            <w:vAlign w:val="center"/>
            <w:hideMark/>
          </w:tcPr>
          <w:p w14:paraId="108A4BE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technické vybavenie</w:t>
            </w:r>
          </w:p>
        </w:tc>
        <w:tc>
          <w:tcPr>
            <w:tcW w:w="1560" w:type="dxa"/>
            <w:tcBorders>
              <w:top w:val="nil"/>
              <w:left w:val="nil"/>
              <w:bottom w:val="single" w:sz="4" w:space="0" w:color="auto"/>
              <w:right w:val="single" w:sz="4" w:space="0" w:color="auto"/>
            </w:tcBorders>
            <w:shd w:val="clear" w:color="auto" w:fill="auto"/>
            <w:vAlign w:val="center"/>
            <w:hideMark/>
          </w:tcPr>
          <w:p w14:paraId="248DA41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8 705,88 €</w:t>
            </w:r>
          </w:p>
        </w:tc>
      </w:tr>
      <w:tr w:rsidR="00B21101" w:rsidRPr="00415F31" w14:paraId="7B1E9D97"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F34E20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124</w:t>
            </w:r>
          </w:p>
        </w:tc>
        <w:tc>
          <w:tcPr>
            <w:tcW w:w="683" w:type="dxa"/>
            <w:tcBorders>
              <w:top w:val="nil"/>
              <w:left w:val="nil"/>
              <w:bottom w:val="single" w:sz="4" w:space="0" w:color="auto"/>
              <w:right w:val="single" w:sz="4" w:space="0" w:color="auto"/>
            </w:tcBorders>
            <w:shd w:val="clear" w:color="auto" w:fill="auto"/>
            <w:vAlign w:val="center"/>
            <w:hideMark/>
          </w:tcPr>
          <w:p w14:paraId="0ACFD60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V.6</w:t>
            </w:r>
          </w:p>
        </w:tc>
        <w:tc>
          <w:tcPr>
            <w:tcW w:w="2063" w:type="dxa"/>
            <w:tcBorders>
              <w:top w:val="nil"/>
              <w:left w:val="nil"/>
              <w:bottom w:val="single" w:sz="4" w:space="0" w:color="auto"/>
              <w:right w:val="single" w:sz="4" w:space="0" w:color="auto"/>
            </w:tcBorders>
            <w:shd w:val="clear" w:color="auto" w:fill="auto"/>
            <w:vAlign w:val="center"/>
            <w:hideMark/>
          </w:tcPr>
          <w:p w14:paraId="62536A5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EEE, o.z.</w:t>
            </w:r>
          </w:p>
        </w:tc>
        <w:tc>
          <w:tcPr>
            <w:tcW w:w="2410" w:type="dxa"/>
            <w:tcBorders>
              <w:top w:val="nil"/>
              <w:left w:val="nil"/>
              <w:bottom w:val="single" w:sz="4" w:space="0" w:color="auto"/>
              <w:right w:val="single" w:sz="4" w:space="0" w:color="auto"/>
            </w:tcBorders>
            <w:shd w:val="clear" w:color="auto" w:fill="auto"/>
            <w:vAlign w:val="center"/>
            <w:hideMark/>
          </w:tcPr>
          <w:p w14:paraId="35237F9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Foajé 2015</w:t>
            </w:r>
          </w:p>
        </w:tc>
        <w:tc>
          <w:tcPr>
            <w:tcW w:w="2126" w:type="dxa"/>
            <w:tcBorders>
              <w:top w:val="nil"/>
              <w:left w:val="nil"/>
              <w:bottom w:val="single" w:sz="4" w:space="0" w:color="auto"/>
              <w:right w:val="single" w:sz="4" w:space="0" w:color="auto"/>
            </w:tcBorders>
            <w:shd w:val="clear" w:color="auto" w:fill="auto"/>
            <w:vAlign w:val="center"/>
            <w:hideMark/>
          </w:tcPr>
          <w:p w14:paraId="2DE2CAF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dvojmesačníka Kinečko</w:t>
            </w:r>
          </w:p>
        </w:tc>
        <w:tc>
          <w:tcPr>
            <w:tcW w:w="1560" w:type="dxa"/>
            <w:tcBorders>
              <w:top w:val="nil"/>
              <w:left w:val="nil"/>
              <w:bottom w:val="single" w:sz="4" w:space="0" w:color="auto"/>
              <w:right w:val="single" w:sz="4" w:space="0" w:color="auto"/>
            </w:tcBorders>
            <w:shd w:val="clear" w:color="auto" w:fill="auto"/>
            <w:vAlign w:val="center"/>
            <w:hideMark/>
          </w:tcPr>
          <w:p w14:paraId="7090B93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5 950,00 €</w:t>
            </w:r>
          </w:p>
        </w:tc>
      </w:tr>
      <w:tr w:rsidR="00B21101" w:rsidRPr="00415F31" w14:paraId="2F9E76CD"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0909A9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125</w:t>
            </w:r>
          </w:p>
        </w:tc>
        <w:tc>
          <w:tcPr>
            <w:tcW w:w="683" w:type="dxa"/>
            <w:tcBorders>
              <w:top w:val="nil"/>
              <w:left w:val="nil"/>
              <w:bottom w:val="single" w:sz="4" w:space="0" w:color="auto"/>
              <w:right w:val="single" w:sz="4" w:space="0" w:color="auto"/>
            </w:tcBorders>
            <w:shd w:val="clear" w:color="auto" w:fill="auto"/>
            <w:vAlign w:val="center"/>
            <w:hideMark/>
          </w:tcPr>
          <w:p w14:paraId="2688ADD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V.7</w:t>
            </w:r>
          </w:p>
        </w:tc>
        <w:tc>
          <w:tcPr>
            <w:tcW w:w="2063" w:type="dxa"/>
            <w:tcBorders>
              <w:top w:val="nil"/>
              <w:left w:val="nil"/>
              <w:bottom w:val="single" w:sz="4" w:space="0" w:color="auto"/>
              <w:right w:val="single" w:sz="4" w:space="0" w:color="auto"/>
            </w:tcBorders>
            <w:shd w:val="clear" w:color="auto" w:fill="auto"/>
            <w:vAlign w:val="center"/>
            <w:hideMark/>
          </w:tcPr>
          <w:p w14:paraId="6481D00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Character - film development association, o.z.</w:t>
            </w:r>
          </w:p>
        </w:tc>
        <w:tc>
          <w:tcPr>
            <w:tcW w:w="2410" w:type="dxa"/>
            <w:tcBorders>
              <w:top w:val="nil"/>
              <w:left w:val="nil"/>
              <w:bottom w:val="single" w:sz="4" w:space="0" w:color="auto"/>
              <w:right w:val="single" w:sz="4" w:space="0" w:color="auto"/>
            </w:tcBorders>
            <w:shd w:val="clear" w:color="auto" w:fill="auto"/>
            <w:vAlign w:val="center"/>
            <w:hideMark/>
          </w:tcPr>
          <w:p w14:paraId="6317260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Prvá 2015</w:t>
            </w:r>
          </w:p>
        </w:tc>
        <w:tc>
          <w:tcPr>
            <w:tcW w:w="2126" w:type="dxa"/>
            <w:tcBorders>
              <w:top w:val="nil"/>
              <w:left w:val="nil"/>
              <w:bottom w:val="single" w:sz="4" w:space="0" w:color="auto"/>
              <w:right w:val="single" w:sz="4" w:space="0" w:color="auto"/>
            </w:tcBorders>
            <w:shd w:val="clear" w:color="auto" w:fill="auto"/>
            <w:vAlign w:val="center"/>
            <w:hideMark/>
          </w:tcPr>
          <w:p w14:paraId="0A1A302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cyklu dokumentárnych filmov</w:t>
            </w:r>
          </w:p>
        </w:tc>
        <w:tc>
          <w:tcPr>
            <w:tcW w:w="1560" w:type="dxa"/>
            <w:tcBorders>
              <w:top w:val="nil"/>
              <w:left w:val="nil"/>
              <w:bottom w:val="single" w:sz="4" w:space="0" w:color="auto"/>
              <w:right w:val="single" w:sz="4" w:space="0" w:color="auto"/>
            </w:tcBorders>
            <w:shd w:val="clear" w:color="auto" w:fill="auto"/>
            <w:vAlign w:val="center"/>
            <w:hideMark/>
          </w:tcPr>
          <w:p w14:paraId="29B5698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20 000,00 €</w:t>
            </w:r>
          </w:p>
        </w:tc>
      </w:tr>
      <w:tr w:rsidR="00B21101" w:rsidRPr="00415F31" w14:paraId="26D1842B"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D405BA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lastRenderedPageBreak/>
              <w:t>126</w:t>
            </w:r>
          </w:p>
        </w:tc>
        <w:tc>
          <w:tcPr>
            <w:tcW w:w="683" w:type="dxa"/>
            <w:tcBorders>
              <w:top w:val="nil"/>
              <w:left w:val="nil"/>
              <w:bottom w:val="single" w:sz="4" w:space="0" w:color="auto"/>
              <w:right w:val="single" w:sz="4" w:space="0" w:color="auto"/>
            </w:tcBorders>
            <w:shd w:val="clear" w:color="auto" w:fill="auto"/>
            <w:vAlign w:val="center"/>
            <w:hideMark/>
          </w:tcPr>
          <w:p w14:paraId="5908226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V.8</w:t>
            </w:r>
          </w:p>
        </w:tc>
        <w:tc>
          <w:tcPr>
            <w:tcW w:w="2063" w:type="dxa"/>
            <w:tcBorders>
              <w:top w:val="nil"/>
              <w:left w:val="nil"/>
              <w:bottom w:val="single" w:sz="4" w:space="0" w:color="auto"/>
              <w:right w:val="single" w:sz="4" w:space="0" w:color="auto"/>
            </w:tcBorders>
            <w:shd w:val="clear" w:color="auto" w:fill="auto"/>
            <w:vAlign w:val="center"/>
            <w:hideMark/>
          </w:tcPr>
          <w:p w14:paraId="281DA20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Bfilm, s.r.o.</w:t>
            </w:r>
          </w:p>
        </w:tc>
        <w:tc>
          <w:tcPr>
            <w:tcW w:w="2410" w:type="dxa"/>
            <w:tcBorders>
              <w:top w:val="nil"/>
              <w:left w:val="nil"/>
              <w:bottom w:val="single" w:sz="4" w:space="0" w:color="auto"/>
              <w:right w:val="single" w:sz="4" w:space="0" w:color="auto"/>
            </w:tcBorders>
            <w:shd w:val="clear" w:color="auto" w:fill="auto"/>
            <w:vAlign w:val="center"/>
            <w:hideMark/>
          </w:tcPr>
          <w:p w14:paraId="13DD34F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koniec</w:t>
            </w:r>
          </w:p>
        </w:tc>
        <w:tc>
          <w:tcPr>
            <w:tcW w:w="2126" w:type="dxa"/>
            <w:tcBorders>
              <w:top w:val="nil"/>
              <w:left w:val="nil"/>
              <w:bottom w:val="single" w:sz="4" w:space="0" w:color="auto"/>
              <w:right w:val="single" w:sz="4" w:space="0" w:color="auto"/>
            </w:tcBorders>
            <w:shd w:val="clear" w:color="auto" w:fill="auto"/>
            <w:vAlign w:val="center"/>
            <w:hideMark/>
          </w:tcPr>
          <w:p w14:paraId="2844D1F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krátkeho animovaného filmu</w:t>
            </w:r>
          </w:p>
        </w:tc>
        <w:tc>
          <w:tcPr>
            <w:tcW w:w="1560" w:type="dxa"/>
            <w:tcBorders>
              <w:top w:val="nil"/>
              <w:left w:val="nil"/>
              <w:bottom w:val="single" w:sz="4" w:space="0" w:color="auto"/>
              <w:right w:val="single" w:sz="4" w:space="0" w:color="auto"/>
            </w:tcBorders>
            <w:shd w:val="clear" w:color="auto" w:fill="auto"/>
            <w:vAlign w:val="center"/>
            <w:hideMark/>
          </w:tcPr>
          <w:p w14:paraId="73372D4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6 300,00 €</w:t>
            </w:r>
          </w:p>
        </w:tc>
      </w:tr>
      <w:tr w:rsidR="00B21101" w:rsidRPr="00415F31" w14:paraId="4E7F40F5"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EC82B1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127</w:t>
            </w:r>
          </w:p>
        </w:tc>
        <w:tc>
          <w:tcPr>
            <w:tcW w:w="683" w:type="dxa"/>
            <w:tcBorders>
              <w:top w:val="nil"/>
              <w:left w:val="nil"/>
              <w:bottom w:val="single" w:sz="4" w:space="0" w:color="auto"/>
              <w:right w:val="single" w:sz="4" w:space="0" w:color="auto"/>
            </w:tcBorders>
            <w:shd w:val="clear" w:color="auto" w:fill="auto"/>
            <w:vAlign w:val="center"/>
            <w:hideMark/>
          </w:tcPr>
          <w:p w14:paraId="702986B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V.9</w:t>
            </w:r>
          </w:p>
        </w:tc>
        <w:tc>
          <w:tcPr>
            <w:tcW w:w="2063" w:type="dxa"/>
            <w:tcBorders>
              <w:top w:val="nil"/>
              <w:left w:val="nil"/>
              <w:bottom w:val="single" w:sz="4" w:space="0" w:color="auto"/>
              <w:right w:val="single" w:sz="4" w:space="0" w:color="auto"/>
            </w:tcBorders>
            <w:shd w:val="clear" w:color="auto" w:fill="auto"/>
            <w:vAlign w:val="center"/>
            <w:hideMark/>
          </w:tcPr>
          <w:p w14:paraId="0421FC4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Anča, nezisková organizácia</w:t>
            </w:r>
          </w:p>
        </w:tc>
        <w:tc>
          <w:tcPr>
            <w:tcW w:w="2410" w:type="dxa"/>
            <w:tcBorders>
              <w:top w:val="nil"/>
              <w:left w:val="nil"/>
              <w:bottom w:val="single" w:sz="4" w:space="0" w:color="auto"/>
              <w:right w:val="single" w:sz="4" w:space="0" w:color="auto"/>
            </w:tcBorders>
            <w:shd w:val="clear" w:color="auto" w:fill="auto"/>
            <w:vAlign w:val="center"/>
            <w:hideMark/>
          </w:tcPr>
          <w:p w14:paraId="26D771D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Kino Fest Anča: Entity</w:t>
            </w:r>
          </w:p>
        </w:tc>
        <w:tc>
          <w:tcPr>
            <w:tcW w:w="2126" w:type="dxa"/>
            <w:tcBorders>
              <w:top w:val="nil"/>
              <w:left w:val="nil"/>
              <w:bottom w:val="single" w:sz="4" w:space="0" w:color="auto"/>
              <w:right w:val="single" w:sz="4" w:space="0" w:color="auto"/>
            </w:tcBorders>
            <w:shd w:val="clear" w:color="auto" w:fill="auto"/>
            <w:vAlign w:val="center"/>
            <w:hideMark/>
          </w:tcPr>
          <w:p w14:paraId="3236A38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festivalu</w:t>
            </w:r>
          </w:p>
        </w:tc>
        <w:tc>
          <w:tcPr>
            <w:tcW w:w="1560" w:type="dxa"/>
            <w:tcBorders>
              <w:top w:val="nil"/>
              <w:left w:val="nil"/>
              <w:bottom w:val="single" w:sz="4" w:space="0" w:color="auto"/>
              <w:right w:val="single" w:sz="4" w:space="0" w:color="auto"/>
            </w:tcBorders>
            <w:shd w:val="clear" w:color="auto" w:fill="auto"/>
            <w:vAlign w:val="center"/>
            <w:hideMark/>
          </w:tcPr>
          <w:p w14:paraId="752CB09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7 110,00 €</w:t>
            </w:r>
          </w:p>
        </w:tc>
      </w:tr>
      <w:tr w:rsidR="00B21101" w:rsidRPr="00415F31" w14:paraId="10E90C24"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2EBE88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128</w:t>
            </w:r>
          </w:p>
        </w:tc>
        <w:tc>
          <w:tcPr>
            <w:tcW w:w="683" w:type="dxa"/>
            <w:tcBorders>
              <w:top w:val="nil"/>
              <w:left w:val="nil"/>
              <w:bottom w:val="single" w:sz="4" w:space="0" w:color="auto"/>
              <w:right w:val="single" w:sz="4" w:space="0" w:color="auto"/>
            </w:tcBorders>
            <w:shd w:val="clear" w:color="auto" w:fill="auto"/>
            <w:vAlign w:val="center"/>
            <w:hideMark/>
          </w:tcPr>
          <w:p w14:paraId="2F44174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V.10</w:t>
            </w:r>
          </w:p>
        </w:tc>
        <w:tc>
          <w:tcPr>
            <w:tcW w:w="2063" w:type="dxa"/>
            <w:tcBorders>
              <w:top w:val="nil"/>
              <w:left w:val="nil"/>
              <w:bottom w:val="single" w:sz="4" w:space="0" w:color="auto"/>
              <w:right w:val="single" w:sz="4" w:space="0" w:color="auto"/>
            </w:tcBorders>
            <w:shd w:val="clear" w:color="auto" w:fill="auto"/>
            <w:vAlign w:val="center"/>
            <w:hideMark/>
          </w:tcPr>
          <w:p w14:paraId="623DB3E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filmotras, s.r.o.</w:t>
            </w:r>
          </w:p>
        </w:tc>
        <w:tc>
          <w:tcPr>
            <w:tcW w:w="2410" w:type="dxa"/>
            <w:tcBorders>
              <w:top w:val="nil"/>
              <w:left w:val="nil"/>
              <w:bottom w:val="single" w:sz="4" w:space="0" w:color="auto"/>
              <w:right w:val="single" w:sz="4" w:space="0" w:color="auto"/>
            </w:tcBorders>
            <w:shd w:val="clear" w:color="auto" w:fill="auto"/>
            <w:vAlign w:val="center"/>
            <w:hideMark/>
          </w:tcPr>
          <w:p w14:paraId="742C26E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5x10 - multimediálna tvorivá prezentácia amatérskych filmov</w:t>
            </w:r>
          </w:p>
        </w:tc>
        <w:tc>
          <w:tcPr>
            <w:tcW w:w="2126" w:type="dxa"/>
            <w:tcBorders>
              <w:top w:val="nil"/>
              <w:left w:val="nil"/>
              <w:bottom w:val="single" w:sz="4" w:space="0" w:color="auto"/>
              <w:right w:val="single" w:sz="4" w:space="0" w:color="auto"/>
            </w:tcBorders>
            <w:shd w:val="clear" w:color="auto" w:fill="auto"/>
            <w:vAlign w:val="center"/>
            <w:hideMark/>
          </w:tcPr>
          <w:p w14:paraId="5CDD07F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zber a digitalizácia amatérskych filmových záznamov</w:t>
            </w:r>
          </w:p>
        </w:tc>
        <w:tc>
          <w:tcPr>
            <w:tcW w:w="1560" w:type="dxa"/>
            <w:tcBorders>
              <w:top w:val="nil"/>
              <w:left w:val="nil"/>
              <w:bottom w:val="single" w:sz="4" w:space="0" w:color="auto"/>
              <w:right w:val="single" w:sz="4" w:space="0" w:color="auto"/>
            </w:tcBorders>
            <w:shd w:val="clear" w:color="auto" w:fill="auto"/>
            <w:vAlign w:val="center"/>
            <w:hideMark/>
          </w:tcPr>
          <w:p w14:paraId="26867FF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3 270,00 €</w:t>
            </w:r>
          </w:p>
        </w:tc>
      </w:tr>
      <w:tr w:rsidR="00B21101" w:rsidRPr="00415F31" w14:paraId="0F1ABBF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78384E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129</w:t>
            </w:r>
          </w:p>
        </w:tc>
        <w:tc>
          <w:tcPr>
            <w:tcW w:w="683" w:type="dxa"/>
            <w:tcBorders>
              <w:top w:val="nil"/>
              <w:left w:val="nil"/>
              <w:bottom w:val="single" w:sz="4" w:space="0" w:color="auto"/>
              <w:right w:val="single" w:sz="4" w:space="0" w:color="auto"/>
            </w:tcBorders>
            <w:shd w:val="clear" w:color="auto" w:fill="auto"/>
            <w:vAlign w:val="center"/>
            <w:hideMark/>
          </w:tcPr>
          <w:p w14:paraId="6B8DE11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V.11</w:t>
            </w:r>
          </w:p>
        </w:tc>
        <w:tc>
          <w:tcPr>
            <w:tcW w:w="2063" w:type="dxa"/>
            <w:tcBorders>
              <w:top w:val="nil"/>
              <w:left w:val="nil"/>
              <w:bottom w:val="single" w:sz="4" w:space="0" w:color="auto"/>
              <w:right w:val="single" w:sz="4" w:space="0" w:color="auto"/>
            </w:tcBorders>
            <w:shd w:val="clear" w:color="auto" w:fill="auto"/>
            <w:vAlign w:val="center"/>
            <w:hideMark/>
          </w:tcPr>
          <w:p w14:paraId="3D00128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Grimaldi production, s.r.o.</w:t>
            </w:r>
          </w:p>
        </w:tc>
        <w:tc>
          <w:tcPr>
            <w:tcW w:w="2410" w:type="dxa"/>
            <w:tcBorders>
              <w:top w:val="nil"/>
              <w:left w:val="nil"/>
              <w:bottom w:val="single" w:sz="4" w:space="0" w:color="auto"/>
              <w:right w:val="single" w:sz="4" w:space="0" w:color="auto"/>
            </w:tcBorders>
            <w:shd w:val="clear" w:color="auto" w:fill="auto"/>
            <w:vAlign w:val="center"/>
            <w:hideMark/>
          </w:tcPr>
          <w:p w14:paraId="46D3BEA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Vojtech</w:t>
            </w:r>
          </w:p>
        </w:tc>
        <w:tc>
          <w:tcPr>
            <w:tcW w:w="2126" w:type="dxa"/>
            <w:tcBorders>
              <w:top w:val="nil"/>
              <w:left w:val="nil"/>
              <w:bottom w:val="single" w:sz="4" w:space="0" w:color="auto"/>
              <w:right w:val="single" w:sz="4" w:space="0" w:color="auto"/>
            </w:tcBorders>
            <w:shd w:val="clear" w:color="auto" w:fill="auto"/>
            <w:vAlign w:val="center"/>
            <w:hideMark/>
          </w:tcPr>
          <w:p w14:paraId="4445DEF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filmu</w:t>
            </w:r>
          </w:p>
        </w:tc>
        <w:tc>
          <w:tcPr>
            <w:tcW w:w="1560" w:type="dxa"/>
            <w:tcBorders>
              <w:top w:val="nil"/>
              <w:left w:val="nil"/>
              <w:bottom w:val="single" w:sz="4" w:space="0" w:color="auto"/>
              <w:right w:val="single" w:sz="4" w:space="0" w:color="auto"/>
            </w:tcBorders>
            <w:shd w:val="clear" w:color="auto" w:fill="auto"/>
            <w:vAlign w:val="center"/>
            <w:hideMark/>
          </w:tcPr>
          <w:p w14:paraId="478687F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20 000,00 €</w:t>
            </w:r>
          </w:p>
        </w:tc>
      </w:tr>
      <w:tr w:rsidR="00B21101" w:rsidRPr="00415F31" w14:paraId="1A7E461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FAAA7A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130</w:t>
            </w:r>
          </w:p>
        </w:tc>
        <w:tc>
          <w:tcPr>
            <w:tcW w:w="683" w:type="dxa"/>
            <w:tcBorders>
              <w:top w:val="nil"/>
              <w:left w:val="nil"/>
              <w:bottom w:val="single" w:sz="4" w:space="0" w:color="auto"/>
              <w:right w:val="single" w:sz="4" w:space="0" w:color="auto"/>
            </w:tcBorders>
            <w:shd w:val="clear" w:color="auto" w:fill="auto"/>
            <w:vAlign w:val="center"/>
            <w:hideMark/>
          </w:tcPr>
          <w:p w14:paraId="20EED49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V.12</w:t>
            </w:r>
          </w:p>
        </w:tc>
        <w:tc>
          <w:tcPr>
            <w:tcW w:w="2063" w:type="dxa"/>
            <w:tcBorders>
              <w:top w:val="nil"/>
              <w:left w:val="nil"/>
              <w:bottom w:val="single" w:sz="4" w:space="0" w:color="auto"/>
              <w:right w:val="single" w:sz="4" w:space="0" w:color="auto"/>
            </w:tcBorders>
            <w:shd w:val="clear" w:color="auto" w:fill="auto"/>
            <w:vAlign w:val="center"/>
            <w:hideMark/>
          </w:tcPr>
          <w:p w14:paraId="055D6DC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Punkchart films, s.r.o.</w:t>
            </w:r>
          </w:p>
        </w:tc>
        <w:tc>
          <w:tcPr>
            <w:tcW w:w="2410" w:type="dxa"/>
            <w:tcBorders>
              <w:top w:val="nil"/>
              <w:left w:val="nil"/>
              <w:bottom w:val="single" w:sz="4" w:space="0" w:color="auto"/>
              <w:right w:val="single" w:sz="4" w:space="0" w:color="auto"/>
            </w:tcBorders>
            <w:shd w:val="clear" w:color="auto" w:fill="auto"/>
            <w:vAlign w:val="center"/>
            <w:hideMark/>
          </w:tcPr>
          <w:p w14:paraId="6C4A5B5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Erik</w:t>
            </w:r>
          </w:p>
        </w:tc>
        <w:tc>
          <w:tcPr>
            <w:tcW w:w="2126" w:type="dxa"/>
            <w:tcBorders>
              <w:top w:val="nil"/>
              <w:left w:val="nil"/>
              <w:bottom w:val="single" w:sz="4" w:space="0" w:color="auto"/>
              <w:right w:val="single" w:sz="4" w:space="0" w:color="auto"/>
            </w:tcBorders>
            <w:shd w:val="clear" w:color="auto" w:fill="auto"/>
            <w:vAlign w:val="center"/>
            <w:hideMark/>
          </w:tcPr>
          <w:p w14:paraId="7B9EFAD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filmu</w:t>
            </w:r>
          </w:p>
        </w:tc>
        <w:tc>
          <w:tcPr>
            <w:tcW w:w="1560" w:type="dxa"/>
            <w:tcBorders>
              <w:top w:val="nil"/>
              <w:left w:val="nil"/>
              <w:bottom w:val="single" w:sz="4" w:space="0" w:color="auto"/>
              <w:right w:val="single" w:sz="4" w:space="0" w:color="auto"/>
            </w:tcBorders>
            <w:shd w:val="clear" w:color="auto" w:fill="auto"/>
            <w:vAlign w:val="center"/>
            <w:hideMark/>
          </w:tcPr>
          <w:p w14:paraId="1D09C2A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20 000,00 €</w:t>
            </w:r>
          </w:p>
        </w:tc>
      </w:tr>
      <w:tr w:rsidR="00B21101" w:rsidRPr="00415F31" w14:paraId="274B45AD"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953684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131</w:t>
            </w:r>
          </w:p>
        </w:tc>
        <w:tc>
          <w:tcPr>
            <w:tcW w:w="683" w:type="dxa"/>
            <w:tcBorders>
              <w:top w:val="nil"/>
              <w:left w:val="nil"/>
              <w:bottom w:val="single" w:sz="4" w:space="0" w:color="auto"/>
              <w:right w:val="single" w:sz="4" w:space="0" w:color="auto"/>
            </w:tcBorders>
            <w:shd w:val="clear" w:color="auto" w:fill="auto"/>
            <w:vAlign w:val="center"/>
            <w:hideMark/>
          </w:tcPr>
          <w:p w14:paraId="0FD50F3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V.13</w:t>
            </w:r>
          </w:p>
        </w:tc>
        <w:tc>
          <w:tcPr>
            <w:tcW w:w="2063" w:type="dxa"/>
            <w:tcBorders>
              <w:top w:val="nil"/>
              <w:left w:val="nil"/>
              <w:bottom w:val="single" w:sz="4" w:space="0" w:color="auto"/>
              <w:right w:val="single" w:sz="4" w:space="0" w:color="auto"/>
            </w:tcBorders>
            <w:shd w:val="clear" w:color="auto" w:fill="auto"/>
            <w:vAlign w:val="center"/>
            <w:hideMark/>
          </w:tcPr>
          <w:p w14:paraId="7BB48DB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plutoon, s.r.o.</w:t>
            </w:r>
          </w:p>
        </w:tc>
        <w:tc>
          <w:tcPr>
            <w:tcW w:w="2410" w:type="dxa"/>
            <w:tcBorders>
              <w:top w:val="nil"/>
              <w:left w:val="nil"/>
              <w:bottom w:val="single" w:sz="4" w:space="0" w:color="auto"/>
              <w:right w:val="single" w:sz="4" w:space="0" w:color="auto"/>
            </w:tcBorders>
            <w:shd w:val="clear" w:color="auto" w:fill="auto"/>
            <w:vAlign w:val="center"/>
            <w:hideMark/>
          </w:tcPr>
          <w:p w14:paraId="58AD60D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Srdce Veže (vývoj)</w:t>
            </w:r>
          </w:p>
        </w:tc>
        <w:tc>
          <w:tcPr>
            <w:tcW w:w="2126" w:type="dxa"/>
            <w:tcBorders>
              <w:top w:val="nil"/>
              <w:left w:val="nil"/>
              <w:bottom w:val="single" w:sz="4" w:space="0" w:color="auto"/>
              <w:right w:val="single" w:sz="4" w:space="0" w:color="auto"/>
            </w:tcBorders>
            <w:shd w:val="clear" w:color="auto" w:fill="auto"/>
            <w:vAlign w:val="center"/>
            <w:hideMark/>
          </w:tcPr>
          <w:p w14:paraId="0E68531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filmu</w:t>
            </w:r>
          </w:p>
        </w:tc>
        <w:tc>
          <w:tcPr>
            <w:tcW w:w="1560" w:type="dxa"/>
            <w:tcBorders>
              <w:top w:val="nil"/>
              <w:left w:val="nil"/>
              <w:bottom w:val="single" w:sz="4" w:space="0" w:color="auto"/>
              <w:right w:val="single" w:sz="4" w:space="0" w:color="auto"/>
            </w:tcBorders>
            <w:shd w:val="clear" w:color="auto" w:fill="auto"/>
            <w:vAlign w:val="center"/>
            <w:hideMark/>
          </w:tcPr>
          <w:p w14:paraId="5348B4C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12 200,00 €</w:t>
            </w:r>
          </w:p>
        </w:tc>
      </w:tr>
      <w:tr w:rsidR="00B21101" w:rsidRPr="00415F31" w14:paraId="4FB4D7F8"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DBCD77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132</w:t>
            </w:r>
          </w:p>
        </w:tc>
        <w:tc>
          <w:tcPr>
            <w:tcW w:w="683" w:type="dxa"/>
            <w:tcBorders>
              <w:top w:val="nil"/>
              <w:left w:val="nil"/>
              <w:bottom w:val="single" w:sz="4" w:space="0" w:color="auto"/>
              <w:right w:val="single" w:sz="4" w:space="0" w:color="auto"/>
            </w:tcBorders>
            <w:shd w:val="clear" w:color="auto" w:fill="auto"/>
            <w:vAlign w:val="center"/>
            <w:hideMark/>
          </w:tcPr>
          <w:p w14:paraId="20A2AD0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V.14</w:t>
            </w:r>
          </w:p>
        </w:tc>
        <w:tc>
          <w:tcPr>
            <w:tcW w:w="2063" w:type="dxa"/>
            <w:tcBorders>
              <w:top w:val="nil"/>
              <w:left w:val="nil"/>
              <w:bottom w:val="single" w:sz="4" w:space="0" w:color="auto"/>
              <w:right w:val="single" w:sz="4" w:space="0" w:color="auto"/>
            </w:tcBorders>
            <w:shd w:val="clear" w:color="auto" w:fill="auto"/>
            <w:vAlign w:val="center"/>
            <w:hideMark/>
          </w:tcPr>
          <w:p w14:paraId="1BD3986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AVI studio, s.r.o.</w:t>
            </w:r>
          </w:p>
        </w:tc>
        <w:tc>
          <w:tcPr>
            <w:tcW w:w="2410" w:type="dxa"/>
            <w:tcBorders>
              <w:top w:val="nil"/>
              <w:left w:val="nil"/>
              <w:bottom w:val="single" w:sz="4" w:space="0" w:color="auto"/>
              <w:right w:val="single" w:sz="4" w:space="0" w:color="auto"/>
            </w:tcBorders>
            <w:shd w:val="clear" w:color="auto" w:fill="auto"/>
            <w:vAlign w:val="center"/>
            <w:hideMark/>
          </w:tcPr>
          <w:p w14:paraId="1F8A016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Bratislava - syntéza minulosti a budúcnosti</w:t>
            </w:r>
          </w:p>
        </w:tc>
        <w:tc>
          <w:tcPr>
            <w:tcW w:w="2126" w:type="dxa"/>
            <w:tcBorders>
              <w:top w:val="nil"/>
              <w:left w:val="nil"/>
              <w:bottom w:val="single" w:sz="4" w:space="0" w:color="auto"/>
              <w:right w:val="single" w:sz="4" w:space="0" w:color="auto"/>
            </w:tcBorders>
            <w:shd w:val="clear" w:color="auto" w:fill="auto"/>
            <w:vAlign w:val="center"/>
            <w:hideMark/>
          </w:tcPr>
          <w:p w14:paraId="0C65AF4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filmu</w:t>
            </w:r>
          </w:p>
        </w:tc>
        <w:tc>
          <w:tcPr>
            <w:tcW w:w="1560" w:type="dxa"/>
            <w:tcBorders>
              <w:top w:val="nil"/>
              <w:left w:val="nil"/>
              <w:bottom w:val="single" w:sz="4" w:space="0" w:color="auto"/>
              <w:right w:val="single" w:sz="4" w:space="0" w:color="auto"/>
            </w:tcBorders>
            <w:shd w:val="clear" w:color="auto" w:fill="auto"/>
            <w:vAlign w:val="center"/>
            <w:hideMark/>
          </w:tcPr>
          <w:p w14:paraId="34021A3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19 885,00 €</w:t>
            </w:r>
          </w:p>
        </w:tc>
      </w:tr>
      <w:tr w:rsidR="00B21101" w:rsidRPr="00415F31" w14:paraId="797120A1"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7CE281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133</w:t>
            </w:r>
          </w:p>
        </w:tc>
        <w:tc>
          <w:tcPr>
            <w:tcW w:w="683" w:type="dxa"/>
            <w:tcBorders>
              <w:top w:val="nil"/>
              <w:left w:val="nil"/>
              <w:bottom w:val="single" w:sz="4" w:space="0" w:color="auto"/>
              <w:right w:val="single" w:sz="4" w:space="0" w:color="auto"/>
            </w:tcBorders>
            <w:shd w:val="clear" w:color="auto" w:fill="auto"/>
            <w:vAlign w:val="center"/>
            <w:hideMark/>
          </w:tcPr>
          <w:p w14:paraId="6AE438B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V.15</w:t>
            </w:r>
          </w:p>
        </w:tc>
        <w:tc>
          <w:tcPr>
            <w:tcW w:w="2063" w:type="dxa"/>
            <w:tcBorders>
              <w:top w:val="nil"/>
              <w:left w:val="nil"/>
              <w:bottom w:val="single" w:sz="4" w:space="0" w:color="auto"/>
              <w:right w:val="single" w:sz="4" w:space="0" w:color="auto"/>
            </w:tcBorders>
            <w:shd w:val="clear" w:color="auto" w:fill="auto"/>
            <w:vAlign w:val="center"/>
            <w:hideMark/>
          </w:tcPr>
          <w:p w14:paraId="5060C03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Kantaka, s.r.o.</w:t>
            </w:r>
          </w:p>
        </w:tc>
        <w:tc>
          <w:tcPr>
            <w:tcW w:w="2410" w:type="dxa"/>
            <w:tcBorders>
              <w:top w:val="nil"/>
              <w:left w:val="nil"/>
              <w:bottom w:val="single" w:sz="4" w:space="0" w:color="auto"/>
              <w:right w:val="single" w:sz="4" w:space="0" w:color="auto"/>
            </w:tcBorders>
            <w:shd w:val="clear" w:color="auto" w:fill="auto"/>
            <w:vAlign w:val="center"/>
            <w:hideMark/>
          </w:tcPr>
          <w:p w14:paraId="2AB9C71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Tajuplná Bratislava</w:t>
            </w:r>
          </w:p>
        </w:tc>
        <w:tc>
          <w:tcPr>
            <w:tcW w:w="2126" w:type="dxa"/>
            <w:tcBorders>
              <w:top w:val="nil"/>
              <w:left w:val="nil"/>
              <w:bottom w:val="single" w:sz="4" w:space="0" w:color="auto"/>
              <w:right w:val="single" w:sz="4" w:space="0" w:color="auto"/>
            </w:tcBorders>
            <w:shd w:val="clear" w:color="auto" w:fill="auto"/>
            <w:vAlign w:val="center"/>
            <w:hideMark/>
          </w:tcPr>
          <w:p w14:paraId="34173BB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filmu</w:t>
            </w:r>
          </w:p>
        </w:tc>
        <w:tc>
          <w:tcPr>
            <w:tcW w:w="1560" w:type="dxa"/>
            <w:tcBorders>
              <w:top w:val="nil"/>
              <w:left w:val="nil"/>
              <w:bottom w:val="single" w:sz="4" w:space="0" w:color="auto"/>
              <w:right w:val="single" w:sz="4" w:space="0" w:color="auto"/>
            </w:tcBorders>
            <w:shd w:val="clear" w:color="auto" w:fill="auto"/>
            <w:vAlign w:val="center"/>
            <w:hideMark/>
          </w:tcPr>
          <w:p w14:paraId="7A5A68B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10 890,00 €</w:t>
            </w:r>
          </w:p>
        </w:tc>
      </w:tr>
      <w:tr w:rsidR="00B21101" w:rsidRPr="00415F31" w14:paraId="671EDA85"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3FDB80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134</w:t>
            </w:r>
          </w:p>
        </w:tc>
        <w:tc>
          <w:tcPr>
            <w:tcW w:w="683" w:type="dxa"/>
            <w:tcBorders>
              <w:top w:val="nil"/>
              <w:left w:val="nil"/>
              <w:bottom w:val="single" w:sz="4" w:space="0" w:color="auto"/>
              <w:right w:val="single" w:sz="4" w:space="0" w:color="auto"/>
            </w:tcBorders>
            <w:shd w:val="clear" w:color="auto" w:fill="auto"/>
            <w:vAlign w:val="center"/>
            <w:hideMark/>
          </w:tcPr>
          <w:p w14:paraId="3788A70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V.16</w:t>
            </w:r>
          </w:p>
        </w:tc>
        <w:tc>
          <w:tcPr>
            <w:tcW w:w="2063" w:type="dxa"/>
            <w:tcBorders>
              <w:top w:val="nil"/>
              <w:left w:val="nil"/>
              <w:bottom w:val="single" w:sz="4" w:space="0" w:color="auto"/>
              <w:right w:val="single" w:sz="4" w:space="0" w:color="auto"/>
            </w:tcBorders>
            <w:shd w:val="clear" w:color="auto" w:fill="auto"/>
            <w:vAlign w:val="center"/>
            <w:hideMark/>
          </w:tcPr>
          <w:p w14:paraId="107D696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Spoločnosť prof. Martina Slivku, o.z.</w:t>
            </w:r>
          </w:p>
        </w:tc>
        <w:tc>
          <w:tcPr>
            <w:tcW w:w="2410" w:type="dxa"/>
            <w:tcBorders>
              <w:top w:val="nil"/>
              <w:left w:val="nil"/>
              <w:bottom w:val="single" w:sz="4" w:space="0" w:color="auto"/>
              <w:right w:val="single" w:sz="4" w:space="0" w:color="auto"/>
            </w:tcBorders>
            <w:shd w:val="clear" w:color="auto" w:fill="auto"/>
            <w:vAlign w:val="center"/>
            <w:hideMark/>
          </w:tcPr>
          <w:p w14:paraId="3641596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Bratislava a Ferdinand Martinengo</w:t>
            </w:r>
          </w:p>
        </w:tc>
        <w:tc>
          <w:tcPr>
            <w:tcW w:w="2126" w:type="dxa"/>
            <w:tcBorders>
              <w:top w:val="nil"/>
              <w:left w:val="nil"/>
              <w:bottom w:val="single" w:sz="4" w:space="0" w:color="auto"/>
              <w:right w:val="single" w:sz="4" w:space="0" w:color="auto"/>
            </w:tcBorders>
            <w:shd w:val="clear" w:color="auto" w:fill="auto"/>
            <w:vAlign w:val="center"/>
            <w:hideMark/>
          </w:tcPr>
          <w:p w14:paraId="04108F9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audiovizuálneho diela</w:t>
            </w:r>
          </w:p>
        </w:tc>
        <w:tc>
          <w:tcPr>
            <w:tcW w:w="1560" w:type="dxa"/>
            <w:tcBorders>
              <w:top w:val="nil"/>
              <w:left w:val="nil"/>
              <w:bottom w:val="single" w:sz="4" w:space="0" w:color="auto"/>
              <w:right w:val="single" w:sz="4" w:space="0" w:color="auto"/>
            </w:tcBorders>
            <w:shd w:val="clear" w:color="auto" w:fill="auto"/>
            <w:vAlign w:val="center"/>
            <w:hideMark/>
          </w:tcPr>
          <w:p w14:paraId="0A61DB1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2 130,00 €</w:t>
            </w:r>
          </w:p>
        </w:tc>
      </w:tr>
      <w:tr w:rsidR="00B21101" w:rsidRPr="00415F31" w14:paraId="4C8F8233"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5B2000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135</w:t>
            </w:r>
          </w:p>
        </w:tc>
        <w:tc>
          <w:tcPr>
            <w:tcW w:w="683" w:type="dxa"/>
            <w:tcBorders>
              <w:top w:val="nil"/>
              <w:left w:val="nil"/>
              <w:bottom w:val="single" w:sz="4" w:space="0" w:color="auto"/>
              <w:right w:val="single" w:sz="4" w:space="0" w:color="auto"/>
            </w:tcBorders>
            <w:shd w:val="clear" w:color="auto" w:fill="auto"/>
            <w:vAlign w:val="center"/>
            <w:hideMark/>
          </w:tcPr>
          <w:p w14:paraId="38B6D81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V.17</w:t>
            </w:r>
          </w:p>
        </w:tc>
        <w:tc>
          <w:tcPr>
            <w:tcW w:w="2063" w:type="dxa"/>
            <w:tcBorders>
              <w:top w:val="nil"/>
              <w:left w:val="nil"/>
              <w:bottom w:val="single" w:sz="4" w:space="0" w:color="auto"/>
              <w:right w:val="single" w:sz="4" w:space="0" w:color="auto"/>
            </w:tcBorders>
            <w:shd w:val="clear" w:color="auto" w:fill="auto"/>
            <w:vAlign w:val="center"/>
            <w:hideMark/>
          </w:tcPr>
          <w:p w14:paraId="598DC1C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Harlem, s.r.o.</w:t>
            </w:r>
          </w:p>
        </w:tc>
        <w:tc>
          <w:tcPr>
            <w:tcW w:w="2410" w:type="dxa"/>
            <w:tcBorders>
              <w:top w:val="nil"/>
              <w:left w:val="nil"/>
              <w:bottom w:val="single" w:sz="4" w:space="0" w:color="auto"/>
              <w:right w:val="single" w:sz="4" w:space="0" w:color="auto"/>
            </w:tcBorders>
            <w:shd w:val="clear" w:color="auto" w:fill="auto"/>
            <w:vAlign w:val="center"/>
            <w:hideMark/>
          </w:tcPr>
          <w:p w14:paraId="2E4ECE3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Tajomstvo baróna Kempelena</w:t>
            </w:r>
          </w:p>
        </w:tc>
        <w:tc>
          <w:tcPr>
            <w:tcW w:w="2126" w:type="dxa"/>
            <w:tcBorders>
              <w:top w:val="nil"/>
              <w:left w:val="nil"/>
              <w:bottom w:val="single" w:sz="4" w:space="0" w:color="auto"/>
              <w:right w:val="single" w:sz="4" w:space="0" w:color="auto"/>
            </w:tcBorders>
            <w:shd w:val="clear" w:color="auto" w:fill="auto"/>
            <w:vAlign w:val="center"/>
            <w:hideMark/>
          </w:tcPr>
          <w:p w14:paraId="2049402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scenára a realizácia filmu</w:t>
            </w:r>
          </w:p>
        </w:tc>
        <w:tc>
          <w:tcPr>
            <w:tcW w:w="1560" w:type="dxa"/>
            <w:tcBorders>
              <w:top w:val="nil"/>
              <w:left w:val="nil"/>
              <w:bottom w:val="single" w:sz="4" w:space="0" w:color="auto"/>
              <w:right w:val="single" w:sz="4" w:space="0" w:color="auto"/>
            </w:tcBorders>
            <w:shd w:val="clear" w:color="auto" w:fill="auto"/>
            <w:vAlign w:val="center"/>
            <w:hideMark/>
          </w:tcPr>
          <w:p w14:paraId="352E4EB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20 000,00 €</w:t>
            </w:r>
          </w:p>
        </w:tc>
      </w:tr>
      <w:tr w:rsidR="00B21101" w:rsidRPr="00415F31" w14:paraId="6D03181A"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882BAB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136</w:t>
            </w:r>
          </w:p>
        </w:tc>
        <w:tc>
          <w:tcPr>
            <w:tcW w:w="683" w:type="dxa"/>
            <w:tcBorders>
              <w:top w:val="nil"/>
              <w:left w:val="nil"/>
              <w:bottom w:val="single" w:sz="4" w:space="0" w:color="auto"/>
              <w:right w:val="single" w:sz="4" w:space="0" w:color="auto"/>
            </w:tcBorders>
            <w:shd w:val="clear" w:color="auto" w:fill="auto"/>
            <w:vAlign w:val="center"/>
            <w:hideMark/>
          </w:tcPr>
          <w:p w14:paraId="0A40DBD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V.18</w:t>
            </w:r>
          </w:p>
        </w:tc>
        <w:tc>
          <w:tcPr>
            <w:tcW w:w="2063" w:type="dxa"/>
            <w:tcBorders>
              <w:top w:val="nil"/>
              <w:left w:val="nil"/>
              <w:bottom w:val="single" w:sz="4" w:space="0" w:color="auto"/>
              <w:right w:val="single" w:sz="4" w:space="0" w:color="auto"/>
            </w:tcBorders>
            <w:shd w:val="clear" w:color="auto" w:fill="auto"/>
            <w:vAlign w:val="center"/>
            <w:hideMark/>
          </w:tcPr>
          <w:p w14:paraId="753D874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Filmtopia, s.r.o.</w:t>
            </w:r>
          </w:p>
        </w:tc>
        <w:tc>
          <w:tcPr>
            <w:tcW w:w="2410" w:type="dxa"/>
            <w:tcBorders>
              <w:top w:val="nil"/>
              <w:left w:val="nil"/>
              <w:bottom w:val="single" w:sz="4" w:space="0" w:color="auto"/>
              <w:right w:val="single" w:sz="4" w:space="0" w:color="auto"/>
            </w:tcBorders>
            <w:shd w:val="clear" w:color="auto" w:fill="auto"/>
            <w:vAlign w:val="center"/>
            <w:hideMark/>
          </w:tcPr>
          <w:p w14:paraId="547BFBB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Vtedy v Bratislave</w:t>
            </w:r>
          </w:p>
        </w:tc>
        <w:tc>
          <w:tcPr>
            <w:tcW w:w="2126" w:type="dxa"/>
            <w:tcBorders>
              <w:top w:val="nil"/>
              <w:left w:val="nil"/>
              <w:bottom w:val="single" w:sz="4" w:space="0" w:color="auto"/>
              <w:right w:val="single" w:sz="4" w:space="0" w:color="auto"/>
            </w:tcBorders>
            <w:shd w:val="clear" w:color="auto" w:fill="auto"/>
            <w:vAlign w:val="center"/>
            <w:hideMark/>
          </w:tcPr>
          <w:p w14:paraId="3374B9F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distribúcia filmu</w:t>
            </w:r>
          </w:p>
        </w:tc>
        <w:tc>
          <w:tcPr>
            <w:tcW w:w="1560" w:type="dxa"/>
            <w:tcBorders>
              <w:top w:val="nil"/>
              <w:left w:val="nil"/>
              <w:bottom w:val="single" w:sz="4" w:space="0" w:color="auto"/>
              <w:right w:val="single" w:sz="4" w:space="0" w:color="auto"/>
            </w:tcBorders>
            <w:shd w:val="clear" w:color="auto" w:fill="auto"/>
            <w:vAlign w:val="center"/>
            <w:hideMark/>
          </w:tcPr>
          <w:p w14:paraId="200EA60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2 000,00 €</w:t>
            </w:r>
          </w:p>
        </w:tc>
      </w:tr>
      <w:tr w:rsidR="00B21101" w:rsidRPr="00415F31" w14:paraId="0C21F132"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AC08FF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137</w:t>
            </w:r>
          </w:p>
        </w:tc>
        <w:tc>
          <w:tcPr>
            <w:tcW w:w="683" w:type="dxa"/>
            <w:tcBorders>
              <w:top w:val="nil"/>
              <w:left w:val="nil"/>
              <w:bottom w:val="single" w:sz="4" w:space="0" w:color="auto"/>
              <w:right w:val="single" w:sz="4" w:space="0" w:color="auto"/>
            </w:tcBorders>
            <w:shd w:val="clear" w:color="auto" w:fill="auto"/>
            <w:vAlign w:val="center"/>
            <w:hideMark/>
          </w:tcPr>
          <w:p w14:paraId="385EB2A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V.19</w:t>
            </w:r>
          </w:p>
        </w:tc>
        <w:tc>
          <w:tcPr>
            <w:tcW w:w="2063" w:type="dxa"/>
            <w:tcBorders>
              <w:top w:val="nil"/>
              <w:left w:val="nil"/>
              <w:bottom w:val="single" w:sz="4" w:space="0" w:color="auto"/>
              <w:right w:val="single" w:sz="4" w:space="0" w:color="auto"/>
            </w:tcBorders>
            <w:shd w:val="clear" w:color="auto" w:fill="auto"/>
            <w:vAlign w:val="center"/>
            <w:hideMark/>
          </w:tcPr>
          <w:p w14:paraId="23F8303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plackartnyj, s.r.o.</w:t>
            </w:r>
          </w:p>
        </w:tc>
        <w:tc>
          <w:tcPr>
            <w:tcW w:w="2410" w:type="dxa"/>
            <w:tcBorders>
              <w:top w:val="nil"/>
              <w:left w:val="nil"/>
              <w:bottom w:val="single" w:sz="4" w:space="0" w:color="auto"/>
              <w:right w:val="single" w:sz="4" w:space="0" w:color="auto"/>
            </w:tcBorders>
            <w:shd w:val="clear" w:color="auto" w:fill="auto"/>
            <w:vAlign w:val="center"/>
            <w:hideMark/>
          </w:tcPr>
          <w:p w14:paraId="035EAAB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39 týždňov, 6 dní</w:t>
            </w:r>
          </w:p>
        </w:tc>
        <w:tc>
          <w:tcPr>
            <w:tcW w:w="2126" w:type="dxa"/>
            <w:tcBorders>
              <w:top w:val="nil"/>
              <w:left w:val="nil"/>
              <w:bottom w:val="single" w:sz="4" w:space="0" w:color="auto"/>
              <w:right w:val="single" w:sz="4" w:space="0" w:color="auto"/>
            </w:tcBorders>
            <w:shd w:val="clear" w:color="auto" w:fill="auto"/>
            <w:vAlign w:val="center"/>
            <w:hideMark/>
          </w:tcPr>
          <w:p w14:paraId="61C8D8B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finalizácia filmu</w:t>
            </w:r>
          </w:p>
        </w:tc>
        <w:tc>
          <w:tcPr>
            <w:tcW w:w="1560" w:type="dxa"/>
            <w:tcBorders>
              <w:top w:val="nil"/>
              <w:left w:val="nil"/>
              <w:bottom w:val="single" w:sz="4" w:space="0" w:color="auto"/>
              <w:right w:val="single" w:sz="4" w:space="0" w:color="auto"/>
            </w:tcBorders>
            <w:shd w:val="clear" w:color="auto" w:fill="auto"/>
            <w:vAlign w:val="center"/>
            <w:hideMark/>
          </w:tcPr>
          <w:p w14:paraId="712DFBC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8 200,00 €</w:t>
            </w:r>
          </w:p>
        </w:tc>
      </w:tr>
      <w:tr w:rsidR="002A46DC" w:rsidRPr="00415F31" w14:paraId="54320573" w14:textId="77777777" w:rsidTr="00DA1163">
        <w:trPr>
          <w:trHeight w:val="525"/>
        </w:trPr>
        <w:tc>
          <w:tcPr>
            <w:tcW w:w="9635" w:type="dxa"/>
            <w:gridSpan w:val="6"/>
            <w:tcBorders>
              <w:top w:val="nil"/>
              <w:left w:val="single" w:sz="4" w:space="0" w:color="auto"/>
              <w:bottom w:val="single" w:sz="4" w:space="0" w:color="auto"/>
              <w:right w:val="single" w:sz="4" w:space="0" w:color="auto"/>
            </w:tcBorders>
            <w:shd w:val="clear" w:color="auto" w:fill="auto"/>
            <w:vAlign w:val="center"/>
            <w:hideMark/>
          </w:tcPr>
          <w:p w14:paraId="6299479A" w14:textId="43B540F0" w:rsidR="002A46DC" w:rsidRPr="00415F31" w:rsidRDefault="002A46DC" w:rsidP="002A46DC">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  </w:t>
            </w:r>
          </w:p>
          <w:p w14:paraId="09BC79C2" w14:textId="6CBD6F62" w:rsidR="002A46DC" w:rsidRPr="00415F31" w:rsidRDefault="002A46DC" w:rsidP="00B21101">
            <w:pPr>
              <w:spacing w:after="0" w:line="240" w:lineRule="auto"/>
              <w:rPr>
                <w:rFonts w:eastAsia="Times New Roman" w:cs="Times New Roman"/>
                <w:b/>
                <w:bCs/>
                <w:color w:val="000000"/>
                <w:sz w:val="18"/>
                <w:szCs w:val="18"/>
                <w:lang w:val="sk-SK"/>
              </w:rPr>
            </w:pPr>
            <w:r w:rsidRPr="00415F31">
              <w:rPr>
                <w:rFonts w:eastAsia="Times New Roman" w:cs="Times New Roman"/>
                <w:b/>
                <w:bCs/>
                <w:color w:val="000000"/>
                <w:sz w:val="18"/>
                <w:szCs w:val="18"/>
                <w:lang w:val="sk-SK"/>
              </w:rPr>
              <w:t>VI. Podpora literatúry</w:t>
            </w:r>
          </w:p>
          <w:p w14:paraId="35107A56" w14:textId="0DA839C2" w:rsidR="002A46DC" w:rsidRPr="00415F31" w:rsidRDefault="002A46DC"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 </w:t>
            </w:r>
          </w:p>
        </w:tc>
      </w:tr>
      <w:tr w:rsidR="00B21101" w:rsidRPr="00415F31" w14:paraId="17910F0A"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E07F6C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138</w:t>
            </w:r>
          </w:p>
        </w:tc>
        <w:tc>
          <w:tcPr>
            <w:tcW w:w="683" w:type="dxa"/>
            <w:tcBorders>
              <w:top w:val="nil"/>
              <w:left w:val="nil"/>
              <w:bottom w:val="single" w:sz="4" w:space="0" w:color="auto"/>
              <w:right w:val="single" w:sz="4" w:space="0" w:color="auto"/>
            </w:tcBorders>
            <w:shd w:val="clear" w:color="auto" w:fill="auto"/>
            <w:vAlign w:val="center"/>
            <w:hideMark/>
          </w:tcPr>
          <w:p w14:paraId="3293F12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VI.1</w:t>
            </w:r>
          </w:p>
        </w:tc>
        <w:tc>
          <w:tcPr>
            <w:tcW w:w="2063" w:type="dxa"/>
            <w:tcBorders>
              <w:top w:val="nil"/>
              <w:left w:val="nil"/>
              <w:bottom w:val="single" w:sz="4" w:space="0" w:color="auto"/>
              <w:right w:val="single" w:sz="4" w:space="0" w:color="auto"/>
            </w:tcBorders>
            <w:shd w:val="clear" w:color="auto" w:fill="auto"/>
            <w:vAlign w:val="center"/>
            <w:hideMark/>
          </w:tcPr>
          <w:p w14:paraId="70969D4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TICHO a spol., o.z.</w:t>
            </w:r>
          </w:p>
        </w:tc>
        <w:tc>
          <w:tcPr>
            <w:tcW w:w="2410" w:type="dxa"/>
            <w:tcBorders>
              <w:top w:val="nil"/>
              <w:left w:val="nil"/>
              <w:bottom w:val="single" w:sz="4" w:space="0" w:color="auto"/>
              <w:right w:val="single" w:sz="4" w:space="0" w:color="auto"/>
            </w:tcBorders>
            <w:shd w:val="clear" w:color="auto" w:fill="auto"/>
            <w:vAlign w:val="center"/>
            <w:hideMark/>
          </w:tcPr>
          <w:p w14:paraId="5D1DD87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 xml:space="preserve">Kniha k 5. narodeninám - Divadlo TICHO a spol. </w:t>
            </w:r>
          </w:p>
        </w:tc>
        <w:tc>
          <w:tcPr>
            <w:tcW w:w="2126" w:type="dxa"/>
            <w:tcBorders>
              <w:top w:val="nil"/>
              <w:left w:val="nil"/>
              <w:bottom w:val="single" w:sz="4" w:space="0" w:color="auto"/>
              <w:right w:val="single" w:sz="4" w:space="0" w:color="auto"/>
            </w:tcBorders>
            <w:shd w:val="clear" w:color="auto" w:fill="auto"/>
            <w:vAlign w:val="center"/>
            <w:hideMark/>
          </w:tcPr>
          <w:p w14:paraId="5D06DF6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publikácie</w:t>
            </w:r>
          </w:p>
        </w:tc>
        <w:tc>
          <w:tcPr>
            <w:tcW w:w="1560" w:type="dxa"/>
            <w:tcBorders>
              <w:top w:val="nil"/>
              <w:left w:val="nil"/>
              <w:bottom w:val="single" w:sz="4" w:space="0" w:color="auto"/>
              <w:right w:val="single" w:sz="4" w:space="0" w:color="auto"/>
            </w:tcBorders>
            <w:shd w:val="clear" w:color="auto" w:fill="auto"/>
            <w:vAlign w:val="center"/>
            <w:hideMark/>
          </w:tcPr>
          <w:p w14:paraId="6BB4F11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2 960,00 €</w:t>
            </w:r>
          </w:p>
        </w:tc>
      </w:tr>
      <w:tr w:rsidR="00B21101" w:rsidRPr="00415F31" w14:paraId="4DCDBA21"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2FAC1D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139</w:t>
            </w:r>
          </w:p>
        </w:tc>
        <w:tc>
          <w:tcPr>
            <w:tcW w:w="683" w:type="dxa"/>
            <w:tcBorders>
              <w:top w:val="nil"/>
              <w:left w:val="nil"/>
              <w:bottom w:val="single" w:sz="4" w:space="0" w:color="auto"/>
              <w:right w:val="single" w:sz="4" w:space="0" w:color="auto"/>
            </w:tcBorders>
            <w:shd w:val="clear" w:color="auto" w:fill="auto"/>
            <w:vAlign w:val="center"/>
            <w:hideMark/>
          </w:tcPr>
          <w:p w14:paraId="58EAE1F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VI.2</w:t>
            </w:r>
          </w:p>
        </w:tc>
        <w:tc>
          <w:tcPr>
            <w:tcW w:w="2063" w:type="dxa"/>
            <w:tcBorders>
              <w:top w:val="nil"/>
              <w:left w:val="nil"/>
              <w:bottom w:val="single" w:sz="4" w:space="0" w:color="auto"/>
              <w:right w:val="single" w:sz="4" w:space="0" w:color="auto"/>
            </w:tcBorders>
            <w:shd w:val="clear" w:color="auto" w:fill="auto"/>
            <w:vAlign w:val="center"/>
            <w:hideMark/>
          </w:tcPr>
          <w:p w14:paraId="45ECB06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Ľudový súbor Kráľová - ĽUSK, o.z.</w:t>
            </w:r>
          </w:p>
        </w:tc>
        <w:tc>
          <w:tcPr>
            <w:tcW w:w="2410" w:type="dxa"/>
            <w:tcBorders>
              <w:top w:val="nil"/>
              <w:left w:val="nil"/>
              <w:bottom w:val="single" w:sz="4" w:space="0" w:color="auto"/>
              <w:right w:val="single" w:sz="4" w:space="0" w:color="auto"/>
            </w:tcBorders>
            <w:shd w:val="clear" w:color="auto" w:fill="auto"/>
            <w:vAlign w:val="center"/>
            <w:hideMark/>
          </w:tcPr>
          <w:p w14:paraId="2438452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Kráľová je pekná dzedzina - publikácia</w:t>
            </w:r>
          </w:p>
        </w:tc>
        <w:tc>
          <w:tcPr>
            <w:tcW w:w="2126" w:type="dxa"/>
            <w:tcBorders>
              <w:top w:val="nil"/>
              <w:left w:val="nil"/>
              <w:bottom w:val="single" w:sz="4" w:space="0" w:color="auto"/>
              <w:right w:val="single" w:sz="4" w:space="0" w:color="auto"/>
            </w:tcBorders>
            <w:shd w:val="clear" w:color="auto" w:fill="auto"/>
            <w:vAlign w:val="center"/>
            <w:hideMark/>
          </w:tcPr>
          <w:p w14:paraId="1DC2761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publikácie</w:t>
            </w:r>
          </w:p>
        </w:tc>
        <w:tc>
          <w:tcPr>
            <w:tcW w:w="1560" w:type="dxa"/>
            <w:tcBorders>
              <w:top w:val="nil"/>
              <w:left w:val="nil"/>
              <w:bottom w:val="single" w:sz="4" w:space="0" w:color="auto"/>
              <w:right w:val="single" w:sz="4" w:space="0" w:color="auto"/>
            </w:tcBorders>
            <w:shd w:val="clear" w:color="auto" w:fill="auto"/>
            <w:vAlign w:val="center"/>
            <w:hideMark/>
          </w:tcPr>
          <w:p w14:paraId="4839004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3 500,00 €</w:t>
            </w:r>
          </w:p>
        </w:tc>
      </w:tr>
      <w:tr w:rsidR="00B21101" w:rsidRPr="00415F31" w14:paraId="1C2674A1"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86A5F4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140</w:t>
            </w:r>
          </w:p>
        </w:tc>
        <w:tc>
          <w:tcPr>
            <w:tcW w:w="683" w:type="dxa"/>
            <w:tcBorders>
              <w:top w:val="nil"/>
              <w:left w:val="nil"/>
              <w:bottom w:val="single" w:sz="4" w:space="0" w:color="auto"/>
              <w:right w:val="single" w:sz="4" w:space="0" w:color="auto"/>
            </w:tcBorders>
            <w:shd w:val="clear" w:color="auto" w:fill="auto"/>
            <w:vAlign w:val="center"/>
            <w:hideMark/>
          </w:tcPr>
          <w:p w14:paraId="53D4FD3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VI.3</w:t>
            </w:r>
          </w:p>
        </w:tc>
        <w:tc>
          <w:tcPr>
            <w:tcW w:w="2063" w:type="dxa"/>
            <w:tcBorders>
              <w:top w:val="nil"/>
              <w:left w:val="nil"/>
              <w:bottom w:val="single" w:sz="4" w:space="0" w:color="auto"/>
              <w:right w:val="single" w:sz="4" w:space="0" w:color="auto"/>
            </w:tcBorders>
            <w:shd w:val="clear" w:color="auto" w:fill="auto"/>
            <w:vAlign w:val="center"/>
            <w:hideMark/>
          </w:tcPr>
          <w:p w14:paraId="2D03984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Vlna, o.z.</w:t>
            </w:r>
          </w:p>
        </w:tc>
        <w:tc>
          <w:tcPr>
            <w:tcW w:w="2410" w:type="dxa"/>
            <w:tcBorders>
              <w:top w:val="nil"/>
              <w:left w:val="nil"/>
              <w:bottom w:val="single" w:sz="4" w:space="0" w:color="auto"/>
              <w:right w:val="single" w:sz="4" w:space="0" w:color="auto"/>
            </w:tcBorders>
            <w:shd w:val="clear" w:color="auto" w:fill="auto"/>
            <w:vAlign w:val="center"/>
            <w:hideMark/>
          </w:tcPr>
          <w:p w14:paraId="7DF4A49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Poesia Bratislava 2015</w:t>
            </w:r>
          </w:p>
        </w:tc>
        <w:tc>
          <w:tcPr>
            <w:tcW w:w="2126" w:type="dxa"/>
            <w:tcBorders>
              <w:top w:val="nil"/>
              <w:left w:val="nil"/>
              <w:bottom w:val="single" w:sz="4" w:space="0" w:color="auto"/>
              <w:right w:val="single" w:sz="4" w:space="0" w:color="auto"/>
            </w:tcBorders>
            <w:shd w:val="clear" w:color="auto" w:fill="auto"/>
            <w:vAlign w:val="center"/>
            <w:hideMark/>
          </w:tcPr>
          <w:p w14:paraId="2D5B30C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1. festivalu básne a živej poézie</w:t>
            </w:r>
          </w:p>
        </w:tc>
        <w:tc>
          <w:tcPr>
            <w:tcW w:w="1560" w:type="dxa"/>
            <w:tcBorders>
              <w:top w:val="nil"/>
              <w:left w:val="nil"/>
              <w:bottom w:val="single" w:sz="4" w:space="0" w:color="auto"/>
              <w:right w:val="single" w:sz="4" w:space="0" w:color="auto"/>
            </w:tcBorders>
            <w:shd w:val="clear" w:color="auto" w:fill="auto"/>
            <w:vAlign w:val="center"/>
            <w:hideMark/>
          </w:tcPr>
          <w:p w14:paraId="1E6B79A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17 300,00 €</w:t>
            </w:r>
          </w:p>
        </w:tc>
      </w:tr>
      <w:tr w:rsidR="00B21101" w:rsidRPr="00415F31" w14:paraId="1D22B9B4"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A54F51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141</w:t>
            </w:r>
          </w:p>
        </w:tc>
        <w:tc>
          <w:tcPr>
            <w:tcW w:w="683" w:type="dxa"/>
            <w:tcBorders>
              <w:top w:val="nil"/>
              <w:left w:val="nil"/>
              <w:bottom w:val="single" w:sz="4" w:space="0" w:color="auto"/>
              <w:right w:val="single" w:sz="4" w:space="0" w:color="auto"/>
            </w:tcBorders>
            <w:shd w:val="clear" w:color="auto" w:fill="auto"/>
            <w:vAlign w:val="center"/>
            <w:hideMark/>
          </w:tcPr>
          <w:p w14:paraId="784C555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VI.4</w:t>
            </w:r>
          </w:p>
        </w:tc>
        <w:tc>
          <w:tcPr>
            <w:tcW w:w="2063" w:type="dxa"/>
            <w:tcBorders>
              <w:top w:val="nil"/>
              <w:left w:val="nil"/>
              <w:bottom w:val="single" w:sz="4" w:space="0" w:color="auto"/>
              <w:right w:val="single" w:sz="4" w:space="0" w:color="auto"/>
            </w:tcBorders>
            <w:shd w:val="clear" w:color="auto" w:fill="auto"/>
            <w:vAlign w:val="center"/>
            <w:hideMark/>
          </w:tcPr>
          <w:p w14:paraId="2371E0F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An Occasional Worker / Príležitostný robotník, o.z.</w:t>
            </w:r>
          </w:p>
        </w:tc>
        <w:tc>
          <w:tcPr>
            <w:tcW w:w="2410" w:type="dxa"/>
            <w:tcBorders>
              <w:top w:val="nil"/>
              <w:left w:val="nil"/>
              <w:bottom w:val="single" w:sz="4" w:space="0" w:color="auto"/>
              <w:right w:val="single" w:sz="4" w:space="0" w:color="auto"/>
            </w:tcBorders>
            <w:shd w:val="clear" w:color="auto" w:fill="auto"/>
            <w:vAlign w:val="center"/>
            <w:hideMark/>
          </w:tcPr>
          <w:p w14:paraId="62D023C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Pracovná pamäť - publikácia</w:t>
            </w:r>
          </w:p>
        </w:tc>
        <w:tc>
          <w:tcPr>
            <w:tcW w:w="2126" w:type="dxa"/>
            <w:tcBorders>
              <w:top w:val="nil"/>
              <w:left w:val="nil"/>
              <w:bottom w:val="single" w:sz="4" w:space="0" w:color="auto"/>
              <w:right w:val="single" w:sz="4" w:space="0" w:color="auto"/>
            </w:tcBorders>
            <w:shd w:val="clear" w:color="auto" w:fill="auto"/>
            <w:vAlign w:val="center"/>
            <w:hideMark/>
          </w:tcPr>
          <w:p w14:paraId="65FA083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publikácie</w:t>
            </w:r>
          </w:p>
        </w:tc>
        <w:tc>
          <w:tcPr>
            <w:tcW w:w="1560" w:type="dxa"/>
            <w:tcBorders>
              <w:top w:val="nil"/>
              <w:left w:val="nil"/>
              <w:bottom w:val="single" w:sz="4" w:space="0" w:color="auto"/>
              <w:right w:val="single" w:sz="4" w:space="0" w:color="auto"/>
            </w:tcBorders>
            <w:shd w:val="clear" w:color="auto" w:fill="auto"/>
            <w:vAlign w:val="center"/>
            <w:hideMark/>
          </w:tcPr>
          <w:p w14:paraId="4419641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5 100,00 €</w:t>
            </w:r>
          </w:p>
        </w:tc>
      </w:tr>
      <w:tr w:rsidR="00B21101" w:rsidRPr="00415F31" w14:paraId="4E2E879B"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83AE9F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142</w:t>
            </w:r>
          </w:p>
        </w:tc>
        <w:tc>
          <w:tcPr>
            <w:tcW w:w="683" w:type="dxa"/>
            <w:tcBorders>
              <w:top w:val="nil"/>
              <w:left w:val="nil"/>
              <w:bottom w:val="single" w:sz="4" w:space="0" w:color="auto"/>
              <w:right w:val="single" w:sz="4" w:space="0" w:color="auto"/>
            </w:tcBorders>
            <w:shd w:val="clear" w:color="auto" w:fill="auto"/>
            <w:vAlign w:val="center"/>
            <w:hideMark/>
          </w:tcPr>
          <w:p w14:paraId="672E455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VI.5</w:t>
            </w:r>
          </w:p>
        </w:tc>
        <w:tc>
          <w:tcPr>
            <w:tcW w:w="2063" w:type="dxa"/>
            <w:tcBorders>
              <w:top w:val="nil"/>
              <w:left w:val="nil"/>
              <w:bottom w:val="single" w:sz="4" w:space="0" w:color="auto"/>
              <w:right w:val="single" w:sz="4" w:space="0" w:color="auto"/>
            </w:tcBorders>
            <w:shd w:val="clear" w:color="auto" w:fill="auto"/>
            <w:vAlign w:val="center"/>
            <w:hideMark/>
          </w:tcPr>
          <w:p w14:paraId="7527765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Lepší svet, nezisková organizácia</w:t>
            </w:r>
          </w:p>
        </w:tc>
        <w:tc>
          <w:tcPr>
            <w:tcW w:w="2410" w:type="dxa"/>
            <w:tcBorders>
              <w:top w:val="nil"/>
              <w:left w:val="nil"/>
              <w:bottom w:val="single" w:sz="4" w:space="0" w:color="auto"/>
              <w:right w:val="single" w:sz="4" w:space="0" w:color="auto"/>
            </w:tcBorders>
            <w:shd w:val="clear" w:color="auto" w:fill="auto"/>
            <w:vAlign w:val="center"/>
            <w:hideMark/>
          </w:tcPr>
          <w:p w14:paraId="05F4EAD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Divoký Byľ Dikins - prvá kniha na Slovensku napísaná človekom s autizmom</w:t>
            </w:r>
          </w:p>
        </w:tc>
        <w:tc>
          <w:tcPr>
            <w:tcW w:w="2126" w:type="dxa"/>
            <w:tcBorders>
              <w:top w:val="nil"/>
              <w:left w:val="nil"/>
              <w:bottom w:val="single" w:sz="4" w:space="0" w:color="auto"/>
              <w:right w:val="single" w:sz="4" w:space="0" w:color="auto"/>
            </w:tcBorders>
            <w:shd w:val="clear" w:color="auto" w:fill="auto"/>
            <w:vAlign w:val="center"/>
            <w:hideMark/>
          </w:tcPr>
          <w:p w14:paraId="1FE1E2C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publikácie</w:t>
            </w:r>
          </w:p>
        </w:tc>
        <w:tc>
          <w:tcPr>
            <w:tcW w:w="1560" w:type="dxa"/>
            <w:tcBorders>
              <w:top w:val="nil"/>
              <w:left w:val="nil"/>
              <w:bottom w:val="single" w:sz="4" w:space="0" w:color="auto"/>
              <w:right w:val="single" w:sz="4" w:space="0" w:color="auto"/>
            </w:tcBorders>
            <w:shd w:val="clear" w:color="auto" w:fill="auto"/>
            <w:vAlign w:val="center"/>
            <w:hideMark/>
          </w:tcPr>
          <w:p w14:paraId="37C6516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2 300,00 €</w:t>
            </w:r>
          </w:p>
        </w:tc>
      </w:tr>
      <w:tr w:rsidR="00B21101" w:rsidRPr="00415F31" w14:paraId="4B03C9F8"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A152A4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143</w:t>
            </w:r>
          </w:p>
        </w:tc>
        <w:tc>
          <w:tcPr>
            <w:tcW w:w="683" w:type="dxa"/>
            <w:tcBorders>
              <w:top w:val="nil"/>
              <w:left w:val="nil"/>
              <w:bottom w:val="single" w:sz="4" w:space="0" w:color="auto"/>
              <w:right w:val="single" w:sz="4" w:space="0" w:color="auto"/>
            </w:tcBorders>
            <w:shd w:val="clear" w:color="auto" w:fill="auto"/>
            <w:vAlign w:val="center"/>
            <w:hideMark/>
          </w:tcPr>
          <w:p w14:paraId="4905133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VI.6</w:t>
            </w:r>
          </w:p>
        </w:tc>
        <w:tc>
          <w:tcPr>
            <w:tcW w:w="2063" w:type="dxa"/>
            <w:tcBorders>
              <w:top w:val="nil"/>
              <w:left w:val="nil"/>
              <w:bottom w:val="single" w:sz="4" w:space="0" w:color="auto"/>
              <w:right w:val="single" w:sz="4" w:space="0" w:color="auto"/>
            </w:tcBorders>
            <w:shd w:val="clear" w:color="auto" w:fill="auto"/>
            <w:vAlign w:val="center"/>
            <w:hideMark/>
          </w:tcPr>
          <w:p w14:paraId="62BEB16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Chorvátsky kultúrny spolok Čunovo, o.z.</w:t>
            </w:r>
          </w:p>
        </w:tc>
        <w:tc>
          <w:tcPr>
            <w:tcW w:w="2410" w:type="dxa"/>
            <w:tcBorders>
              <w:top w:val="nil"/>
              <w:left w:val="nil"/>
              <w:bottom w:val="single" w:sz="4" w:space="0" w:color="auto"/>
              <w:right w:val="single" w:sz="4" w:space="0" w:color="auto"/>
            </w:tcBorders>
            <w:shd w:val="clear" w:color="auto" w:fill="auto"/>
            <w:vAlign w:val="center"/>
            <w:hideMark/>
          </w:tcPr>
          <w:p w14:paraId="48A9358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Čunovo - naša obec (publikácia)</w:t>
            </w:r>
          </w:p>
        </w:tc>
        <w:tc>
          <w:tcPr>
            <w:tcW w:w="2126" w:type="dxa"/>
            <w:tcBorders>
              <w:top w:val="nil"/>
              <w:left w:val="nil"/>
              <w:bottom w:val="single" w:sz="4" w:space="0" w:color="auto"/>
              <w:right w:val="single" w:sz="4" w:space="0" w:color="auto"/>
            </w:tcBorders>
            <w:shd w:val="clear" w:color="auto" w:fill="auto"/>
            <w:vAlign w:val="center"/>
            <w:hideMark/>
          </w:tcPr>
          <w:p w14:paraId="1E7860B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publikácie</w:t>
            </w:r>
          </w:p>
        </w:tc>
        <w:tc>
          <w:tcPr>
            <w:tcW w:w="1560" w:type="dxa"/>
            <w:tcBorders>
              <w:top w:val="nil"/>
              <w:left w:val="nil"/>
              <w:bottom w:val="single" w:sz="4" w:space="0" w:color="auto"/>
              <w:right w:val="single" w:sz="4" w:space="0" w:color="auto"/>
            </w:tcBorders>
            <w:shd w:val="clear" w:color="auto" w:fill="auto"/>
            <w:vAlign w:val="center"/>
            <w:hideMark/>
          </w:tcPr>
          <w:p w14:paraId="0B22A43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10 000,00 €</w:t>
            </w:r>
          </w:p>
        </w:tc>
      </w:tr>
      <w:tr w:rsidR="00B21101" w:rsidRPr="00415F31" w14:paraId="2206BCF7"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B681B1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144</w:t>
            </w:r>
          </w:p>
        </w:tc>
        <w:tc>
          <w:tcPr>
            <w:tcW w:w="683" w:type="dxa"/>
            <w:tcBorders>
              <w:top w:val="nil"/>
              <w:left w:val="nil"/>
              <w:bottom w:val="single" w:sz="4" w:space="0" w:color="auto"/>
              <w:right w:val="single" w:sz="4" w:space="0" w:color="auto"/>
            </w:tcBorders>
            <w:shd w:val="clear" w:color="auto" w:fill="auto"/>
            <w:vAlign w:val="center"/>
            <w:hideMark/>
          </w:tcPr>
          <w:p w14:paraId="13E32B3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VI.7</w:t>
            </w:r>
          </w:p>
        </w:tc>
        <w:tc>
          <w:tcPr>
            <w:tcW w:w="2063" w:type="dxa"/>
            <w:tcBorders>
              <w:top w:val="nil"/>
              <w:left w:val="nil"/>
              <w:bottom w:val="single" w:sz="4" w:space="0" w:color="auto"/>
              <w:right w:val="single" w:sz="4" w:space="0" w:color="auto"/>
            </w:tcBorders>
            <w:shd w:val="clear" w:color="auto" w:fill="auto"/>
            <w:vAlign w:val="center"/>
            <w:hideMark/>
          </w:tcPr>
          <w:p w14:paraId="0CFD1D1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Kvetuša Dašková (živnostník)</w:t>
            </w:r>
          </w:p>
        </w:tc>
        <w:tc>
          <w:tcPr>
            <w:tcW w:w="2410" w:type="dxa"/>
            <w:tcBorders>
              <w:top w:val="nil"/>
              <w:left w:val="nil"/>
              <w:bottom w:val="single" w:sz="4" w:space="0" w:color="auto"/>
              <w:right w:val="single" w:sz="4" w:space="0" w:color="auto"/>
            </w:tcBorders>
            <w:shd w:val="clear" w:color="auto" w:fill="auto"/>
            <w:vAlign w:val="center"/>
            <w:hideMark/>
          </w:tcPr>
          <w:p w14:paraId="6550F15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Dávidkov denník</w:t>
            </w:r>
          </w:p>
        </w:tc>
        <w:tc>
          <w:tcPr>
            <w:tcW w:w="2126" w:type="dxa"/>
            <w:tcBorders>
              <w:top w:val="nil"/>
              <w:left w:val="nil"/>
              <w:bottom w:val="single" w:sz="4" w:space="0" w:color="auto"/>
              <w:right w:val="single" w:sz="4" w:space="0" w:color="auto"/>
            </w:tcBorders>
            <w:shd w:val="clear" w:color="auto" w:fill="auto"/>
            <w:vAlign w:val="center"/>
            <w:hideMark/>
          </w:tcPr>
          <w:p w14:paraId="6D475A1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knihy</w:t>
            </w:r>
          </w:p>
        </w:tc>
        <w:tc>
          <w:tcPr>
            <w:tcW w:w="1560" w:type="dxa"/>
            <w:tcBorders>
              <w:top w:val="nil"/>
              <w:left w:val="nil"/>
              <w:bottom w:val="single" w:sz="4" w:space="0" w:color="auto"/>
              <w:right w:val="single" w:sz="4" w:space="0" w:color="auto"/>
            </w:tcBorders>
            <w:shd w:val="clear" w:color="auto" w:fill="auto"/>
            <w:vAlign w:val="center"/>
            <w:hideMark/>
          </w:tcPr>
          <w:p w14:paraId="6558FDA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49EEBE09"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78C216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145</w:t>
            </w:r>
          </w:p>
        </w:tc>
        <w:tc>
          <w:tcPr>
            <w:tcW w:w="683" w:type="dxa"/>
            <w:tcBorders>
              <w:top w:val="nil"/>
              <w:left w:val="nil"/>
              <w:bottom w:val="single" w:sz="4" w:space="0" w:color="auto"/>
              <w:right w:val="single" w:sz="4" w:space="0" w:color="auto"/>
            </w:tcBorders>
            <w:shd w:val="clear" w:color="auto" w:fill="auto"/>
            <w:vAlign w:val="center"/>
            <w:hideMark/>
          </w:tcPr>
          <w:p w14:paraId="55EA45C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VI.8</w:t>
            </w:r>
          </w:p>
        </w:tc>
        <w:tc>
          <w:tcPr>
            <w:tcW w:w="2063" w:type="dxa"/>
            <w:tcBorders>
              <w:top w:val="nil"/>
              <w:left w:val="nil"/>
              <w:bottom w:val="single" w:sz="4" w:space="0" w:color="auto"/>
              <w:right w:val="single" w:sz="4" w:space="0" w:color="auto"/>
            </w:tcBorders>
            <w:shd w:val="clear" w:color="auto" w:fill="auto"/>
            <w:vAlign w:val="center"/>
            <w:hideMark/>
          </w:tcPr>
          <w:p w14:paraId="1784E48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Kvetuša Dašková (živnostník)</w:t>
            </w:r>
          </w:p>
        </w:tc>
        <w:tc>
          <w:tcPr>
            <w:tcW w:w="2410" w:type="dxa"/>
            <w:tcBorders>
              <w:top w:val="nil"/>
              <w:left w:val="nil"/>
              <w:bottom w:val="single" w:sz="4" w:space="0" w:color="auto"/>
              <w:right w:val="single" w:sz="4" w:space="0" w:color="auto"/>
            </w:tcBorders>
            <w:shd w:val="clear" w:color="auto" w:fill="auto"/>
            <w:vAlign w:val="center"/>
            <w:hideMark/>
          </w:tcPr>
          <w:p w14:paraId="603ED53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Autorská súťaž literárnych diel pre deti</w:t>
            </w:r>
          </w:p>
        </w:tc>
        <w:tc>
          <w:tcPr>
            <w:tcW w:w="2126" w:type="dxa"/>
            <w:tcBorders>
              <w:top w:val="nil"/>
              <w:left w:val="nil"/>
              <w:bottom w:val="single" w:sz="4" w:space="0" w:color="auto"/>
              <w:right w:val="single" w:sz="4" w:space="0" w:color="auto"/>
            </w:tcBorders>
            <w:shd w:val="clear" w:color="auto" w:fill="auto"/>
            <w:vAlign w:val="center"/>
            <w:hideMark/>
          </w:tcPr>
          <w:p w14:paraId="6586B39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slávnostné vyhlásenie víťazov</w:t>
            </w:r>
          </w:p>
        </w:tc>
        <w:tc>
          <w:tcPr>
            <w:tcW w:w="1560" w:type="dxa"/>
            <w:tcBorders>
              <w:top w:val="nil"/>
              <w:left w:val="nil"/>
              <w:bottom w:val="single" w:sz="4" w:space="0" w:color="auto"/>
              <w:right w:val="single" w:sz="4" w:space="0" w:color="auto"/>
            </w:tcBorders>
            <w:shd w:val="clear" w:color="auto" w:fill="auto"/>
            <w:vAlign w:val="center"/>
            <w:hideMark/>
          </w:tcPr>
          <w:p w14:paraId="7BA37C9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7540F817"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6FD46B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146</w:t>
            </w:r>
          </w:p>
        </w:tc>
        <w:tc>
          <w:tcPr>
            <w:tcW w:w="683" w:type="dxa"/>
            <w:tcBorders>
              <w:top w:val="nil"/>
              <w:left w:val="nil"/>
              <w:bottom w:val="single" w:sz="4" w:space="0" w:color="auto"/>
              <w:right w:val="single" w:sz="4" w:space="0" w:color="auto"/>
            </w:tcBorders>
            <w:shd w:val="clear" w:color="auto" w:fill="auto"/>
            <w:vAlign w:val="center"/>
            <w:hideMark/>
          </w:tcPr>
          <w:p w14:paraId="1D8FE14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VI.9</w:t>
            </w:r>
          </w:p>
        </w:tc>
        <w:tc>
          <w:tcPr>
            <w:tcW w:w="2063" w:type="dxa"/>
            <w:tcBorders>
              <w:top w:val="nil"/>
              <w:left w:val="nil"/>
              <w:bottom w:val="single" w:sz="4" w:space="0" w:color="auto"/>
              <w:right w:val="single" w:sz="4" w:space="0" w:color="auto"/>
            </w:tcBorders>
            <w:shd w:val="clear" w:color="auto" w:fill="auto"/>
            <w:vAlign w:val="center"/>
            <w:hideMark/>
          </w:tcPr>
          <w:p w14:paraId="33C357F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BRAK, o.z.</w:t>
            </w:r>
          </w:p>
        </w:tc>
        <w:tc>
          <w:tcPr>
            <w:tcW w:w="2410" w:type="dxa"/>
            <w:tcBorders>
              <w:top w:val="nil"/>
              <w:left w:val="nil"/>
              <w:bottom w:val="single" w:sz="4" w:space="0" w:color="auto"/>
              <w:right w:val="single" w:sz="4" w:space="0" w:color="auto"/>
            </w:tcBorders>
            <w:shd w:val="clear" w:color="auto" w:fill="auto"/>
            <w:vAlign w:val="center"/>
            <w:hideMark/>
          </w:tcPr>
          <w:p w14:paraId="68123E0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Bra(e)Kfast</w:t>
            </w:r>
          </w:p>
        </w:tc>
        <w:tc>
          <w:tcPr>
            <w:tcW w:w="2126" w:type="dxa"/>
            <w:tcBorders>
              <w:top w:val="nil"/>
              <w:left w:val="nil"/>
              <w:bottom w:val="single" w:sz="4" w:space="0" w:color="auto"/>
              <w:right w:val="single" w:sz="4" w:space="0" w:color="auto"/>
            </w:tcBorders>
            <w:shd w:val="clear" w:color="auto" w:fill="auto"/>
            <w:vAlign w:val="center"/>
            <w:hideMark/>
          </w:tcPr>
          <w:p w14:paraId="1EE34FB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podpora knižnej kultúry prostredníctvom cyklu diskusií, stretnutí</w:t>
            </w:r>
          </w:p>
        </w:tc>
        <w:tc>
          <w:tcPr>
            <w:tcW w:w="1560" w:type="dxa"/>
            <w:tcBorders>
              <w:top w:val="nil"/>
              <w:left w:val="nil"/>
              <w:bottom w:val="single" w:sz="4" w:space="0" w:color="auto"/>
              <w:right w:val="single" w:sz="4" w:space="0" w:color="auto"/>
            </w:tcBorders>
            <w:shd w:val="clear" w:color="auto" w:fill="auto"/>
            <w:vAlign w:val="center"/>
            <w:hideMark/>
          </w:tcPr>
          <w:p w14:paraId="1175F4E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900,00 €</w:t>
            </w:r>
          </w:p>
        </w:tc>
      </w:tr>
      <w:tr w:rsidR="00B21101" w:rsidRPr="00415F31" w14:paraId="0917F125"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87A70B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147</w:t>
            </w:r>
          </w:p>
        </w:tc>
        <w:tc>
          <w:tcPr>
            <w:tcW w:w="683" w:type="dxa"/>
            <w:tcBorders>
              <w:top w:val="nil"/>
              <w:left w:val="nil"/>
              <w:bottom w:val="single" w:sz="4" w:space="0" w:color="auto"/>
              <w:right w:val="single" w:sz="4" w:space="0" w:color="auto"/>
            </w:tcBorders>
            <w:shd w:val="clear" w:color="auto" w:fill="auto"/>
            <w:vAlign w:val="center"/>
            <w:hideMark/>
          </w:tcPr>
          <w:p w14:paraId="6C42AE6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VI.10</w:t>
            </w:r>
          </w:p>
        </w:tc>
        <w:tc>
          <w:tcPr>
            <w:tcW w:w="2063" w:type="dxa"/>
            <w:tcBorders>
              <w:top w:val="nil"/>
              <w:left w:val="nil"/>
              <w:bottom w:val="single" w:sz="4" w:space="0" w:color="auto"/>
              <w:right w:val="single" w:sz="4" w:space="0" w:color="auto"/>
            </w:tcBorders>
            <w:shd w:val="clear" w:color="auto" w:fill="auto"/>
            <w:vAlign w:val="center"/>
            <w:hideMark/>
          </w:tcPr>
          <w:p w14:paraId="5528F59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ars_litera, o.z.</w:t>
            </w:r>
          </w:p>
        </w:tc>
        <w:tc>
          <w:tcPr>
            <w:tcW w:w="2410" w:type="dxa"/>
            <w:tcBorders>
              <w:top w:val="nil"/>
              <w:left w:val="nil"/>
              <w:bottom w:val="single" w:sz="4" w:space="0" w:color="auto"/>
              <w:right w:val="single" w:sz="4" w:space="0" w:color="auto"/>
            </w:tcBorders>
            <w:shd w:val="clear" w:color="auto" w:fill="auto"/>
            <w:vAlign w:val="center"/>
            <w:hideMark/>
          </w:tcPr>
          <w:p w14:paraId="1F63665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Živý bič: Živá literatúra útočí na čítanky!</w:t>
            </w:r>
          </w:p>
        </w:tc>
        <w:tc>
          <w:tcPr>
            <w:tcW w:w="2126" w:type="dxa"/>
            <w:tcBorders>
              <w:top w:val="nil"/>
              <w:left w:val="nil"/>
              <w:bottom w:val="single" w:sz="4" w:space="0" w:color="auto"/>
              <w:right w:val="single" w:sz="4" w:space="0" w:color="auto"/>
            </w:tcBorders>
            <w:shd w:val="clear" w:color="auto" w:fill="auto"/>
            <w:vAlign w:val="center"/>
            <w:hideMark/>
          </w:tcPr>
          <w:p w14:paraId="435B184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organizovanie vzdelávacích aktivít</w:t>
            </w:r>
          </w:p>
        </w:tc>
        <w:tc>
          <w:tcPr>
            <w:tcW w:w="1560" w:type="dxa"/>
            <w:tcBorders>
              <w:top w:val="nil"/>
              <w:left w:val="nil"/>
              <w:bottom w:val="single" w:sz="4" w:space="0" w:color="auto"/>
              <w:right w:val="single" w:sz="4" w:space="0" w:color="auto"/>
            </w:tcBorders>
            <w:shd w:val="clear" w:color="auto" w:fill="auto"/>
            <w:vAlign w:val="center"/>
            <w:hideMark/>
          </w:tcPr>
          <w:p w14:paraId="18BF973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3 000,00 €</w:t>
            </w:r>
          </w:p>
        </w:tc>
      </w:tr>
      <w:tr w:rsidR="00B21101" w:rsidRPr="00415F31" w14:paraId="0C9B7AB1"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68AD0B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148</w:t>
            </w:r>
          </w:p>
        </w:tc>
        <w:tc>
          <w:tcPr>
            <w:tcW w:w="683" w:type="dxa"/>
            <w:tcBorders>
              <w:top w:val="nil"/>
              <w:left w:val="nil"/>
              <w:bottom w:val="single" w:sz="4" w:space="0" w:color="auto"/>
              <w:right w:val="single" w:sz="4" w:space="0" w:color="auto"/>
            </w:tcBorders>
            <w:shd w:val="clear" w:color="auto" w:fill="auto"/>
            <w:vAlign w:val="center"/>
            <w:hideMark/>
          </w:tcPr>
          <w:p w14:paraId="4675BFC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VI.11</w:t>
            </w:r>
          </w:p>
        </w:tc>
        <w:tc>
          <w:tcPr>
            <w:tcW w:w="2063" w:type="dxa"/>
            <w:tcBorders>
              <w:top w:val="nil"/>
              <w:left w:val="nil"/>
              <w:bottom w:val="single" w:sz="4" w:space="0" w:color="auto"/>
              <w:right w:val="single" w:sz="4" w:space="0" w:color="auto"/>
            </w:tcBorders>
            <w:shd w:val="clear" w:color="auto" w:fill="auto"/>
            <w:vAlign w:val="center"/>
            <w:hideMark/>
          </w:tcPr>
          <w:p w14:paraId="2E4AA08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Nadácia Petra Dvorského Harmony, nadácia</w:t>
            </w:r>
          </w:p>
        </w:tc>
        <w:tc>
          <w:tcPr>
            <w:tcW w:w="2410" w:type="dxa"/>
            <w:tcBorders>
              <w:top w:val="nil"/>
              <w:left w:val="nil"/>
              <w:bottom w:val="single" w:sz="4" w:space="0" w:color="auto"/>
              <w:right w:val="single" w:sz="4" w:space="0" w:color="auto"/>
            </w:tcBorders>
            <w:shd w:val="clear" w:color="auto" w:fill="auto"/>
            <w:vAlign w:val="center"/>
            <w:hideMark/>
          </w:tcPr>
          <w:p w14:paraId="7FFD9BE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Legenda bez Legiend - Peter Dvorský a jeho doba (publikácia)</w:t>
            </w:r>
          </w:p>
        </w:tc>
        <w:tc>
          <w:tcPr>
            <w:tcW w:w="2126" w:type="dxa"/>
            <w:tcBorders>
              <w:top w:val="nil"/>
              <w:left w:val="nil"/>
              <w:bottom w:val="single" w:sz="4" w:space="0" w:color="auto"/>
              <w:right w:val="single" w:sz="4" w:space="0" w:color="auto"/>
            </w:tcBorders>
            <w:shd w:val="clear" w:color="auto" w:fill="auto"/>
            <w:vAlign w:val="center"/>
            <w:hideMark/>
          </w:tcPr>
          <w:p w14:paraId="3F5301F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anglickej a nemeckej verzie publikácie</w:t>
            </w:r>
          </w:p>
        </w:tc>
        <w:tc>
          <w:tcPr>
            <w:tcW w:w="1560" w:type="dxa"/>
            <w:tcBorders>
              <w:top w:val="nil"/>
              <w:left w:val="nil"/>
              <w:bottom w:val="single" w:sz="4" w:space="0" w:color="auto"/>
              <w:right w:val="single" w:sz="4" w:space="0" w:color="auto"/>
            </w:tcBorders>
            <w:shd w:val="clear" w:color="auto" w:fill="auto"/>
            <w:vAlign w:val="center"/>
            <w:hideMark/>
          </w:tcPr>
          <w:p w14:paraId="6E7EAC0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12 300,00 €</w:t>
            </w:r>
          </w:p>
        </w:tc>
      </w:tr>
      <w:tr w:rsidR="00B21101" w:rsidRPr="00415F31" w14:paraId="0C79733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3BE977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lastRenderedPageBreak/>
              <w:t>149</w:t>
            </w:r>
          </w:p>
        </w:tc>
        <w:tc>
          <w:tcPr>
            <w:tcW w:w="683" w:type="dxa"/>
            <w:tcBorders>
              <w:top w:val="nil"/>
              <w:left w:val="nil"/>
              <w:bottom w:val="single" w:sz="4" w:space="0" w:color="auto"/>
              <w:right w:val="single" w:sz="4" w:space="0" w:color="auto"/>
            </w:tcBorders>
            <w:shd w:val="clear" w:color="auto" w:fill="auto"/>
            <w:vAlign w:val="center"/>
            <w:hideMark/>
          </w:tcPr>
          <w:p w14:paraId="01C58EC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VI.12</w:t>
            </w:r>
          </w:p>
        </w:tc>
        <w:tc>
          <w:tcPr>
            <w:tcW w:w="2063" w:type="dxa"/>
            <w:tcBorders>
              <w:top w:val="nil"/>
              <w:left w:val="nil"/>
              <w:bottom w:val="single" w:sz="4" w:space="0" w:color="auto"/>
              <w:right w:val="single" w:sz="4" w:space="0" w:color="auto"/>
            </w:tcBorders>
            <w:shd w:val="clear" w:color="auto" w:fill="auto"/>
            <w:vAlign w:val="center"/>
            <w:hideMark/>
          </w:tcPr>
          <w:p w14:paraId="1303BE1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Csemadok, o.z.</w:t>
            </w:r>
          </w:p>
        </w:tc>
        <w:tc>
          <w:tcPr>
            <w:tcW w:w="2410" w:type="dxa"/>
            <w:tcBorders>
              <w:top w:val="nil"/>
              <w:left w:val="nil"/>
              <w:bottom w:val="single" w:sz="4" w:space="0" w:color="auto"/>
              <w:right w:val="single" w:sz="4" w:space="0" w:color="auto"/>
            </w:tcBorders>
            <w:shd w:val="clear" w:color="auto" w:fill="auto"/>
            <w:vAlign w:val="center"/>
            <w:hideMark/>
          </w:tcPr>
          <w:p w14:paraId="119F4E2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Knižka Bratislavské cintoríny - Biskupický a komárovský cintorín</w:t>
            </w:r>
          </w:p>
        </w:tc>
        <w:tc>
          <w:tcPr>
            <w:tcW w:w="2126" w:type="dxa"/>
            <w:tcBorders>
              <w:top w:val="nil"/>
              <w:left w:val="nil"/>
              <w:bottom w:val="single" w:sz="4" w:space="0" w:color="auto"/>
              <w:right w:val="single" w:sz="4" w:space="0" w:color="auto"/>
            </w:tcBorders>
            <w:shd w:val="clear" w:color="auto" w:fill="auto"/>
            <w:vAlign w:val="center"/>
            <w:hideMark/>
          </w:tcPr>
          <w:p w14:paraId="2784D1B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slovenského prekladu publikácie</w:t>
            </w:r>
          </w:p>
        </w:tc>
        <w:tc>
          <w:tcPr>
            <w:tcW w:w="1560" w:type="dxa"/>
            <w:tcBorders>
              <w:top w:val="nil"/>
              <w:left w:val="nil"/>
              <w:bottom w:val="single" w:sz="4" w:space="0" w:color="auto"/>
              <w:right w:val="single" w:sz="4" w:space="0" w:color="auto"/>
            </w:tcBorders>
            <w:shd w:val="clear" w:color="auto" w:fill="auto"/>
            <w:vAlign w:val="center"/>
            <w:hideMark/>
          </w:tcPr>
          <w:p w14:paraId="2D6EBDF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507CE0FA"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A459BF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150</w:t>
            </w:r>
          </w:p>
        </w:tc>
        <w:tc>
          <w:tcPr>
            <w:tcW w:w="683" w:type="dxa"/>
            <w:tcBorders>
              <w:top w:val="nil"/>
              <w:left w:val="nil"/>
              <w:bottom w:val="single" w:sz="4" w:space="0" w:color="auto"/>
              <w:right w:val="single" w:sz="4" w:space="0" w:color="auto"/>
            </w:tcBorders>
            <w:shd w:val="clear" w:color="auto" w:fill="auto"/>
            <w:vAlign w:val="center"/>
            <w:hideMark/>
          </w:tcPr>
          <w:p w14:paraId="4B7DE35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VI.13</w:t>
            </w:r>
          </w:p>
        </w:tc>
        <w:tc>
          <w:tcPr>
            <w:tcW w:w="2063" w:type="dxa"/>
            <w:tcBorders>
              <w:top w:val="nil"/>
              <w:left w:val="nil"/>
              <w:bottom w:val="single" w:sz="4" w:space="0" w:color="auto"/>
              <w:right w:val="single" w:sz="4" w:space="0" w:color="auto"/>
            </w:tcBorders>
            <w:shd w:val="clear" w:color="auto" w:fill="auto"/>
            <w:vAlign w:val="center"/>
            <w:hideMark/>
          </w:tcPr>
          <w:p w14:paraId="3786934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Miestny úrad MČ Bratislava - Karlova Ves</w:t>
            </w:r>
          </w:p>
        </w:tc>
        <w:tc>
          <w:tcPr>
            <w:tcW w:w="2410" w:type="dxa"/>
            <w:tcBorders>
              <w:top w:val="nil"/>
              <w:left w:val="nil"/>
              <w:bottom w:val="single" w:sz="4" w:space="0" w:color="auto"/>
              <w:right w:val="single" w:sz="4" w:space="0" w:color="auto"/>
            </w:tcBorders>
            <w:shd w:val="clear" w:color="auto" w:fill="auto"/>
            <w:vAlign w:val="center"/>
            <w:hideMark/>
          </w:tcPr>
          <w:p w14:paraId="40CD30D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Letné čitárne pre Karlovešťanov a návštevníkov v Karlovej Vsi</w:t>
            </w:r>
          </w:p>
        </w:tc>
        <w:tc>
          <w:tcPr>
            <w:tcW w:w="2126" w:type="dxa"/>
            <w:tcBorders>
              <w:top w:val="nil"/>
              <w:left w:val="nil"/>
              <w:bottom w:val="single" w:sz="4" w:space="0" w:color="auto"/>
              <w:right w:val="single" w:sz="4" w:space="0" w:color="auto"/>
            </w:tcBorders>
            <w:shd w:val="clear" w:color="auto" w:fill="auto"/>
            <w:vAlign w:val="center"/>
            <w:hideMark/>
          </w:tcPr>
          <w:p w14:paraId="1AD7490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vybudovanie letných exteriérových čitární (knižné búdky)</w:t>
            </w:r>
          </w:p>
        </w:tc>
        <w:tc>
          <w:tcPr>
            <w:tcW w:w="1560" w:type="dxa"/>
            <w:tcBorders>
              <w:top w:val="nil"/>
              <w:left w:val="nil"/>
              <w:bottom w:val="single" w:sz="4" w:space="0" w:color="auto"/>
              <w:right w:val="single" w:sz="4" w:space="0" w:color="auto"/>
            </w:tcBorders>
            <w:shd w:val="clear" w:color="auto" w:fill="auto"/>
            <w:vAlign w:val="center"/>
            <w:hideMark/>
          </w:tcPr>
          <w:p w14:paraId="501854D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489,60 €</w:t>
            </w:r>
          </w:p>
        </w:tc>
      </w:tr>
      <w:tr w:rsidR="00B21101" w:rsidRPr="00415F31" w14:paraId="3D780F02"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1CFBB3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151</w:t>
            </w:r>
          </w:p>
        </w:tc>
        <w:tc>
          <w:tcPr>
            <w:tcW w:w="683" w:type="dxa"/>
            <w:tcBorders>
              <w:top w:val="nil"/>
              <w:left w:val="nil"/>
              <w:bottom w:val="single" w:sz="4" w:space="0" w:color="auto"/>
              <w:right w:val="single" w:sz="4" w:space="0" w:color="auto"/>
            </w:tcBorders>
            <w:shd w:val="clear" w:color="auto" w:fill="auto"/>
            <w:vAlign w:val="center"/>
            <w:hideMark/>
          </w:tcPr>
          <w:p w14:paraId="794E62D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VI.14</w:t>
            </w:r>
          </w:p>
        </w:tc>
        <w:tc>
          <w:tcPr>
            <w:tcW w:w="2063" w:type="dxa"/>
            <w:tcBorders>
              <w:top w:val="nil"/>
              <w:left w:val="nil"/>
              <w:bottom w:val="single" w:sz="4" w:space="0" w:color="auto"/>
              <w:right w:val="single" w:sz="4" w:space="0" w:color="auto"/>
            </w:tcBorders>
            <w:shd w:val="clear" w:color="auto" w:fill="auto"/>
            <w:vAlign w:val="center"/>
            <w:hideMark/>
          </w:tcPr>
          <w:p w14:paraId="4F32592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Nezisková organizácia Art-fórum pre literatúru</w:t>
            </w:r>
          </w:p>
        </w:tc>
        <w:tc>
          <w:tcPr>
            <w:tcW w:w="2410" w:type="dxa"/>
            <w:tcBorders>
              <w:top w:val="nil"/>
              <w:left w:val="nil"/>
              <w:bottom w:val="single" w:sz="4" w:space="0" w:color="auto"/>
              <w:right w:val="single" w:sz="4" w:space="0" w:color="auto"/>
            </w:tcBorders>
            <w:shd w:val="clear" w:color="auto" w:fill="auto"/>
            <w:vAlign w:val="center"/>
            <w:hideMark/>
          </w:tcPr>
          <w:p w14:paraId="5992E3A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Česi, vitajte!</w:t>
            </w:r>
          </w:p>
        </w:tc>
        <w:tc>
          <w:tcPr>
            <w:tcW w:w="2126" w:type="dxa"/>
            <w:tcBorders>
              <w:top w:val="nil"/>
              <w:left w:val="nil"/>
              <w:bottom w:val="single" w:sz="4" w:space="0" w:color="auto"/>
              <w:right w:val="single" w:sz="4" w:space="0" w:color="auto"/>
            </w:tcBorders>
            <w:shd w:val="clear" w:color="auto" w:fill="auto"/>
            <w:vAlign w:val="center"/>
            <w:hideMark/>
          </w:tcPr>
          <w:p w14:paraId="7333E67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cyklus diskusií s českými autormi</w:t>
            </w:r>
          </w:p>
        </w:tc>
        <w:tc>
          <w:tcPr>
            <w:tcW w:w="1560" w:type="dxa"/>
            <w:tcBorders>
              <w:top w:val="nil"/>
              <w:left w:val="nil"/>
              <w:bottom w:val="single" w:sz="4" w:space="0" w:color="auto"/>
              <w:right w:val="single" w:sz="4" w:space="0" w:color="auto"/>
            </w:tcBorders>
            <w:shd w:val="clear" w:color="auto" w:fill="auto"/>
            <w:vAlign w:val="center"/>
            <w:hideMark/>
          </w:tcPr>
          <w:p w14:paraId="291C4B0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1 605,00 €</w:t>
            </w:r>
          </w:p>
        </w:tc>
      </w:tr>
      <w:tr w:rsidR="00B21101" w:rsidRPr="00415F31" w14:paraId="4BC4431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1E49F0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152</w:t>
            </w:r>
          </w:p>
        </w:tc>
        <w:tc>
          <w:tcPr>
            <w:tcW w:w="683" w:type="dxa"/>
            <w:tcBorders>
              <w:top w:val="nil"/>
              <w:left w:val="nil"/>
              <w:bottom w:val="single" w:sz="4" w:space="0" w:color="auto"/>
              <w:right w:val="single" w:sz="4" w:space="0" w:color="auto"/>
            </w:tcBorders>
            <w:shd w:val="clear" w:color="auto" w:fill="auto"/>
            <w:vAlign w:val="center"/>
            <w:hideMark/>
          </w:tcPr>
          <w:p w14:paraId="7AB5F7E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VI.15</w:t>
            </w:r>
          </w:p>
        </w:tc>
        <w:tc>
          <w:tcPr>
            <w:tcW w:w="2063" w:type="dxa"/>
            <w:tcBorders>
              <w:top w:val="nil"/>
              <w:left w:val="nil"/>
              <w:bottom w:val="single" w:sz="4" w:space="0" w:color="auto"/>
              <w:right w:val="single" w:sz="4" w:space="0" w:color="auto"/>
            </w:tcBorders>
            <w:shd w:val="clear" w:color="auto" w:fill="auto"/>
            <w:vAlign w:val="center"/>
            <w:hideMark/>
          </w:tcPr>
          <w:p w14:paraId="31F45EB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Dobré zvyky, o.z.</w:t>
            </w:r>
          </w:p>
        </w:tc>
        <w:tc>
          <w:tcPr>
            <w:tcW w:w="2410" w:type="dxa"/>
            <w:tcBorders>
              <w:top w:val="nil"/>
              <w:left w:val="nil"/>
              <w:bottom w:val="single" w:sz="4" w:space="0" w:color="auto"/>
              <w:right w:val="single" w:sz="4" w:space="0" w:color="auto"/>
            </w:tcBorders>
            <w:shd w:val="clear" w:color="auto" w:fill="auto"/>
            <w:vAlign w:val="center"/>
            <w:hideMark/>
          </w:tcPr>
          <w:p w14:paraId="06E3626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Štúr v Bratislavskom kraji</w:t>
            </w:r>
          </w:p>
        </w:tc>
        <w:tc>
          <w:tcPr>
            <w:tcW w:w="2126" w:type="dxa"/>
            <w:tcBorders>
              <w:top w:val="nil"/>
              <w:left w:val="nil"/>
              <w:bottom w:val="single" w:sz="4" w:space="0" w:color="auto"/>
              <w:right w:val="single" w:sz="4" w:space="0" w:color="auto"/>
            </w:tcBorders>
            <w:shd w:val="clear" w:color="auto" w:fill="auto"/>
            <w:vAlign w:val="center"/>
            <w:hideMark/>
          </w:tcPr>
          <w:p w14:paraId="5C422EC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publikácie</w:t>
            </w:r>
          </w:p>
        </w:tc>
        <w:tc>
          <w:tcPr>
            <w:tcW w:w="1560" w:type="dxa"/>
            <w:tcBorders>
              <w:top w:val="nil"/>
              <w:left w:val="nil"/>
              <w:bottom w:val="single" w:sz="4" w:space="0" w:color="auto"/>
              <w:right w:val="single" w:sz="4" w:space="0" w:color="auto"/>
            </w:tcBorders>
            <w:shd w:val="clear" w:color="auto" w:fill="auto"/>
            <w:vAlign w:val="center"/>
            <w:hideMark/>
          </w:tcPr>
          <w:p w14:paraId="7208843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69B83695"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34E836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153</w:t>
            </w:r>
          </w:p>
        </w:tc>
        <w:tc>
          <w:tcPr>
            <w:tcW w:w="683" w:type="dxa"/>
            <w:tcBorders>
              <w:top w:val="nil"/>
              <w:left w:val="nil"/>
              <w:bottom w:val="single" w:sz="4" w:space="0" w:color="auto"/>
              <w:right w:val="single" w:sz="4" w:space="0" w:color="auto"/>
            </w:tcBorders>
            <w:shd w:val="clear" w:color="auto" w:fill="auto"/>
            <w:vAlign w:val="center"/>
            <w:hideMark/>
          </w:tcPr>
          <w:p w14:paraId="3614BDA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VI.16</w:t>
            </w:r>
          </w:p>
        </w:tc>
        <w:tc>
          <w:tcPr>
            <w:tcW w:w="2063" w:type="dxa"/>
            <w:tcBorders>
              <w:top w:val="nil"/>
              <w:left w:val="nil"/>
              <w:bottom w:val="single" w:sz="4" w:space="0" w:color="auto"/>
              <w:right w:val="single" w:sz="4" w:space="0" w:color="auto"/>
            </w:tcBorders>
            <w:shd w:val="clear" w:color="auto" w:fill="auto"/>
            <w:vAlign w:val="center"/>
            <w:hideMark/>
          </w:tcPr>
          <w:p w14:paraId="54BD377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Mestské centrum kultúry Malacky, príspevková organizácia</w:t>
            </w:r>
          </w:p>
        </w:tc>
        <w:tc>
          <w:tcPr>
            <w:tcW w:w="2410" w:type="dxa"/>
            <w:tcBorders>
              <w:top w:val="nil"/>
              <w:left w:val="nil"/>
              <w:bottom w:val="single" w:sz="4" w:space="0" w:color="auto"/>
              <w:right w:val="single" w:sz="4" w:space="0" w:color="auto"/>
            </w:tcBorders>
            <w:shd w:val="clear" w:color="auto" w:fill="auto"/>
            <w:vAlign w:val="center"/>
            <w:hideMark/>
          </w:tcPr>
          <w:p w14:paraId="7A06A59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zborníka Malacky a okolie</w:t>
            </w:r>
          </w:p>
        </w:tc>
        <w:tc>
          <w:tcPr>
            <w:tcW w:w="2126" w:type="dxa"/>
            <w:tcBorders>
              <w:top w:val="nil"/>
              <w:left w:val="nil"/>
              <w:bottom w:val="single" w:sz="4" w:space="0" w:color="auto"/>
              <w:right w:val="single" w:sz="4" w:space="0" w:color="auto"/>
            </w:tcBorders>
            <w:shd w:val="clear" w:color="auto" w:fill="auto"/>
            <w:vAlign w:val="center"/>
            <w:hideMark/>
          </w:tcPr>
          <w:p w14:paraId="6C0BF41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publikácie</w:t>
            </w:r>
          </w:p>
        </w:tc>
        <w:tc>
          <w:tcPr>
            <w:tcW w:w="1560" w:type="dxa"/>
            <w:tcBorders>
              <w:top w:val="nil"/>
              <w:left w:val="nil"/>
              <w:bottom w:val="single" w:sz="4" w:space="0" w:color="auto"/>
              <w:right w:val="single" w:sz="4" w:space="0" w:color="auto"/>
            </w:tcBorders>
            <w:shd w:val="clear" w:color="auto" w:fill="auto"/>
            <w:vAlign w:val="center"/>
            <w:hideMark/>
          </w:tcPr>
          <w:p w14:paraId="219EF20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2 250,00 €</w:t>
            </w:r>
          </w:p>
        </w:tc>
      </w:tr>
      <w:tr w:rsidR="00B21101" w:rsidRPr="00415F31" w14:paraId="001E489A"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B12E0D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154</w:t>
            </w:r>
          </w:p>
        </w:tc>
        <w:tc>
          <w:tcPr>
            <w:tcW w:w="683" w:type="dxa"/>
            <w:tcBorders>
              <w:top w:val="nil"/>
              <w:left w:val="nil"/>
              <w:bottom w:val="single" w:sz="4" w:space="0" w:color="auto"/>
              <w:right w:val="single" w:sz="4" w:space="0" w:color="auto"/>
            </w:tcBorders>
            <w:shd w:val="clear" w:color="auto" w:fill="auto"/>
            <w:vAlign w:val="center"/>
            <w:hideMark/>
          </w:tcPr>
          <w:p w14:paraId="7E49B6A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VI.17</w:t>
            </w:r>
          </w:p>
        </w:tc>
        <w:tc>
          <w:tcPr>
            <w:tcW w:w="2063" w:type="dxa"/>
            <w:tcBorders>
              <w:top w:val="nil"/>
              <w:left w:val="nil"/>
              <w:bottom w:val="single" w:sz="4" w:space="0" w:color="auto"/>
              <w:right w:val="single" w:sz="4" w:space="0" w:color="auto"/>
            </w:tcBorders>
            <w:shd w:val="clear" w:color="auto" w:fill="auto"/>
            <w:vAlign w:val="center"/>
            <w:hideMark/>
          </w:tcPr>
          <w:p w14:paraId="6CF2321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Galéria mesta Bratislavy, príspevková organizácia</w:t>
            </w:r>
          </w:p>
        </w:tc>
        <w:tc>
          <w:tcPr>
            <w:tcW w:w="2410" w:type="dxa"/>
            <w:tcBorders>
              <w:top w:val="nil"/>
              <w:left w:val="nil"/>
              <w:bottom w:val="single" w:sz="4" w:space="0" w:color="auto"/>
              <w:right w:val="single" w:sz="4" w:space="0" w:color="auto"/>
            </w:tcBorders>
            <w:shd w:val="clear" w:color="auto" w:fill="auto"/>
            <w:vAlign w:val="center"/>
            <w:hideMark/>
          </w:tcPr>
          <w:p w14:paraId="2278600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Korunovácie v Bratislave - vydanie reprezentatívnej dvojjazyčnej publikácie</w:t>
            </w:r>
          </w:p>
        </w:tc>
        <w:tc>
          <w:tcPr>
            <w:tcW w:w="2126" w:type="dxa"/>
            <w:tcBorders>
              <w:top w:val="nil"/>
              <w:left w:val="nil"/>
              <w:bottom w:val="single" w:sz="4" w:space="0" w:color="auto"/>
              <w:right w:val="single" w:sz="4" w:space="0" w:color="auto"/>
            </w:tcBorders>
            <w:shd w:val="clear" w:color="auto" w:fill="auto"/>
            <w:vAlign w:val="center"/>
            <w:hideMark/>
          </w:tcPr>
          <w:p w14:paraId="7F08543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publikácie</w:t>
            </w:r>
          </w:p>
        </w:tc>
        <w:tc>
          <w:tcPr>
            <w:tcW w:w="1560" w:type="dxa"/>
            <w:tcBorders>
              <w:top w:val="nil"/>
              <w:left w:val="nil"/>
              <w:bottom w:val="single" w:sz="4" w:space="0" w:color="auto"/>
              <w:right w:val="single" w:sz="4" w:space="0" w:color="auto"/>
            </w:tcBorders>
            <w:shd w:val="clear" w:color="auto" w:fill="auto"/>
            <w:vAlign w:val="center"/>
            <w:hideMark/>
          </w:tcPr>
          <w:p w14:paraId="7D92B45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10 000,00 €</w:t>
            </w:r>
          </w:p>
        </w:tc>
      </w:tr>
      <w:tr w:rsidR="00B21101" w:rsidRPr="00415F31" w14:paraId="218C0F0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4D3F65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155</w:t>
            </w:r>
          </w:p>
        </w:tc>
        <w:tc>
          <w:tcPr>
            <w:tcW w:w="683" w:type="dxa"/>
            <w:tcBorders>
              <w:top w:val="nil"/>
              <w:left w:val="nil"/>
              <w:bottom w:val="single" w:sz="4" w:space="0" w:color="auto"/>
              <w:right w:val="single" w:sz="4" w:space="0" w:color="auto"/>
            </w:tcBorders>
            <w:shd w:val="clear" w:color="auto" w:fill="auto"/>
            <w:vAlign w:val="center"/>
            <w:hideMark/>
          </w:tcPr>
          <w:p w14:paraId="729D480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VI.18</w:t>
            </w:r>
          </w:p>
        </w:tc>
        <w:tc>
          <w:tcPr>
            <w:tcW w:w="2063" w:type="dxa"/>
            <w:tcBorders>
              <w:top w:val="nil"/>
              <w:left w:val="nil"/>
              <w:bottom w:val="single" w:sz="4" w:space="0" w:color="auto"/>
              <w:right w:val="single" w:sz="4" w:space="0" w:color="auto"/>
            </w:tcBorders>
            <w:shd w:val="clear" w:color="auto" w:fill="auto"/>
            <w:vAlign w:val="center"/>
            <w:hideMark/>
          </w:tcPr>
          <w:p w14:paraId="16E0610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Bratislava - Rača (MČ)</w:t>
            </w:r>
          </w:p>
        </w:tc>
        <w:tc>
          <w:tcPr>
            <w:tcW w:w="2410" w:type="dxa"/>
            <w:tcBorders>
              <w:top w:val="nil"/>
              <w:left w:val="nil"/>
              <w:bottom w:val="single" w:sz="4" w:space="0" w:color="auto"/>
              <w:right w:val="single" w:sz="4" w:space="0" w:color="auto"/>
            </w:tcBorders>
            <w:shd w:val="clear" w:color="auto" w:fill="auto"/>
            <w:vAlign w:val="center"/>
            <w:hideMark/>
          </w:tcPr>
          <w:p w14:paraId="38F6029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Kniha receptov - Tradičné račianske koláče a slané dobroty</w:t>
            </w:r>
          </w:p>
        </w:tc>
        <w:tc>
          <w:tcPr>
            <w:tcW w:w="2126" w:type="dxa"/>
            <w:tcBorders>
              <w:top w:val="nil"/>
              <w:left w:val="nil"/>
              <w:bottom w:val="single" w:sz="4" w:space="0" w:color="auto"/>
              <w:right w:val="single" w:sz="4" w:space="0" w:color="auto"/>
            </w:tcBorders>
            <w:shd w:val="clear" w:color="auto" w:fill="auto"/>
            <w:vAlign w:val="center"/>
            <w:hideMark/>
          </w:tcPr>
          <w:p w14:paraId="50CEEAB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publikácie</w:t>
            </w:r>
          </w:p>
        </w:tc>
        <w:tc>
          <w:tcPr>
            <w:tcW w:w="1560" w:type="dxa"/>
            <w:tcBorders>
              <w:top w:val="nil"/>
              <w:left w:val="nil"/>
              <w:bottom w:val="single" w:sz="4" w:space="0" w:color="auto"/>
              <w:right w:val="single" w:sz="4" w:space="0" w:color="auto"/>
            </w:tcBorders>
            <w:shd w:val="clear" w:color="auto" w:fill="auto"/>
            <w:vAlign w:val="center"/>
            <w:hideMark/>
          </w:tcPr>
          <w:p w14:paraId="2D0E883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2 450,00 €</w:t>
            </w:r>
          </w:p>
        </w:tc>
      </w:tr>
      <w:tr w:rsidR="00B21101" w:rsidRPr="00415F31" w14:paraId="39C0DE5D"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52A4F9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156</w:t>
            </w:r>
          </w:p>
        </w:tc>
        <w:tc>
          <w:tcPr>
            <w:tcW w:w="683" w:type="dxa"/>
            <w:tcBorders>
              <w:top w:val="nil"/>
              <w:left w:val="nil"/>
              <w:bottom w:val="single" w:sz="4" w:space="0" w:color="auto"/>
              <w:right w:val="single" w:sz="4" w:space="0" w:color="auto"/>
            </w:tcBorders>
            <w:shd w:val="clear" w:color="auto" w:fill="auto"/>
            <w:vAlign w:val="center"/>
            <w:hideMark/>
          </w:tcPr>
          <w:p w14:paraId="133C6D5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VI.19</w:t>
            </w:r>
          </w:p>
        </w:tc>
        <w:tc>
          <w:tcPr>
            <w:tcW w:w="2063" w:type="dxa"/>
            <w:tcBorders>
              <w:top w:val="nil"/>
              <w:left w:val="nil"/>
              <w:bottom w:val="single" w:sz="4" w:space="0" w:color="auto"/>
              <w:right w:val="single" w:sz="4" w:space="0" w:color="auto"/>
            </w:tcBorders>
            <w:shd w:val="clear" w:color="auto" w:fill="auto"/>
            <w:vAlign w:val="center"/>
            <w:hideMark/>
          </w:tcPr>
          <w:p w14:paraId="103A498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Spolok nepočujúcich pedagógov</w:t>
            </w:r>
          </w:p>
        </w:tc>
        <w:tc>
          <w:tcPr>
            <w:tcW w:w="2410" w:type="dxa"/>
            <w:tcBorders>
              <w:top w:val="nil"/>
              <w:left w:val="nil"/>
              <w:bottom w:val="single" w:sz="4" w:space="0" w:color="auto"/>
              <w:right w:val="single" w:sz="4" w:space="0" w:color="auto"/>
            </w:tcBorders>
            <w:shd w:val="clear" w:color="auto" w:fill="auto"/>
            <w:vAlign w:val="center"/>
            <w:hideMark/>
          </w:tcPr>
          <w:p w14:paraId="272404C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Črepiny hluchoty</w:t>
            </w:r>
          </w:p>
        </w:tc>
        <w:tc>
          <w:tcPr>
            <w:tcW w:w="2126" w:type="dxa"/>
            <w:tcBorders>
              <w:top w:val="nil"/>
              <w:left w:val="nil"/>
              <w:bottom w:val="single" w:sz="4" w:space="0" w:color="auto"/>
              <w:right w:val="single" w:sz="4" w:space="0" w:color="auto"/>
            </w:tcBorders>
            <w:shd w:val="clear" w:color="auto" w:fill="auto"/>
            <w:vAlign w:val="center"/>
            <w:hideMark/>
          </w:tcPr>
          <w:p w14:paraId="2BD92C3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publikácie</w:t>
            </w:r>
          </w:p>
        </w:tc>
        <w:tc>
          <w:tcPr>
            <w:tcW w:w="1560" w:type="dxa"/>
            <w:tcBorders>
              <w:top w:val="nil"/>
              <w:left w:val="nil"/>
              <w:bottom w:val="single" w:sz="4" w:space="0" w:color="auto"/>
              <w:right w:val="single" w:sz="4" w:space="0" w:color="auto"/>
            </w:tcBorders>
            <w:shd w:val="clear" w:color="auto" w:fill="auto"/>
            <w:vAlign w:val="center"/>
            <w:hideMark/>
          </w:tcPr>
          <w:p w14:paraId="45827B4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687,00 €</w:t>
            </w:r>
          </w:p>
        </w:tc>
      </w:tr>
      <w:tr w:rsidR="002A46DC" w:rsidRPr="00415F31" w14:paraId="1F1DE090" w14:textId="77777777" w:rsidTr="00DA1163">
        <w:trPr>
          <w:trHeight w:val="525"/>
        </w:trPr>
        <w:tc>
          <w:tcPr>
            <w:tcW w:w="9635" w:type="dxa"/>
            <w:gridSpan w:val="6"/>
            <w:tcBorders>
              <w:top w:val="nil"/>
              <w:left w:val="single" w:sz="4" w:space="0" w:color="auto"/>
              <w:bottom w:val="single" w:sz="4" w:space="0" w:color="auto"/>
              <w:right w:val="single" w:sz="4" w:space="0" w:color="auto"/>
            </w:tcBorders>
            <w:shd w:val="clear" w:color="auto" w:fill="auto"/>
            <w:vAlign w:val="center"/>
            <w:hideMark/>
          </w:tcPr>
          <w:p w14:paraId="4CF6E716" w14:textId="55758D4D" w:rsidR="002A46DC" w:rsidRPr="00415F31" w:rsidRDefault="002A46DC" w:rsidP="002A46DC">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  </w:t>
            </w:r>
          </w:p>
          <w:p w14:paraId="685B03BD" w14:textId="23EC6B09" w:rsidR="002A46DC" w:rsidRPr="00415F31" w:rsidRDefault="002A46DC" w:rsidP="00B21101">
            <w:pPr>
              <w:spacing w:after="0" w:line="240" w:lineRule="auto"/>
              <w:rPr>
                <w:rFonts w:eastAsia="Times New Roman" w:cs="Times New Roman"/>
                <w:b/>
                <w:bCs/>
                <w:color w:val="000000"/>
                <w:sz w:val="18"/>
                <w:szCs w:val="18"/>
                <w:lang w:val="sk-SK"/>
              </w:rPr>
            </w:pPr>
            <w:r w:rsidRPr="00415F31">
              <w:rPr>
                <w:rFonts w:eastAsia="Times New Roman" w:cs="Times New Roman"/>
                <w:b/>
                <w:bCs/>
                <w:color w:val="000000"/>
                <w:sz w:val="18"/>
                <w:szCs w:val="18"/>
                <w:lang w:val="sk-SK"/>
              </w:rPr>
              <w:t>VII. Podpora výtvarného umenia</w:t>
            </w:r>
          </w:p>
          <w:p w14:paraId="675ABD52" w14:textId="73FA6754" w:rsidR="002A46DC" w:rsidRPr="00415F31" w:rsidRDefault="002A46DC"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 </w:t>
            </w:r>
          </w:p>
        </w:tc>
      </w:tr>
      <w:tr w:rsidR="00B21101" w:rsidRPr="00415F31" w14:paraId="31515329"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83CABC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157</w:t>
            </w:r>
          </w:p>
        </w:tc>
        <w:tc>
          <w:tcPr>
            <w:tcW w:w="683" w:type="dxa"/>
            <w:tcBorders>
              <w:top w:val="nil"/>
              <w:left w:val="nil"/>
              <w:bottom w:val="single" w:sz="4" w:space="0" w:color="auto"/>
              <w:right w:val="single" w:sz="4" w:space="0" w:color="auto"/>
            </w:tcBorders>
            <w:shd w:val="clear" w:color="auto" w:fill="auto"/>
            <w:vAlign w:val="center"/>
            <w:hideMark/>
          </w:tcPr>
          <w:p w14:paraId="2A961B3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VII.1</w:t>
            </w:r>
          </w:p>
        </w:tc>
        <w:tc>
          <w:tcPr>
            <w:tcW w:w="2063" w:type="dxa"/>
            <w:tcBorders>
              <w:top w:val="nil"/>
              <w:left w:val="nil"/>
              <w:bottom w:val="single" w:sz="4" w:space="0" w:color="auto"/>
              <w:right w:val="single" w:sz="4" w:space="0" w:color="auto"/>
            </w:tcBorders>
            <w:shd w:val="clear" w:color="auto" w:fill="auto"/>
            <w:vAlign w:val="center"/>
            <w:hideMark/>
          </w:tcPr>
          <w:p w14:paraId="5B9E58A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Asociácia pre mládež, vedu a techniku, o.z.</w:t>
            </w:r>
          </w:p>
        </w:tc>
        <w:tc>
          <w:tcPr>
            <w:tcW w:w="2410" w:type="dxa"/>
            <w:tcBorders>
              <w:top w:val="nil"/>
              <w:left w:val="nil"/>
              <w:bottom w:val="single" w:sz="4" w:space="0" w:color="auto"/>
              <w:right w:val="single" w:sz="4" w:space="0" w:color="auto"/>
            </w:tcBorders>
            <w:shd w:val="clear" w:color="auto" w:fill="auto"/>
            <w:vAlign w:val="center"/>
            <w:hideMark/>
          </w:tcPr>
          <w:p w14:paraId="64BCED4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Modrá škola 2015</w:t>
            </w:r>
          </w:p>
        </w:tc>
        <w:tc>
          <w:tcPr>
            <w:tcW w:w="2126" w:type="dxa"/>
            <w:tcBorders>
              <w:top w:val="nil"/>
              <w:left w:val="nil"/>
              <w:bottom w:val="single" w:sz="4" w:space="0" w:color="auto"/>
              <w:right w:val="single" w:sz="4" w:space="0" w:color="auto"/>
            </w:tcBorders>
            <w:shd w:val="clear" w:color="auto" w:fill="auto"/>
            <w:vAlign w:val="center"/>
            <w:hideMark/>
          </w:tcPr>
          <w:p w14:paraId="3EE8272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fotografickej a výtvarnej súťaže</w:t>
            </w:r>
          </w:p>
        </w:tc>
        <w:tc>
          <w:tcPr>
            <w:tcW w:w="1560" w:type="dxa"/>
            <w:tcBorders>
              <w:top w:val="nil"/>
              <w:left w:val="nil"/>
              <w:bottom w:val="single" w:sz="4" w:space="0" w:color="auto"/>
              <w:right w:val="single" w:sz="4" w:space="0" w:color="auto"/>
            </w:tcBorders>
            <w:shd w:val="clear" w:color="auto" w:fill="auto"/>
            <w:vAlign w:val="center"/>
            <w:hideMark/>
          </w:tcPr>
          <w:p w14:paraId="6B337D0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1 420,00 €</w:t>
            </w:r>
          </w:p>
        </w:tc>
      </w:tr>
      <w:tr w:rsidR="00B21101" w:rsidRPr="00415F31" w14:paraId="17C6A35C"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7F0140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158</w:t>
            </w:r>
          </w:p>
        </w:tc>
        <w:tc>
          <w:tcPr>
            <w:tcW w:w="683" w:type="dxa"/>
            <w:tcBorders>
              <w:top w:val="nil"/>
              <w:left w:val="nil"/>
              <w:bottom w:val="single" w:sz="4" w:space="0" w:color="auto"/>
              <w:right w:val="single" w:sz="4" w:space="0" w:color="auto"/>
            </w:tcBorders>
            <w:shd w:val="clear" w:color="auto" w:fill="auto"/>
            <w:vAlign w:val="center"/>
            <w:hideMark/>
          </w:tcPr>
          <w:p w14:paraId="703E0D7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VII.2</w:t>
            </w:r>
          </w:p>
        </w:tc>
        <w:tc>
          <w:tcPr>
            <w:tcW w:w="2063" w:type="dxa"/>
            <w:tcBorders>
              <w:top w:val="nil"/>
              <w:left w:val="nil"/>
              <w:bottom w:val="single" w:sz="4" w:space="0" w:color="auto"/>
              <w:right w:val="single" w:sz="4" w:space="0" w:color="auto"/>
            </w:tcBorders>
            <w:shd w:val="clear" w:color="auto" w:fill="auto"/>
            <w:vAlign w:val="center"/>
            <w:hideMark/>
          </w:tcPr>
          <w:p w14:paraId="17985B4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Art Design Project, o.z.</w:t>
            </w:r>
          </w:p>
        </w:tc>
        <w:tc>
          <w:tcPr>
            <w:tcW w:w="2410" w:type="dxa"/>
            <w:tcBorders>
              <w:top w:val="nil"/>
              <w:left w:val="nil"/>
              <w:bottom w:val="single" w:sz="4" w:space="0" w:color="auto"/>
              <w:right w:val="single" w:sz="4" w:space="0" w:color="auto"/>
            </w:tcBorders>
            <w:shd w:val="clear" w:color="auto" w:fill="auto"/>
            <w:vAlign w:val="center"/>
            <w:hideMark/>
          </w:tcPr>
          <w:p w14:paraId="4AF2E87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Pod jedličkou III.</w:t>
            </w:r>
          </w:p>
        </w:tc>
        <w:tc>
          <w:tcPr>
            <w:tcW w:w="2126" w:type="dxa"/>
            <w:tcBorders>
              <w:top w:val="nil"/>
              <w:left w:val="nil"/>
              <w:bottom w:val="single" w:sz="4" w:space="0" w:color="auto"/>
              <w:right w:val="single" w:sz="4" w:space="0" w:color="auto"/>
            </w:tcBorders>
            <w:shd w:val="clear" w:color="auto" w:fill="auto"/>
            <w:vAlign w:val="center"/>
            <w:hideMark/>
          </w:tcPr>
          <w:p w14:paraId="63CE15F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výstavy skla</w:t>
            </w:r>
          </w:p>
        </w:tc>
        <w:tc>
          <w:tcPr>
            <w:tcW w:w="1560" w:type="dxa"/>
            <w:tcBorders>
              <w:top w:val="nil"/>
              <w:left w:val="nil"/>
              <w:bottom w:val="single" w:sz="4" w:space="0" w:color="auto"/>
              <w:right w:val="single" w:sz="4" w:space="0" w:color="auto"/>
            </w:tcBorders>
            <w:shd w:val="clear" w:color="auto" w:fill="auto"/>
            <w:vAlign w:val="center"/>
            <w:hideMark/>
          </w:tcPr>
          <w:p w14:paraId="742DB00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5 000,00 €</w:t>
            </w:r>
          </w:p>
        </w:tc>
      </w:tr>
      <w:tr w:rsidR="00B21101" w:rsidRPr="00415F31" w14:paraId="55DE8145"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A75B77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159</w:t>
            </w:r>
          </w:p>
        </w:tc>
        <w:tc>
          <w:tcPr>
            <w:tcW w:w="683" w:type="dxa"/>
            <w:tcBorders>
              <w:top w:val="nil"/>
              <w:left w:val="nil"/>
              <w:bottom w:val="single" w:sz="4" w:space="0" w:color="auto"/>
              <w:right w:val="single" w:sz="4" w:space="0" w:color="auto"/>
            </w:tcBorders>
            <w:shd w:val="clear" w:color="auto" w:fill="auto"/>
            <w:vAlign w:val="center"/>
            <w:hideMark/>
          </w:tcPr>
          <w:p w14:paraId="510D4A0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VII.3</w:t>
            </w:r>
          </w:p>
        </w:tc>
        <w:tc>
          <w:tcPr>
            <w:tcW w:w="2063" w:type="dxa"/>
            <w:tcBorders>
              <w:top w:val="nil"/>
              <w:left w:val="nil"/>
              <w:bottom w:val="single" w:sz="4" w:space="0" w:color="auto"/>
              <w:right w:val="single" w:sz="4" w:space="0" w:color="auto"/>
            </w:tcBorders>
            <w:shd w:val="clear" w:color="auto" w:fill="auto"/>
            <w:vAlign w:val="center"/>
            <w:hideMark/>
          </w:tcPr>
          <w:p w14:paraId="05DD753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Art Design Project, o.z.</w:t>
            </w:r>
          </w:p>
        </w:tc>
        <w:tc>
          <w:tcPr>
            <w:tcW w:w="2410" w:type="dxa"/>
            <w:tcBorders>
              <w:top w:val="nil"/>
              <w:left w:val="nil"/>
              <w:bottom w:val="single" w:sz="4" w:space="0" w:color="auto"/>
              <w:right w:val="single" w:sz="4" w:space="0" w:color="auto"/>
            </w:tcBorders>
            <w:shd w:val="clear" w:color="auto" w:fill="auto"/>
            <w:vAlign w:val="center"/>
            <w:hideMark/>
          </w:tcPr>
          <w:p w14:paraId="1BE678D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Dizajn vo výrobe</w:t>
            </w:r>
          </w:p>
        </w:tc>
        <w:tc>
          <w:tcPr>
            <w:tcW w:w="2126" w:type="dxa"/>
            <w:tcBorders>
              <w:top w:val="nil"/>
              <w:left w:val="nil"/>
              <w:bottom w:val="single" w:sz="4" w:space="0" w:color="auto"/>
              <w:right w:val="single" w:sz="4" w:space="0" w:color="auto"/>
            </w:tcBorders>
            <w:shd w:val="clear" w:color="auto" w:fill="auto"/>
            <w:vAlign w:val="center"/>
            <w:hideMark/>
          </w:tcPr>
          <w:p w14:paraId="73B6192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výstavy</w:t>
            </w:r>
          </w:p>
        </w:tc>
        <w:tc>
          <w:tcPr>
            <w:tcW w:w="1560" w:type="dxa"/>
            <w:tcBorders>
              <w:top w:val="nil"/>
              <w:left w:val="nil"/>
              <w:bottom w:val="single" w:sz="4" w:space="0" w:color="auto"/>
              <w:right w:val="single" w:sz="4" w:space="0" w:color="auto"/>
            </w:tcBorders>
            <w:shd w:val="clear" w:color="auto" w:fill="auto"/>
            <w:vAlign w:val="center"/>
            <w:hideMark/>
          </w:tcPr>
          <w:p w14:paraId="2BF0F47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5 000,00 €</w:t>
            </w:r>
          </w:p>
        </w:tc>
      </w:tr>
      <w:tr w:rsidR="00B21101" w:rsidRPr="00415F31" w14:paraId="3F713332"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412155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160</w:t>
            </w:r>
          </w:p>
        </w:tc>
        <w:tc>
          <w:tcPr>
            <w:tcW w:w="683" w:type="dxa"/>
            <w:tcBorders>
              <w:top w:val="nil"/>
              <w:left w:val="nil"/>
              <w:bottom w:val="single" w:sz="4" w:space="0" w:color="auto"/>
              <w:right w:val="single" w:sz="4" w:space="0" w:color="auto"/>
            </w:tcBorders>
            <w:shd w:val="clear" w:color="auto" w:fill="auto"/>
            <w:vAlign w:val="center"/>
            <w:hideMark/>
          </w:tcPr>
          <w:p w14:paraId="54C8E22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VII.4</w:t>
            </w:r>
          </w:p>
        </w:tc>
        <w:tc>
          <w:tcPr>
            <w:tcW w:w="2063" w:type="dxa"/>
            <w:tcBorders>
              <w:top w:val="nil"/>
              <w:left w:val="nil"/>
              <w:bottom w:val="single" w:sz="4" w:space="0" w:color="auto"/>
              <w:right w:val="single" w:sz="4" w:space="0" w:color="auto"/>
            </w:tcBorders>
            <w:shd w:val="clear" w:color="auto" w:fill="auto"/>
            <w:vAlign w:val="center"/>
            <w:hideMark/>
          </w:tcPr>
          <w:p w14:paraId="3998B33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Asociácia CORPUS, o.z.</w:t>
            </w:r>
          </w:p>
        </w:tc>
        <w:tc>
          <w:tcPr>
            <w:tcW w:w="2410" w:type="dxa"/>
            <w:tcBorders>
              <w:top w:val="nil"/>
              <w:left w:val="nil"/>
              <w:bottom w:val="single" w:sz="4" w:space="0" w:color="auto"/>
              <w:right w:val="single" w:sz="4" w:space="0" w:color="auto"/>
            </w:tcBorders>
            <w:shd w:val="clear" w:color="auto" w:fill="auto"/>
            <w:vAlign w:val="center"/>
            <w:hideMark/>
          </w:tcPr>
          <w:p w14:paraId="321FC53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Výtvarné dotvorenie priestoru ihriska - Kolobežka</w:t>
            </w:r>
          </w:p>
        </w:tc>
        <w:tc>
          <w:tcPr>
            <w:tcW w:w="2126" w:type="dxa"/>
            <w:tcBorders>
              <w:top w:val="nil"/>
              <w:left w:val="nil"/>
              <w:bottom w:val="single" w:sz="4" w:space="0" w:color="auto"/>
              <w:right w:val="single" w:sz="4" w:space="0" w:color="auto"/>
            </w:tcBorders>
            <w:shd w:val="clear" w:color="auto" w:fill="auto"/>
            <w:vAlign w:val="center"/>
            <w:hideMark/>
          </w:tcPr>
          <w:p w14:paraId="07DD4AA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výtvarná dekorácia ihriska</w:t>
            </w:r>
          </w:p>
        </w:tc>
        <w:tc>
          <w:tcPr>
            <w:tcW w:w="1560" w:type="dxa"/>
            <w:tcBorders>
              <w:top w:val="nil"/>
              <w:left w:val="nil"/>
              <w:bottom w:val="single" w:sz="4" w:space="0" w:color="auto"/>
              <w:right w:val="single" w:sz="4" w:space="0" w:color="auto"/>
            </w:tcBorders>
            <w:shd w:val="clear" w:color="auto" w:fill="auto"/>
            <w:vAlign w:val="center"/>
            <w:hideMark/>
          </w:tcPr>
          <w:p w14:paraId="4F85148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3F470788"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4C5C8D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161</w:t>
            </w:r>
          </w:p>
        </w:tc>
        <w:tc>
          <w:tcPr>
            <w:tcW w:w="683" w:type="dxa"/>
            <w:tcBorders>
              <w:top w:val="nil"/>
              <w:left w:val="nil"/>
              <w:bottom w:val="single" w:sz="4" w:space="0" w:color="auto"/>
              <w:right w:val="single" w:sz="4" w:space="0" w:color="auto"/>
            </w:tcBorders>
            <w:shd w:val="clear" w:color="auto" w:fill="auto"/>
            <w:vAlign w:val="center"/>
            <w:hideMark/>
          </w:tcPr>
          <w:p w14:paraId="62B6215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VII.5</w:t>
            </w:r>
          </w:p>
        </w:tc>
        <w:tc>
          <w:tcPr>
            <w:tcW w:w="2063" w:type="dxa"/>
            <w:tcBorders>
              <w:top w:val="nil"/>
              <w:left w:val="nil"/>
              <w:bottom w:val="single" w:sz="4" w:space="0" w:color="auto"/>
              <w:right w:val="single" w:sz="4" w:space="0" w:color="auto"/>
            </w:tcBorders>
            <w:shd w:val="clear" w:color="auto" w:fill="auto"/>
            <w:vAlign w:val="center"/>
            <w:hideMark/>
          </w:tcPr>
          <w:p w14:paraId="0028F22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Galéria Nedbalka, nezisková organizácia</w:t>
            </w:r>
          </w:p>
        </w:tc>
        <w:tc>
          <w:tcPr>
            <w:tcW w:w="2410" w:type="dxa"/>
            <w:tcBorders>
              <w:top w:val="nil"/>
              <w:left w:val="nil"/>
              <w:bottom w:val="single" w:sz="4" w:space="0" w:color="auto"/>
              <w:right w:val="single" w:sz="4" w:space="0" w:color="auto"/>
            </w:tcBorders>
            <w:shd w:val="clear" w:color="auto" w:fill="auto"/>
            <w:vAlign w:val="center"/>
            <w:hideMark/>
          </w:tcPr>
          <w:p w14:paraId="3DDF625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Slovenské výtvarné umenie - cyklus prednášok o maliaroch slov. moderny</w:t>
            </w:r>
          </w:p>
        </w:tc>
        <w:tc>
          <w:tcPr>
            <w:tcW w:w="2126" w:type="dxa"/>
            <w:tcBorders>
              <w:top w:val="nil"/>
              <w:left w:val="nil"/>
              <w:bottom w:val="single" w:sz="4" w:space="0" w:color="auto"/>
              <w:right w:val="single" w:sz="4" w:space="0" w:color="auto"/>
            </w:tcBorders>
            <w:shd w:val="clear" w:color="auto" w:fill="auto"/>
            <w:vAlign w:val="center"/>
            <w:hideMark/>
          </w:tcPr>
          <w:p w14:paraId="3DCC941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cyklus odborných prednášok</w:t>
            </w:r>
          </w:p>
        </w:tc>
        <w:tc>
          <w:tcPr>
            <w:tcW w:w="1560" w:type="dxa"/>
            <w:tcBorders>
              <w:top w:val="nil"/>
              <w:left w:val="nil"/>
              <w:bottom w:val="single" w:sz="4" w:space="0" w:color="auto"/>
              <w:right w:val="single" w:sz="4" w:space="0" w:color="auto"/>
            </w:tcBorders>
            <w:shd w:val="clear" w:color="auto" w:fill="auto"/>
            <w:vAlign w:val="center"/>
            <w:hideMark/>
          </w:tcPr>
          <w:p w14:paraId="6C59776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2 000,00 €</w:t>
            </w:r>
          </w:p>
        </w:tc>
      </w:tr>
      <w:tr w:rsidR="00B21101" w:rsidRPr="00415F31" w14:paraId="2EE59641"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2F8C72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162</w:t>
            </w:r>
          </w:p>
        </w:tc>
        <w:tc>
          <w:tcPr>
            <w:tcW w:w="683" w:type="dxa"/>
            <w:tcBorders>
              <w:top w:val="nil"/>
              <w:left w:val="nil"/>
              <w:bottom w:val="single" w:sz="4" w:space="0" w:color="auto"/>
              <w:right w:val="single" w:sz="4" w:space="0" w:color="auto"/>
            </w:tcBorders>
            <w:shd w:val="clear" w:color="auto" w:fill="auto"/>
            <w:vAlign w:val="center"/>
            <w:hideMark/>
          </w:tcPr>
          <w:p w14:paraId="3CFCAF0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VII.6</w:t>
            </w:r>
          </w:p>
        </w:tc>
        <w:tc>
          <w:tcPr>
            <w:tcW w:w="2063" w:type="dxa"/>
            <w:tcBorders>
              <w:top w:val="nil"/>
              <w:left w:val="nil"/>
              <w:bottom w:val="single" w:sz="4" w:space="0" w:color="auto"/>
              <w:right w:val="single" w:sz="4" w:space="0" w:color="auto"/>
            </w:tcBorders>
            <w:shd w:val="clear" w:color="auto" w:fill="auto"/>
            <w:vAlign w:val="center"/>
            <w:hideMark/>
          </w:tcPr>
          <w:p w14:paraId="44D2AE0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Galéria Nedbalka, nezisková organizácia</w:t>
            </w:r>
          </w:p>
        </w:tc>
        <w:tc>
          <w:tcPr>
            <w:tcW w:w="2410" w:type="dxa"/>
            <w:tcBorders>
              <w:top w:val="nil"/>
              <w:left w:val="nil"/>
              <w:bottom w:val="single" w:sz="4" w:space="0" w:color="auto"/>
              <w:right w:val="single" w:sz="4" w:space="0" w:color="auto"/>
            </w:tcBorders>
            <w:shd w:val="clear" w:color="auto" w:fill="auto"/>
            <w:vAlign w:val="center"/>
            <w:hideMark/>
          </w:tcPr>
          <w:p w14:paraId="616B154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mNedbalka</w:t>
            </w:r>
          </w:p>
        </w:tc>
        <w:tc>
          <w:tcPr>
            <w:tcW w:w="2126" w:type="dxa"/>
            <w:tcBorders>
              <w:top w:val="nil"/>
              <w:left w:val="nil"/>
              <w:bottom w:val="single" w:sz="4" w:space="0" w:color="auto"/>
              <w:right w:val="single" w:sz="4" w:space="0" w:color="auto"/>
            </w:tcBorders>
            <w:shd w:val="clear" w:color="auto" w:fill="auto"/>
            <w:vAlign w:val="center"/>
            <w:hideMark/>
          </w:tcPr>
          <w:p w14:paraId="641B998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vývoj webovej aplikácie</w:t>
            </w:r>
          </w:p>
        </w:tc>
        <w:tc>
          <w:tcPr>
            <w:tcW w:w="1560" w:type="dxa"/>
            <w:tcBorders>
              <w:top w:val="nil"/>
              <w:left w:val="nil"/>
              <w:bottom w:val="single" w:sz="4" w:space="0" w:color="auto"/>
              <w:right w:val="single" w:sz="4" w:space="0" w:color="auto"/>
            </w:tcBorders>
            <w:shd w:val="clear" w:color="auto" w:fill="auto"/>
            <w:vAlign w:val="center"/>
            <w:hideMark/>
          </w:tcPr>
          <w:p w14:paraId="11DEE43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18 000,00 €</w:t>
            </w:r>
          </w:p>
        </w:tc>
      </w:tr>
      <w:tr w:rsidR="00B21101" w:rsidRPr="00415F31" w14:paraId="59A4ED72"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8C1FCA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163</w:t>
            </w:r>
          </w:p>
        </w:tc>
        <w:tc>
          <w:tcPr>
            <w:tcW w:w="683" w:type="dxa"/>
            <w:tcBorders>
              <w:top w:val="nil"/>
              <w:left w:val="nil"/>
              <w:bottom w:val="single" w:sz="4" w:space="0" w:color="auto"/>
              <w:right w:val="single" w:sz="4" w:space="0" w:color="auto"/>
            </w:tcBorders>
            <w:shd w:val="clear" w:color="auto" w:fill="auto"/>
            <w:vAlign w:val="center"/>
            <w:hideMark/>
          </w:tcPr>
          <w:p w14:paraId="05065FA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VII.7</w:t>
            </w:r>
          </w:p>
        </w:tc>
        <w:tc>
          <w:tcPr>
            <w:tcW w:w="2063" w:type="dxa"/>
            <w:tcBorders>
              <w:top w:val="nil"/>
              <w:left w:val="nil"/>
              <w:bottom w:val="single" w:sz="4" w:space="0" w:color="auto"/>
              <w:right w:val="single" w:sz="4" w:space="0" w:color="auto"/>
            </w:tcBorders>
            <w:shd w:val="clear" w:color="auto" w:fill="auto"/>
            <w:vAlign w:val="center"/>
            <w:hideMark/>
          </w:tcPr>
          <w:p w14:paraId="608F1F2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Galéria Nedbalka, nezisková organizácia</w:t>
            </w:r>
          </w:p>
        </w:tc>
        <w:tc>
          <w:tcPr>
            <w:tcW w:w="2410" w:type="dxa"/>
            <w:tcBorders>
              <w:top w:val="nil"/>
              <w:left w:val="nil"/>
              <w:bottom w:val="single" w:sz="4" w:space="0" w:color="auto"/>
              <w:right w:val="single" w:sz="4" w:space="0" w:color="auto"/>
            </w:tcBorders>
            <w:shd w:val="clear" w:color="auto" w:fill="auto"/>
            <w:vAlign w:val="center"/>
            <w:hideMark/>
          </w:tcPr>
          <w:p w14:paraId="6DAA93B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Vydavateľská činnosť Galérie Nedbalka</w:t>
            </w:r>
          </w:p>
        </w:tc>
        <w:tc>
          <w:tcPr>
            <w:tcW w:w="2126" w:type="dxa"/>
            <w:tcBorders>
              <w:top w:val="nil"/>
              <w:left w:val="nil"/>
              <w:bottom w:val="single" w:sz="4" w:space="0" w:color="auto"/>
              <w:right w:val="single" w:sz="4" w:space="0" w:color="auto"/>
            </w:tcBorders>
            <w:shd w:val="clear" w:color="auto" w:fill="auto"/>
            <w:vAlign w:val="center"/>
            <w:hideMark/>
          </w:tcPr>
          <w:p w14:paraId="43F3074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vydávanie monografických dvojjazyčných publikácií o autoroch vystavených v galérii</w:t>
            </w:r>
          </w:p>
        </w:tc>
        <w:tc>
          <w:tcPr>
            <w:tcW w:w="1560" w:type="dxa"/>
            <w:tcBorders>
              <w:top w:val="nil"/>
              <w:left w:val="nil"/>
              <w:bottom w:val="single" w:sz="4" w:space="0" w:color="auto"/>
              <w:right w:val="single" w:sz="4" w:space="0" w:color="auto"/>
            </w:tcBorders>
            <w:shd w:val="clear" w:color="auto" w:fill="auto"/>
            <w:vAlign w:val="center"/>
            <w:hideMark/>
          </w:tcPr>
          <w:p w14:paraId="5D6A7F5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8 000,00 €</w:t>
            </w:r>
          </w:p>
        </w:tc>
      </w:tr>
      <w:tr w:rsidR="00B21101" w:rsidRPr="00415F31" w14:paraId="432964AF"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736266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164</w:t>
            </w:r>
          </w:p>
        </w:tc>
        <w:tc>
          <w:tcPr>
            <w:tcW w:w="683" w:type="dxa"/>
            <w:tcBorders>
              <w:top w:val="nil"/>
              <w:left w:val="nil"/>
              <w:bottom w:val="single" w:sz="4" w:space="0" w:color="auto"/>
              <w:right w:val="single" w:sz="4" w:space="0" w:color="auto"/>
            </w:tcBorders>
            <w:shd w:val="clear" w:color="auto" w:fill="auto"/>
            <w:vAlign w:val="center"/>
            <w:hideMark/>
          </w:tcPr>
          <w:p w14:paraId="636B034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VII.8</w:t>
            </w:r>
          </w:p>
        </w:tc>
        <w:tc>
          <w:tcPr>
            <w:tcW w:w="2063" w:type="dxa"/>
            <w:tcBorders>
              <w:top w:val="nil"/>
              <w:left w:val="nil"/>
              <w:bottom w:val="single" w:sz="4" w:space="0" w:color="auto"/>
              <w:right w:val="single" w:sz="4" w:space="0" w:color="auto"/>
            </w:tcBorders>
            <w:shd w:val="clear" w:color="auto" w:fill="auto"/>
            <w:vAlign w:val="center"/>
            <w:hideMark/>
          </w:tcPr>
          <w:p w14:paraId="1B6A4CF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KUPIDO, o.z.</w:t>
            </w:r>
          </w:p>
        </w:tc>
        <w:tc>
          <w:tcPr>
            <w:tcW w:w="2410" w:type="dxa"/>
            <w:tcBorders>
              <w:top w:val="nil"/>
              <w:left w:val="nil"/>
              <w:bottom w:val="single" w:sz="4" w:space="0" w:color="auto"/>
              <w:right w:val="single" w:sz="4" w:space="0" w:color="auto"/>
            </w:tcBorders>
            <w:shd w:val="clear" w:color="auto" w:fill="auto"/>
            <w:vAlign w:val="center"/>
            <w:hideMark/>
          </w:tcPr>
          <w:p w14:paraId="58171E6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miniART - Priestor pre súčasné umenia</w:t>
            </w:r>
          </w:p>
        </w:tc>
        <w:tc>
          <w:tcPr>
            <w:tcW w:w="2126" w:type="dxa"/>
            <w:tcBorders>
              <w:top w:val="nil"/>
              <w:left w:val="nil"/>
              <w:bottom w:val="single" w:sz="4" w:space="0" w:color="auto"/>
              <w:right w:val="single" w:sz="4" w:space="0" w:color="auto"/>
            </w:tcBorders>
            <w:shd w:val="clear" w:color="auto" w:fill="auto"/>
            <w:vAlign w:val="center"/>
            <w:hideMark/>
          </w:tcPr>
          <w:p w14:paraId="09F5651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výstav a podujatí zameraných na vizuálny dizajn</w:t>
            </w:r>
          </w:p>
        </w:tc>
        <w:tc>
          <w:tcPr>
            <w:tcW w:w="1560" w:type="dxa"/>
            <w:tcBorders>
              <w:top w:val="nil"/>
              <w:left w:val="nil"/>
              <w:bottom w:val="single" w:sz="4" w:space="0" w:color="auto"/>
              <w:right w:val="single" w:sz="4" w:space="0" w:color="auto"/>
            </w:tcBorders>
            <w:shd w:val="clear" w:color="auto" w:fill="auto"/>
            <w:vAlign w:val="center"/>
            <w:hideMark/>
          </w:tcPr>
          <w:p w14:paraId="2634659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2 880,00 €</w:t>
            </w:r>
          </w:p>
        </w:tc>
      </w:tr>
      <w:tr w:rsidR="00B21101" w:rsidRPr="00415F31" w14:paraId="783F9D3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60874D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165</w:t>
            </w:r>
          </w:p>
        </w:tc>
        <w:tc>
          <w:tcPr>
            <w:tcW w:w="683" w:type="dxa"/>
            <w:tcBorders>
              <w:top w:val="nil"/>
              <w:left w:val="nil"/>
              <w:bottom w:val="single" w:sz="4" w:space="0" w:color="auto"/>
              <w:right w:val="single" w:sz="4" w:space="0" w:color="auto"/>
            </w:tcBorders>
            <w:shd w:val="clear" w:color="auto" w:fill="auto"/>
            <w:vAlign w:val="center"/>
            <w:hideMark/>
          </w:tcPr>
          <w:p w14:paraId="2D76A80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VII.9</w:t>
            </w:r>
          </w:p>
        </w:tc>
        <w:tc>
          <w:tcPr>
            <w:tcW w:w="2063" w:type="dxa"/>
            <w:tcBorders>
              <w:top w:val="nil"/>
              <w:left w:val="nil"/>
              <w:bottom w:val="single" w:sz="4" w:space="0" w:color="auto"/>
              <w:right w:val="single" w:sz="4" w:space="0" w:color="auto"/>
            </w:tcBorders>
            <w:shd w:val="clear" w:color="auto" w:fill="auto"/>
            <w:vAlign w:val="center"/>
            <w:hideMark/>
          </w:tcPr>
          <w:p w14:paraId="3C190B8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Ivana Palečková, slobodný umelec</w:t>
            </w:r>
          </w:p>
        </w:tc>
        <w:tc>
          <w:tcPr>
            <w:tcW w:w="2410" w:type="dxa"/>
            <w:tcBorders>
              <w:top w:val="nil"/>
              <w:left w:val="nil"/>
              <w:bottom w:val="single" w:sz="4" w:space="0" w:color="auto"/>
              <w:right w:val="single" w:sz="4" w:space="0" w:color="auto"/>
            </w:tcBorders>
            <w:shd w:val="clear" w:color="auto" w:fill="auto"/>
            <w:vAlign w:val="center"/>
            <w:hideMark/>
          </w:tcPr>
          <w:p w14:paraId="27DC24F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Autorská fotografická kniha</w:t>
            </w:r>
          </w:p>
        </w:tc>
        <w:tc>
          <w:tcPr>
            <w:tcW w:w="2126" w:type="dxa"/>
            <w:tcBorders>
              <w:top w:val="nil"/>
              <w:left w:val="nil"/>
              <w:bottom w:val="single" w:sz="4" w:space="0" w:color="auto"/>
              <w:right w:val="single" w:sz="4" w:space="0" w:color="auto"/>
            </w:tcBorders>
            <w:shd w:val="clear" w:color="auto" w:fill="auto"/>
            <w:vAlign w:val="center"/>
            <w:hideMark/>
          </w:tcPr>
          <w:p w14:paraId="4382F94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publikácie</w:t>
            </w:r>
          </w:p>
        </w:tc>
        <w:tc>
          <w:tcPr>
            <w:tcW w:w="1560" w:type="dxa"/>
            <w:tcBorders>
              <w:top w:val="nil"/>
              <w:left w:val="nil"/>
              <w:bottom w:val="single" w:sz="4" w:space="0" w:color="auto"/>
              <w:right w:val="single" w:sz="4" w:space="0" w:color="auto"/>
            </w:tcBorders>
            <w:shd w:val="clear" w:color="auto" w:fill="auto"/>
            <w:vAlign w:val="center"/>
            <w:hideMark/>
          </w:tcPr>
          <w:p w14:paraId="12A2526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1 526,50 €</w:t>
            </w:r>
          </w:p>
        </w:tc>
      </w:tr>
      <w:tr w:rsidR="00B21101" w:rsidRPr="00415F31" w14:paraId="1961CA9A"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B80485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166</w:t>
            </w:r>
          </w:p>
        </w:tc>
        <w:tc>
          <w:tcPr>
            <w:tcW w:w="683" w:type="dxa"/>
            <w:tcBorders>
              <w:top w:val="nil"/>
              <w:left w:val="nil"/>
              <w:bottom w:val="single" w:sz="4" w:space="0" w:color="auto"/>
              <w:right w:val="single" w:sz="4" w:space="0" w:color="auto"/>
            </w:tcBorders>
            <w:shd w:val="clear" w:color="auto" w:fill="auto"/>
            <w:vAlign w:val="center"/>
            <w:hideMark/>
          </w:tcPr>
          <w:p w14:paraId="4363EBF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VII.10</w:t>
            </w:r>
          </w:p>
        </w:tc>
        <w:tc>
          <w:tcPr>
            <w:tcW w:w="2063" w:type="dxa"/>
            <w:tcBorders>
              <w:top w:val="nil"/>
              <w:left w:val="nil"/>
              <w:bottom w:val="single" w:sz="4" w:space="0" w:color="auto"/>
              <w:right w:val="single" w:sz="4" w:space="0" w:color="auto"/>
            </w:tcBorders>
            <w:shd w:val="clear" w:color="auto" w:fill="auto"/>
            <w:vAlign w:val="center"/>
            <w:hideMark/>
          </w:tcPr>
          <w:p w14:paraId="6B609C6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Vysoká škola výtavarných umení</w:t>
            </w:r>
          </w:p>
        </w:tc>
        <w:tc>
          <w:tcPr>
            <w:tcW w:w="2410" w:type="dxa"/>
            <w:tcBorders>
              <w:top w:val="nil"/>
              <w:left w:val="nil"/>
              <w:bottom w:val="single" w:sz="4" w:space="0" w:color="auto"/>
              <w:right w:val="single" w:sz="4" w:space="0" w:color="auto"/>
            </w:tcBorders>
            <w:shd w:val="clear" w:color="auto" w:fill="auto"/>
            <w:vAlign w:val="center"/>
            <w:hideMark/>
          </w:tcPr>
          <w:p w14:paraId="745CF94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Verejný priestor Obchodná ulica</w:t>
            </w:r>
          </w:p>
        </w:tc>
        <w:tc>
          <w:tcPr>
            <w:tcW w:w="2126" w:type="dxa"/>
            <w:tcBorders>
              <w:top w:val="nil"/>
              <w:left w:val="nil"/>
              <w:bottom w:val="single" w:sz="4" w:space="0" w:color="auto"/>
              <w:right w:val="single" w:sz="4" w:space="0" w:color="auto"/>
            </w:tcBorders>
            <w:shd w:val="clear" w:color="auto" w:fill="auto"/>
            <w:vAlign w:val="center"/>
            <w:hideMark/>
          </w:tcPr>
          <w:p w14:paraId="2DD4EFB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 xml:space="preserve">prezentácia študentských výtvarných projektov o súčasnej Obchodnej ulici priamo vo verejnom priestore </w:t>
            </w:r>
          </w:p>
        </w:tc>
        <w:tc>
          <w:tcPr>
            <w:tcW w:w="1560" w:type="dxa"/>
            <w:tcBorders>
              <w:top w:val="nil"/>
              <w:left w:val="nil"/>
              <w:bottom w:val="single" w:sz="4" w:space="0" w:color="auto"/>
              <w:right w:val="single" w:sz="4" w:space="0" w:color="auto"/>
            </w:tcBorders>
            <w:shd w:val="clear" w:color="auto" w:fill="auto"/>
            <w:vAlign w:val="center"/>
            <w:hideMark/>
          </w:tcPr>
          <w:p w14:paraId="5CFE0DB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5 930,00 €</w:t>
            </w:r>
          </w:p>
        </w:tc>
      </w:tr>
      <w:tr w:rsidR="00B21101" w:rsidRPr="00415F31" w14:paraId="21CF0184"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7A63F9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167</w:t>
            </w:r>
          </w:p>
        </w:tc>
        <w:tc>
          <w:tcPr>
            <w:tcW w:w="683" w:type="dxa"/>
            <w:tcBorders>
              <w:top w:val="nil"/>
              <w:left w:val="nil"/>
              <w:bottom w:val="single" w:sz="4" w:space="0" w:color="auto"/>
              <w:right w:val="single" w:sz="4" w:space="0" w:color="auto"/>
            </w:tcBorders>
            <w:shd w:val="clear" w:color="auto" w:fill="auto"/>
            <w:vAlign w:val="center"/>
            <w:hideMark/>
          </w:tcPr>
          <w:p w14:paraId="1FE2BFA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VII.11</w:t>
            </w:r>
          </w:p>
        </w:tc>
        <w:tc>
          <w:tcPr>
            <w:tcW w:w="2063" w:type="dxa"/>
            <w:tcBorders>
              <w:top w:val="nil"/>
              <w:left w:val="nil"/>
              <w:bottom w:val="single" w:sz="4" w:space="0" w:color="auto"/>
              <w:right w:val="single" w:sz="4" w:space="0" w:color="auto"/>
            </w:tcBorders>
            <w:shd w:val="clear" w:color="auto" w:fill="auto"/>
            <w:vAlign w:val="center"/>
            <w:hideMark/>
          </w:tcPr>
          <w:p w14:paraId="58DE3E4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Hardness and Blackness, o.z.</w:t>
            </w:r>
          </w:p>
        </w:tc>
        <w:tc>
          <w:tcPr>
            <w:tcW w:w="2410" w:type="dxa"/>
            <w:tcBorders>
              <w:top w:val="nil"/>
              <w:left w:val="nil"/>
              <w:bottom w:val="single" w:sz="4" w:space="0" w:color="auto"/>
              <w:right w:val="single" w:sz="4" w:space="0" w:color="auto"/>
            </w:tcBorders>
            <w:shd w:val="clear" w:color="auto" w:fill="auto"/>
            <w:vAlign w:val="center"/>
            <w:hideMark/>
          </w:tcPr>
          <w:p w14:paraId="610926B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X kresba 2015</w:t>
            </w:r>
          </w:p>
        </w:tc>
        <w:tc>
          <w:tcPr>
            <w:tcW w:w="2126" w:type="dxa"/>
            <w:tcBorders>
              <w:top w:val="nil"/>
              <w:left w:val="nil"/>
              <w:bottom w:val="single" w:sz="4" w:space="0" w:color="auto"/>
              <w:right w:val="single" w:sz="4" w:space="0" w:color="auto"/>
            </w:tcBorders>
            <w:shd w:val="clear" w:color="auto" w:fill="auto"/>
            <w:vAlign w:val="center"/>
            <w:hideMark/>
          </w:tcPr>
          <w:p w14:paraId="371F991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prezentácia kresby</w:t>
            </w:r>
          </w:p>
        </w:tc>
        <w:tc>
          <w:tcPr>
            <w:tcW w:w="1560" w:type="dxa"/>
            <w:tcBorders>
              <w:top w:val="nil"/>
              <w:left w:val="nil"/>
              <w:bottom w:val="single" w:sz="4" w:space="0" w:color="auto"/>
              <w:right w:val="single" w:sz="4" w:space="0" w:color="auto"/>
            </w:tcBorders>
            <w:shd w:val="clear" w:color="auto" w:fill="auto"/>
            <w:vAlign w:val="center"/>
            <w:hideMark/>
          </w:tcPr>
          <w:p w14:paraId="5240FA4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4 050,00 €</w:t>
            </w:r>
          </w:p>
        </w:tc>
      </w:tr>
      <w:tr w:rsidR="00B21101" w:rsidRPr="00415F31" w14:paraId="0F13B509"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D79D88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168</w:t>
            </w:r>
          </w:p>
        </w:tc>
        <w:tc>
          <w:tcPr>
            <w:tcW w:w="683" w:type="dxa"/>
            <w:tcBorders>
              <w:top w:val="nil"/>
              <w:left w:val="nil"/>
              <w:bottom w:val="single" w:sz="4" w:space="0" w:color="auto"/>
              <w:right w:val="single" w:sz="4" w:space="0" w:color="auto"/>
            </w:tcBorders>
            <w:shd w:val="clear" w:color="auto" w:fill="auto"/>
            <w:vAlign w:val="center"/>
            <w:hideMark/>
          </w:tcPr>
          <w:p w14:paraId="6673A58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VII.12</w:t>
            </w:r>
          </w:p>
        </w:tc>
        <w:tc>
          <w:tcPr>
            <w:tcW w:w="2063" w:type="dxa"/>
            <w:tcBorders>
              <w:top w:val="nil"/>
              <w:left w:val="nil"/>
              <w:bottom w:val="single" w:sz="4" w:space="0" w:color="auto"/>
              <w:right w:val="single" w:sz="4" w:space="0" w:color="auto"/>
            </w:tcBorders>
            <w:shd w:val="clear" w:color="auto" w:fill="auto"/>
            <w:vAlign w:val="center"/>
            <w:hideMark/>
          </w:tcPr>
          <w:p w14:paraId="7DA11B2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HáPS, o.z.</w:t>
            </w:r>
          </w:p>
        </w:tc>
        <w:tc>
          <w:tcPr>
            <w:tcW w:w="2410" w:type="dxa"/>
            <w:tcBorders>
              <w:top w:val="nil"/>
              <w:left w:val="nil"/>
              <w:bottom w:val="single" w:sz="4" w:space="0" w:color="auto"/>
              <w:right w:val="single" w:sz="4" w:space="0" w:color="auto"/>
            </w:tcBorders>
            <w:shd w:val="clear" w:color="auto" w:fill="auto"/>
            <w:vAlign w:val="center"/>
            <w:hideMark/>
          </w:tcPr>
          <w:p w14:paraId="289AB5F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Hommage a Peter Strassner V.</w:t>
            </w:r>
          </w:p>
        </w:tc>
        <w:tc>
          <w:tcPr>
            <w:tcW w:w="2126" w:type="dxa"/>
            <w:tcBorders>
              <w:top w:val="nil"/>
              <w:left w:val="nil"/>
              <w:bottom w:val="single" w:sz="4" w:space="0" w:color="auto"/>
              <w:right w:val="single" w:sz="4" w:space="0" w:color="auto"/>
            </w:tcBorders>
            <w:shd w:val="clear" w:color="auto" w:fill="auto"/>
            <w:vAlign w:val="center"/>
            <w:hideMark/>
          </w:tcPr>
          <w:p w14:paraId="524319F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prezentácia veľkorozmerných diel</w:t>
            </w:r>
          </w:p>
        </w:tc>
        <w:tc>
          <w:tcPr>
            <w:tcW w:w="1560" w:type="dxa"/>
            <w:tcBorders>
              <w:top w:val="nil"/>
              <w:left w:val="nil"/>
              <w:bottom w:val="single" w:sz="4" w:space="0" w:color="auto"/>
              <w:right w:val="single" w:sz="4" w:space="0" w:color="auto"/>
            </w:tcBorders>
            <w:shd w:val="clear" w:color="auto" w:fill="auto"/>
            <w:vAlign w:val="center"/>
            <w:hideMark/>
          </w:tcPr>
          <w:p w14:paraId="73473D9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2 470,00 €</w:t>
            </w:r>
          </w:p>
        </w:tc>
      </w:tr>
      <w:tr w:rsidR="00B21101" w:rsidRPr="00415F31" w14:paraId="40F49EE4"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214DDA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169</w:t>
            </w:r>
          </w:p>
        </w:tc>
        <w:tc>
          <w:tcPr>
            <w:tcW w:w="683" w:type="dxa"/>
            <w:tcBorders>
              <w:top w:val="nil"/>
              <w:left w:val="nil"/>
              <w:bottom w:val="single" w:sz="4" w:space="0" w:color="auto"/>
              <w:right w:val="single" w:sz="4" w:space="0" w:color="auto"/>
            </w:tcBorders>
            <w:shd w:val="clear" w:color="auto" w:fill="auto"/>
            <w:vAlign w:val="center"/>
            <w:hideMark/>
          </w:tcPr>
          <w:p w14:paraId="75874EA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VII.13</w:t>
            </w:r>
          </w:p>
        </w:tc>
        <w:tc>
          <w:tcPr>
            <w:tcW w:w="2063" w:type="dxa"/>
            <w:tcBorders>
              <w:top w:val="nil"/>
              <w:left w:val="nil"/>
              <w:bottom w:val="single" w:sz="4" w:space="0" w:color="auto"/>
              <w:right w:val="single" w:sz="4" w:space="0" w:color="auto"/>
            </w:tcBorders>
            <w:shd w:val="clear" w:color="auto" w:fill="auto"/>
            <w:vAlign w:val="center"/>
            <w:hideMark/>
          </w:tcPr>
          <w:p w14:paraId="62E0CBA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Mladý pes, nezisková organizácia</w:t>
            </w:r>
          </w:p>
        </w:tc>
        <w:tc>
          <w:tcPr>
            <w:tcW w:w="2410" w:type="dxa"/>
            <w:tcBorders>
              <w:top w:val="nil"/>
              <w:left w:val="nil"/>
              <w:bottom w:val="single" w:sz="4" w:space="0" w:color="auto"/>
              <w:right w:val="single" w:sz="4" w:space="0" w:color="auto"/>
            </w:tcBorders>
            <w:shd w:val="clear" w:color="auto" w:fill="auto"/>
            <w:vAlign w:val="center"/>
            <w:hideMark/>
          </w:tcPr>
          <w:p w14:paraId="64F1FA5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GameArt / výstava estetiky videohier</w:t>
            </w:r>
          </w:p>
        </w:tc>
        <w:tc>
          <w:tcPr>
            <w:tcW w:w="2126" w:type="dxa"/>
            <w:tcBorders>
              <w:top w:val="nil"/>
              <w:left w:val="nil"/>
              <w:bottom w:val="single" w:sz="4" w:space="0" w:color="auto"/>
              <w:right w:val="single" w:sz="4" w:space="0" w:color="auto"/>
            </w:tcBorders>
            <w:shd w:val="clear" w:color="auto" w:fill="auto"/>
            <w:vAlign w:val="center"/>
            <w:hideMark/>
          </w:tcPr>
          <w:p w14:paraId="321CF32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výstavy</w:t>
            </w:r>
          </w:p>
        </w:tc>
        <w:tc>
          <w:tcPr>
            <w:tcW w:w="1560" w:type="dxa"/>
            <w:tcBorders>
              <w:top w:val="nil"/>
              <w:left w:val="nil"/>
              <w:bottom w:val="single" w:sz="4" w:space="0" w:color="auto"/>
              <w:right w:val="single" w:sz="4" w:space="0" w:color="auto"/>
            </w:tcBorders>
            <w:shd w:val="clear" w:color="auto" w:fill="auto"/>
            <w:vAlign w:val="center"/>
            <w:hideMark/>
          </w:tcPr>
          <w:p w14:paraId="1BA9176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3 000,00 €</w:t>
            </w:r>
          </w:p>
        </w:tc>
      </w:tr>
      <w:tr w:rsidR="00B21101" w:rsidRPr="00415F31" w14:paraId="5BBBD0CD"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380790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lastRenderedPageBreak/>
              <w:t>170</w:t>
            </w:r>
          </w:p>
        </w:tc>
        <w:tc>
          <w:tcPr>
            <w:tcW w:w="683" w:type="dxa"/>
            <w:tcBorders>
              <w:top w:val="nil"/>
              <w:left w:val="nil"/>
              <w:bottom w:val="single" w:sz="4" w:space="0" w:color="auto"/>
              <w:right w:val="single" w:sz="4" w:space="0" w:color="auto"/>
            </w:tcBorders>
            <w:shd w:val="clear" w:color="auto" w:fill="auto"/>
            <w:vAlign w:val="center"/>
            <w:hideMark/>
          </w:tcPr>
          <w:p w14:paraId="72B0DAF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VII.14</w:t>
            </w:r>
          </w:p>
        </w:tc>
        <w:tc>
          <w:tcPr>
            <w:tcW w:w="2063" w:type="dxa"/>
            <w:tcBorders>
              <w:top w:val="nil"/>
              <w:left w:val="nil"/>
              <w:bottom w:val="single" w:sz="4" w:space="0" w:color="auto"/>
              <w:right w:val="single" w:sz="4" w:space="0" w:color="auto"/>
            </w:tcBorders>
            <w:shd w:val="clear" w:color="auto" w:fill="auto"/>
            <w:vAlign w:val="center"/>
            <w:hideMark/>
          </w:tcPr>
          <w:p w14:paraId="05CCF72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FOTOFO, o.z.</w:t>
            </w:r>
          </w:p>
        </w:tc>
        <w:tc>
          <w:tcPr>
            <w:tcW w:w="2410" w:type="dxa"/>
            <w:tcBorders>
              <w:top w:val="nil"/>
              <w:left w:val="nil"/>
              <w:bottom w:val="single" w:sz="4" w:space="0" w:color="auto"/>
              <w:right w:val="single" w:sz="4" w:space="0" w:color="auto"/>
            </w:tcBorders>
            <w:shd w:val="clear" w:color="auto" w:fill="auto"/>
            <w:vAlign w:val="center"/>
            <w:hideMark/>
          </w:tcPr>
          <w:p w14:paraId="23320FF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Stredoeurópsky dom fotografie</w:t>
            </w:r>
          </w:p>
        </w:tc>
        <w:tc>
          <w:tcPr>
            <w:tcW w:w="2126" w:type="dxa"/>
            <w:tcBorders>
              <w:top w:val="nil"/>
              <w:left w:val="nil"/>
              <w:bottom w:val="single" w:sz="4" w:space="0" w:color="auto"/>
              <w:right w:val="single" w:sz="4" w:space="0" w:color="auto"/>
            </w:tcBorders>
            <w:shd w:val="clear" w:color="auto" w:fill="auto"/>
            <w:vAlign w:val="center"/>
            <w:hideMark/>
          </w:tcPr>
          <w:p w14:paraId="529A980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lektorských kurzov</w:t>
            </w:r>
          </w:p>
        </w:tc>
        <w:tc>
          <w:tcPr>
            <w:tcW w:w="1560" w:type="dxa"/>
            <w:tcBorders>
              <w:top w:val="nil"/>
              <w:left w:val="nil"/>
              <w:bottom w:val="single" w:sz="4" w:space="0" w:color="auto"/>
              <w:right w:val="single" w:sz="4" w:space="0" w:color="auto"/>
            </w:tcBorders>
            <w:shd w:val="clear" w:color="auto" w:fill="auto"/>
            <w:vAlign w:val="center"/>
            <w:hideMark/>
          </w:tcPr>
          <w:p w14:paraId="0FC6E13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2 000,00 €</w:t>
            </w:r>
          </w:p>
        </w:tc>
      </w:tr>
      <w:tr w:rsidR="00B21101" w:rsidRPr="00415F31" w14:paraId="21DFF4E7"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F463B0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171</w:t>
            </w:r>
          </w:p>
        </w:tc>
        <w:tc>
          <w:tcPr>
            <w:tcW w:w="683" w:type="dxa"/>
            <w:tcBorders>
              <w:top w:val="nil"/>
              <w:left w:val="nil"/>
              <w:bottom w:val="single" w:sz="4" w:space="0" w:color="auto"/>
              <w:right w:val="single" w:sz="4" w:space="0" w:color="auto"/>
            </w:tcBorders>
            <w:shd w:val="clear" w:color="auto" w:fill="auto"/>
            <w:vAlign w:val="center"/>
            <w:hideMark/>
          </w:tcPr>
          <w:p w14:paraId="5453BE0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VII.15</w:t>
            </w:r>
          </w:p>
        </w:tc>
        <w:tc>
          <w:tcPr>
            <w:tcW w:w="2063" w:type="dxa"/>
            <w:tcBorders>
              <w:top w:val="nil"/>
              <w:left w:val="nil"/>
              <w:bottom w:val="single" w:sz="4" w:space="0" w:color="auto"/>
              <w:right w:val="single" w:sz="4" w:space="0" w:color="auto"/>
            </w:tcBorders>
            <w:shd w:val="clear" w:color="auto" w:fill="auto"/>
            <w:vAlign w:val="center"/>
            <w:hideMark/>
          </w:tcPr>
          <w:p w14:paraId="2BAF0D9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Vysoká škola výtvarných umení v Bratislave</w:t>
            </w:r>
          </w:p>
        </w:tc>
        <w:tc>
          <w:tcPr>
            <w:tcW w:w="2410" w:type="dxa"/>
            <w:tcBorders>
              <w:top w:val="nil"/>
              <w:left w:val="nil"/>
              <w:bottom w:val="single" w:sz="4" w:space="0" w:color="auto"/>
              <w:right w:val="single" w:sz="4" w:space="0" w:color="auto"/>
            </w:tcBorders>
            <w:shd w:val="clear" w:color="auto" w:fill="auto"/>
            <w:vAlign w:val="center"/>
            <w:hideMark/>
          </w:tcPr>
          <w:p w14:paraId="75A9CA1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SK/AT</w:t>
            </w:r>
          </w:p>
        </w:tc>
        <w:tc>
          <w:tcPr>
            <w:tcW w:w="2126" w:type="dxa"/>
            <w:tcBorders>
              <w:top w:val="nil"/>
              <w:left w:val="nil"/>
              <w:bottom w:val="single" w:sz="4" w:space="0" w:color="auto"/>
              <w:right w:val="single" w:sz="4" w:space="0" w:color="auto"/>
            </w:tcBorders>
            <w:shd w:val="clear" w:color="auto" w:fill="auto"/>
            <w:vAlign w:val="center"/>
            <w:hideMark/>
          </w:tcPr>
          <w:p w14:paraId="0DBA21C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dvojjazyčného katalógu k slovensko-rakúskej výstave študentov bratislavskej a viedenskej vysokej výtvarnej školy</w:t>
            </w:r>
          </w:p>
        </w:tc>
        <w:tc>
          <w:tcPr>
            <w:tcW w:w="1560" w:type="dxa"/>
            <w:tcBorders>
              <w:top w:val="nil"/>
              <w:left w:val="nil"/>
              <w:bottom w:val="single" w:sz="4" w:space="0" w:color="auto"/>
              <w:right w:val="single" w:sz="4" w:space="0" w:color="auto"/>
            </w:tcBorders>
            <w:shd w:val="clear" w:color="auto" w:fill="auto"/>
            <w:vAlign w:val="center"/>
            <w:hideMark/>
          </w:tcPr>
          <w:p w14:paraId="38AEB84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1 919,00 €</w:t>
            </w:r>
          </w:p>
        </w:tc>
      </w:tr>
      <w:tr w:rsidR="00B21101" w:rsidRPr="00415F31" w14:paraId="1A03762D"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7C3007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172</w:t>
            </w:r>
          </w:p>
        </w:tc>
        <w:tc>
          <w:tcPr>
            <w:tcW w:w="683" w:type="dxa"/>
            <w:tcBorders>
              <w:top w:val="nil"/>
              <w:left w:val="nil"/>
              <w:bottom w:val="single" w:sz="4" w:space="0" w:color="auto"/>
              <w:right w:val="single" w:sz="4" w:space="0" w:color="auto"/>
            </w:tcBorders>
            <w:shd w:val="clear" w:color="auto" w:fill="auto"/>
            <w:vAlign w:val="center"/>
            <w:hideMark/>
          </w:tcPr>
          <w:p w14:paraId="7EF6623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VII.16</w:t>
            </w:r>
          </w:p>
        </w:tc>
        <w:tc>
          <w:tcPr>
            <w:tcW w:w="2063" w:type="dxa"/>
            <w:tcBorders>
              <w:top w:val="nil"/>
              <w:left w:val="nil"/>
              <w:bottom w:val="single" w:sz="4" w:space="0" w:color="auto"/>
              <w:right w:val="single" w:sz="4" w:space="0" w:color="auto"/>
            </w:tcBorders>
            <w:shd w:val="clear" w:color="auto" w:fill="auto"/>
            <w:vAlign w:val="center"/>
            <w:hideMark/>
          </w:tcPr>
          <w:p w14:paraId="4D2301F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Galéria 19, nezisková organizácia</w:t>
            </w:r>
          </w:p>
        </w:tc>
        <w:tc>
          <w:tcPr>
            <w:tcW w:w="2410" w:type="dxa"/>
            <w:tcBorders>
              <w:top w:val="nil"/>
              <w:left w:val="nil"/>
              <w:bottom w:val="single" w:sz="4" w:space="0" w:color="auto"/>
              <w:right w:val="single" w:sz="4" w:space="0" w:color="auto"/>
            </w:tcBorders>
            <w:shd w:val="clear" w:color="auto" w:fill="auto"/>
            <w:vAlign w:val="center"/>
            <w:hideMark/>
          </w:tcPr>
          <w:p w14:paraId="53104CA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 xml:space="preserve">Video-dokumentácia výstavy Šepoty a výkriky  </w:t>
            </w:r>
          </w:p>
        </w:tc>
        <w:tc>
          <w:tcPr>
            <w:tcW w:w="2126" w:type="dxa"/>
            <w:tcBorders>
              <w:top w:val="nil"/>
              <w:left w:val="nil"/>
              <w:bottom w:val="single" w:sz="4" w:space="0" w:color="auto"/>
              <w:right w:val="single" w:sz="4" w:space="0" w:color="auto"/>
            </w:tcBorders>
            <w:shd w:val="clear" w:color="auto" w:fill="auto"/>
            <w:vAlign w:val="center"/>
            <w:hideMark/>
          </w:tcPr>
          <w:p w14:paraId="3359ABA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dokumentácia výstavy</w:t>
            </w:r>
          </w:p>
        </w:tc>
        <w:tc>
          <w:tcPr>
            <w:tcW w:w="1560" w:type="dxa"/>
            <w:tcBorders>
              <w:top w:val="nil"/>
              <w:left w:val="nil"/>
              <w:bottom w:val="single" w:sz="4" w:space="0" w:color="auto"/>
              <w:right w:val="single" w:sz="4" w:space="0" w:color="auto"/>
            </w:tcBorders>
            <w:shd w:val="clear" w:color="auto" w:fill="auto"/>
            <w:vAlign w:val="center"/>
            <w:hideMark/>
          </w:tcPr>
          <w:p w14:paraId="121A678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7 560,00 €</w:t>
            </w:r>
          </w:p>
        </w:tc>
      </w:tr>
      <w:tr w:rsidR="00B21101" w:rsidRPr="00415F31" w14:paraId="2AE0B730"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1D949A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173</w:t>
            </w:r>
          </w:p>
        </w:tc>
        <w:tc>
          <w:tcPr>
            <w:tcW w:w="683" w:type="dxa"/>
            <w:tcBorders>
              <w:top w:val="nil"/>
              <w:left w:val="nil"/>
              <w:bottom w:val="single" w:sz="4" w:space="0" w:color="auto"/>
              <w:right w:val="single" w:sz="4" w:space="0" w:color="auto"/>
            </w:tcBorders>
            <w:shd w:val="clear" w:color="auto" w:fill="auto"/>
            <w:vAlign w:val="center"/>
            <w:hideMark/>
          </w:tcPr>
          <w:p w14:paraId="57EC6DE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VII.17</w:t>
            </w:r>
          </w:p>
        </w:tc>
        <w:tc>
          <w:tcPr>
            <w:tcW w:w="2063" w:type="dxa"/>
            <w:tcBorders>
              <w:top w:val="nil"/>
              <w:left w:val="nil"/>
              <w:bottom w:val="single" w:sz="4" w:space="0" w:color="auto"/>
              <w:right w:val="single" w:sz="4" w:space="0" w:color="auto"/>
            </w:tcBorders>
            <w:shd w:val="clear" w:color="auto" w:fill="auto"/>
            <w:vAlign w:val="center"/>
            <w:hideMark/>
          </w:tcPr>
          <w:p w14:paraId="2442158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Činuba, o.z.</w:t>
            </w:r>
          </w:p>
        </w:tc>
        <w:tc>
          <w:tcPr>
            <w:tcW w:w="2410" w:type="dxa"/>
            <w:tcBorders>
              <w:top w:val="nil"/>
              <w:left w:val="nil"/>
              <w:bottom w:val="single" w:sz="4" w:space="0" w:color="auto"/>
              <w:right w:val="single" w:sz="4" w:space="0" w:color="auto"/>
            </w:tcBorders>
            <w:shd w:val="clear" w:color="auto" w:fill="auto"/>
            <w:vAlign w:val="center"/>
            <w:hideMark/>
          </w:tcPr>
          <w:p w14:paraId="163FF21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Grafitti proti graffiti</w:t>
            </w:r>
          </w:p>
        </w:tc>
        <w:tc>
          <w:tcPr>
            <w:tcW w:w="2126" w:type="dxa"/>
            <w:tcBorders>
              <w:top w:val="nil"/>
              <w:left w:val="nil"/>
              <w:bottom w:val="single" w:sz="4" w:space="0" w:color="auto"/>
              <w:right w:val="single" w:sz="4" w:space="0" w:color="auto"/>
            </w:tcBorders>
            <w:shd w:val="clear" w:color="auto" w:fill="auto"/>
            <w:vAlign w:val="center"/>
            <w:hideMark/>
          </w:tcPr>
          <w:p w14:paraId="2E3762B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popularizácia graffiti, vytvorenie priestorov na sebarealizáciu</w:t>
            </w:r>
          </w:p>
        </w:tc>
        <w:tc>
          <w:tcPr>
            <w:tcW w:w="1560" w:type="dxa"/>
            <w:tcBorders>
              <w:top w:val="nil"/>
              <w:left w:val="nil"/>
              <w:bottom w:val="single" w:sz="4" w:space="0" w:color="auto"/>
              <w:right w:val="single" w:sz="4" w:space="0" w:color="auto"/>
            </w:tcBorders>
            <w:shd w:val="clear" w:color="auto" w:fill="auto"/>
            <w:vAlign w:val="center"/>
            <w:hideMark/>
          </w:tcPr>
          <w:p w14:paraId="1DD2610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9 680,00 €</w:t>
            </w:r>
          </w:p>
        </w:tc>
      </w:tr>
      <w:tr w:rsidR="00B21101" w:rsidRPr="00415F31" w14:paraId="1558E9EC"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9E0730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174</w:t>
            </w:r>
          </w:p>
        </w:tc>
        <w:tc>
          <w:tcPr>
            <w:tcW w:w="683" w:type="dxa"/>
            <w:tcBorders>
              <w:top w:val="nil"/>
              <w:left w:val="nil"/>
              <w:bottom w:val="single" w:sz="4" w:space="0" w:color="auto"/>
              <w:right w:val="single" w:sz="4" w:space="0" w:color="auto"/>
            </w:tcBorders>
            <w:shd w:val="clear" w:color="auto" w:fill="auto"/>
            <w:vAlign w:val="center"/>
            <w:hideMark/>
          </w:tcPr>
          <w:p w14:paraId="02A964B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VII.18</w:t>
            </w:r>
          </w:p>
        </w:tc>
        <w:tc>
          <w:tcPr>
            <w:tcW w:w="2063" w:type="dxa"/>
            <w:tcBorders>
              <w:top w:val="nil"/>
              <w:left w:val="nil"/>
              <w:bottom w:val="single" w:sz="4" w:space="0" w:color="auto"/>
              <w:right w:val="single" w:sz="4" w:space="0" w:color="auto"/>
            </w:tcBorders>
            <w:shd w:val="clear" w:color="auto" w:fill="auto"/>
            <w:vAlign w:val="center"/>
            <w:hideMark/>
          </w:tcPr>
          <w:p w14:paraId="378917B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FOTOFO, o.z.</w:t>
            </w:r>
          </w:p>
        </w:tc>
        <w:tc>
          <w:tcPr>
            <w:tcW w:w="2410" w:type="dxa"/>
            <w:tcBorders>
              <w:top w:val="nil"/>
              <w:left w:val="nil"/>
              <w:bottom w:val="single" w:sz="4" w:space="0" w:color="auto"/>
              <w:right w:val="single" w:sz="4" w:space="0" w:color="auto"/>
            </w:tcBorders>
            <w:shd w:val="clear" w:color="auto" w:fill="auto"/>
            <w:vAlign w:val="center"/>
            <w:hideMark/>
          </w:tcPr>
          <w:p w14:paraId="215FCEE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25. ročník Mesiaca fotografie</w:t>
            </w:r>
          </w:p>
        </w:tc>
        <w:tc>
          <w:tcPr>
            <w:tcW w:w="2126" w:type="dxa"/>
            <w:tcBorders>
              <w:top w:val="nil"/>
              <w:left w:val="nil"/>
              <w:bottom w:val="single" w:sz="4" w:space="0" w:color="auto"/>
              <w:right w:val="single" w:sz="4" w:space="0" w:color="auto"/>
            </w:tcBorders>
            <w:shd w:val="clear" w:color="auto" w:fill="auto"/>
            <w:vAlign w:val="center"/>
            <w:hideMark/>
          </w:tcPr>
          <w:p w14:paraId="739060D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výstavy</w:t>
            </w:r>
          </w:p>
        </w:tc>
        <w:tc>
          <w:tcPr>
            <w:tcW w:w="1560" w:type="dxa"/>
            <w:tcBorders>
              <w:top w:val="nil"/>
              <w:left w:val="nil"/>
              <w:bottom w:val="single" w:sz="4" w:space="0" w:color="auto"/>
              <w:right w:val="single" w:sz="4" w:space="0" w:color="auto"/>
            </w:tcBorders>
            <w:shd w:val="clear" w:color="auto" w:fill="auto"/>
            <w:vAlign w:val="center"/>
            <w:hideMark/>
          </w:tcPr>
          <w:p w14:paraId="04DFB61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10 000,00 €</w:t>
            </w:r>
          </w:p>
        </w:tc>
      </w:tr>
      <w:tr w:rsidR="00B21101" w:rsidRPr="00415F31" w14:paraId="427D4F32"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F12AF3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175</w:t>
            </w:r>
          </w:p>
        </w:tc>
        <w:tc>
          <w:tcPr>
            <w:tcW w:w="683" w:type="dxa"/>
            <w:tcBorders>
              <w:top w:val="nil"/>
              <w:left w:val="nil"/>
              <w:bottom w:val="single" w:sz="4" w:space="0" w:color="auto"/>
              <w:right w:val="single" w:sz="4" w:space="0" w:color="auto"/>
            </w:tcBorders>
            <w:shd w:val="clear" w:color="auto" w:fill="auto"/>
            <w:vAlign w:val="center"/>
            <w:hideMark/>
          </w:tcPr>
          <w:p w14:paraId="5AD9B35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VII.19</w:t>
            </w:r>
          </w:p>
        </w:tc>
        <w:tc>
          <w:tcPr>
            <w:tcW w:w="2063" w:type="dxa"/>
            <w:tcBorders>
              <w:top w:val="nil"/>
              <w:left w:val="nil"/>
              <w:bottom w:val="single" w:sz="4" w:space="0" w:color="auto"/>
              <w:right w:val="single" w:sz="4" w:space="0" w:color="auto"/>
            </w:tcBorders>
            <w:shd w:val="clear" w:color="auto" w:fill="auto"/>
            <w:vAlign w:val="center"/>
            <w:hideMark/>
          </w:tcPr>
          <w:p w14:paraId="6CC1037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Bratislavský okrášľovací spolok, o.z.</w:t>
            </w:r>
          </w:p>
        </w:tc>
        <w:tc>
          <w:tcPr>
            <w:tcW w:w="2410" w:type="dxa"/>
            <w:tcBorders>
              <w:top w:val="nil"/>
              <w:left w:val="nil"/>
              <w:bottom w:val="single" w:sz="4" w:space="0" w:color="auto"/>
              <w:right w:val="single" w:sz="4" w:space="0" w:color="auto"/>
            </w:tcBorders>
            <w:shd w:val="clear" w:color="auto" w:fill="auto"/>
            <w:vAlign w:val="center"/>
            <w:hideMark/>
          </w:tcPr>
          <w:p w14:paraId="43ADD7C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Galéria Most - THE BRIDGE GALLERY</w:t>
            </w:r>
          </w:p>
        </w:tc>
        <w:tc>
          <w:tcPr>
            <w:tcW w:w="2126" w:type="dxa"/>
            <w:tcBorders>
              <w:top w:val="nil"/>
              <w:left w:val="nil"/>
              <w:bottom w:val="single" w:sz="4" w:space="0" w:color="auto"/>
              <w:right w:val="single" w:sz="4" w:space="0" w:color="auto"/>
            </w:tcBorders>
            <w:shd w:val="clear" w:color="auto" w:fill="auto"/>
            <w:vAlign w:val="center"/>
            <w:hideMark/>
          </w:tcPr>
          <w:p w14:paraId="7F3C8D8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výstavy fotografií na moste SNP</w:t>
            </w:r>
          </w:p>
        </w:tc>
        <w:tc>
          <w:tcPr>
            <w:tcW w:w="1560" w:type="dxa"/>
            <w:tcBorders>
              <w:top w:val="nil"/>
              <w:left w:val="nil"/>
              <w:bottom w:val="single" w:sz="4" w:space="0" w:color="auto"/>
              <w:right w:val="single" w:sz="4" w:space="0" w:color="auto"/>
            </w:tcBorders>
            <w:shd w:val="clear" w:color="auto" w:fill="auto"/>
            <w:vAlign w:val="center"/>
            <w:hideMark/>
          </w:tcPr>
          <w:p w14:paraId="510EDE9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2 000,00 €</w:t>
            </w:r>
          </w:p>
        </w:tc>
      </w:tr>
      <w:tr w:rsidR="00B21101" w:rsidRPr="00415F31" w14:paraId="34718EE7"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C5407E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176</w:t>
            </w:r>
          </w:p>
        </w:tc>
        <w:tc>
          <w:tcPr>
            <w:tcW w:w="683" w:type="dxa"/>
            <w:tcBorders>
              <w:top w:val="nil"/>
              <w:left w:val="nil"/>
              <w:bottom w:val="single" w:sz="4" w:space="0" w:color="auto"/>
              <w:right w:val="single" w:sz="4" w:space="0" w:color="auto"/>
            </w:tcBorders>
            <w:shd w:val="clear" w:color="auto" w:fill="auto"/>
            <w:vAlign w:val="center"/>
            <w:hideMark/>
          </w:tcPr>
          <w:p w14:paraId="1EC11C5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VII.20</w:t>
            </w:r>
          </w:p>
        </w:tc>
        <w:tc>
          <w:tcPr>
            <w:tcW w:w="2063" w:type="dxa"/>
            <w:tcBorders>
              <w:top w:val="nil"/>
              <w:left w:val="nil"/>
              <w:bottom w:val="single" w:sz="4" w:space="0" w:color="auto"/>
              <w:right w:val="single" w:sz="4" w:space="0" w:color="auto"/>
            </w:tcBorders>
            <w:shd w:val="clear" w:color="auto" w:fill="auto"/>
            <w:vAlign w:val="center"/>
            <w:hideMark/>
          </w:tcPr>
          <w:p w14:paraId="7168F82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Pilot, o.z.</w:t>
            </w:r>
          </w:p>
        </w:tc>
        <w:tc>
          <w:tcPr>
            <w:tcW w:w="2410" w:type="dxa"/>
            <w:tcBorders>
              <w:top w:val="nil"/>
              <w:left w:val="nil"/>
              <w:bottom w:val="single" w:sz="4" w:space="0" w:color="auto"/>
              <w:right w:val="single" w:sz="4" w:space="0" w:color="auto"/>
            </w:tcBorders>
            <w:shd w:val="clear" w:color="auto" w:fill="auto"/>
            <w:vAlign w:val="center"/>
            <w:hideMark/>
          </w:tcPr>
          <w:p w14:paraId="6304624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Flash Art Czech and Slovak Edition, 37 číslo</w:t>
            </w:r>
          </w:p>
        </w:tc>
        <w:tc>
          <w:tcPr>
            <w:tcW w:w="2126" w:type="dxa"/>
            <w:tcBorders>
              <w:top w:val="nil"/>
              <w:left w:val="nil"/>
              <w:bottom w:val="single" w:sz="4" w:space="0" w:color="auto"/>
              <w:right w:val="single" w:sz="4" w:space="0" w:color="auto"/>
            </w:tcBorders>
            <w:shd w:val="clear" w:color="auto" w:fill="auto"/>
            <w:vAlign w:val="center"/>
            <w:hideMark/>
          </w:tcPr>
          <w:p w14:paraId="3A3C337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časopisu</w:t>
            </w:r>
          </w:p>
        </w:tc>
        <w:tc>
          <w:tcPr>
            <w:tcW w:w="1560" w:type="dxa"/>
            <w:tcBorders>
              <w:top w:val="nil"/>
              <w:left w:val="nil"/>
              <w:bottom w:val="single" w:sz="4" w:space="0" w:color="auto"/>
              <w:right w:val="single" w:sz="4" w:space="0" w:color="auto"/>
            </w:tcBorders>
            <w:shd w:val="clear" w:color="auto" w:fill="auto"/>
            <w:vAlign w:val="center"/>
            <w:hideMark/>
          </w:tcPr>
          <w:p w14:paraId="328F09A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6 500,00 €</w:t>
            </w:r>
          </w:p>
        </w:tc>
      </w:tr>
      <w:tr w:rsidR="002A46DC" w:rsidRPr="00415F31" w14:paraId="71C5AD78" w14:textId="77777777" w:rsidTr="00DA1163">
        <w:trPr>
          <w:trHeight w:val="525"/>
        </w:trPr>
        <w:tc>
          <w:tcPr>
            <w:tcW w:w="9635" w:type="dxa"/>
            <w:gridSpan w:val="6"/>
            <w:tcBorders>
              <w:top w:val="nil"/>
              <w:left w:val="single" w:sz="4" w:space="0" w:color="auto"/>
              <w:bottom w:val="single" w:sz="4" w:space="0" w:color="auto"/>
              <w:right w:val="single" w:sz="4" w:space="0" w:color="auto"/>
            </w:tcBorders>
            <w:shd w:val="clear" w:color="auto" w:fill="auto"/>
            <w:vAlign w:val="center"/>
            <w:hideMark/>
          </w:tcPr>
          <w:p w14:paraId="2848179F" w14:textId="70BEF3FE" w:rsidR="002A46DC" w:rsidRPr="00415F31" w:rsidRDefault="002A46DC"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 </w:t>
            </w:r>
          </w:p>
          <w:p w14:paraId="311BBC07" w14:textId="5BE2E415" w:rsidR="002A46DC" w:rsidRPr="00415F31" w:rsidRDefault="002A46DC" w:rsidP="00B21101">
            <w:pPr>
              <w:spacing w:after="0" w:line="240" w:lineRule="auto"/>
              <w:rPr>
                <w:rFonts w:eastAsia="Times New Roman" w:cs="Times New Roman"/>
                <w:b/>
                <w:bCs/>
                <w:color w:val="000000"/>
                <w:sz w:val="18"/>
                <w:szCs w:val="18"/>
                <w:lang w:val="sk-SK"/>
              </w:rPr>
            </w:pPr>
            <w:r w:rsidRPr="00415F31">
              <w:rPr>
                <w:rFonts w:eastAsia="Times New Roman" w:cs="Times New Roman"/>
                <w:b/>
                <w:bCs/>
                <w:color w:val="000000"/>
                <w:sz w:val="18"/>
                <w:szCs w:val="18"/>
                <w:lang w:val="sk-SK"/>
              </w:rPr>
              <w:t>VIII. Podpora hudobného umenia</w:t>
            </w:r>
          </w:p>
          <w:p w14:paraId="41CD0856" w14:textId="6DB76E9F" w:rsidR="002A46DC" w:rsidRPr="00415F31" w:rsidRDefault="002A46DC"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 </w:t>
            </w:r>
          </w:p>
        </w:tc>
      </w:tr>
      <w:tr w:rsidR="00B21101" w:rsidRPr="00415F31" w14:paraId="6A89AA17"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79CD9D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177</w:t>
            </w:r>
          </w:p>
        </w:tc>
        <w:tc>
          <w:tcPr>
            <w:tcW w:w="683" w:type="dxa"/>
            <w:tcBorders>
              <w:top w:val="nil"/>
              <w:left w:val="nil"/>
              <w:bottom w:val="single" w:sz="4" w:space="0" w:color="auto"/>
              <w:right w:val="single" w:sz="4" w:space="0" w:color="auto"/>
            </w:tcBorders>
            <w:shd w:val="clear" w:color="auto" w:fill="auto"/>
            <w:vAlign w:val="center"/>
            <w:hideMark/>
          </w:tcPr>
          <w:p w14:paraId="675CFF4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VIII.1</w:t>
            </w:r>
          </w:p>
        </w:tc>
        <w:tc>
          <w:tcPr>
            <w:tcW w:w="2063" w:type="dxa"/>
            <w:tcBorders>
              <w:top w:val="nil"/>
              <w:left w:val="nil"/>
              <w:bottom w:val="single" w:sz="4" w:space="0" w:color="auto"/>
              <w:right w:val="single" w:sz="4" w:space="0" w:color="auto"/>
            </w:tcBorders>
            <w:shd w:val="clear" w:color="auto" w:fill="auto"/>
            <w:vAlign w:val="center"/>
            <w:hideMark/>
          </w:tcPr>
          <w:p w14:paraId="75B9B37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Rock Pop Bratislava, s.r.o.</w:t>
            </w:r>
          </w:p>
        </w:tc>
        <w:tc>
          <w:tcPr>
            <w:tcW w:w="2410" w:type="dxa"/>
            <w:tcBorders>
              <w:top w:val="nil"/>
              <w:left w:val="nil"/>
              <w:bottom w:val="single" w:sz="4" w:space="0" w:color="auto"/>
              <w:right w:val="single" w:sz="4" w:space="0" w:color="auto"/>
            </w:tcBorders>
            <w:shd w:val="clear" w:color="auto" w:fill="auto"/>
            <w:vAlign w:val="center"/>
            <w:hideMark/>
          </w:tcPr>
          <w:p w14:paraId="702694F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Bratislavské Jazzové Dni SLSP 2015</w:t>
            </w:r>
          </w:p>
        </w:tc>
        <w:tc>
          <w:tcPr>
            <w:tcW w:w="2126" w:type="dxa"/>
            <w:tcBorders>
              <w:top w:val="nil"/>
              <w:left w:val="nil"/>
              <w:bottom w:val="single" w:sz="4" w:space="0" w:color="auto"/>
              <w:right w:val="single" w:sz="4" w:space="0" w:color="auto"/>
            </w:tcBorders>
            <w:shd w:val="clear" w:color="auto" w:fill="auto"/>
            <w:vAlign w:val="center"/>
            <w:hideMark/>
          </w:tcPr>
          <w:p w14:paraId="132D1B7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hudobného festivalu</w:t>
            </w:r>
          </w:p>
        </w:tc>
        <w:tc>
          <w:tcPr>
            <w:tcW w:w="1560" w:type="dxa"/>
            <w:tcBorders>
              <w:top w:val="nil"/>
              <w:left w:val="nil"/>
              <w:bottom w:val="single" w:sz="4" w:space="0" w:color="auto"/>
              <w:right w:val="single" w:sz="4" w:space="0" w:color="auto"/>
            </w:tcBorders>
            <w:shd w:val="clear" w:color="auto" w:fill="auto"/>
            <w:vAlign w:val="center"/>
            <w:hideMark/>
          </w:tcPr>
          <w:p w14:paraId="4482D74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15 000,00 €</w:t>
            </w:r>
          </w:p>
        </w:tc>
      </w:tr>
      <w:tr w:rsidR="00B21101" w:rsidRPr="00415F31" w14:paraId="24E463FC"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E4F126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178</w:t>
            </w:r>
          </w:p>
        </w:tc>
        <w:tc>
          <w:tcPr>
            <w:tcW w:w="683" w:type="dxa"/>
            <w:tcBorders>
              <w:top w:val="nil"/>
              <w:left w:val="nil"/>
              <w:bottom w:val="single" w:sz="4" w:space="0" w:color="auto"/>
              <w:right w:val="single" w:sz="4" w:space="0" w:color="auto"/>
            </w:tcBorders>
            <w:shd w:val="clear" w:color="auto" w:fill="auto"/>
            <w:vAlign w:val="center"/>
            <w:hideMark/>
          </w:tcPr>
          <w:p w14:paraId="7A815E9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VIII.2</w:t>
            </w:r>
          </w:p>
        </w:tc>
        <w:tc>
          <w:tcPr>
            <w:tcW w:w="2063" w:type="dxa"/>
            <w:tcBorders>
              <w:top w:val="nil"/>
              <w:left w:val="nil"/>
              <w:bottom w:val="single" w:sz="4" w:space="0" w:color="auto"/>
              <w:right w:val="single" w:sz="4" w:space="0" w:color="auto"/>
            </w:tcBorders>
            <w:shd w:val="clear" w:color="auto" w:fill="auto"/>
            <w:vAlign w:val="center"/>
            <w:hideMark/>
          </w:tcPr>
          <w:p w14:paraId="5016C60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AMITY, o.z.</w:t>
            </w:r>
          </w:p>
        </w:tc>
        <w:tc>
          <w:tcPr>
            <w:tcW w:w="2410" w:type="dxa"/>
            <w:tcBorders>
              <w:top w:val="nil"/>
              <w:left w:val="nil"/>
              <w:bottom w:val="single" w:sz="4" w:space="0" w:color="auto"/>
              <w:right w:val="single" w:sz="4" w:space="0" w:color="auto"/>
            </w:tcBorders>
            <w:shd w:val="clear" w:color="auto" w:fill="auto"/>
            <w:vAlign w:val="center"/>
            <w:hideMark/>
          </w:tcPr>
          <w:p w14:paraId="14B71E0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World music from Slovakia</w:t>
            </w:r>
          </w:p>
        </w:tc>
        <w:tc>
          <w:tcPr>
            <w:tcW w:w="2126" w:type="dxa"/>
            <w:tcBorders>
              <w:top w:val="nil"/>
              <w:left w:val="nil"/>
              <w:bottom w:val="single" w:sz="4" w:space="0" w:color="auto"/>
              <w:right w:val="single" w:sz="4" w:space="0" w:color="auto"/>
            </w:tcBorders>
            <w:shd w:val="clear" w:color="auto" w:fill="auto"/>
            <w:vAlign w:val="center"/>
            <w:hideMark/>
          </w:tcPr>
          <w:p w14:paraId="5007000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hudobných podujatí</w:t>
            </w:r>
          </w:p>
        </w:tc>
        <w:tc>
          <w:tcPr>
            <w:tcW w:w="1560" w:type="dxa"/>
            <w:tcBorders>
              <w:top w:val="nil"/>
              <w:left w:val="nil"/>
              <w:bottom w:val="single" w:sz="4" w:space="0" w:color="auto"/>
              <w:right w:val="single" w:sz="4" w:space="0" w:color="auto"/>
            </w:tcBorders>
            <w:shd w:val="clear" w:color="auto" w:fill="auto"/>
            <w:vAlign w:val="center"/>
            <w:hideMark/>
          </w:tcPr>
          <w:p w14:paraId="3799DDF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20 000,00 €</w:t>
            </w:r>
          </w:p>
        </w:tc>
      </w:tr>
      <w:tr w:rsidR="00B21101" w:rsidRPr="00415F31" w14:paraId="4FF03C07"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8DC709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179</w:t>
            </w:r>
          </w:p>
        </w:tc>
        <w:tc>
          <w:tcPr>
            <w:tcW w:w="683" w:type="dxa"/>
            <w:tcBorders>
              <w:top w:val="nil"/>
              <w:left w:val="nil"/>
              <w:bottom w:val="single" w:sz="4" w:space="0" w:color="auto"/>
              <w:right w:val="single" w:sz="4" w:space="0" w:color="auto"/>
            </w:tcBorders>
            <w:shd w:val="clear" w:color="auto" w:fill="auto"/>
            <w:vAlign w:val="center"/>
            <w:hideMark/>
          </w:tcPr>
          <w:p w14:paraId="6BD7697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VIII.3</w:t>
            </w:r>
          </w:p>
        </w:tc>
        <w:tc>
          <w:tcPr>
            <w:tcW w:w="2063" w:type="dxa"/>
            <w:tcBorders>
              <w:top w:val="nil"/>
              <w:left w:val="nil"/>
              <w:bottom w:val="single" w:sz="4" w:space="0" w:color="auto"/>
              <w:right w:val="single" w:sz="4" w:space="0" w:color="auto"/>
            </w:tcBorders>
            <w:shd w:val="clear" w:color="auto" w:fill="auto"/>
            <w:vAlign w:val="center"/>
            <w:hideMark/>
          </w:tcPr>
          <w:p w14:paraId="41F56DD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Atrakt Art, združenie pre aktuálne umenie a kultúru, o.z.</w:t>
            </w:r>
          </w:p>
        </w:tc>
        <w:tc>
          <w:tcPr>
            <w:tcW w:w="2410" w:type="dxa"/>
            <w:tcBorders>
              <w:top w:val="nil"/>
              <w:left w:val="nil"/>
              <w:bottom w:val="single" w:sz="4" w:space="0" w:color="auto"/>
              <w:right w:val="single" w:sz="4" w:space="0" w:color="auto"/>
            </w:tcBorders>
            <w:shd w:val="clear" w:color="auto" w:fill="auto"/>
            <w:vAlign w:val="center"/>
            <w:hideMark/>
          </w:tcPr>
          <w:p w14:paraId="7F84B8A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Martin Burlas: Hexenprozesse a Vitebsk broken / Musica falsa et ficta ensemble</w:t>
            </w:r>
          </w:p>
        </w:tc>
        <w:tc>
          <w:tcPr>
            <w:tcW w:w="2126" w:type="dxa"/>
            <w:tcBorders>
              <w:top w:val="nil"/>
              <w:left w:val="nil"/>
              <w:bottom w:val="single" w:sz="4" w:space="0" w:color="auto"/>
              <w:right w:val="single" w:sz="4" w:space="0" w:color="auto"/>
            </w:tcBorders>
            <w:shd w:val="clear" w:color="auto" w:fill="auto"/>
            <w:vAlign w:val="center"/>
            <w:hideMark/>
          </w:tcPr>
          <w:p w14:paraId="21AE060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koncert a vydanie CD</w:t>
            </w:r>
          </w:p>
        </w:tc>
        <w:tc>
          <w:tcPr>
            <w:tcW w:w="1560" w:type="dxa"/>
            <w:tcBorders>
              <w:top w:val="nil"/>
              <w:left w:val="nil"/>
              <w:bottom w:val="single" w:sz="4" w:space="0" w:color="auto"/>
              <w:right w:val="single" w:sz="4" w:space="0" w:color="auto"/>
            </w:tcBorders>
            <w:shd w:val="clear" w:color="auto" w:fill="auto"/>
            <w:vAlign w:val="center"/>
            <w:hideMark/>
          </w:tcPr>
          <w:p w14:paraId="2C29856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2 200,00 €</w:t>
            </w:r>
          </w:p>
        </w:tc>
      </w:tr>
      <w:tr w:rsidR="00B21101" w:rsidRPr="00415F31" w14:paraId="15658FC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E3BB06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180</w:t>
            </w:r>
          </w:p>
        </w:tc>
        <w:tc>
          <w:tcPr>
            <w:tcW w:w="683" w:type="dxa"/>
            <w:tcBorders>
              <w:top w:val="nil"/>
              <w:left w:val="nil"/>
              <w:bottom w:val="single" w:sz="4" w:space="0" w:color="auto"/>
              <w:right w:val="single" w:sz="4" w:space="0" w:color="auto"/>
            </w:tcBorders>
            <w:shd w:val="clear" w:color="auto" w:fill="auto"/>
            <w:vAlign w:val="center"/>
            <w:hideMark/>
          </w:tcPr>
          <w:p w14:paraId="62EC6EA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VIII.4</w:t>
            </w:r>
          </w:p>
        </w:tc>
        <w:tc>
          <w:tcPr>
            <w:tcW w:w="2063" w:type="dxa"/>
            <w:tcBorders>
              <w:top w:val="nil"/>
              <w:left w:val="nil"/>
              <w:bottom w:val="single" w:sz="4" w:space="0" w:color="auto"/>
              <w:right w:val="single" w:sz="4" w:space="0" w:color="auto"/>
            </w:tcBorders>
            <w:shd w:val="clear" w:color="auto" w:fill="auto"/>
            <w:vAlign w:val="center"/>
            <w:hideMark/>
          </w:tcPr>
          <w:p w14:paraId="235D34A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Atrakt Art, združenie pre aktuálne umenie a kultúru, o.z.</w:t>
            </w:r>
          </w:p>
        </w:tc>
        <w:tc>
          <w:tcPr>
            <w:tcW w:w="2410" w:type="dxa"/>
            <w:tcBorders>
              <w:top w:val="nil"/>
              <w:left w:val="nil"/>
              <w:bottom w:val="single" w:sz="4" w:space="0" w:color="auto"/>
              <w:right w:val="single" w:sz="4" w:space="0" w:color="auto"/>
            </w:tcBorders>
            <w:shd w:val="clear" w:color="auto" w:fill="auto"/>
            <w:vAlign w:val="center"/>
            <w:hideMark/>
          </w:tcPr>
          <w:p w14:paraId="49BA223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Medzinárodný festival súčasnej hudby NEXT 2015</w:t>
            </w:r>
          </w:p>
        </w:tc>
        <w:tc>
          <w:tcPr>
            <w:tcW w:w="2126" w:type="dxa"/>
            <w:tcBorders>
              <w:top w:val="nil"/>
              <w:left w:val="nil"/>
              <w:bottom w:val="single" w:sz="4" w:space="0" w:color="auto"/>
              <w:right w:val="single" w:sz="4" w:space="0" w:color="auto"/>
            </w:tcBorders>
            <w:shd w:val="clear" w:color="auto" w:fill="auto"/>
            <w:vAlign w:val="center"/>
            <w:hideMark/>
          </w:tcPr>
          <w:p w14:paraId="04C07F1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hudobného festivalu</w:t>
            </w:r>
          </w:p>
        </w:tc>
        <w:tc>
          <w:tcPr>
            <w:tcW w:w="1560" w:type="dxa"/>
            <w:tcBorders>
              <w:top w:val="nil"/>
              <w:left w:val="nil"/>
              <w:bottom w:val="single" w:sz="4" w:space="0" w:color="auto"/>
              <w:right w:val="single" w:sz="4" w:space="0" w:color="auto"/>
            </w:tcBorders>
            <w:shd w:val="clear" w:color="auto" w:fill="auto"/>
            <w:vAlign w:val="center"/>
            <w:hideMark/>
          </w:tcPr>
          <w:p w14:paraId="67D9462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19 500,00 €</w:t>
            </w:r>
          </w:p>
        </w:tc>
      </w:tr>
      <w:tr w:rsidR="00B21101" w:rsidRPr="00415F31" w14:paraId="2119143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44A7D7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181</w:t>
            </w:r>
          </w:p>
        </w:tc>
        <w:tc>
          <w:tcPr>
            <w:tcW w:w="683" w:type="dxa"/>
            <w:tcBorders>
              <w:top w:val="nil"/>
              <w:left w:val="nil"/>
              <w:bottom w:val="single" w:sz="4" w:space="0" w:color="auto"/>
              <w:right w:val="single" w:sz="4" w:space="0" w:color="auto"/>
            </w:tcBorders>
            <w:shd w:val="clear" w:color="auto" w:fill="auto"/>
            <w:vAlign w:val="center"/>
            <w:hideMark/>
          </w:tcPr>
          <w:p w14:paraId="68BB4D5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VIII.5</w:t>
            </w:r>
          </w:p>
        </w:tc>
        <w:tc>
          <w:tcPr>
            <w:tcW w:w="2063" w:type="dxa"/>
            <w:tcBorders>
              <w:top w:val="nil"/>
              <w:left w:val="nil"/>
              <w:bottom w:val="single" w:sz="4" w:space="0" w:color="auto"/>
              <w:right w:val="single" w:sz="4" w:space="0" w:color="auto"/>
            </w:tcBorders>
            <w:shd w:val="clear" w:color="auto" w:fill="auto"/>
            <w:vAlign w:val="center"/>
            <w:hideMark/>
          </w:tcPr>
          <w:p w14:paraId="7491DA3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Pendant, s.r.o.</w:t>
            </w:r>
          </w:p>
        </w:tc>
        <w:tc>
          <w:tcPr>
            <w:tcW w:w="2410" w:type="dxa"/>
            <w:tcBorders>
              <w:top w:val="nil"/>
              <w:left w:val="nil"/>
              <w:bottom w:val="single" w:sz="4" w:space="0" w:color="auto"/>
              <w:right w:val="single" w:sz="4" w:space="0" w:color="auto"/>
            </w:tcBorders>
            <w:shd w:val="clear" w:color="auto" w:fill="auto"/>
            <w:vAlign w:val="center"/>
            <w:hideMark/>
          </w:tcPr>
          <w:p w14:paraId="1A6E50B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Waves Bratislava 2015</w:t>
            </w:r>
          </w:p>
        </w:tc>
        <w:tc>
          <w:tcPr>
            <w:tcW w:w="2126" w:type="dxa"/>
            <w:tcBorders>
              <w:top w:val="nil"/>
              <w:left w:val="nil"/>
              <w:bottom w:val="single" w:sz="4" w:space="0" w:color="auto"/>
              <w:right w:val="single" w:sz="4" w:space="0" w:color="auto"/>
            </w:tcBorders>
            <w:shd w:val="clear" w:color="auto" w:fill="auto"/>
            <w:vAlign w:val="center"/>
            <w:hideMark/>
          </w:tcPr>
          <w:p w14:paraId="151C692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hudobného festivalu</w:t>
            </w:r>
          </w:p>
        </w:tc>
        <w:tc>
          <w:tcPr>
            <w:tcW w:w="1560" w:type="dxa"/>
            <w:tcBorders>
              <w:top w:val="nil"/>
              <w:left w:val="nil"/>
              <w:bottom w:val="single" w:sz="4" w:space="0" w:color="auto"/>
              <w:right w:val="single" w:sz="4" w:space="0" w:color="auto"/>
            </w:tcBorders>
            <w:shd w:val="clear" w:color="auto" w:fill="auto"/>
            <w:vAlign w:val="center"/>
            <w:hideMark/>
          </w:tcPr>
          <w:p w14:paraId="7DFAFF1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19 930,00 €</w:t>
            </w:r>
          </w:p>
        </w:tc>
      </w:tr>
      <w:tr w:rsidR="00B21101" w:rsidRPr="00415F31" w14:paraId="346CFAE1"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A29230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182</w:t>
            </w:r>
          </w:p>
        </w:tc>
        <w:tc>
          <w:tcPr>
            <w:tcW w:w="683" w:type="dxa"/>
            <w:tcBorders>
              <w:top w:val="nil"/>
              <w:left w:val="nil"/>
              <w:bottom w:val="single" w:sz="4" w:space="0" w:color="auto"/>
              <w:right w:val="single" w:sz="4" w:space="0" w:color="auto"/>
            </w:tcBorders>
            <w:shd w:val="clear" w:color="auto" w:fill="auto"/>
            <w:vAlign w:val="center"/>
            <w:hideMark/>
          </w:tcPr>
          <w:p w14:paraId="77317AF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VIII.6</w:t>
            </w:r>
          </w:p>
        </w:tc>
        <w:tc>
          <w:tcPr>
            <w:tcW w:w="2063" w:type="dxa"/>
            <w:tcBorders>
              <w:top w:val="nil"/>
              <w:left w:val="nil"/>
              <w:bottom w:val="single" w:sz="4" w:space="0" w:color="auto"/>
              <w:right w:val="single" w:sz="4" w:space="0" w:color="auto"/>
            </w:tcBorders>
            <w:shd w:val="clear" w:color="auto" w:fill="auto"/>
            <w:vAlign w:val="center"/>
            <w:hideMark/>
          </w:tcPr>
          <w:p w14:paraId="404825A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TeatroVivaDanza, o.z.</w:t>
            </w:r>
          </w:p>
        </w:tc>
        <w:tc>
          <w:tcPr>
            <w:tcW w:w="2410" w:type="dxa"/>
            <w:tcBorders>
              <w:top w:val="nil"/>
              <w:left w:val="nil"/>
              <w:bottom w:val="single" w:sz="4" w:space="0" w:color="auto"/>
              <w:right w:val="single" w:sz="4" w:space="0" w:color="auto"/>
            </w:tcBorders>
            <w:shd w:val="clear" w:color="auto" w:fill="auto"/>
            <w:vAlign w:val="center"/>
            <w:hideMark/>
          </w:tcPr>
          <w:p w14:paraId="2AD89D1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Biele noci</w:t>
            </w:r>
          </w:p>
        </w:tc>
        <w:tc>
          <w:tcPr>
            <w:tcW w:w="2126" w:type="dxa"/>
            <w:tcBorders>
              <w:top w:val="nil"/>
              <w:left w:val="nil"/>
              <w:bottom w:val="single" w:sz="4" w:space="0" w:color="auto"/>
              <w:right w:val="single" w:sz="4" w:space="0" w:color="auto"/>
            </w:tcBorders>
            <w:shd w:val="clear" w:color="auto" w:fill="auto"/>
            <w:vAlign w:val="center"/>
            <w:hideMark/>
          </w:tcPr>
          <w:p w14:paraId="530EF15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jazzového CD</w:t>
            </w:r>
          </w:p>
        </w:tc>
        <w:tc>
          <w:tcPr>
            <w:tcW w:w="1560" w:type="dxa"/>
            <w:tcBorders>
              <w:top w:val="nil"/>
              <w:left w:val="nil"/>
              <w:bottom w:val="single" w:sz="4" w:space="0" w:color="auto"/>
              <w:right w:val="single" w:sz="4" w:space="0" w:color="auto"/>
            </w:tcBorders>
            <w:shd w:val="clear" w:color="auto" w:fill="auto"/>
            <w:vAlign w:val="center"/>
            <w:hideMark/>
          </w:tcPr>
          <w:p w14:paraId="7F4C7D3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9 700,00 €</w:t>
            </w:r>
          </w:p>
        </w:tc>
      </w:tr>
      <w:tr w:rsidR="00B21101" w:rsidRPr="00415F31" w14:paraId="5059C83D"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3E1574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183</w:t>
            </w:r>
          </w:p>
        </w:tc>
        <w:tc>
          <w:tcPr>
            <w:tcW w:w="683" w:type="dxa"/>
            <w:tcBorders>
              <w:top w:val="nil"/>
              <w:left w:val="nil"/>
              <w:bottom w:val="single" w:sz="4" w:space="0" w:color="auto"/>
              <w:right w:val="single" w:sz="4" w:space="0" w:color="auto"/>
            </w:tcBorders>
            <w:shd w:val="clear" w:color="auto" w:fill="auto"/>
            <w:vAlign w:val="center"/>
            <w:hideMark/>
          </w:tcPr>
          <w:p w14:paraId="06DE8BA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VIII.7</w:t>
            </w:r>
          </w:p>
        </w:tc>
        <w:tc>
          <w:tcPr>
            <w:tcW w:w="2063" w:type="dxa"/>
            <w:tcBorders>
              <w:top w:val="nil"/>
              <w:left w:val="nil"/>
              <w:bottom w:val="single" w:sz="4" w:space="0" w:color="auto"/>
              <w:right w:val="single" w:sz="4" w:space="0" w:color="auto"/>
            </w:tcBorders>
            <w:shd w:val="clear" w:color="auto" w:fill="auto"/>
            <w:vAlign w:val="center"/>
            <w:hideMark/>
          </w:tcPr>
          <w:p w14:paraId="22A02A0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Talentárium Dubová, o.z.</w:t>
            </w:r>
          </w:p>
        </w:tc>
        <w:tc>
          <w:tcPr>
            <w:tcW w:w="2410" w:type="dxa"/>
            <w:tcBorders>
              <w:top w:val="nil"/>
              <w:left w:val="nil"/>
              <w:bottom w:val="single" w:sz="4" w:space="0" w:color="auto"/>
              <w:right w:val="single" w:sz="4" w:space="0" w:color="auto"/>
            </w:tcBorders>
            <w:shd w:val="clear" w:color="auto" w:fill="auto"/>
            <w:vAlign w:val="center"/>
            <w:hideMark/>
          </w:tcPr>
          <w:p w14:paraId="75786C3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Hudba violončela pre všetkých</w:t>
            </w:r>
          </w:p>
        </w:tc>
        <w:tc>
          <w:tcPr>
            <w:tcW w:w="2126" w:type="dxa"/>
            <w:tcBorders>
              <w:top w:val="nil"/>
              <w:left w:val="nil"/>
              <w:bottom w:val="single" w:sz="4" w:space="0" w:color="auto"/>
              <w:right w:val="single" w:sz="4" w:space="0" w:color="auto"/>
            </w:tcBorders>
            <w:shd w:val="clear" w:color="auto" w:fill="auto"/>
            <w:vAlign w:val="center"/>
            <w:hideMark/>
          </w:tcPr>
          <w:p w14:paraId="27DD2E0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súťaž v hre na violončele s dôrazom na rómsku kultúru</w:t>
            </w:r>
          </w:p>
        </w:tc>
        <w:tc>
          <w:tcPr>
            <w:tcW w:w="1560" w:type="dxa"/>
            <w:tcBorders>
              <w:top w:val="nil"/>
              <w:left w:val="nil"/>
              <w:bottom w:val="single" w:sz="4" w:space="0" w:color="auto"/>
              <w:right w:val="single" w:sz="4" w:space="0" w:color="auto"/>
            </w:tcBorders>
            <w:shd w:val="clear" w:color="auto" w:fill="auto"/>
            <w:vAlign w:val="center"/>
            <w:hideMark/>
          </w:tcPr>
          <w:p w14:paraId="6B3AF87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3 000,00 €</w:t>
            </w:r>
          </w:p>
        </w:tc>
      </w:tr>
      <w:tr w:rsidR="00B21101" w:rsidRPr="00415F31" w14:paraId="22BA40B9"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F63A73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184</w:t>
            </w:r>
          </w:p>
        </w:tc>
        <w:tc>
          <w:tcPr>
            <w:tcW w:w="683" w:type="dxa"/>
            <w:tcBorders>
              <w:top w:val="nil"/>
              <w:left w:val="nil"/>
              <w:bottom w:val="single" w:sz="4" w:space="0" w:color="auto"/>
              <w:right w:val="single" w:sz="4" w:space="0" w:color="auto"/>
            </w:tcBorders>
            <w:shd w:val="clear" w:color="auto" w:fill="auto"/>
            <w:vAlign w:val="center"/>
            <w:hideMark/>
          </w:tcPr>
          <w:p w14:paraId="4D121D9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VIII.8</w:t>
            </w:r>
          </w:p>
        </w:tc>
        <w:tc>
          <w:tcPr>
            <w:tcW w:w="2063" w:type="dxa"/>
            <w:tcBorders>
              <w:top w:val="nil"/>
              <w:left w:val="nil"/>
              <w:bottom w:val="single" w:sz="4" w:space="0" w:color="auto"/>
              <w:right w:val="single" w:sz="4" w:space="0" w:color="auto"/>
            </w:tcBorders>
            <w:shd w:val="clear" w:color="auto" w:fill="auto"/>
            <w:vAlign w:val="center"/>
            <w:hideMark/>
          </w:tcPr>
          <w:p w14:paraId="4B06812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Bratislava - Karlova Ves (MČ)</w:t>
            </w:r>
          </w:p>
        </w:tc>
        <w:tc>
          <w:tcPr>
            <w:tcW w:w="2410" w:type="dxa"/>
            <w:tcBorders>
              <w:top w:val="nil"/>
              <w:left w:val="nil"/>
              <w:bottom w:val="single" w:sz="4" w:space="0" w:color="auto"/>
              <w:right w:val="single" w:sz="4" w:space="0" w:color="auto"/>
            </w:tcBorders>
            <w:shd w:val="clear" w:color="auto" w:fill="auto"/>
            <w:vAlign w:val="center"/>
            <w:hideMark/>
          </w:tcPr>
          <w:p w14:paraId="53947CD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Obnovenie tradície hudobného klubu Camel v Karlovej Vsi</w:t>
            </w:r>
          </w:p>
        </w:tc>
        <w:tc>
          <w:tcPr>
            <w:tcW w:w="2126" w:type="dxa"/>
            <w:tcBorders>
              <w:top w:val="nil"/>
              <w:left w:val="nil"/>
              <w:bottom w:val="single" w:sz="4" w:space="0" w:color="auto"/>
              <w:right w:val="single" w:sz="4" w:space="0" w:color="auto"/>
            </w:tcBorders>
            <w:shd w:val="clear" w:color="auto" w:fill="auto"/>
            <w:vAlign w:val="center"/>
            <w:hideMark/>
          </w:tcPr>
          <w:p w14:paraId="02864A9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technické vybavenie</w:t>
            </w:r>
          </w:p>
        </w:tc>
        <w:tc>
          <w:tcPr>
            <w:tcW w:w="1560" w:type="dxa"/>
            <w:tcBorders>
              <w:top w:val="nil"/>
              <w:left w:val="nil"/>
              <w:bottom w:val="single" w:sz="4" w:space="0" w:color="auto"/>
              <w:right w:val="single" w:sz="4" w:space="0" w:color="auto"/>
            </w:tcBorders>
            <w:shd w:val="clear" w:color="auto" w:fill="auto"/>
            <w:vAlign w:val="center"/>
            <w:hideMark/>
          </w:tcPr>
          <w:p w14:paraId="74E8D18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2 850,30 €</w:t>
            </w:r>
          </w:p>
        </w:tc>
      </w:tr>
      <w:tr w:rsidR="00B21101" w:rsidRPr="00415F31" w14:paraId="452F6EC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E51B12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185</w:t>
            </w:r>
          </w:p>
        </w:tc>
        <w:tc>
          <w:tcPr>
            <w:tcW w:w="683" w:type="dxa"/>
            <w:tcBorders>
              <w:top w:val="nil"/>
              <w:left w:val="nil"/>
              <w:bottom w:val="single" w:sz="4" w:space="0" w:color="auto"/>
              <w:right w:val="single" w:sz="4" w:space="0" w:color="auto"/>
            </w:tcBorders>
            <w:shd w:val="clear" w:color="auto" w:fill="auto"/>
            <w:vAlign w:val="center"/>
            <w:hideMark/>
          </w:tcPr>
          <w:p w14:paraId="7F06FF7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VIII.9</w:t>
            </w:r>
          </w:p>
        </w:tc>
        <w:tc>
          <w:tcPr>
            <w:tcW w:w="2063" w:type="dxa"/>
            <w:tcBorders>
              <w:top w:val="nil"/>
              <w:left w:val="nil"/>
              <w:bottom w:val="single" w:sz="4" w:space="0" w:color="auto"/>
              <w:right w:val="single" w:sz="4" w:space="0" w:color="auto"/>
            </w:tcBorders>
            <w:shd w:val="clear" w:color="auto" w:fill="auto"/>
            <w:vAlign w:val="center"/>
            <w:hideMark/>
          </w:tcPr>
          <w:p w14:paraId="4A8426B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Slovenský ochranný zväz autorský, o.z.</w:t>
            </w:r>
          </w:p>
        </w:tc>
        <w:tc>
          <w:tcPr>
            <w:tcW w:w="2410" w:type="dxa"/>
            <w:tcBorders>
              <w:top w:val="nil"/>
              <w:left w:val="nil"/>
              <w:bottom w:val="single" w:sz="4" w:space="0" w:color="auto"/>
              <w:right w:val="single" w:sz="4" w:space="0" w:color="auto"/>
            </w:tcBorders>
            <w:shd w:val="clear" w:color="auto" w:fill="auto"/>
            <w:vAlign w:val="center"/>
            <w:hideMark/>
          </w:tcPr>
          <w:p w14:paraId="4ACE1F4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Ceny SOZA</w:t>
            </w:r>
          </w:p>
        </w:tc>
        <w:tc>
          <w:tcPr>
            <w:tcW w:w="2126" w:type="dxa"/>
            <w:tcBorders>
              <w:top w:val="nil"/>
              <w:left w:val="nil"/>
              <w:bottom w:val="single" w:sz="4" w:space="0" w:color="auto"/>
              <w:right w:val="single" w:sz="4" w:space="0" w:color="auto"/>
            </w:tcBorders>
            <w:shd w:val="clear" w:color="auto" w:fill="auto"/>
            <w:vAlign w:val="center"/>
            <w:hideMark/>
          </w:tcPr>
          <w:p w14:paraId="60920C9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hudobného podujatia spojeného so slávnostným udeľovaním cien</w:t>
            </w:r>
          </w:p>
        </w:tc>
        <w:tc>
          <w:tcPr>
            <w:tcW w:w="1560" w:type="dxa"/>
            <w:tcBorders>
              <w:top w:val="nil"/>
              <w:left w:val="nil"/>
              <w:bottom w:val="single" w:sz="4" w:space="0" w:color="auto"/>
              <w:right w:val="single" w:sz="4" w:space="0" w:color="auto"/>
            </w:tcBorders>
            <w:shd w:val="clear" w:color="auto" w:fill="auto"/>
            <w:vAlign w:val="center"/>
            <w:hideMark/>
          </w:tcPr>
          <w:p w14:paraId="5DF96F4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20 000,00 €</w:t>
            </w:r>
          </w:p>
        </w:tc>
      </w:tr>
      <w:tr w:rsidR="00B21101" w:rsidRPr="00415F31" w14:paraId="35DEB1AA"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7BAB78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186</w:t>
            </w:r>
          </w:p>
        </w:tc>
        <w:tc>
          <w:tcPr>
            <w:tcW w:w="683" w:type="dxa"/>
            <w:tcBorders>
              <w:top w:val="nil"/>
              <w:left w:val="nil"/>
              <w:bottom w:val="single" w:sz="4" w:space="0" w:color="auto"/>
              <w:right w:val="single" w:sz="4" w:space="0" w:color="auto"/>
            </w:tcBorders>
            <w:shd w:val="clear" w:color="auto" w:fill="auto"/>
            <w:vAlign w:val="center"/>
            <w:hideMark/>
          </w:tcPr>
          <w:p w14:paraId="611F254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VIII.10</w:t>
            </w:r>
          </w:p>
        </w:tc>
        <w:tc>
          <w:tcPr>
            <w:tcW w:w="2063" w:type="dxa"/>
            <w:tcBorders>
              <w:top w:val="nil"/>
              <w:left w:val="nil"/>
              <w:bottom w:val="single" w:sz="4" w:space="0" w:color="auto"/>
              <w:right w:val="single" w:sz="4" w:space="0" w:color="auto"/>
            </w:tcBorders>
            <w:shd w:val="clear" w:color="auto" w:fill="auto"/>
            <w:vAlign w:val="center"/>
            <w:hideMark/>
          </w:tcPr>
          <w:p w14:paraId="02E53AC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Myslím - centrum kultúry nepočujúcich, o.z.</w:t>
            </w:r>
          </w:p>
        </w:tc>
        <w:tc>
          <w:tcPr>
            <w:tcW w:w="2410" w:type="dxa"/>
            <w:tcBorders>
              <w:top w:val="nil"/>
              <w:left w:val="nil"/>
              <w:bottom w:val="single" w:sz="4" w:space="0" w:color="auto"/>
              <w:right w:val="single" w:sz="4" w:space="0" w:color="auto"/>
            </w:tcBorders>
            <w:shd w:val="clear" w:color="auto" w:fill="auto"/>
            <w:vAlign w:val="center"/>
            <w:hideMark/>
          </w:tcPr>
          <w:p w14:paraId="2F0DC4E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Umelecké tlmočenie kultúrnych podujatí pre nepočujúcich</w:t>
            </w:r>
          </w:p>
        </w:tc>
        <w:tc>
          <w:tcPr>
            <w:tcW w:w="2126" w:type="dxa"/>
            <w:tcBorders>
              <w:top w:val="nil"/>
              <w:left w:val="nil"/>
              <w:bottom w:val="single" w:sz="4" w:space="0" w:color="auto"/>
              <w:right w:val="single" w:sz="4" w:space="0" w:color="auto"/>
            </w:tcBorders>
            <w:shd w:val="clear" w:color="auto" w:fill="auto"/>
            <w:vAlign w:val="center"/>
            <w:hideMark/>
          </w:tcPr>
          <w:p w14:paraId="3E47CA7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tlmočenie piesní do posunkovej reči</w:t>
            </w:r>
          </w:p>
        </w:tc>
        <w:tc>
          <w:tcPr>
            <w:tcW w:w="1560" w:type="dxa"/>
            <w:tcBorders>
              <w:top w:val="nil"/>
              <w:left w:val="nil"/>
              <w:bottom w:val="single" w:sz="4" w:space="0" w:color="auto"/>
              <w:right w:val="single" w:sz="4" w:space="0" w:color="auto"/>
            </w:tcBorders>
            <w:shd w:val="clear" w:color="auto" w:fill="auto"/>
            <w:vAlign w:val="center"/>
            <w:hideMark/>
          </w:tcPr>
          <w:p w14:paraId="632FA52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4 500,00 €</w:t>
            </w:r>
          </w:p>
        </w:tc>
      </w:tr>
      <w:tr w:rsidR="00B21101" w:rsidRPr="00415F31" w14:paraId="2F5B7141"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B5295F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187</w:t>
            </w:r>
          </w:p>
        </w:tc>
        <w:tc>
          <w:tcPr>
            <w:tcW w:w="683" w:type="dxa"/>
            <w:tcBorders>
              <w:top w:val="nil"/>
              <w:left w:val="nil"/>
              <w:bottom w:val="single" w:sz="4" w:space="0" w:color="auto"/>
              <w:right w:val="single" w:sz="4" w:space="0" w:color="auto"/>
            </w:tcBorders>
            <w:shd w:val="clear" w:color="auto" w:fill="auto"/>
            <w:vAlign w:val="center"/>
            <w:hideMark/>
          </w:tcPr>
          <w:p w14:paraId="6A4FB19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VIII.11</w:t>
            </w:r>
          </w:p>
        </w:tc>
        <w:tc>
          <w:tcPr>
            <w:tcW w:w="2063" w:type="dxa"/>
            <w:tcBorders>
              <w:top w:val="nil"/>
              <w:left w:val="nil"/>
              <w:bottom w:val="single" w:sz="4" w:space="0" w:color="auto"/>
              <w:right w:val="single" w:sz="4" w:space="0" w:color="auto"/>
            </w:tcBorders>
            <w:shd w:val="clear" w:color="auto" w:fill="auto"/>
            <w:vAlign w:val="center"/>
            <w:hideMark/>
          </w:tcPr>
          <w:p w14:paraId="0E5DDD8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TRADITION, o.z.</w:t>
            </w:r>
          </w:p>
        </w:tc>
        <w:tc>
          <w:tcPr>
            <w:tcW w:w="2410" w:type="dxa"/>
            <w:tcBorders>
              <w:top w:val="nil"/>
              <w:left w:val="nil"/>
              <w:bottom w:val="single" w:sz="4" w:space="0" w:color="auto"/>
              <w:right w:val="single" w:sz="4" w:space="0" w:color="auto"/>
            </w:tcBorders>
            <w:shd w:val="clear" w:color="auto" w:fill="auto"/>
            <w:vAlign w:val="center"/>
            <w:hideMark/>
          </w:tcPr>
          <w:p w14:paraId="420869C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KlezMORE Vienna &amp; Bratislava (12. ročník festivalu židovskej kultúry)</w:t>
            </w:r>
          </w:p>
        </w:tc>
        <w:tc>
          <w:tcPr>
            <w:tcW w:w="2126" w:type="dxa"/>
            <w:tcBorders>
              <w:top w:val="nil"/>
              <w:left w:val="nil"/>
              <w:bottom w:val="single" w:sz="4" w:space="0" w:color="auto"/>
              <w:right w:val="single" w:sz="4" w:space="0" w:color="auto"/>
            </w:tcBorders>
            <w:shd w:val="clear" w:color="auto" w:fill="auto"/>
            <w:vAlign w:val="center"/>
            <w:hideMark/>
          </w:tcPr>
          <w:p w14:paraId="57CF843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hudobného festivalu</w:t>
            </w:r>
          </w:p>
        </w:tc>
        <w:tc>
          <w:tcPr>
            <w:tcW w:w="1560" w:type="dxa"/>
            <w:tcBorders>
              <w:top w:val="nil"/>
              <w:left w:val="nil"/>
              <w:bottom w:val="single" w:sz="4" w:space="0" w:color="auto"/>
              <w:right w:val="single" w:sz="4" w:space="0" w:color="auto"/>
            </w:tcBorders>
            <w:shd w:val="clear" w:color="auto" w:fill="auto"/>
            <w:vAlign w:val="center"/>
            <w:hideMark/>
          </w:tcPr>
          <w:p w14:paraId="4F0FE1E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08439A83"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214A5E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188</w:t>
            </w:r>
          </w:p>
        </w:tc>
        <w:tc>
          <w:tcPr>
            <w:tcW w:w="683" w:type="dxa"/>
            <w:tcBorders>
              <w:top w:val="nil"/>
              <w:left w:val="nil"/>
              <w:bottom w:val="single" w:sz="4" w:space="0" w:color="auto"/>
              <w:right w:val="single" w:sz="4" w:space="0" w:color="auto"/>
            </w:tcBorders>
            <w:shd w:val="clear" w:color="auto" w:fill="auto"/>
            <w:vAlign w:val="center"/>
            <w:hideMark/>
          </w:tcPr>
          <w:p w14:paraId="4D2C655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VIII.12</w:t>
            </w:r>
          </w:p>
        </w:tc>
        <w:tc>
          <w:tcPr>
            <w:tcW w:w="2063" w:type="dxa"/>
            <w:tcBorders>
              <w:top w:val="nil"/>
              <w:left w:val="nil"/>
              <w:bottom w:val="single" w:sz="4" w:space="0" w:color="auto"/>
              <w:right w:val="single" w:sz="4" w:space="0" w:color="auto"/>
            </w:tcBorders>
            <w:shd w:val="clear" w:color="auto" w:fill="auto"/>
            <w:vAlign w:val="center"/>
            <w:hideMark/>
          </w:tcPr>
          <w:p w14:paraId="3B392BE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Music Gallery, s.r.o.</w:t>
            </w:r>
          </w:p>
        </w:tc>
        <w:tc>
          <w:tcPr>
            <w:tcW w:w="2410" w:type="dxa"/>
            <w:tcBorders>
              <w:top w:val="nil"/>
              <w:left w:val="nil"/>
              <w:bottom w:val="single" w:sz="4" w:space="0" w:color="auto"/>
              <w:right w:val="single" w:sz="4" w:space="0" w:color="auto"/>
            </w:tcBorders>
            <w:shd w:val="clear" w:color="auto" w:fill="auto"/>
            <w:vAlign w:val="center"/>
            <w:hideMark/>
          </w:tcPr>
          <w:p w14:paraId="1B5505B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One day jazz festival 2015 - jeseň</w:t>
            </w:r>
          </w:p>
        </w:tc>
        <w:tc>
          <w:tcPr>
            <w:tcW w:w="2126" w:type="dxa"/>
            <w:tcBorders>
              <w:top w:val="nil"/>
              <w:left w:val="nil"/>
              <w:bottom w:val="single" w:sz="4" w:space="0" w:color="auto"/>
              <w:right w:val="single" w:sz="4" w:space="0" w:color="auto"/>
            </w:tcBorders>
            <w:shd w:val="clear" w:color="auto" w:fill="auto"/>
            <w:vAlign w:val="center"/>
            <w:hideMark/>
          </w:tcPr>
          <w:p w14:paraId="27C9396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hudobného festivalu</w:t>
            </w:r>
          </w:p>
        </w:tc>
        <w:tc>
          <w:tcPr>
            <w:tcW w:w="1560" w:type="dxa"/>
            <w:tcBorders>
              <w:top w:val="nil"/>
              <w:left w:val="nil"/>
              <w:bottom w:val="single" w:sz="4" w:space="0" w:color="auto"/>
              <w:right w:val="single" w:sz="4" w:space="0" w:color="auto"/>
            </w:tcBorders>
            <w:shd w:val="clear" w:color="auto" w:fill="auto"/>
            <w:vAlign w:val="center"/>
            <w:hideMark/>
          </w:tcPr>
          <w:p w14:paraId="6DAC5B9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20 000,00 €</w:t>
            </w:r>
          </w:p>
        </w:tc>
      </w:tr>
      <w:tr w:rsidR="00B21101" w:rsidRPr="00415F31" w14:paraId="7CD5D40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48B4C7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189</w:t>
            </w:r>
          </w:p>
        </w:tc>
        <w:tc>
          <w:tcPr>
            <w:tcW w:w="683" w:type="dxa"/>
            <w:tcBorders>
              <w:top w:val="nil"/>
              <w:left w:val="nil"/>
              <w:bottom w:val="single" w:sz="4" w:space="0" w:color="auto"/>
              <w:right w:val="single" w:sz="4" w:space="0" w:color="auto"/>
            </w:tcBorders>
            <w:shd w:val="clear" w:color="auto" w:fill="auto"/>
            <w:vAlign w:val="center"/>
            <w:hideMark/>
          </w:tcPr>
          <w:p w14:paraId="0F011F8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VIII.13</w:t>
            </w:r>
          </w:p>
        </w:tc>
        <w:tc>
          <w:tcPr>
            <w:tcW w:w="2063" w:type="dxa"/>
            <w:tcBorders>
              <w:top w:val="nil"/>
              <w:left w:val="nil"/>
              <w:bottom w:val="single" w:sz="4" w:space="0" w:color="auto"/>
              <w:right w:val="single" w:sz="4" w:space="0" w:color="auto"/>
            </w:tcBorders>
            <w:shd w:val="clear" w:color="auto" w:fill="auto"/>
            <w:vAlign w:val="center"/>
            <w:hideMark/>
          </w:tcPr>
          <w:p w14:paraId="3923AE5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Dora Dora, s.r.o.</w:t>
            </w:r>
          </w:p>
        </w:tc>
        <w:tc>
          <w:tcPr>
            <w:tcW w:w="2410" w:type="dxa"/>
            <w:tcBorders>
              <w:top w:val="nil"/>
              <w:left w:val="nil"/>
              <w:bottom w:val="single" w:sz="4" w:space="0" w:color="auto"/>
              <w:right w:val="single" w:sz="4" w:space="0" w:color="auto"/>
            </w:tcBorders>
            <w:shd w:val="clear" w:color="auto" w:fill="auto"/>
            <w:vAlign w:val="center"/>
            <w:hideMark/>
          </w:tcPr>
          <w:p w14:paraId="28E4758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Nový Príbeh ulice</w:t>
            </w:r>
          </w:p>
        </w:tc>
        <w:tc>
          <w:tcPr>
            <w:tcW w:w="2126" w:type="dxa"/>
            <w:tcBorders>
              <w:top w:val="nil"/>
              <w:left w:val="nil"/>
              <w:bottom w:val="single" w:sz="4" w:space="0" w:color="auto"/>
              <w:right w:val="single" w:sz="4" w:space="0" w:color="auto"/>
            </w:tcBorders>
            <w:shd w:val="clear" w:color="auto" w:fill="auto"/>
            <w:vAlign w:val="center"/>
            <w:hideMark/>
          </w:tcPr>
          <w:p w14:paraId="5F7DBD2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naštudovanie muzikálu</w:t>
            </w:r>
          </w:p>
        </w:tc>
        <w:tc>
          <w:tcPr>
            <w:tcW w:w="1560" w:type="dxa"/>
            <w:tcBorders>
              <w:top w:val="nil"/>
              <w:left w:val="nil"/>
              <w:bottom w:val="single" w:sz="4" w:space="0" w:color="auto"/>
              <w:right w:val="single" w:sz="4" w:space="0" w:color="auto"/>
            </w:tcBorders>
            <w:shd w:val="clear" w:color="auto" w:fill="auto"/>
            <w:vAlign w:val="center"/>
            <w:hideMark/>
          </w:tcPr>
          <w:p w14:paraId="75CE0D0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57 066,00 €</w:t>
            </w:r>
          </w:p>
        </w:tc>
      </w:tr>
      <w:tr w:rsidR="00B21101" w:rsidRPr="00415F31" w14:paraId="35064034"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233E35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lastRenderedPageBreak/>
              <w:t>190</w:t>
            </w:r>
          </w:p>
        </w:tc>
        <w:tc>
          <w:tcPr>
            <w:tcW w:w="683" w:type="dxa"/>
            <w:tcBorders>
              <w:top w:val="nil"/>
              <w:left w:val="nil"/>
              <w:bottom w:val="single" w:sz="4" w:space="0" w:color="auto"/>
              <w:right w:val="single" w:sz="4" w:space="0" w:color="auto"/>
            </w:tcBorders>
            <w:shd w:val="clear" w:color="auto" w:fill="auto"/>
            <w:vAlign w:val="center"/>
            <w:hideMark/>
          </w:tcPr>
          <w:p w14:paraId="0BA54F8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VIII.14</w:t>
            </w:r>
          </w:p>
        </w:tc>
        <w:tc>
          <w:tcPr>
            <w:tcW w:w="2063" w:type="dxa"/>
            <w:tcBorders>
              <w:top w:val="nil"/>
              <w:left w:val="nil"/>
              <w:bottom w:val="single" w:sz="4" w:space="0" w:color="auto"/>
              <w:right w:val="single" w:sz="4" w:space="0" w:color="auto"/>
            </w:tcBorders>
            <w:shd w:val="clear" w:color="auto" w:fill="auto"/>
            <w:vAlign w:val="center"/>
            <w:hideMark/>
          </w:tcPr>
          <w:p w14:paraId="5FE7EBF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LP Studio, s.r.o.</w:t>
            </w:r>
          </w:p>
        </w:tc>
        <w:tc>
          <w:tcPr>
            <w:tcW w:w="2410" w:type="dxa"/>
            <w:tcBorders>
              <w:top w:val="nil"/>
              <w:left w:val="nil"/>
              <w:bottom w:val="single" w:sz="4" w:space="0" w:color="auto"/>
              <w:right w:val="single" w:sz="4" w:space="0" w:color="auto"/>
            </w:tcBorders>
            <w:shd w:val="clear" w:color="auto" w:fill="auto"/>
            <w:vAlign w:val="center"/>
            <w:hideMark/>
          </w:tcPr>
          <w:p w14:paraId="5F54565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CD Dream Rhapsody</w:t>
            </w:r>
          </w:p>
        </w:tc>
        <w:tc>
          <w:tcPr>
            <w:tcW w:w="2126" w:type="dxa"/>
            <w:tcBorders>
              <w:top w:val="nil"/>
              <w:left w:val="nil"/>
              <w:bottom w:val="single" w:sz="4" w:space="0" w:color="auto"/>
              <w:right w:val="single" w:sz="4" w:space="0" w:color="auto"/>
            </w:tcBorders>
            <w:shd w:val="clear" w:color="auto" w:fill="auto"/>
            <w:vAlign w:val="center"/>
            <w:hideMark/>
          </w:tcPr>
          <w:p w14:paraId="4181523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CD</w:t>
            </w:r>
          </w:p>
        </w:tc>
        <w:tc>
          <w:tcPr>
            <w:tcW w:w="1560" w:type="dxa"/>
            <w:tcBorders>
              <w:top w:val="nil"/>
              <w:left w:val="nil"/>
              <w:bottom w:val="single" w:sz="4" w:space="0" w:color="auto"/>
              <w:right w:val="single" w:sz="4" w:space="0" w:color="auto"/>
            </w:tcBorders>
            <w:shd w:val="clear" w:color="auto" w:fill="auto"/>
            <w:vAlign w:val="center"/>
            <w:hideMark/>
          </w:tcPr>
          <w:p w14:paraId="193C2FE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3 300,00 €</w:t>
            </w:r>
          </w:p>
        </w:tc>
      </w:tr>
      <w:tr w:rsidR="00B21101" w:rsidRPr="00415F31" w14:paraId="0C96D117"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BD9E6D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191</w:t>
            </w:r>
          </w:p>
        </w:tc>
        <w:tc>
          <w:tcPr>
            <w:tcW w:w="683" w:type="dxa"/>
            <w:tcBorders>
              <w:top w:val="nil"/>
              <w:left w:val="nil"/>
              <w:bottom w:val="single" w:sz="4" w:space="0" w:color="auto"/>
              <w:right w:val="single" w:sz="4" w:space="0" w:color="auto"/>
            </w:tcBorders>
            <w:shd w:val="clear" w:color="auto" w:fill="auto"/>
            <w:vAlign w:val="center"/>
            <w:hideMark/>
          </w:tcPr>
          <w:p w14:paraId="017927F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VIII.15</w:t>
            </w:r>
          </w:p>
        </w:tc>
        <w:tc>
          <w:tcPr>
            <w:tcW w:w="2063" w:type="dxa"/>
            <w:tcBorders>
              <w:top w:val="nil"/>
              <w:left w:val="nil"/>
              <w:bottom w:val="single" w:sz="4" w:space="0" w:color="auto"/>
              <w:right w:val="single" w:sz="4" w:space="0" w:color="auto"/>
            </w:tcBorders>
            <w:shd w:val="clear" w:color="auto" w:fill="auto"/>
            <w:vAlign w:val="center"/>
            <w:hideMark/>
          </w:tcPr>
          <w:p w14:paraId="1FFFC7A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Hlava XXII - združenie pre rozvoj kultúry a integráciu postihnutých, o.z.</w:t>
            </w:r>
          </w:p>
        </w:tc>
        <w:tc>
          <w:tcPr>
            <w:tcW w:w="2410" w:type="dxa"/>
            <w:tcBorders>
              <w:top w:val="nil"/>
              <w:left w:val="nil"/>
              <w:bottom w:val="single" w:sz="4" w:space="0" w:color="auto"/>
              <w:right w:val="single" w:sz="4" w:space="0" w:color="auto"/>
            </w:tcBorders>
            <w:shd w:val="clear" w:color="auto" w:fill="auto"/>
            <w:vAlign w:val="center"/>
            <w:hideMark/>
          </w:tcPr>
          <w:p w14:paraId="329A90E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Tales from my diary Live</w:t>
            </w:r>
          </w:p>
        </w:tc>
        <w:tc>
          <w:tcPr>
            <w:tcW w:w="2126" w:type="dxa"/>
            <w:tcBorders>
              <w:top w:val="nil"/>
              <w:left w:val="nil"/>
              <w:bottom w:val="single" w:sz="4" w:space="0" w:color="auto"/>
              <w:right w:val="single" w:sz="4" w:space="0" w:color="auto"/>
            </w:tcBorders>
            <w:shd w:val="clear" w:color="auto" w:fill="auto"/>
            <w:vAlign w:val="center"/>
            <w:hideMark/>
          </w:tcPr>
          <w:p w14:paraId="6EB6E23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CD</w:t>
            </w:r>
          </w:p>
        </w:tc>
        <w:tc>
          <w:tcPr>
            <w:tcW w:w="1560" w:type="dxa"/>
            <w:tcBorders>
              <w:top w:val="nil"/>
              <w:left w:val="nil"/>
              <w:bottom w:val="single" w:sz="4" w:space="0" w:color="auto"/>
              <w:right w:val="single" w:sz="4" w:space="0" w:color="auto"/>
            </w:tcBorders>
            <w:shd w:val="clear" w:color="auto" w:fill="auto"/>
            <w:vAlign w:val="center"/>
            <w:hideMark/>
          </w:tcPr>
          <w:p w14:paraId="791097A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3 000,00 €</w:t>
            </w:r>
          </w:p>
        </w:tc>
      </w:tr>
      <w:tr w:rsidR="00B21101" w:rsidRPr="00415F31" w14:paraId="692E4747"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0E016B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192</w:t>
            </w:r>
          </w:p>
        </w:tc>
        <w:tc>
          <w:tcPr>
            <w:tcW w:w="683" w:type="dxa"/>
            <w:tcBorders>
              <w:top w:val="nil"/>
              <w:left w:val="nil"/>
              <w:bottom w:val="single" w:sz="4" w:space="0" w:color="auto"/>
              <w:right w:val="single" w:sz="4" w:space="0" w:color="auto"/>
            </w:tcBorders>
            <w:shd w:val="clear" w:color="auto" w:fill="auto"/>
            <w:vAlign w:val="center"/>
            <w:hideMark/>
          </w:tcPr>
          <w:p w14:paraId="7FD4C05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VIII.16</w:t>
            </w:r>
          </w:p>
        </w:tc>
        <w:tc>
          <w:tcPr>
            <w:tcW w:w="2063" w:type="dxa"/>
            <w:tcBorders>
              <w:top w:val="nil"/>
              <w:left w:val="nil"/>
              <w:bottom w:val="single" w:sz="4" w:space="0" w:color="auto"/>
              <w:right w:val="single" w:sz="4" w:space="0" w:color="auto"/>
            </w:tcBorders>
            <w:shd w:val="clear" w:color="auto" w:fill="auto"/>
            <w:vAlign w:val="center"/>
            <w:hideMark/>
          </w:tcPr>
          <w:p w14:paraId="1FE3196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Hlava XXII - združenie pre rozvoj kultúry a integráciu postihnutých, o.z.</w:t>
            </w:r>
          </w:p>
        </w:tc>
        <w:tc>
          <w:tcPr>
            <w:tcW w:w="2410" w:type="dxa"/>
            <w:tcBorders>
              <w:top w:val="nil"/>
              <w:left w:val="nil"/>
              <w:bottom w:val="single" w:sz="4" w:space="0" w:color="auto"/>
              <w:right w:val="single" w:sz="4" w:space="0" w:color="auto"/>
            </w:tcBorders>
            <w:shd w:val="clear" w:color="auto" w:fill="auto"/>
            <w:vAlign w:val="center"/>
            <w:hideMark/>
          </w:tcPr>
          <w:p w14:paraId="66534C6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Slovak Sounds (hudobné CD)</w:t>
            </w:r>
          </w:p>
        </w:tc>
        <w:tc>
          <w:tcPr>
            <w:tcW w:w="2126" w:type="dxa"/>
            <w:tcBorders>
              <w:top w:val="nil"/>
              <w:left w:val="nil"/>
              <w:bottom w:val="single" w:sz="4" w:space="0" w:color="auto"/>
              <w:right w:val="single" w:sz="4" w:space="0" w:color="auto"/>
            </w:tcBorders>
            <w:shd w:val="clear" w:color="auto" w:fill="auto"/>
            <w:vAlign w:val="center"/>
            <w:hideMark/>
          </w:tcPr>
          <w:p w14:paraId="24A600A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CD</w:t>
            </w:r>
          </w:p>
        </w:tc>
        <w:tc>
          <w:tcPr>
            <w:tcW w:w="1560" w:type="dxa"/>
            <w:tcBorders>
              <w:top w:val="nil"/>
              <w:left w:val="nil"/>
              <w:bottom w:val="single" w:sz="4" w:space="0" w:color="auto"/>
              <w:right w:val="single" w:sz="4" w:space="0" w:color="auto"/>
            </w:tcBorders>
            <w:shd w:val="clear" w:color="auto" w:fill="auto"/>
            <w:vAlign w:val="center"/>
            <w:hideMark/>
          </w:tcPr>
          <w:p w14:paraId="0F73D13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4 700,00 €</w:t>
            </w:r>
          </w:p>
        </w:tc>
      </w:tr>
      <w:tr w:rsidR="00B21101" w:rsidRPr="00415F31" w14:paraId="4C83876D"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F716B4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193</w:t>
            </w:r>
          </w:p>
        </w:tc>
        <w:tc>
          <w:tcPr>
            <w:tcW w:w="683" w:type="dxa"/>
            <w:tcBorders>
              <w:top w:val="nil"/>
              <w:left w:val="nil"/>
              <w:bottom w:val="single" w:sz="4" w:space="0" w:color="auto"/>
              <w:right w:val="single" w:sz="4" w:space="0" w:color="auto"/>
            </w:tcBorders>
            <w:shd w:val="clear" w:color="auto" w:fill="auto"/>
            <w:vAlign w:val="center"/>
            <w:hideMark/>
          </w:tcPr>
          <w:p w14:paraId="2D2C44C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VIII.17</w:t>
            </w:r>
          </w:p>
        </w:tc>
        <w:tc>
          <w:tcPr>
            <w:tcW w:w="2063" w:type="dxa"/>
            <w:tcBorders>
              <w:top w:val="nil"/>
              <w:left w:val="nil"/>
              <w:bottom w:val="single" w:sz="4" w:space="0" w:color="auto"/>
              <w:right w:val="single" w:sz="4" w:space="0" w:color="auto"/>
            </w:tcBorders>
            <w:shd w:val="clear" w:color="auto" w:fill="auto"/>
            <w:vAlign w:val="center"/>
            <w:hideMark/>
          </w:tcPr>
          <w:p w14:paraId="1657478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Konvergencie - spoločnosť pre komorné umenie, o.z.</w:t>
            </w:r>
          </w:p>
        </w:tc>
        <w:tc>
          <w:tcPr>
            <w:tcW w:w="2410" w:type="dxa"/>
            <w:tcBorders>
              <w:top w:val="nil"/>
              <w:left w:val="nil"/>
              <w:bottom w:val="single" w:sz="4" w:space="0" w:color="auto"/>
              <w:right w:val="single" w:sz="4" w:space="0" w:color="auto"/>
            </w:tcBorders>
            <w:shd w:val="clear" w:color="auto" w:fill="auto"/>
            <w:vAlign w:val="center"/>
            <w:hideMark/>
          </w:tcPr>
          <w:p w14:paraId="2D60F47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CD Uspávanky</w:t>
            </w:r>
          </w:p>
        </w:tc>
        <w:tc>
          <w:tcPr>
            <w:tcW w:w="2126" w:type="dxa"/>
            <w:tcBorders>
              <w:top w:val="nil"/>
              <w:left w:val="nil"/>
              <w:bottom w:val="single" w:sz="4" w:space="0" w:color="auto"/>
              <w:right w:val="single" w:sz="4" w:space="0" w:color="auto"/>
            </w:tcBorders>
            <w:shd w:val="clear" w:color="auto" w:fill="auto"/>
            <w:vAlign w:val="center"/>
            <w:hideMark/>
          </w:tcPr>
          <w:p w14:paraId="7B8E756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CD</w:t>
            </w:r>
          </w:p>
        </w:tc>
        <w:tc>
          <w:tcPr>
            <w:tcW w:w="1560" w:type="dxa"/>
            <w:tcBorders>
              <w:top w:val="nil"/>
              <w:left w:val="nil"/>
              <w:bottom w:val="single" w:sz="4" w:space="0" w:color="auto"/>
              <w:right w:val="single" w:sz="4" w:space="0" w:color="auto"/>
            </w:tcBorders>
            <w:shd w:val="clear" w:color="auto" w:fill="auto"/>
            <w:vAlign w:val="center"/>
            <w:hideMark/>
          </w:tcPr>
          <w:p w14:paraId="233BE9C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2E9EC592"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CEF332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194</w:t>
            </w:r>
          </w:p>
        </w:tc>
        <w:tc>
          <w:tcPr>
            <w:tcW w:w="683" w:type="dxa"/>
            <w:tcBorders>
              <w:top w:val="nil"/>
              <w:left w:val="nil"/>
              <w:bottom w:val="single" w:sz="4" w:space="0" w:color="auto"/>
              <w:right w:val="single" w:sz="4" w:space="0" w:color="auto"/>
            </w:tcBorders>
            <w:shd w:val="clear" w:color="auto" w:fill="auto"/>
            <w:vAlign w:val="center"/>
            <w:hideMark/>
          </w:tcPr>
          <w:p w14:paraId="2F8AD8E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VIII.18</w:t>
            </w:r>
          </w:p>
        </w:tc>
        <w:tc>
          <w:tcPr>
            <w:tcW w:w="2063" w:type="dxa"/>
            <w:tcBorders>
              <w:top w:val="nil"/>
              <w:left w:val="nil"/>
              <w:bottom w:val="single" w:sz="4" w:space="0" w:color="auto"/>
              <w:right w:val="single" w:sz="4" w:space="0" w:color="auto"/>
            </w:tcBorders>
            <w:shd w:val="clear" w:color="auto" w:fill="auto"/>
            <w:vAlign w:val="center"/>
            <w:hideMark/>
          </w:tcPr>
          <w:p w14:paraId="7CAFFF7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 Music House, s.r.o.</w:t>
            </w:r>
          </w:p>
        </w:tc>
        <w:tc>
          <w:tcPr>
            <w:tcW w:w="2410" w:type="dxa"/>
            <w:tcBorders>
              <w:top w:val="nil"/>
              <w:left w:val="nil"/>
              <w:bottom w:val="single" w:sz="4" w:space="0" w:color="auto"/>
              <w:right w:val="single" w:sz="4" w:space="0" w:color="auto"/>
            </w:tcBorders>
            <w:shd w:val="clear" w:color="auto" w:fill="auto"/>
            <w:vAlign w:val="center"/>
            <w:hideMark/>
          </w:tcPr>
          <w:p w14:paraId="06E95BF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Jozef Vlk / Recycled</w:t>
            </w:r>
          </w:p>
        </w:tc>
        <w:tc>
          <w:tcPr>
            <w:tcW w:w="2126" w:type="dxa"/>
            <w:tcBorders>
              <w:top w:val="nil"/>
              <w:left w:val="nil"/>
              <w:bottom w:val="single" w:sz="4" w:space="0" w:color="auto"/>
              <w:right w:val="single" w:sz="4" w:space="0" w:color="auto"/>
            </w:tcBorders>
            <w:shd w:val="clear" w:color="auto" w:fill="auto"/>
            <w:vAlign w:val="center"/>
            <w:hideMark/>
          </w:tcPr>
          <w:p w14:paraId="417AE33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CD</w:t>
            </w:r>
          </w:p>
        </w:tc>
        <w:tc>
          <w:tcPr>
            <w:tcW w:w="1560" w:type="dxa"/>
            <w:tcBorders>
              <w:top w:val="nil"/>
              <w:left w:val="nil"/>
              <w:bottom w:val="single" w:sz="4" w:space="0" w:color="auto"/>
              <w:right w:val="single" w:sz="4" w:space="0" w:color="auto"/>
            </w:tcBorders>
            <w:shd w:val="clear" w:color="auto" w:fill="auto"/>
            <w:vAlign w:val="center"/>
            <w:hideMark/>
          </w:tcPr>
          <w:p w14:paraId="226C44F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2 000,00 €</w:t>
            </w:r>
          </w:p>
        </w:tc>
      </w:tr>
      <w:tr w:rsidR="00B21101" w:rsidRPr="00415F31" w14:paraId="435CF504"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C0E45F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195</w:t>
            </w:r>
          </w:p>
        </w:tc>
        <w:tc>
          <w:tcPr>
            <w:tcW w:w="683" w:type="dxa"/>
            <w:tcBorders>
              <w:top w:val="nil"/>
              <w:left w:val="nil"/>
              <w:bottom w:val="single" w:sz="4" w:space="0" w:color="auto"/>
              <w:right w:val="single" w:sz="4" w:space="0" w:color="auto"/>
            </w:tcBorders>
            <w:shd w:val="clear" w:color="auto" w:fill="auto"/>
            <w:vAlign w:val="center"/>
            <w:hideMark/>
          </w:tcPr>
          <w:p w14:paraId="6A9EB2A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VIII.19</w:t>
            </w:r>
          </w:p>
        </w:tc>
        <w:tc>
          <w:tcPr>
            <w:tcW w:w="2063" w:type="dxa"/>
            <w:tcBorders>
              <w:top w:val="nil"/>
              <w:left w:val="nil"/>
              <w:bottom w:val="single" w:sz="4" w:space="0" w:color="auto"/>
              <w:right w:val="single" w:sz="4" w:space="0" w:color="auto"/>
            </w:tcBorders>
            <w:shd w:val="clear" w:color="auto" w:fill="auto"/>
            <w:vAlign w:val="center"/>
            <w:hideMark/>
          </w:tcPr>
          <w:p w14:paraId="6537902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 Music House, s.r.o.</w:t>
            </w:r>
          </w:p>
        </w:tc>
        <w:tc>
          <w:tcPr>
            <w:tcW w:w="2410" w:type="dxa"/>
            <w:tcBorders>
              <w:top w:val="nil"/>
              <w:left w:val="nil"/>
              <w:bottom w:val="single" w:sz="4" w:space="0" w:color="auto"/>
              <w:right w:val="single" w:sz="4" w:space="0" w:color="auto"/>
            </w:tcBorders>
            <w:shd w:val="clear" w:color="auto" w:fill="auto"/>
            <w:vAlign w:val="center"/>
            <w:hideMark/>
          </w:tcPr>
          <w:p w14:paraId="1FA2BEF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Boris Bohó / Sólo CD</w:t>
            </w:r>
          </w:p>
        </w:tc>
        <w:tc>
          <w:tcPr>
            <w:tcW w:w="2126" w:type="dxa"/>
            <w:tcBorders>
              <w:top w:val="nil"/>
              <w:left w:val="nil"/>
              <w:bottom w:val="single" w:sz="4" w:space="0" w:color="auto"/>
              <w:right w:val="single" w:sz="4" w:space="0" w:color="auto"/>
            </w:tcBorders>
            <w:shd w:val="clear" w:color="auto" w:fill="auto"/>
            <w:vAlign w:val="center"/>
            <w:hideMark/>
          </w:tcPr>
          <w:p w14:paraId="4185523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CD</w:t>
            </w:r>
          </w:p>
        </w:tc>
        <w:tc>
          <w:tcPr>
            <w:tcW w:w="1560" w:type="dxa"/>
            <w:tcBorders>
              <w:top w:val="nil"/>
              <w:left w:val="nil"/>
              <w:bottom w:val="single" w:sz="4" w:space="0" w:color="auto"/>
              <w:right w:val="single" w:sz="4" w:space="0" w:color="auto"/>
            </w:tcBorders>
            <w:shd w:val="clear" w:color="auto" w:fill="auto"/>
            <w:vAlign w:val="center"/>
            <w:hideMark/>
          </w:tcPr>
          <w:p w14:paraId="32B0CAB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2 000,00 €</w:t>
            </w:r>
          </w:p>
        </w:tc>
      </w:tr>
      <w:tr w:rsidR="00B21101" w:rsidRPr="00415F31" w14:paraId="6D08DD25"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03078F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196</w:t>
            </w:r>
          </w:p>
        </w:tc>
        <w:tc>
          <w:tcPr>
            <w:tcW w:w="683" w:type="dxa"/>
            <w:tcBorders>
              <w:top w:val="nil"/>
              <w:left w:val="nil"/>
              <w:bottom w:val="single" w:sz="4" w:space="0" w:color="auto"/>
              <w:right w:val="single" w:sz="4" w:space="0" w:color="auto"/>
            </w:tcBorders>
            <w:shd w:val="clear" w:color="auto" w:fill="auto"/>
            <w:vAlign w:val="center"/>
            <w:hideMark/>
          </w:tcPr>
          <w:p w14:paraId="3E9C6AE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VIII.20</w:t>
            </w:r>
          </w:p>
        </w:tc>
        <w:tc>
          <w:tcPr>
            <w:tcW w:w="2063" w:type="dxa"/>
            <w:tcBorders>
              <w:top w:val="nil"/>
              <w:left w:val="nil"/>
              <w:bottom w:val="single" w:sz="4" w:space="0" w:color="auto"/>
              <w:right w:val="single" w:sz="4" w:space="0" w:color="auto"/>
            </w:tcBorders>
            <w:shd w:val="clear" w:color="auto" w:fill="auto"/>
            <w:vAlign w:val="center"/>
            <w:hideMark/>
          </w:tcPr>
          <w:p w14:paraId="11BDDFF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Vidiek, s.r.o.</w:t>
            </w:r>
          </w:p>
        </w:tc>
        <w:tc>
          <w:tcPr>
            <w:tcW w:w="2410" w:type="dxa"/>
            <w:tcBorders>
              <w:top w:val="nil"/>
              <w:left w:val="nil"/>
              <w:bottom w:val="single" w:sz="4" w:space="0" w:color="auto"/>
              <w:right w:val="single" w:sz="4" w:space="0" w:color="auto"/>
            </w:tcBorders>
            <w:shd w:val="clear" w:color="auto" w:fill="auto"/>
            <w:vAlign w:val="center"/>
            <w:hideMark/>
          </w:tcPr>
          <w:p w14:paraId="3C4685A3"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koncert skupín Čechomor a Vidiek s Pacora Triom</w:t>
            </w:r>
          </w:p>
        </w:tc>
        <w:tc>
          <w:tcPr>
            <w:tcW w:w="2126" w:type="dxa"/>
            <w:tcBorders>
              <w:top w:val="nil"/>
              <w:left w:val="nil"/>
              <w:bottom w:val="single" w:sz="4" w:space="0" w:color="auto"/>
              <w:right w:val="single" w:sz="4" w:space="0" w:color="auto"/>
            </w:tcBorders>
            <w:shd w:val="clear" w:color="auto" w:fill="auto"/>
            <w:vAlign w:val="center"/>
            <w:hideMark/>
          </w:tcPr>
          <w:p w14:paraId="788195C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koncertu</w:t>
            </w:r>
          </w:p>
        </w:tc>
        <w:tc>
          <w:tcPr>
            <w:tcW w:w="1560" w:type="dxa"/>
            <w:tcBorders>
              <w:top w:val="nil"/>
              <w:left w:val="nil"/>
              <w:bottom w:val="single" w:sz="4" w:space="0" w:color="auto"/>
              <w:right w:val="single" w:sz="4" w:space="0" w:color="auto"/>
            </w:tcBorders>
            <w:shd w:val="clear" w:color="auto" w:fill="auto"/>
            <w:vAlign w:val="center"/>
            <w:hideMark/>
          </w:tcPr>
          <w:p w14:paraId="1E5CE6A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05D27311"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818BDC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197</w:t>
            </w:r>
          </w:p>
        </w:tc>
        <w:tc>
          <w:tcPr>
            <w:tcW w:w="683" w:type="dxa"/>
            <w:tcBorders>
              <w:top w:val="nil"/>
              <w:left w:val="nil"/>
              <w:bottom w:val="single" w:sz="4" w:space="0" w:color="auto"/>
              <w:right w:val="single" w:sz="4" w:space="0" w:color="auto"/>
            </w:tcBorders>
            <w:shd w:val="clear" w:color="auto" w:fill="auto"/>
            <w:vAlign w:val="center"/>
            <w:hideMark/>
          </w:tcPr>
          <w:p w14:paraId="3835D73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VIII.21</w:t>
            </w:r>
          </w:p>
        </w:tc>
        <w:tc>
          <w:tcPr>
            <w:tcW w:w="2063" w:type="dxa"/>
            <w:tcBorders>
              <w:top w:val="nil"/>
              <w:left w:val="nil"/>
              <w:bottom w:val="single" w:sz="4" w:space="0" w:color="auto"/>
              <w:right w:val="single" w:sz="4" w:space="0" w:color="auto"/>
            </w:tcBorders>
            <w:shd w:val="clear" w:color="auto" w:fill="auto"/>
            <w:vAlign w:val="center"/>
            <w:hideMark/>
          </w:tcPr>
          <w:p w14:paraId="048DEA8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Kultivation, o.z.</w:t>
            </w:r>
          </w:p>
        </w:tc>
        <w:tc>
          <w:tcPr>
            <w:tcW w:w="2410" w:type="dxa"/>
            <w:tcBorders>
              <w:top w:val="nil"/>
              <w:left w:val="nil"/>
              <w:bottom w:val="single" w:sz="4" w:space="0" w:color="auto"/>
              <w:right w:val="single" w:sz="4" w:space="0" w:color="auto"/>
            </w:tcBorders>
            <w:shd w:val="clear" w:color="auto" w:fill="auto"/>
            <w:vAlign w:val="center"/>
            <w:hideMark/>
          </w:tcPr>
          <w:p w14:paraId="536A90C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koncert Co znamená vésti koně</w:t>
            </w:r>
          </w:p>
        </w:tc>
        <w:tc>
          <w:tcPr>
            <w:tcW w:w="2126" w:type="dxa"/>
            <w:tcBorders>
              <w:top w:val="nil"/>
              <w:left w:val="nil"/>
              <w:bottom w:val="single" w:sz="4" w:space="0" w:color="auto"/>
              <w:right w:val="single" w:sz="4" w:space="0" w:color="auto"/>
            </w:tcBorders>
            <w:shd w:val="clear" w:color="auto" w:fill="auto"/>
            <w:vAlign w:val="center"/>
            <w:hideMark/>
          </w:tcPr>
          <w:p w14:paraId="3A40554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koncertu</w:t>
            </w:r>
          </w:p>
        </w:tc>
        <w:tc>
          <w:tcPr>
            <w:tcW w:w="1560" w:type="dxa"/>
            <w:tcBorders>
              <w:top w:val="nil"/>
              <w:left w:val="nil"/>
              <w:bottom w:val="single" w:sz="4" w:space="0" w:color="auto"/>
              <w:right w:val="single" w:sz="4" w:space="0" w:color="auto"/>
            </w:tcBorders>
            <w:shd w:val="clear" w:color="auto" w:fill="auto"/>
            <w:vAlign w:val="center"/>
            <w:hideMark/>
          </w:tcPr>
          <w:p w14:paraId="5113F60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48BC2AB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59504B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198</w:t>
            </w:r>
          </w:p>
        </w:tc>
        <w:tc>
          <w:tcPr>
            <w:tcW w:w="683" w:type="dxa"/>
            <w:tcBorders>
              <w:top w:val="nil"/>
              <w:left w:val="nil"/>
              <w:bottom w:val="single" w:sz="4" w:space="0" w:color="auto"/>
              <w:right w:val="single" w:sz="4" w:space="0" w:color="auto"/>
            </w:tcBorders>
            <w:shd w:val="clear" w:color="auto" w:fill="auto"/>
            <w:vAlign w:val="center"/>
            <w:hideMark/>
          </w:tcPr>
          <w:p w14:paraId="70E249B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VIII.22</w:t>
            </w:r>
          </w:p>
        </w:tc>
        <w:tc>
          <w:tcPr>
            <w:tcW w:w="2063" w:type="dxa"/>
            <w:tcBorders>
              <w:top w:val="nil"/>
              <w:left w:val="nil"/>
              <w:bottom w:val="single" w:sz="4" w:space="0" w:color="auto"/>
              <w:right w:val="single" w:sz="4" w:space="0" w:color="auto"/>
            </w:tcBorders>
            <w:shd w:val="clear" w:color="auto" w:fill="auto"/>
            <w:vAlign w:val="center"/>
            <w:hideMark/>
          </w:tcPr>
          <w:p w14:paraId="34324FD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ARTE, o.z.</w:t>
            </w:r>
          </w:p>
        </w:tc>
        <w:tc>
          <w:tcPr>
            <w:tcW w:w="2410" w:type="dxa"/>
            <w:tcBorders>
              <w:top w:val="nil"/>
              <w:left w:val="nil"/>
              <w:bottom w:val="single" w:sz="4" w:space="0" w:color="auto"/>
              <w:right w:val="single" w:sz="4" w:space="0" w:color="auto"/>
            </w:tcBorders>
            <w:shd w:val="clear" w:color="auto" w:fill="auto"/>
            <w:vAlign w:val="center"/>
            <w:hideMark/>
          </w:tcPr>
          <w:p w14:paraId="092DAFA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Incognito &amp; finally</w:t>
            </w:r>
          </w:p>
        </w:tc>
        <w:tc>
          <w:tcPr>
            <w:tcW w:w="2126" w:type="dxa"/>
            <w:tcBorders>
              <w:top w:val="nil"/>
              <w:left w:val="nil"/>
              <w:bottom w:val="single" w:sz="4" w:space="0" w:color="auto"/>
              <w:right w:val="single" w:sz="4" w:space="0" w:color="auto"/>
            </w:tcBorders>
            <w:shd w:val="clear" w:color="auto" w:fill="auto"/>
            <w:vAlign w:val="center"/>
            <w:hideMark/>
          </w:tcPr>
          <w:p w14:paraId="38B8EE5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cyklu koncertov</w:t>
            </w:r>
          </w:p>
        </w:tc>
        <w:tc>
          <w:tcPr>
            <w:tcW w:w="1560" w:type="dxa"/>
            <w:tcBorders>
              <w:top w:val="nil"/>
              <w:left w:val="nil"/>
              <w:bottom w:val="single" w:sz="4" w:space="0" w:color="auto"/>
              <w:right w:val="single" w:sz="4" w:space="0" w:color="auto"/>
            </w:tcBorders>
            <w:shd w:val="clear" w:color="auto" w:fill="auto"/>
            <w:vAlign w:val="center"/>
            <w:hideMark/>
          </w:tcPr>
          <w:p w14:paraId="299B5FE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8 300,00 €</w:t>
            </w:r>
          </w:p>
        </w:tc>
      </w:tr>
      <w:tr w:rsidR="00B21101" w:rsidRPr="00415F31" w14:paraId="13A2095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5C0897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199</w:t>
            </w:r>
          </w:p>
        </w:tc>
        <w:tc>
          <w:tcPr>
            <w:tcW w:w="683" w:type="dxa"/>
            <w:tcBorders>
              <w:top w:val="nil"/>
              <w:left w:val="nil"/>
              <w:bottom w:val="single" w:sz="4" w:space="0" w:color="auto"/>
              <w:right w:val="single" w:sz="4" w:space="0" w:color="auto"/>
            </w:tcBorders>
            <w:shd w:val="clear" w:color="auto" w:fill="auto"/>
            <w:vAlign w:val="center"/>
            <w:hideMark/>
          </w:tcPr>
          <w:p w14:paraId="7666C79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VIII.23</w:t>
            </w:r>
          </w:p>
        </w:tc>
        <w:tc>
          <w:tcPr>
            <w:tcW w:w="2063" w:type="dxa"/>
            <w:tcBorders>
              <w:top w:val="nil"/>
              <w:left w:val="nil"/>
              <w:bottom w:val="single" w:sz="4" w:space="0" w:color="auto"/>
              <w:right w:val="single" w:sz="4" w:space="0" w:color="auto"/>
            </w:tcBorders>
            <w:shd w:val="clear" w:color="auto" w:fill="auto"/>
            <w:vAlign w:val="center"/>
            <w:hideMark/>
          </w:tcPr>
          <w:p w14:paraId="6004B82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ARTE, o.z.</w:t>
            </w:r>
          </w:p>
        </w:tc>
        <w:tc>
          <w:tcPr>
            <w:tcW w:w="2410" w:type="dxa"/>
            <w:tcBorders>
              <w:top w:val="nil"/>
              <w:left w:val="nil"/>
              <w:bottom w:val="single" w:sz="4" w:space="0" w:color="auto"/>
              <w:right w:val="single" w:sz="4" w:space="0" w:color="auto"/>
            </w:tcBorders>
            <w:shd w:val="clear" w:color="auto" w:fill="auto"/>
            <w:vAlign w:val="center"/>
            <w:hideMark/>
          </w:tcPr>
          <w:p w14:paraId="3019ECE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Bratislavská tančiareň</w:t>
            </w:r>
          </w:p>
        </w:tc>
        <w:tc>
          <w:tcPr>
            <w:tcW w:w="2126" w:type="dxa"/>
            <w:tcBorders>
              <w:top w:val="nil"/>
              <w:left w:val="nil"/>
              <w:bottom w:val="single" w:sz="4" w:space="0" w:color="auto"/>
              <w:right w:val="single" w:sz="4" w:space="0" w:color="auto"/>
            </w:tcBorders>
            <w:shd w:val="clear" w:color="auto" w:fill="auto"/>
            <w:vAlign w:val="center"/>
            <w:hideMark/>
          </w:tcPr>
          <w:p w14:paraId="6DA295B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swingového večera</w:t>
            </w:r>
          </w:p>
        </w:tc>
        <w:tc>
          <w:tcPr>
            <w:tcW w:w="1560" w:type="dxa"/>
            <w:tcBorders>
              <w:top w:val="nil"/>
              <w:left w:val="nil"/>
              <w:bottom w:val="single" w:sz="4" w:space="0" w:color="auto"/>
              <w:right w:val="single" w:sz="4" w:space="0" w:color="auto"/>
            </w:tcBorders>
            <w:shd w:val="clear" w:color="auto" w:fill="auto"/>
            <w:vAlign w:val="center"/>
            <w:hideMark/>
          </w:tcPr>
          <w:p w14:paraId="1155621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10 000,00 €</w:t>
            </w:r>
          </w:p>
        </w:tc>
      </w:tr>
      <w:tr w:rsidR="00B21101" w:rsidRPr="00415F31" w14:paraId="201F68B0"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A4E274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200</w:t>
            </w:r>
          </w:p>
        </w:tc>
        <w:tc>
          <w:tcPr>
            <w:tcW w:w="683" w:type="dxa"/>
            <w:tcBorders>
              <w:top w:val="nil"/>
              <w:left w:val="nil"/>
              <w:bottom w:val="single" w:sz="4" w:space="0" w:color="auto"/>
              <w:right w:val="single" w:sz="4" w:space="0" w:color="auto"/>
            </w:tcBorders>
            <w:shd w:val="clear" w:color="auto" w:fill="auto"/>
            <w:vAlign w:val="center"/>
            <w:hideMark/>
          </w:tcPr>
          <w:p w14:paraId="3345974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VIII.24</w:t>
            </w:r>
          </w:p>
        </w:tc>
        <w:tc>
          <w:tcPr>
            <w:tcW w:w="2063" w:type="dxa"/>
            <w:tcBorders>
              <w:top w:val="nil"/>
              <w:left w:val="nil"/>
              <w:bottom w:val="single" w:sz="4" w:space="0" w:color="auto"/>
              <w:right w:val="single" w:sz="4" w:space="0" w:color="auto"/>
            </w:tcBorders>
            <w:shd w:val="clear" w:color="auto" w:fill="auto"/>
            <w:vAlign w:val="center"/>
            <w:hideMark/>
          </w:tcPr>
          <w:p w14:paraId="0FC83E8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Slovenská aliancia ochranocv zvierat, o.z.</w:t>
            </w:r>
          </w:p>
        </w:tc>
        <w:tc>
          <w:tcPr>
            <w:tcW w:w="2410" w:type="dxa"/>
            <w:tcBorders>
              <w:top w:val="nil"/>
              <w:left w:val="nil"/>
              <w:bottom w:val="single" w:sz="4" w:space="0" w:color="auto"/>
              <w:right w:val="single" w:sz="4" w:space="0" w:color="auto"/>
            </w:tcBorders>
            <w:shd w:val="clear" w:color="auto" w:fill="auto"/>
            <w:vAlign w:val="center"/>
            <w:hideMark/>
          </w:tcPr>
          <w:p w14:paraId="1013977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SOS pre zvieratká</w:t>
            </w:r>
          </w:p>
        </w:tc>
        <w:tc>
          <w:tcPr>
            <w:tcW w:w="2126" w:type="dxa"/>
            <w:tcBorders>
              <w:top w:val="nil"/>
              <w:left w:val="nil"/>
              <w:bottom w:val="single" w:sz="4" w:space="0" w:color="auto"/>
              <w:right w:val="single" w:sz="4" w:space="0" w:color="auto"/>
            </w:tcBorders>
            <w:shd w:val="clear" w:color="auto" w:fill="auto"/>
            <w:vAlign w:val="center"/>
            <w:hideMark/>
          </w:tcPr>
          <w:p w14:paraId="5AA567B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cyklu koncertov pre záchranu zvierat</w:t>
            </w:r>
          </w:p>
        </w:tc>
        <w:tc>
          <w:tcPr>
            <w:tcW w:w="1560" w:type="dxa"/>
            <w:tcBorders>
              <w:top w:val="nil"/>
              <w:left w:val="nil"/>
              <w:bottom w:val="single" w:sz="4" w:space="0" w:color="auto"/>
              <w:right w:val="single" w:sz="4" w:space="0" w:color="auto"/>
            </w:tcBorders>
            <w:shd w:val="clear" w:color="auto" w:fill="auto"/>
            <w:vAlign w:val="center"/>
            <w:hideMark/>
          </w:tcPr>
          <w:p w14:paraId="1688FB5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5 750,00 €</w:t>
            </w:r>
          </w:p>
        </w:tc>
      </w:tr>
      <w:tr w:rsidR="00B21101" w:rsidRPr="00415F31" w14:paraId="09A85941"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FFFFC3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201</w:t>
            </w:r>
          </w:p>
        </w:tc>
        <w:tc>
          <w:tcPr>
            <w:tcW w:w="683" w:type="dxa"/>
            <w:tcBorders>
              <w:top w:val="nil"/>
              <w:left w:val="nil"/>
              <w:bottom w:val="single" w:sz="4" w:space="0" w:color="auto"/>
              <w:right w:val="single" w:sz="4" w:space="0" w:color="auto"/>
            </w:tcBorders>
            <w:shd w:val="clear" w:color="auto" w:fill="auto"/>
            <w:vAlign w:val="center"/>
            <w:hideMark/>
          </w:tcPr>
          <w:p w14:paraId="4A7C4A8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VIII.25</w:t>
            </w:r>
          </w:p>
        </w:tc>
        <w:tc>
          <w:tcPr>
            <w:tcW w:w="2063" w:type="dxa"/>
            <w:tcBorders>
              <w:top w:val="nil"/>
              <w:left w:val="nil"/>
              <w:bottom w:val="single" w:sz="4" w:space="0" w:color="auto"/>
              <w:right w:val="single" w:sz="4" w:space="0" w:color="auto"/>
            </w:tcBorders>
            <w:shd w:val="clear" w:color="auto" w:fill="auto"/>
            <w:vAlign w:val="center"/>
            <w:hideMark/>
          </w:tcPr>
          <w:p w14:paraId="1D44413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InnoSense, s.r.o.</w:t>
            </w:r>
          </w:p>
        </w:tc>
        <w:tc>
          <w:tcPr>
            <w:tcW w:w="2410" w:type="dxa"/>
            <w:tcBorders>
              <w:top w:val="nil"/>
              <w:left w:val="nil"/>
              <w:bottom w:val="single" w:sz="4" w:space="0" w:color="auto"/>
              <w:right w:val="single" w:sz="4" w:space="0" w:color="auto"/>
            </w:tcBorders>
            <w:shd w:val="clear" w:color="auto" w:fill="auto"/>
            <w:vAlign w:val="center"/>
            <w:hideMark/>
          </w:tcPr>
          <w:p w14:paraId="5E868D7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Koncert Korben Dallas Symphony</w:t>
            </w:r>
          </w:p>
        </w:tc>
        <w:tc>
          <w:tcPr>
            <w:tcW w:w="2126" w:type="dxa"/>
            <w:tcBorders>
              <w:top w:val="nil"/>
              <w:left w:val="nil"/>
              <w:bottom w:val="single" w:sz="4" w:space="0" w:color="auto"/>
              <w:right w:val="single" w:sz="4" w:space="0" w:color="auto"/>
            </w:tcBorders>
            <w:shd w:val="clear" w:color="auto" w:fill="auto"/>
            <w:vAlign w:val="center"/>
            <w:hideMark/>
          </w:tcPr>
          <w:p w14:paraId="6AEE91D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koncertného turné</w:t>
            </w:r>
          </w:p>
        </w:tc>
        <w:tc>
          <w:tcPr>
            <w:tcW w:w="1560" w:type="dxa"/>
            <w:tcBorders>
              <w:top w:val="nil"/>
              <w:left w:val="nil"/>
              <w:bottom w:val="single" w:sz="4" w:space="0" w:color="auto"/>
              <w:right w:val="single" w:sz="4" w:space="0" w:color="auto"/>
            </w:tcBorders>
            <w:shd w:val="clear" w:color="auto" w:fill="auto"/>
            <w:vAlign w:val="center"/>
            <w:hideMark/>
          </w:tcPr>
          <w:p w14:paraId="5D5E672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10 000,00 €</w:t>
            </w:r>
          </w:p>
        </w:tc>
      </w:tr>
      <w:tr w:rsidR="00B21101" w:rsidRPr="00415F31" w14:paraId="15E942BF"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A74BF6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202</w:t>
            </w:r>
          </w:p>
        </w:tc>
        <w:tc>
          <w:tcPr>
            <w:tcW w:w="683" w:type="dxa"/>
            <w:tcBorders>
              <w:top w:val="nil"/>
              <w:left w:val="nil"/>
              <w:bottom w:val="single" w:sz="4" w:space="0" w:color="auto"/>
              <w:right w:val="single" w:sz="4" w:space="0" w:color="auto"/>
            </w:tcBorders>
            <w:shd w:val="clear" w:color="auto" w:fill="auto"/>
            <w:vAlign w:val="center"/>
            <w:hideMark/>
          </w:tcPr>
          <w:p w14:paraId="0BE05D8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VIII.26</w:t>
            </w:r>
          </w:p>
        </w:tc>
        <w:tc>
          <w:tcPr>
            <w:tcW w:w="2063" w:type="dxa"/>
            <w:tcBorders>
              <w:top w:val="nil"/>
              <w:left w:val="nil"/>
              <w:bottom w:val="single" w:sz="4" w:space="0" w:color="auto"/>
              <w:right w:val="single" w:sz="4" w:space="0" w:color="auto"/>
            </w:tcBorders>
            <w:shd w:val="clear" w:color="auto" w:fill="auto"/>
            <w:vAlign w:val="center"/>
            <w:hideMark/>
          </w:tcPr>
          <w:p w14:paraId="39713FA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InnoSense, s.r.o.</w:t>
            </w:r>
          </w:p>
        </w:tc>
        <w:tc>
          <w:tcPr>
            <w:tcW w:w="2410" w:type="dxa"/>
            <w:tcBorders>
              <w:top w:val="nil"/>
              <w:left w:val="nil"/>
              <w:bottom w:val="single" w:sz="4" w:space="0" w:color="auto"/>
              <w:right w:val="single" w:sz="4" w:space="0" w:color="auto"/>
            </w:tcBorders>
            <w:shd w:val="clear" w:color="auto" w:fill="auto"/>
            <w:vAlign w:val="center"/>
            <w:hideMark/>
          </w:tcPr>
          <w:p w14:paraId="48A4300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Koncertné turné Korben Dallas a Zrní</w:t>
            </w:r>
          </w:p>
        </w:tc>
        <w:tc>
          <w:tcPr>
            <w:tcW w:w="2126" w:type="dxa"/>
            <w:tcBorders>
              <w:top w:val="nil"/>
              <w:left w:val="nil"/>
              <w:bottom w:val="single" w:sz="4" w:space="0" w:color="auto"/>
              <w:right w:val="single" w:sz="4" w:space="0" w:color="auto"/>
            </w:tcBorders>
            <w:shd w:val="clear" w:color="auto" w:fill="auto"/>
            <w:vAlign w:val="center"/>
            <w:hideMark/>
          </w:tcPr>
          <w:p w14:paraId="5DD268A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koncertu</w:t>
            </w:r>
          </w:p>
        </w:tc>
        <w:tc>
          <w:tcPr>
            <w:tcW w:w="1560" w:type="dxa"/>
            <w:tcBorders>
              <w:top w:val="nil"/>
              <w:left w:val="nil"/>
              <w:bottom w:val="single" w:sz="4" w:space="0" w:color="auto"/>
              <w:right w:val="single" w:sz="4" w:space="0" w:color="auto"/>
            </w:tcBorders>
            <w:shd w:val="clear" w:color="auto" w:fill="auto"/>
            <w:vAlign w:val="center"/>
            <w:hideMark/>
          </w:tcPr>
          <w:p w14:paraId="6C04F99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10 000,00 €</w:t>
            </w:r>
          </w:p>
        </w:tc>
      </w:tr>
      <w:tr w:rsidR="00B21101" w:rsidRPr="00415F31" w14:paraId="580531EB"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0B2682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203</w:t>
            </w:r>
          </w:p>
        </w:tc>
        <w:tc>
          <w:tcPr>
            <w:tcW w:w="683" w:type="dxa"/>
            <w:tcBorders>
              <w:top w:val="nil"/>
              <w:left w:val="nil"/>
              <w:bottom w:val="single" w:sz="4" w:space="0" w:color="auto"/>
              <w:right w:val="single" w:sz="4" w:space="0" w:color="auto"/>
            </w:tcBorders>
            <w:shd w:val="clear" w:color="auto" w:fill="auto"/>
            <w:vAlign w:val="center"/>
            <w:hideMark/>
          </w:tcPr>
          <w:p w14:paraId="4751DCE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VIII.27</w:t>
            </w:r>
          </w:p>
        </w:tc>
        <w:tc>
          <w:tcPr>
            <w:tcW w:w="2063" w:type="dxa"/>
            <w:tcBorders>
              <w:top w:val="nil"/>
              <w:left w:val="nil"/>
              <w:bottom w:val="single" w:sz="4" w:space="0" w:color="auto"/>
              <w:right w:val="single" w:sz="4" w:space="0" w:color="auto"/>
            </w:tcBorders>
            <w:shd w:val="clear" w:color="auto" w:fill="auto"/>
            <w:vAlign w:val="center"/>
            <w:hideMark/>
          </w:tcPr>
          <w:p w14:paraId="2A939F9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CULTUS Ružinov, akciová spoločnosť</w:t>
            </w:r>
          </w:p>
        </w:tc>
        <w:tc>
          <w:tcPr>
            <w:tcW w:w="2410" w:type="dxa"/>
            <w:tcBorders>
              <w:top w:val="nil"/>
              <w:left w:val="nil"/>
              <w:bottom w:val="single" w:sz="4" w:space="0" w:color="auto"/>
              <w:right w:val="single" w:sz="4" w:space="0" w:color="auto"/>
            </w:tcBorders>
            <w:shd w:val="clear" w:color="auto" w:fill="auto"/>
            <w:vAlign w:val="center"/>
            <w:hideMark/>
          </w:tcPr>
          <w:p w14:paraId="7C5E6DB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Vyznanie</w:t>
            </w:r>
          </w:p>
        </w:tc>
        <w:tc>
          <w:tcPr>
            <w:tcW w:w="2126" w:type="dxa"/>
            <w:tcBorders>
              <w:top w:val="nil"/>
              <w:left w:val="nil"/>
              <w:bottom w:val="single" w:sz="4" w:space="0" w:color="auto"/>
              <w:right w:val="single" w:sz="4" w:space="0" w:color="auto"/>
            </w:tcBorders>
            <w:shd w:val="clear" w:color="auto" w:fill="auto"/>
            <w:vAlign w:val="center"/>
            <w:hideMark/>
          </w:tcPr>
          <w:p w14:paraId="4DA4347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koncertu</w:t>
            </w:r>
          </w:p>
        </w:tc>
        <w:tc>
          <w:tcPr>
            <w:tcW w:w="1560" w:type="dxa"/>
            <w:tcBorders>
              <w:top w:val="nil"/>
              <w:left w:val="nil"/>
              <w:bottom w:val="single" w:sz="4" w:space="0" w:color="auto"/>
              <w:right w:val="single" w:sz="4" w:space="0" w:color="auto"/>
            </w:tcBorders>
            <w:shd w:val="clear" w:color="auto" w:fill="auto"/>
            <w:vAlign w:val="center"/>
            <w:hideMark/>
          </w:tcPr>
          <w:p w14:paraId="2F7C8B9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1 500,00 €</w:t>
            </w:r>
          </w:p>
        </w:tc>
      </w:tr>
      <w:tr w:rsidR="00B21101" w:rsidRPr="00415F31" w14:paraId="5006255C"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A58F86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204</w:t>
            </w:r>
          </w:p>
        </w:tc>
        <w:tc>
          <w:tcPr>
            <w:tcW w:w="683" w:type="dxa"/>
            <w:tcBorders>
              <w:top w:val="nil"/>
              <w:left w:val="nil"/>
              <w:bottom w:val="single" w:sz="4" w:space="0" w:color="auto"/>
              <w:right w:val="single" w:sz="4" w:space="0" w:color="auto"/>
            </w:tcBorders>
            <w:shd w:val="clear" w:color="auto" w:fill="auto"/>
            <w:vAlign w:val="center"/>
            <w:hideMark/>
          </w:tcPr>
          <w:p w14:paraId="223FA20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VIII.28</w:t>
            </w:r>
          </w:p>
        </w:tc>
        <w:tc>
          <w:tcPr>
            <w:tcW w:w="2063" w:type="dxa"/>
            <w:tcBorders>
              <w:top w:val="nil"/>
              <w:left w:val="nil"/>
              <w:bottom w:val="single" w:sz="4" w:space="0" w:color="auto"/>
              <w:right w:val="single" w:sz="4" w:space="0" w:color="auto"/>
            </w:tcBorders>
            <w:shd w:val="clear" w:color="auto" w:fill="auto"/>
            <w:vAlign w:val="center"/>
            <w:hideMark/>
          </w:tcPr>
          <w:p w14:paraId="7E37A90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CULTUS Ružinov, akciová spoločnosť</w:t>
            </w:r>
          </w:p>
        </w:tc>
        <w:tc>
          <w:tcPr>
            <w:tcW w:w="2410" w:type="dxa"/>
            <w:tcBorders>
              <w:top w:val="nil"/>
              <w:left w:val="nil"/>
              <w:bottom w:val="single" w:sz="4" w:space="0" w:color="auto"/>
              <w:right w:val="single" w:sz="4" w:space="0" w:color="auto"/>
            </w:tcBorders>
            <w:shd w:val="clear" w:color="auto" w:fill="auto"/>
            <w:vAlign w:val="center"/>
            <w:hideMark/>
          </w:tcPr>
          <w:p w14:paraId="385B69A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Ružinovská Lýra</w:t>
            </w:r>
          </w:p>
        </w:tc>
        <w:tc>
          <w:tcPr>
            <w:tcW w:w="2126" w:type="dxa"/>
            <w:tcBorders>
              <w:top w:val="nil"/>
              <w:left w:val="nil"/>
              <w:bottom w:val="single" w:sz="4" w:space="0" w:color="auto"/>
              <w:right w:val="single" w:sz="4" w:space="0" w:color="auto"/>
            </w:tcBorders>
            <w:shd w:val="clear" w:color="auto" w:fill="auto"/>
            <w:vAlign w:val="center"/>
            <w:hideMark/>
          </w:tcPr>
          <w:p w14:paraId="25EFE61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hudobného podujatia</w:t>
            </w:r>
          </w:p>
        </w:tc>
        <w:tc>
          <w:tcPr>
            <w:tcW w:w="1560" w:type="dxa"/>
            <w:tcBorders>
              <w:top w:val="nil"/>
              <w:left w:val="nil"/>
              <w:bottom w:val="single" w:sz="4" w:space="0" w:color="auto"/>
              <w:right w:val="single" w:sz="4" w:space="0" w:color="auto"/>
            </w:tcBorders>
            <w:shd w:val="clear" w:color="auto" w:fill="auto"/>
            <w:vAlign w:val="center"/>
            <w:hideMark/>
          </w:tcPr>
          <w:p w14:paraId="7F5A8DF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10 300,00 €</w:t>
            </w:r>
          </w:p>
        </w:tc>
      </w:tr>
      <w:tr w:rsidR="00B21101" w:rsidRPr="00415F31" w14:paraId="49B205A2"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6D41D6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205</w:t>
            </w:r>
          </w:p>
        </w:tc>
        <w:tc>
          <w:tcPr>
            <w:tcW w:w="683" w:type="dxa"/>
            <w:tcBorders>
              <w:top w:val="nil"/>
              <w:left w:val="nil"/>
              <w:bottom w:val="single" w:sz="4" w:space="0" w:color="auto"/>
              <w:right w:val="single" w:sz="4" w:space="0" w:color="auto"/>
            </w:tcBorders>
            <w:shd w:val="clear" w:color="auto" w:fill="auto"/>
            <w:vAlign w:val="center"/>
            <w:hideMark/>
          </w:tcPr>
          <w:p w14:paraId="6278D03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VIII.29</w:t>
            </w:r>
          </w:p>
        </w:tc>
        <w:tc>
          <w:tcPr>
            <w:tcW w:w="2063" w:type="dxa"/>
            <w:tcBorders>
              <w:top w:val="nil"/>
              <w:left w:val="nil"/>
              <w:bottom w:val="single" w:sz="4" w:space="0" w:color="auto"/>
              <w:right w:val="single" w:sz="4" w:space="0" w:color="auto"/>
            </w:tcBorders>
            <w:shd w:val="clear" w:color="auto" w:fill="auto"/>
            <w:vAlign w:val="center"/>
            <w:hideMark/>
          </w:tcPr>
          <w:p w14:paraId="4FD9632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Vigo Bratislava, o.z.</w:t>
            </w:r>
          </w:p>
        </w:tc>
        <w:tc>
          <w:tcPr>
            <w:tcW w:w="2410" w:type="dxa"/>
            <w:tcBorders>
              <w:top w:val="nil"/>
              <w:left w:val="nil"/>
              <w:bottom w:val="single" w:sz="4" w:space="0" w:color="auto"/>
              <w:right w:val="single" w:sz="4" w:space="0" w:color="auto"/>
            </w:tcBorders>
            <w:shd w:val="clear" w:color="auto" w:fill="auto"/>
            <w:vAlign w:val="center"/>
            <w:hideMark/>
          </w:tcPr>
          <w:p w14:paraId="61BD31A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 xml:space="preserve">Satisfactory 2 </w:t>
            </w:r>
          </w:p>
        </w:tc>
        <w:tc>
          <w:tcPr>
            <w:tcW w:w="2126" w:type="dxa"/>
            <w:tcBorders>
              <w:top w:val="nil"/>
              <w:left w:val="nil"/>
              <w:bottom w:val="single" w:sz="4" w:space="0" w:color="auto"/>
              <w:right w:val="single" w:sz="4" w:space="0" w:color="auto"/>
            </w:tcBorders>
            <w:shd w:val="clear" w:color="auto" w:fill="auto"/>
            <w:vAlign w:val="center"/>
            <w:hideMark/>
          </w:tcPr>
          <w:p w14:paraId="3226716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hudobného podujatia</w:t>
            </w:r>
          </w:p>
        </w:tc>
        <w:tc>
          <w:tcPr>
            <w:tcW w:w="1560" w:type="dxa"/>
            <w:tcBorders>
              <w:top w:val="nil"/>
              <w:left w:val="nil"/>
              <w:bottom w:val="single" w:sz="4" w:space="0" w:color="auto"/>
              <w:right w:val="single" w:sz="4" w:space="0" w:color="auto"/>
            </w:tcBorders>
            <w:shd w:val="clear" w:color="auto" w:fill="auto"/>
            <w:vAlign w:val="center"/>
            <w:hideMark/>
          </w:tcPr>
          <w:p w14:paraId="07D9CD9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20 000,00 €</w:t>
            </w:r>
          </w:p>
        </w:tc>
      </w:tr>
      <w:tr w:rsidR="00B21101" w:rsidRPr="00415F31" w14:paraId="5385A7DF"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D8EEC8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206</w:t>
            </w:r>
          </w:p>
        </w:tc>
        <w:tc>
          <w:tcPr>
            <w:tcW w:w="683" w:type="dxa"/>
            <w:tcBorders>
              <w:top w:val="nil"/>
              <w:left w:val="nil"/>
              <w:bottom w:val="single" w:sz="4" w:space="0" w:color="auto"/>
              <w:right w:val="single" w:sz="4" w:space="0" w:color="auto"/>
            </w:tcBorders>
            <w:shd w:val="clear" w:color="auto" w:fill="auto"/>
            <w:vAlign w:val="center"/>
            <w:hideMark/>
          </w:tcPr>
          <w:p w14:paraId="7F148DE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VIII.30</w:t>
            </w:r>
          </w:p>
        </w:tc>
        <w:tc>
          <w:tcPr>
            <w:tcW w:w="2063" w:type="dxa"/>
            <w:tcBorders>
              <w:top w:val="nil"/>
              <w:left w:val="nil"/>
              <w:bottom w:val="single" w:sz="4" w:space="0" w:color="auto"/>
              <w:right w:val="single" w:sz="4" w:space="0" w:color="auto"/>
            </w:tcBorders>
            <w:shd w:val="clear" w:color="auto" w:fill="auto"/>
            <w:vAlign w:val="center"/>
            <w:hideMark/>
          </w:tcPr>
          <w:p w14:paraId="5294736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Po škole, o.z.</w:t>
            </w:r>
          </w:p>
        </w:tc>
        <w:tc>
          <w:tcPr>
            <w:tcW w:w="2410" w:type="dxa"/>
            <w:tcBorders>
              <w:top w:val="nil"/>
              <w:left w:val="nil"/>
              <w:bottom w:val="single" w:sz="4" w:space="0" w:color="auto"/>
              <w:right w:val="single" w:sz="4" w:space="0" w:color="auto"/>
            </w:tcBorders>
            <w:shd w:val="clear" w:color="auto" w:fill="auto"/>
            <w:vAlign w:val="center"/>
            <w:hideMark/>
          </w:tcPr>
          <w:p w14:paraId="241B9E1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Slovenské ľudové uspávanky</w:t>
            </w:r>
          </w:p>
        </w:tc>
        <w:tc>
          <w:tcPr>
            <w:tcW w:w="2126" w:type="dxa"/>
            <w:tcBorders>
              <w:top w:val="nil"/>
              <w:left w:val="nil"/>
              <w:bottom w:val="single" w:sz="4" w:space="0" w:color="auto"/>
              <w:right w:val="single" w:sz="4" w:space="0" w:color="auto"/>
            </w:tcBorders>
            <w:shd w:val="clear" w:color="auto" w:fill="auto"/>
            <w:vAlign w:val="center"/>
            <w:hideMark/>
          </w:tcPr>
          <w:p w14:paraId="528BCAB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CD</w:t>
            </w:r>
          </w:p>
        </w:tc>
        <w:tc>
          <w:tcPr>
            <w:tcW w:w="1560" w:type="dxa"/>
            <w:tcBorders>
              <w:top w:val="nil"/>
              <w:left w:val="nil"/>
              <w:bottom w:val="single" w:sz="4" w:space="0" w:color="auto"/>
              <w:right w:val="single" w:sz="4" w:space="0" w:color="auto"/>
            </w:tcBorders>
            <w:shd w:val="clear" w:color="auto" w:fill="auto"/>
            <w:vAlign w:val="center"/>
            <w:hideMark/>
          </w:tcPr>
          <w:p w14:paraId="57EDA95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5 000,00 €</w:t>
            </w:r>
          </w:p>
        </w:tc>
      </w:tr>
      <w:tr w:rsidR="00B21101" w:rsidRPr="00415F31" w14:paraId="4716BEB2"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986043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207</w:t>
            </w:r>
          </w:p>
        </w:tc>
        <w:tc>
          <w:tcPr>
            <w:tcW w:w="683" w:type="dxa"/>
            <w:tcBorders>
              <w:top w:val="nil"/>
              <w:left w:val="nil"/>
              <w:bottom w:val="single" w:sz="4" w:space="0" w:color="auto"/>
              <w:right w:val="single" w:sz="4" w:space="0" w:color="auto"/>
            </w:tcBorders>
            <w:shd w:val="clear" w:color="auto" w:fill="auto"/>
            <w:vAlign w:val="center"/>
            <w:hideMark/>
          </w:tcPr>
          <w:p w14:paraId="355D2CB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VIII.31</w:t>
            </w:r>
          </w:p>
        </w:tc>
        <w:tc>
          <w:tcPr>
            <w:tcW w:w="2063" w:type="dxa"/>
            <w:tcBorders>
              <w:top w:val="nil"/>
              <w:left w:val="nil"/>
              <w:bottom w:val="single" w:sz="4" w:space="0" w:color="auto"/>
              <w:right w:val="single" w:sz="4" w:space="0" w:color="auto"/>
            </w:tcBorders>
            <w:shd w:val="clear" w:color="auto" w:fill="auto"/>
            <w:vAlign w:val="center"/>
            <w:hideMark/>
          </w:tcPr>
          <w:p w14:paraId="5288534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Slovenské hudobné fórum, o.z.</w:t>
            </w:r>
          </w:p>
        </w:tc>
        <w:tc>
          <w:tcPr>
            <w:tcW w:w="2410" w:type="dxa"/>
            <w:tcBorders>
              <w:top w:val="nil"/>
              <w:left w:val="nil"/>
              <w:bottom w:val="single" w:sz="4" w:space="0" w:color="auto"/>
              <w:right w:val="single" w:sz="4" w:space="0" w:color="auto"/>
            </w:tcBorders>
            <w:shd w:val="clear" w:color="auto" w:fill="auto"/>
            <w:vAlign w:val="center"/>
            <w:hideMark/>
          </w:tcPr>
          <w:p w14:paraId="52F07202"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Rocková maturita</w:t>
            </w:r>
          </w:p>
        </w:tc>
        <w:tc>
          <w:tcPr>
            <w:tcW w:w="2126" w:type="dxa"/>
            <w:tcBorders>
              <w:top w:val="nil"/>
              <w:left w:val="nil"/>
              <w:bottom w:val="single" w:sz="4" w:space="0" w:color="auto"/>
              <w:right w:val="single" w:sz="4" w:space="0" w:color="auto"/>
            </w:tcBorders>
            <w:shd w:val="clear" w:color="auto" w:fill="auto"/>
            <w:vAlign w:val="center"/>
            <w:hideMark/>
          </w:tcPr>
          <w:p w14:paraId="6D52AA0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bez projektu</w:t>
            </w:r>
          </w:p>
        </w:tc>
        <w:tc>
          <w:tcPr>
            <w:tcW w:w="1560" w:type="dxa"/>
            <w:tcBorders>
              <w:top w:val="nil"/>
              <w:left w:val="nil"/>
              <w:bottom w:val="single" w:sz="4" w:space="0" w:color="auto"/>
              <w:right w:val="single" w:sz="4" w:space="0" w:color="auto"/>
            </w:tcBorders>
            <w:shd w:val="clear" w:color="auto" w:fill="auto"/>
            <w:vAlign w:val="center"/>
            <w:hideMark/>
          </w:tcPr>
          <w:p w14:paraId="1752306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18 500,00 €</w:t>
            </w:r>
          </w:p>
        </w:tc>
      </w:tr>
      <w:tr w:rsidR="00B21101" w:rsidRPr="00415F31" w14:paraId="259158DB"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E9E9B1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208</w:t>
            </w:r>
          </w:p>
        </w:tc>
        <w:tc>
          <w:tcPr>
            <w:tcW w:w="683" w:type="dxa"/>
            <w:tcBorders>
              <w:top w:val="nil"/>
              <w:left w:val="nil"/>
              <w:bottom w:val="single" w:sz="4" w:space="0" w:color="auto"/>
              <w:right w:val="single" w:sz="4" w:space="0" w:color="auto"/>
            </w:tcBorders>
            <w:shd w:val="clear" w:color="auto" w:fill="auto"/>
            <w:vAlign w:val="center"/>
            <w:hideMark/>
          </w:tcPr>
          <w:p w14:paraId="35B1895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VIII.32</w:t>
            </w:r>
          </w:p>
        </w:tc>
        <w:tc>
          <w:tcPr>
            <w:tcW w:w="2063" w:type="dxa"/>
            <w:tcBorders>
              <w:top w:val="nil"/>
              <w:left w:val="nil"/>
              <w:bottom w:val="single" w:sz="4" w:space="0" w:color="auto"/>
              <w:right w:val="single" w:sz="4" w:space="0" w:color="auto"/>
            </w:tcBorders>
            <w:shd w:val="clear" w:color="auto" w:fill="auto"/>
            <w:vAlign w:val="center"/>
            <w:hideMark/>
          </w:tcPr>
          <w:p w14:paraId="76EDC3D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ALLEPH, s.r.o.</w:t>
            </w:r>
          </w:p>
        </w:tc>
        <w:tc>
          <w:tcPr>
            <w:tcW w:w="2410" w:type="dxa"/>
            <w:tcBorders>
              <w:top w:val="nil"/>
              <w:left w:val="nil"/>
              <w:bottom w:val="single" w:sz="4" w:space="0" w:color="auto"/>
              <w:right w:val="single" w:sz="4" w:space="0" w:color="auto"/>
            </w:tcBorders>
            <w:shd w:val="clear" w:color="auto" w:fill="auto"/>
            <w:vAlign w:val="center"/>
            <w:hideMark/>
          </w:tcPr>
          <w:p w14:paraId="1A7ED9A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Vienna 1728</w:t>
            </w:r>
          </w:p>
        </w:tc>
        <w:tc>
          <w:tcPr>
            <w:tcW w:w="2126" w:type="dxa"/>
            <w:tcBorders>
              <w:top w:val="nil"/>
              <w:left w:val="nil"/>
              <w:bottom w:val="single" w:sz="4" w:space="0" w:color="auto"/>
              <w:right w:val="single" w:sz="4" w:space="0" w:color="auto"/>
            </w:tcBorders>
            <w:shd w:val="clear" w:color="auto" w:fill="auto"/>
            <w:vAlign w:val="center"/>
            <w:hideMark/>
          </w:tcPr>
          <w:p w14:paraId="0F70F80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vydanie CD, príprava a realizácia koncertu</w:t>
            </w:r>
          </w:p>
        </w:tc>
        <w:tc>
          <w:tcPr>
            <w:tcW w:w="1560" w:type="dxa"/>
            <w:tcBorders>
              <w:top w:val="nil"/>
              <w:left w:val="nil"/>
              <w:bottom w:val="single" w:sz="4" w:space="0" w:color="auto"/>
              <w:right w:val="single" w:sz="4" w:space="0" w:color="auto"/>
            </w:tcBorders>
            <w:shd w:val="clear" w:color="auto" w:fill="auto"/>
            <w:vAlign w:val="center"/>
            <w:hideMark/>
          </w:tcPr>
          <w:p w14:paraId="7BE89B0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7 500,00 €</w:t>
            </w:r>
          </w:p>
        </w:tc>
      </w:tr>
      <w:tr w:rsidR="002A46DC" w:rsidRPr="00415F31" w14:paraId="0F2F0AD5" w14:textId="77777777" w:rsidTr="002A46DC">
        <w:trPr>
          <w:trHeight w:val="554"/>
        </w:trPr>
        <w:tc>
          <w:tcPr>
            <w:tcW w:w="9635" w:type="dxa"/>
            <w:gridSpan w:val="6"/>
            <w:tcBorders>
              <w:top w:val="nil"/>
              <w:left w:val="single" w:sz="4" w:space="0" w:color="auto"/>
              <w:bottom w:val="single" w:sz="4" w:space="0" w:color="auto"/>
              <w:right w:val="single" w:sz="4" w:space="0" w:color="auto"/>
            </w:tcBorders>
            <w:shd w:val="clear" w:color="auto" w:fill="auto"/>
            <w:vAlign w:val="center"/>
            <w:hideMark/>
          </w:tcPr>
          <w:p w14:paraId="07AE07AA" w14:textId="77777777" w:rsidR="002A46DC" w:rsidRPr="00415F31" w:rsidRDefault="002A46DC"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 </w:t>
            </w:r>
          </w:p>
          <w:p w14:paraId="74C2BF47" w14:textId="47D557AF" w:rsidR="002A46DC" w:rsidRPr="00415F31" w:rsidRDefault="002A46DC" w:rsidP="00B21101">
            <w:pPr>
              <w:spacing w:after="0" w:line="240" w:lineRule="auto"/>
              <w:rPr>
                <w:rFonts w:eastAsia="Times New Roman" w:cs="Times New Roman"/>
                <w:b/>
                <w:bCs/>
                <w:color w:val="000000"/>
                <w:sz w:val="18"/>
                <w:szCs w:val="18"/>
                <w:lang w:val="sk-SK"/>
              </w:rPr>
            </w:pPr>
            <w:r w:rsidRPr="00415F31">
              <w:rPr>
                <w:rFonts w:eastAsia="Times New Roman" w:cs="Times New Roman"/>
                <w:b/>
                <w:bCs/>
                <w:color w:val="000000"/>
                <w:sz w:val="18"/>
                <w:szCs w:val="18"/>
                <w:lang w:val="sk-SK"/>
              </w:rPr>
              <w:t>IX. Podpora medziodborových umeleckých aktivít</w:t>
            </w:r>
          </w:p>
          <w:p w14:paraId="5BC0D16C" w14:textId="2A936CD4" w:rsidR="002A46DC" w:rsidRPr="00415F31" w:rsidRDefault="002A46DC"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 </w:t>
            </w:r>
          </w:p>
        </w:tc>
      </w:tr>
      <w:tr w:rsidR="00B21101" w:rsidRPr="00415F31" w14:paraId="633055AA"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ABF44C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209</w:t>
            </w:r>
          </w:p>
        </w:tc>
        <w:tc>
          <w:tcPr>
            <w:tcW w:w="683" w:type="dxa"/>
            <w:tcBorders>
              <w:top w:val="nil"/>
              <w:left w:val="nil"/>
              <w:bottom w:val="single" w:sz="4" w:space="0" w:color="auto"/>
              <w:right w:val="single" w:sz="4" w:space="0" w:color="auto"/>
            </w:tcBorders>
            <w:shd w:val="clear" w:color="auto" w:fill="auto"/>
            <w:vAlign w:val="center"/>
            <w:hideMark/>
          </w:tcPr>
          <w:p w14:paraId="36BD5C8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IX.1</w:t>
            </w:r>
          </w:p>
        </w:tc>
        <w:tc>
          <w:tcPr>
            <w:tcW w:w="2063" w:type="dxa"/>
            <w:tcBorders>
              <w:top w:val="nil"/>
              <w:left w:val="nil"/>
              <w:bottom w:val="single" w:sz="4" w:space="0" w:color="auto"/>
              <w:right w:val="single" w:sz="4" w:space="0" w:color="auto"/>
            </w:tcBorders>
            <w:shd w:val="clear" w:color="auto" w:fill="auto"/>
            <w:vAlign w:val="center"/>
            <w:hideMark/>
          </w:tcPr>
          <w:p w14:paraId="1992AA2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Asociácia CORPUS, o.z.</w:t>
            </w:r>
          </w:p>
        </w:tc>
        <w:tc>
          <w:tcPr>
            <w:tcW w:w="2410" w:type="dxa"/>
            <w:tcBorders>
              <w:top w:val="nil"/>
              <w:left w:val="nil"/>
              <w:bottom w:val="single" w:sz="4" w:space="0" w:color="auto"/>
              <w:right w:val="single" w:sz="4" w:space="0" w:color="auto"/>
            </w:tcBorders>
            <w:shd w:val="clear" w:color="auto" w:fill="auto"/>
            <w:vAlign w:val="center"/>
            <w:hideMark/>
          </w:tcPr>
          <w:p w14:paraId="2A95E26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Kolobežka</w:t>
            </w:r>
          </w:p>
        </w:tc>
        <w:tc>
          <w:tcPr>
            <w:tcW w:w="2126" w:type="dxa"/>
            <w:tcBorders>
              <w:top w:val="nil"/>
              <w:left w:val="nil"/>
              <w:bottom w:val="single" w:sz="4" w:space="0" w:color="auto"/>
              <w:right w:val="single" w:sz="4" w:space="0" w:color="auto"/>
            </w:tcBorders>
            <w:shd w:val="clear" w:color="auto" w:fill="auto"/>
            <w:vAlign w:val="center"/>
            <w:hideMark/>
          </w:tcPr>
          <w:p w14:paraId="531C1DA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rôznorodých kultúrnych podujatí, literárne večery, kreslenie, umelecké aktivity</w:t>
            </w:r>
          </w:p>
        </w:tc>
        <w:tc>
          <w:tcPr>
            <w:tcW w:w="1560" w:type="dxa"/>
            <w:tcBorders>
              <w:top w:val="nil"/>
              <w:left w:val="nil"/>
              <w:bottom w:val="single" w:sz="4" w:space="0" w:color="auto"/>
              <w:right w:val="single" w:sz="4" w:space="0" w:color="auto"/>
            </w:tcBorders>
            <w:shd w:val="clear" w:color="auto" w:fill="auto"/>
            <w:vAlign w:val="center"/>
            <w:hideMark/>
          </w:tcPr>
          <w:p w14:paraId="78AB6AE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10 960,00 €</w:t>
            </w:r>
          </w:p>
        </w:tc>
      </w:tr>
      <w:tr w:rsidR="00B21101" w:rsidRPr="00415F31" w14:paraId="6802FAE0"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053347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210</w:t>
            </w:r>
          </w:p>
        </w:tc>
        <w:tc>
          <w:tcPr>
            <w:tcW w:w="683" w:type="dxa"/>
            <w:tcBorders>
              <w:top w:val="nil"/>
              <w:left w:val="nil"/>
              <w:bottom w:val="single" w:sz="4" w:space="0" w:color="auto"/>
              <w:right w:val="single" w:sz="4" w:space="0" w:color="auto"/>
            </w:tcBorders>
            <w:shd w:val="clear" w:color="auto" w:fill="auto"/>
            <w:vAlign w:val="center"/>
            <w:hideMark/>
          </w:tcPr>
          <w:p w14:paraId="230FE38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IX.2</w:t>
            </w:r>
          </w:p>
        </w:tc>
        <w:tc>
          <w:tcPr>
            <w:tcW w:w="2063" w:type="dxa"/>
            <w:tcBorders>
              <w:top w:val="nil"/>
              <w:left w:val="nil"/>
              <w:bottom w:val="single" w:sz="4" w:space="0" w:color="auto"/>
              <w:right w:val="single" w:sz="4" w:space="0" w:color="auto"/>
            </w:tcBorders>
            <w:shd w:val="clear" w:color="auto" w:fill="auto"/>
            <w:vAlign w:val="center"/>
            <w:hideMark/>
          </w:tcPr>
          <w:p w14:paraId="3397FA3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Asociácia CORPUS, o.z.</w:t>
            </w:r>
          </w:p>
        </w:tc>
        <w:tc>
          <w:tcPr>
            <w:tcW w:w="2410" w:type="dxa"/>
            <w:tcBorders>
              <w:top w:val="nil"/>
              <w:left w:val="nil"/>
              <w:bottom w:val="single" w:sz="4" w:space="0" w:color="auto"/>
              <w:right w:val="single" w:sz="4" w:space="0" w:color="auto"/>
            </w:tcBorders>
            <w:shd w:val="clear" w:color="auto" w:fill="auto"/>
            <w:vAlign w:val="center"/>
            <w:hideMark/>
          </w:tcPr>
          <w:p w14:paraId="68672A2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Tanečné divadlo Bralen - 40 rokov</w:t>
            </w:r>
          </w:p>
        </w:tc>
        <w:tc>
          <w:tcPr>
            <w:tcW w:w="2126" w:type="dxa"/>
            <w:tcBorders>
              <w:top w:val="nil"/>
              <w:left w:val="nil"/>
              <w:bottom w:val="single" w:sz="4" w:space="0" w:color="auto"/>
              <w:right w:val="single" w:sz="4" w:space="0" w:color="auto"/>
            </w:tcBorders>
            <w:shd w:val="clear" w:color="auto" w:fill="auto"/>
            <w:vAlign w:val="center"/>
            <w:hideMark/>
          </w:tcPr>
          <w:p w14:paraId="58CA1FD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vydanie reprezentačnej publikácie</w:t>
            </w:r>
          </w:p>
        </w:tc>
        <w:tc>
          <w:tcPr>
            <w:tcW w:w="1560" w:type="dxa"/>
            <w:tcBorders>
              <w:top w:val="nil"/>
              <w:left w:val="nil"/>
              <w:bottom w:val="single" w:sz="4" w:space="0" w:color="auto"/>
              <w:right w:val="single" w:sz="4" w:space="0" w:color="auto"/>
            </w:tcBorders>
            <w:shd w:val="clear" w:color="auto" w:fill="auto"/>
            <w:vAlign w:val="center"/>
            <w:hideMark/>
          </w:tcPr>
          <w:p w14:paraId="5D357CD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5AC7303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55F5B1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211</w:t>
            </w:r>
          </w:p>
        </w:tc>
        <w:tc>
          <w:tcPr>
            <w:tcW w:w="683" w:type="dxa"/>
            <w:tcBorders>
              <w:top w:val="nil"/>
              <w:left w:val="nil"/>
              <w:bottom w:val="single" w:sz="4" w:space="0" w:color="auto"/>
              <w:right w:val="single" w:sz="4" w:space="0" w:color="auto"/>
            </w:tcBorders>
            <w:shd w:val="clear" w:color="auto" w:fill="auto"/>
            <w:vAlign w:val="center"/>
            <w:hideMark/>
          </w:tcPr>
          <w:p w14:paraId="4637250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IX.3</w:t>
            </w:r>
          </w:p>
        </w:tc>
        <w:tc>
          <w:tcPr>
            <w:tcW w:w="2063" w:type="dxa"/>
            <w:tcBorders>
              <w:top w:val="nil"/>
              <w:left w:val="nil"/>
              <w:bottom w:val="single" w:sz="4" w:space="0" w:color="auto"/>
              <w:right w:val="single" w:sz="4" w:space="0" w:color="auto"/>
            </w:tcBorders>
            <w:shd w:val="clear" w:color="auto" w:fill="auto"/>
            <w:vAlign w:val="center"/>
            <w:hideMark/>
          </w:tcPr>
          <w:p w14:paraId="4C95426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Furia Film s.r.o.</w:t>
            </w:r>
          </w:p>
        </w:tc>
        <w:tc>
          <w:tcPr>
            <w:tcW w:w="2410" w:type="dxa"/>
            <w:tcBorders>
              <w:top w:val="nil"/>
              <w:left w:val="nil"/>
              <w:bottom w:val="single" w:sz="4" w:space="0" w:color="auto"/>
              <w:right w:val="single" w:sz="4" w:space="0" w:color="auto"/>
            </w:tcBorders>
            <w:shd w:val="clear" w:color="auto" w:fill="auto"/>
            <w:vAlign w:val="center"/>
            <w:hideMark/>
          </w:tcPr>
          <w:p w14:paraId="1522669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Festival svetla</w:t>
            </w:r>
          </w:p>
        </w:tc>
        <w:tc>
          <w:tcPr>
            <w:tcW w:w="2126" w:type="dxa"/>
            <w:tcBorders>
              <w:top w:val="nil"/>
              <w:left w:val="nil"/>
              <w:bottom w:val="single" w:sz="4" w:space="0" w:color="auto"/>
              <w:right w:val="single" w:sz="4" w:space="0" w:color="auto"/>
            </w:tcBorders>
            <w:shd w:val="clear" w:color="auto" w:fill="auto"/>
            <w:vAlign w:val="center"/>
            <w:hideMark/>
          </w:tcPr>
          <w:p w14:paraId="63C615D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multikultúrneho multižánrového podujatia</w:t>
            </w:r>
          </w:p>
        </w:tc>
        <w:tc>
          <w:tcPr>
            <w:tcW w:w="1560" w:type="dxa"/>
            <w:tcBorders>
              <w:top w:val="nil"/>
              <w:left w:val="nil"/>
              <w:bottom w:val="single" w:sz="4" w:space="0" w:color="auto"/>
              <w:right w:val="single" w:sz="4" w:space="0" w:color="auto"/>
            </w:tcBorders>
            <w:shd w:val="clear" w:color="auto" w:fill="auto"/>
            <w:vAlign w:val="center"/>
            <w:hideMark/>
          </w:tcPr>
          <w:p w14:paraId="41404C9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10 500,00 €</w:t>
            </w:r>
          </w:p>
        </w:tc>
      </w:tr>
      <w:tr w:rsidR="00B21101" w:rsidRPr="00415F31" w14:paraId="13274ECA"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692B03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lastRenderedPageBreak/>
              <w:t>212</w:t>
            </w:r>
          </w:p>
        </w:tc>
        <w:tc>
          <w:tcPr>
            <w:tcW w:w="683" w:type="dxa"/>
            <w:tcBorders>
              <w:top w:val="nil"/>
              <w:left w:val="nil"/>
              <w:bottom w:val="single" w:sz="4" w:space="0" w:color="auto"/>
              <w:right w:val="single" w:sz="4" w:space="0" w:color="auto"/>
            </w:tcBorders>
            <w:shd w:val="clear" w:color="auto" w:fill="auto"/>
            <w:vAlign w:val="center"/>
            <w:hideMark/>
          </w:tcPr>
          <w:p w14:paraId="647FD55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IX.4</w:t>
            </w:r>
          </w:p>
        </w:tc>
        <w:tc>
          <w:tcPr>
            <w:tcW w:w="2063" w:type="dxa"/>
            <w:tcBorders>
              <w:top w:val="nil"/>
              <w:left w:val="nil"/>
              <w:bottom w:val="single" w:sz="4" w:space="0" w:color="auto"/>
              <w:right w:val="single" w:sz="4" w:space="0" w:color="auto"/>
            </w:tcBorders>
            <w:shd w:val="clear" w:color="auto" w:fill="auto"/>
            <w:vAlign w:val="center"/>
            <w:hideMark/>
          </w:tcPr>
          <w:p w14:paraId="1728923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Galéria Nedbalka, nezisková organizávia</w:t>
            </w:r>
          </w:p>
        </w:tc>
        <w:tc>
          <w:tcPr>
            <w:tcW w:w="2410" w:type="dxa"/>
            <w:tcBorders>
              <w:top w:val="nil"/>
              <w:left w:val="nil"/>
              <w:bottom w:val="single" w:sz="4" w:space="0" w:color="auto"/>
              <w:right w:val="single" w:sz="4" w:space="0" w:color="auto"/>
            </w:tcBorders>
            <w:shd w:val="clear" w:color="auto" w:fill="auto"/>
            <w:vAlign w:val="center"/>
            <w:hideMark/>
          </w:tcPr>
          <w:p w14:paraId="0A7E54D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Bábkové divadielka a tvorivé dielne pre deti</w:t>
            </w:r>
          </w:p>
        </w:tc>
        <w:tc>
          <w:tcPr>
            <w:tcW w:w="2126" w:type="dxa"/>
            <w:tcBorders>
              <w:top w:val="nil"/>
              <w:left w:val="nil"/>
              <w:bottom w:val="single" w:sz="4" w:space="0" w:color="auto"/>
              <w:right w:val="single" w:sz="4" w:space="0" w:color="auto"/>
            </w:tcBorders>
            <w:shd w:val="clear" w:color="auto" w:fill="auto"/>
            <w:vAlign w:val="center"/>
            <w:hideMark/>
          </w:tcPr>
          <w:p w14:paraId="2B89CEE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realizácia multižánrových podujatí</w:t>
            </w:r>
          </w:p>
        </w:tc>
        <w:tc>
          <w:tcPr>
            <w:tcW w:w="1560" w:type="dxa"/>
            <w:tcBorders>
              <w:top w:val="nil"/>
              <w:left w:val="nil"/>
              <w:bottom w:val="single" w:sz="4" w:space="0" w:color="auto"/>
              <w:right w:val="single" w:sz="4" w:space="0" w:color="auto"/>
            </w:tcBorders>
            <w:shd w:val="clear" w:color="auto" w:fill="auto"/>
            <w:vAlign w:val="center"/>
            <w:hideMark/>
          </w:tcPr>
          <w:p w14:paraId="60D2D44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2 800,00 €</w:t>
            </w:r>
          </w:p>
        </w:tc>
      </w:tr>
      <w:tr w:rsidR="00B21101" w:rsidRPr="00415F31" w14:paraId="6233BD99"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606536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213</w:t>
            </w:r>
          </w:p>
        </w:tc>
        <w:tc>
          <w:tcPr>
            <w:tcW w:w="683" w:type="dxa"/>
            <w:tcBorders>
              <w:top w:val="nil"/>
              <w:left w:val="nil"/>
              <w:bottom w:val="single" w:sz="4" w:space="0" w:color="auto"/>
              <w:right w:val="single" w:sz="4" w:space="0" w:color="auto"/>
            </w:tcBorders>
            <w:shd w:val="clear" w:color="auto" w:fill="auto"/>
            <w:vAlign w:val="center"/>
            <w:hideMark/>
          </w:tcPr>
          <w:p w14:paraId="1BBB77B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IX.5</w:t>
            </w:r>
          </w:p>
        </w:tc>
        <w:tc>
          <w:tcPr>
            <w:tcW w:w="2063" w:type="dxa"/>
            <w:tcBorders>
              <w:top w:val="nil"/>
              <w:left w:val="nil"/>
              <w:bottom w:val="single" w:sz="4" w:space="0" w:color="auto"/>
              <w:right w:val="single" w:sz="4" w:space="0" w:color="auto"/>
            </w:tcBorders>
            <w:shd w:val="clear" w:color="auto" w:fill="auto"/>
            <w:vAlign w:val="center"/>
            <w:hideMark/>
          </w:tcPr>
          <w:p w14:paraId="01EC1EF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Bratislava - Karlova Ves (MČ)</w:t>
            </w:r>
          </w:p>
        </w:tc>
        <w:tc>
          <w:tcPr>
            <w:tcW w:w="2410" w:type="dxa"/>
            <w:tcBorders>
              <w:top w:val="nil"/>
              <w:left w:val="nil"/>
              <w:bottom w:val="single" w:sz="4" w:space="0" w:color="auto"/>
              <w:right w:val="single" w:sz="4" w:space="0" w:color="auto"/>
            </w:tcBorders>
            <w:shd w:val="clear" w:color="auto" w:fill="auto"/>
            <w:vAlign w:val="center"/>
            <w:hideMark/>
          </w:tcPr>
          <w:p w14:paraId="5A6BC24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Zimný festival tanca detí a mládeže 2015</w:t>
            </w:r>
          </w:p>
        </w:tc>
        <w:tc>
          <w:tcPr>
            <w:tcW w:w="2126" w:type="dxa"/>
            <w:tcBorders>
              <w:top w:val="nil"/>
              <w:left w:val="nil"/>
              <w:bottom w:val="single" w:sz="4" w:space="0" w:color="auto"/>
              <w:right w:val="single" w:sz="4" w:space="0" w:color="auto"/>
            </w:tcBorders>
            <w:shd w:val="clear" w:color="auto" w:fill="auto"/>
            <w:vAlign w:val="center"/>
            <w:hideMark/>
          </w:tcPr>
          <w:p w14:paraId="730885D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a realizácia festivalu</w:t>
            </w:r>
          </w:p>
        </w:tc>
        <w:tc>
          <w:tcPr>
            <w:tcW w:w="1560" w:type="dxa"/>
            <w:tcBorders>
              <w:top w:val="nil"/>
              <w:left w:val="nil"/>
              <w:bottom w:val="single" w:sz="4" w:space="0" w:color="auto"/>
              <w:right w:val="single" w:sz="4" w:space="0" w:color="auto"/>
            </w:tcBorders>
            <w:shd w:val="clear" w:color="auto" w:fill="auto"/>
            <w:vAlign w:val="center"/>
            <w:hideMark/>
          </w:tcPr>
          <w:p w14:paraId="29028EF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2 400,00 €</w:t>
            </w:r>
          </w:p>
        </w:tc>
      </w:tr>
      <w:tr w:rsidR="00B21101" w:rsidRPr="00415F31" w14:paraId="2AF5CDA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75FD79E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214</w:t>
            </w:r>
          </w:p>
        </w:tc>
        <w:tc>
          <w:tcPr>
            <w:tcW w:w="683" w:type="dxa"/>
            <w:tcBorders>
              <w:top w:val="nil"/>
              <w:left w:val="nil"/>
              <w:bottom w:val="single" w:sz="4" w:space="0" w:color="auto"/>
              <w:right w:val="single" w:sz="4" w:space="0" w:color="auto"/>
            </w:tcBorders>
            <w:shd w:val="clear" w:color="auto" w:fill="auto"/>
            <w:vAlign w:val="center"/>
            <w:hideMark/>
          </w:tcPr>
          <w:p w14:paraId="183BC07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IX.6</w:t>
            </w:r>
          </w:p>
        </w:tc>
        <w:tc>
          <w:tcPr>
            <w:tcW w:w="2063" w:type="dxa"/>
            <w:tcBorders>
              <w:top w:val="nil"/>
              <w:left w:val="nil"/>
              <w:bottom w:val="single" w:sz="4" w:space="0" w:color="auto"/>
              <w:right w:val="single" w:sz="4" w:space="0" w:color="auto"/>
            </w:tcBorders>
            <w:shd w:val="clear" w:color="auto" w:fill="auto"/>
            <w:vAlign w:val="center"/>
            <w:hideMark/>
          </w:tcPr>
          <w:p w14:paraId="475415D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PUNKT, o.z.</w:t>
            </w:r>
          </w:p>
        </w:tc>
        <w:tc>
          <w:tcPr>
            <w:tcW w:w="2410" w:type="dxa"/>
            <w:tcBorders>
              <w:top w:val="nil"/>
              <w:left w:val="nil"/>
              <w:bottom w:val="single" w:sz="4" w:space="0" w:color="auto"/>
              <w:right w:val="single" w:sz="4" w:space="0" w:color="auto"/>
            </w:tcBorders>
            <w:shd w:val="clear" w:color="auto" w:fill="auto"/>
            <w:vAlign w:val="center"/>
            <w:hideMark/>
          </w:tcPr>
          <w:p w14:paraId="7FD7775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PechaKucha Night Bratislava Volume 32</w:t>
            </w:r>
          </w:p>
        </w:tc>
        <w:tc>
          <w:tcPr>
            <w:tcW w:w="2126" w:type="dxa"/>
            <w:tcBorders>
              <w:top w:val="nil"/>
              <w:left w:val="nil"/>
              <w:bottom w:val="single" w:sz="4" w:space="0" w:color="auto"/>
              <w:right w:val="single" w:sz="4" w:space="0" w:color="auto"/>
            </w:tcBorders>
            <w:shd w:val="clear" w:color="auto" w:fill="auto"/>
            <w:vAlign w:val="center"/>
            <w:hideMark/>
          </w:tcPr>
          <w:p w14:paraId="0809CCA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prezentácia lokálnej kreatívnej scény</w:t>
            </w:r>
          </w:p>
        </w:tc>
        <w:tc>
          <w:tcPr>
            <w:tcW w:w="1560" w:type="dxa"/>
            <w:tcBorders>
              <w:top w:val="nil"/>
              <w:left w:val="nil"/>
              <w:bottom w:val="single" w:sz="4" w:space="0" w:color="auto"/>
              <w:right w:val="single" w:sz="4" w:space="0" w:color="auto"/>
            </w:tcBorders>
            <w:shd w:val="clear" w:color="auto" w:fill="auto"/>
            <w:vAlign w:val="center"/>
            <w:hideMark/>
          </w:tcPr>
          <w:p w14:paraId="7AFBDA6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2 400,00 €</w:t>
            </w:r>
          </w:p>
        </w:tc>
      </w:tr>
      <w:tr w:rsidR="00B21101" w:rsidRPr="00415F31" w14:paraId="3C7B1173"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2DF307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215</w:t>
            </w:r>
          </w:p>
        </w:tc>
        <w:tc>
          <w:tcPr>
            <w:tcW w:w="683" w:type="dxa"/>
            <w:tcBorders>
              <w:top w:val="nil"/>
              <w:left w:val="nil"/>
              <w:bottom w:val="single" w:sz="4" w:space="0" w:color="auto"/>
              <w:right w:val="single" w:sz="4" w:space="0" w:color="auto"/>
            </w:tcBorders>
            <w:shd w:val="clear" w:color="auto" w:fill="auto"/>
            <w:vAlign w:val="center"/>
            <w:hideMark/>
          </w:tcPr>
          <w:p w14:paraId="375268C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IX.7</w:t>
            </w:r>
          </w:p>
        </w:tc>
        <w:tc>
          <w:tcPr>
            <w:tcW w:w="2063" w:type="dxa"/>
            <w:tcBorders>
              <w:top w:val="nil"/>
              <w:left w:val="nil"/>
              <w:bottom w:val="single" w:sz="4" w:space="0" w:color="auto"/>
              <w:right w:val="single" w:sz="4" w:space="0" w:color="auto"/>
            </w:tcBorders>
            <w:shd w:val="clear" w:color="auto" w:fill="auto"/>
            <w:vAlign w:val="center"/>
            <w:hideMark/>
          </w:tcPr>
          <w:p w14:paraId="6F8A21D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Miroslav Gábriš (SZČO)</w:t>
            </w:r>
          </w:p>
        </w:tc>
        <w:tc>
          <w:tcPr>
            <w:tcW w:w="2410" w:type="dxa"/>
            <w:tcBorders>
              <w:top w:val="nil"/>
              <w:left w:val="nil"/>
              <w:bottom w:val="single" w:sz="4" w:space="0" w:color="auto"/>
              <w:right w:val="single" w:sz="4" w:space="0" w:color="auto"/>
            </w:tcBorders>
            <w:shd w:val="clear" w:color="auto" w:fill="auto"/>
            <w:vAlign w:val="center"/>
            <w:hideMark/>
          </w:tcPr>
          <w:p w14:paraId="2141DC0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Kruhové rozhovory podľa Josepha Beyusa na námestiach Bratislavy</w:t>
            </w:r>
          </w:p>
        </w:tc>
        <w:tc>
          <w:tcPr>
            <w:tcW w:w="2126" w:type="dxa"/>
            <w:tcBorders>
              <w:top w:val="nil"/>
              <w:left w:val="nil"/>
              <w:bottom w:val="single" w:sz="4" w:space="0" w:color="auto"/>
              <w:right w:val="single" w:sz="4" w:space="0" w:color="auto"/>
            </w:tcBorders>
            <w:shd w:val="clear" w:color="auto" w:fill="auto"/>
            <w:vAlign w:val="center"/>
            <w:hideMark/>
          </w:tcPr>
          <w:p w14:paraId="76A2A99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podujatia spojené s videoartom</w:t>
            </w:r>
          </w:p>
        </w:tc>
        <w:tc>
          <w:tcPr>
            <w:tcW w:w="1560" w:type="dxa"/>
            <w:tcBorders>
              <w:top w:val="nil"/>
              <w:left w:val="nil"/>
              <w:bottom w:val="single" w:sz="4" w:space="0" w:color="auto"/>
              <w:right w:val="single" w:sz="4" w:space="0" w:color="auto"/>
            </w:tcBorders>
            <w:shd w:val="clear" w:color="auto" w:fill="auto"/>
            <w:vAlign w:val="center"/>
            <w:hideMark/>
          </w:tcPr>
          <w:p w14:paraId="595211A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9 387,00 €</w:t>
            </w:r>
          </w:p>
        </w:tc>
      </w:tr>
      <w:tr w:rsidR="00B21101" w:rsidRPr="00415F31" w14:paraId="5151D57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85938F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216</w:t>
            </w:r>
          </w:p>
        </w:tc>
        <w:tc>
          <w:tcPr>
            <w:tcW w:w="683" w:type="dxa"/>
            <w:tcBorders>
              <w:top w:val="nil"/>
              <w:left w:val="nil"/>
              <w:bottom w:val="single" w:sz="4" w:space="0" w:color="auto"/>
              <w:right w:val="single" w:sz="4" w:space="0" w:color="auto"/>
            </w:tcBorders>
            <w:shd w:val="clear" w:color="auto" w:fill="auto"/>
            <w:vAlign w:val="center"/>
            <w:hideMark/>
          </w:tcPr>
          <w:p w14:paraId="71EAA9C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IX.8</w:t>
            </w:r>
          </w:p>
        </w:tc>
        <w:tc>
          <w:tcPr>
            <w:tcW w:w="2063" w:type="dxa"/>
            <w:tcBorders>
              <w:top w:val="nil"/>
              <w:left w:val="nil"/>
              <w:bottom w:val="single" w:sz="4" w:space="0" w:color="auto"/>
              <w:right w:val="single" w:sz="4" w:space="0" w:color="auto"/>
            </w:tcBorders>
            <w:shd w:val="clear" w:color="auto" w:fill="auto"/>
            <w:vAlign w:val="center"/>
            <w:hideMark/>
          </w:tcPr>
          <w:p w14:paraId="527F250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Nina Vartíková (SZČO)</w:t>
            </w:r>
          </w:p>
        </w:tc>
        <w:tc>
          <w:tcPr>
            <w:tcW w:w="2410" w:type="dxa"/>
            <w:tcBorders>
              <w:top w:val="nil"/>
              <w:left w:val="nil"/>
              <w:bottom w:val="single" w:sz="4" w:space="0" w:color="auto"/>
              <w:right w:val="single" w:sz="4" w:space="0" w:color="auto"/>
            </w:tcBorders>
            <w:shd w:val="clear" w:color="auto" w:fill="auto"/>
            <w:vAlign w:val="center"/>
            <w:hideMark/>
          </w:tcPr>
          <w:p w14:paraId="72BC8E8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Medzikultúrny dialóg Brasil Visual 2015</w:t>
            </w:r>
          </w:p>
        </w:tc>
        <w:tc>
          <w:tcPr>
            <w:tcW w:w="2126" w:type="dxa"/>
            <w:tcBorders>
              <w:top w:val="nil"/>
              <w:left w:val="nil"/>
              <w:bottom w:val="single" w:sz="4" w:space="0" w:color="auto"/>
              <w:right w:val="single" w:sz="4" w:space="0" w:color="auto"/>
            </w:tcBorders>
            <w:shd w:val="clear" w:color="auto" w:fill="auto"/>
            <w:vAlign w:val="center"/>
            <w:hideMark/>
          </w:tcPr>
          <w:p w14:paraId="46B4BD1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organizácia festivalu</w:t>
            </w:r>
          </w:p>
        </w:tc>
        <w:tc>
          <w:tcPr>
            <w:tcW w:w="1560" w:type="dxa"/>
            <w:tcBorders>
              <w:top w:val="nil"/>
              <w:left w:val="nil"/>
              <w:bottom w:val="single" w:sz="4" w:space="0" w:color="auto"/>
              <w:right w:val="single" w:sz="4" w:space="0" w:color="auto"/>
            </w:tcBorders>
            <w:shd w:val="clear" w:color="auto" w:fill="auto"/>
            <w:vAlign w:val="center"/>
            <w:hideMark/>
          </w:tcPr>
          <w:p w14:paraId="1EC6F28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5 346,00 €</w:t>
            </w:r>
          </w:p>
        </w:tc>
      </w:tr>
      <w:tr w:rsidR="00B21101" w:rsidRPr="00415F31" w14:paraId="075ED827"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B78171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217</w:t>
            </w:r>
          </w:p>
        </w:tc>
        <w:tc>
          <w:tcPr>
            <w:tcW w:w="683" w:type="dxa"/>
            <w:tcBorders>
              <w:top w:val="nil"/>
              <w:left w:val="nil"/>
              <w:bottom w:val="single" w:sz="4" w:space="0" w:color="auto"/>
              <w:right w:val="single" w:sz="4" w:space="0" w:color="auto"/>
            </w:tcBorders>
            <w:shd w:val="clear" w:color="auto" w:fill="auto"/>
            <w:vAlign w:val="center"/>
            <w:hideMark/>
          </w:tcPr>
          <w:p w14:paraId="5919CE4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IX.9</w:t>
            </w:r>
          </w:p>
        </w:tc>
        <w:tc>
          <w:tcPr>
            <w:tcW w:w="2063" w:type="dxa"/>
            <w:tcBorders>
              <w:top w:val="nil"/>
              <w:left w:val="nil"/>
              <w:bottom w:val="single" w:sz="4" w:space="0" w:color="auto"/>
              <w:right w:val="single" w:sz="4" w:space="0" w:color="auto"/>
            </w:tcBorders>
            <w:shd w:val="clear" w:color="auto" w:fill="auto"/>
            <w:vAlign w:val="center"/>
            <w:hideMark/>
          </w:tcPr>
          <w:p w14:paraId="4E0B513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Divadlo pod kostolom, o.z.</w:t>
            </w:r>
          </w:p>
        </w:tc>
        <w:tc>
          <w:tcPr>
            <w:tcW w:w="2410" w:type="dxa"/>
            <w:tcBorders>
              <w:top w:val="nil"/>
              <w:left w:val="nil"/>
              <w:bottom w:val="single" w:sz="4" w:space="0" w:color="auto"/>
              <w:right w:val="single" w:sz="4" w:space="0" w:color="auto"/>
            </w:tcBorders>
            <w:shd w:val="clear" w:color="auto" w:fill="auto"/>
            <w:vAlign w:val="center"/>
            <w:hideMark/>
          </w:tcPr>
          <w:p w14:paraId="233843A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Festival Ružinow 2015</w:t>
            </w:r>
          </w:p>
        </w:tc>
        <w:tc>
          <w:tcPr>
            <w:tcW w:w="2126" w:type="dxa"/>
            <w:tcBorders>
              <w:top w:val="nil"/>
              <w:left w:val="nil"/>
              <w:bottom w:val="single" w:sz="4" w:space="0" w:color="auto"/>
              <w:right w:val="single" w:sz="4" w:space="0" w:color="auto"/>
            </w:tcBorders>
            <w:shd w:val="clear" w:color="auto" w:fill="auto"/>
            <w:vAlign w:val="center"/>
            <w:hideMark/>
          </w:tcPr>
          <w:p w14:paraId="4088949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Multižánrové podujatie</w:t>
            </w:r>
          </w:p>
        </w:tc>
        <w:tc>
          <w:tcPr>
            <w:tcW w:w="1560" w:type="dxa"/>
            <w:tcBorders>
              <w:top w:val="nil"/>
              <w:left w:val="nil"/>
              <w:bottom w:val="single" w:sz="4" w:space="0" w:color="auto"/>
              <w:right w:val="single" w:sz="4" w:space="0" w:color="auto"/>
            </w:tcBorders>
            <w:shd w:val="clear" w:color="auto" w:fill="auto"/>
            <w:vAlign w:val="center"/>
            <w:hideMark/>
          </w:tcPr>
          <w:p w14:paraId="52B8674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6 500,00 €</w:t>
            </w:r>
          </w:p>
        </w:tc>
      </w:tr>
      <w:tr w:rsidR="00B21101" w:rsidRPr="00415F31" w14:paraId="000AA5B1"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C96FCF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218</w:t>
            </w:r>
          </w:p>
        </w:tc>
        <w:tc>
          <w:tcPr>
            <w:tcW w:w="683" w:type="dxa"/>
            <w:tcBorders>
              <w:top w:val="nil"/>
              <w:left w:val="nil"/>
              <w:bottom w:val="single" w:sz="4" w:space="0" w:color="auto"/>
              <w:right w:val="single" w:sz="4" w:space="0" w:color="auto"/>
            </w:tcBorders>
            <w:shd w:val="clear" w:color="auto" w:fill="auto"/>
            <w:vAlign w:val="center"/>
            <w:hideMark/>
          </w:tcPr>
          <w:p w14:paraId="2773CE2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IX.10</w:t>
            </w:r>
          </w:p>
        </w:tc>
        <w:tc>
          <w:tcPr>
            <w:tcW w:w="2063" w:type="dxa"/>
            <w:tcBorders>
              <w:top w:val="nil"/>
              <w:left w:val="nil"/>
              <w:bottom w:val="single" w:sz="4" w:space="0" w:color="auto"/>
              <w:right w:val="single" w:sz="4" w:space="0" w:color="auto"/>
            </w:tcBorders>
            <w:shd w:val="clear" w:color="auto" w:fill="auto"/>
            <w:vAlign w:val="center"/>
            <w:hideMark/>
          </w:tcPr>
          <w:p w14:paraId="20B76A2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Čerstvé ovocie, nezisková organizácia</w:t>
            </w:r>
          </w:p>
        </w:tc>
        <w:tc>
          <w:tcPr>
            <w:tcW w:w="2410" w:type="dxa"/>
            <w:tcBorders>
              <w:top w:val="nil"/>
              <w:left w:val="nil"/>
              <w:bottom w:val="single" w:sz="4" w:space="0" w:color="auto"/>
              <w:right w:val="single" w:sz="4" w:space="0" w:color="auto"/>
            </w:tcBorders>
            <w:shd w:val="clear" w:color="auto" w:fill="auto"/>
            <w:vAlign w:val="center"/>
            <w:hideMark/>
          </w:tcPr>
          <w:p w14:paraId="377053C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Urban Art Session 2015</w:t>
            </w:r>
          </w:p>
        </w:tc>
        <w:tc>
          <w:tcPr>
            <w:tcW w:w="2126" w:type="dxa"/>
            <w:tcBorders>
              <w:top w:val="nil"/>
              <w:left w:val="nil"/>
              <w:bottom w:val="single" w:sz="4" w:space="0" w:color="auto"/>
              <w:right w:val="single" w:sz="4" w:space="0" w:color="auto"/>
            </w:tcBorders>
            <w:shd w:val="clear" w:color="auto" w:fill="auto"/>
            <w:vAlign w:val="center"/>
            <w:hideMark/>
          </w:tcPr>
          <w:p w14:paraId="6B4ACB9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Multižánrové podujatie</w:t>
            </w:r>
          </w:p>
        </w:tc>
        <w:tc>
          <w:tcPr>
            <w:tcW w:w="1560" w:type="dxa"/>
            <w:tcBorders>
              <w:top w:val="nil"/>
              <w:left w:val="nil"/>
              <w:bottom w:val="single" w:sz="4" w:space="0" w:color="auto"/>
              <w:right w:val="single" w:sz="4" w:space="0" w:color="auto"/>
            </w:tcBorders>
            <w:shd w:val="clear" w:color="auto" w:fill="auto"/>
            <w:vAlign w:val="center"/>
            <w:hideMark/>
          </w:tcPr>
          <w:p w14:paraId="2F703E1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3 800,00 €</w:t>
            </w:r>
          </w:p>
        </w:tc>
      </w:tr>
      <w:tr w:rsidR="00B21101" w:rsidRPr="00415F31" w14:paraId="58AABA57"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38326A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219</w:t>
            </w:r>
          </w:p>
        </w:tc>
        <w:tc>
          <w:tcPr>
            <w:tcW w:w="683" w:type="dxa"/>
            <w:tcBorders>
              <w:top w:val="nil"/>
              <w:left w:val="nil"/>
              <w:bottom w:val="single" w:sz="4" w:space="0" w:color="auto"/>
              <w:right w:val="single" w:sz="4" w:space="0" w:color="auto"/>
            </w:tcBorders>
            <w:shd w:val="clear" w:color="auto" w:fill="auto"/>
            <w:vAlign w:val="center"/>
            <w:hideMark/>
          </w:tcPr>
          <w:p w14:paraId="496ECD1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IX.11</w:t>
            </w:r>
          </w:p>
        </w:tc>
        <w:tc>
          <w:tcPr>
            <w:tcW w:w="2063" w:type="dxa"/>
            <w:tcBorders>
              <w:top w:val="nil"/>
              <w:left w:val="nil"/>
              <w:bottom w:val="single" w:sz="4" w:space="0" w:color="auto"/>
              <w:right w:val="single" w:sz="4" w:space="0" w:color="auto"/>
            </w:tcBorders>
            <w:shd w:val="clear" w:color="auto" w:fill="auto"/>
            <w:vAlign w:val="center"/>
            <w:hideMark/>
          </w:tcPr>
          <w:p w14:paraId="3ABE5BC5"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Čerstvé ovocie, nezisková organizácia</w:t>
            </w:r>
          </w:p>
        </w:tc>
        <w:tc>
          <w:tcPr>
            <w:tcW w:w="2410" w:type="dxa"/>
            <w:tcBorders>
              <w:top w:val="nil"/>
              <w:left w:val="nil"/>
              <w:bottom w:val="single" w:sz="4" w:space="0" w:color="auto"/>
              <w:right w:val="single" w:sz="4" w:space="0" w:color="auto"/>
            </w:tcBorders>
            <w:shd w:val="clear" w:color="auto" w:fill="auto"/>
            <w:vAlign w:val="center"/>
            <w:hideMark/>
          </w:tcPr>
          <w:p w14:paraId="33D376C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Urban Market 2015 (Winter edition)</w:t>
            </w:r>
          </w:p>
        </w:tc>
        <w:tc>
          <w:tcPr>
            <w:tcW w:w="2126" w:type="dxa"/>
            <w:tcBorders>
              <w:top w:val="nil"/>
              <w:left w:val="nil"/>
              <w:bottom w:val="single" w:sz="4" w:space="0" w:color="auto"/>
              <w:right w:val="single" w:sz="4" w:space="0" w:color="auto"/>
            </w:tcBorders>
            <w:shd w:val="clear" w:color="auto" w:fill="auto"/>
            <w:vAlign w:val="center"/>
            <w:hideMark/>
          </w:tcPr>
          <w:p w14:paraId="52814EF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 xml:space="preserve">alternatívny trh umenia a dizajnu v centre Bratislavy </w:t>
            </w:r>
          </w:p>
        </w:tc>
        <w:tc>
          <w:tcPr>
            <w:tcW w:w="1560" w:type="dxa"/>
            <w:tcBorders>
              <w:top w:val="nil"/>
              <w:left w:val="nil"/>
              <w:bottom w:val="single" w:sz="4" w:space="0" w:color="auto"/>
              <w:right w:val="single" w:sz="4" w:space="0" w:color="auto"/>
            </w:tcBorders>
            <w:shd w:val="clear" w:color="auto" w:fill="auto"/>
            <w:vAlign w:val="center"/>
            <w:hideMark/>
          </w:tcPr>
          <w:p w14:paraId="45BF584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5 500,00 €</w:t>
            </w:r>
          </w:p>
        </w:tc>
      </w:tr>
      <w:tr w:rsidR="00B21101" w:rsidRPr="00415F31" w14:paraId="5C5F3C2E"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8BB82E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220</w:t>
            </w:r>
          </w:p>
        </w:tc>
        <w:tc>
          <w:tcPr>
            <w:tcW w:w="683" w:type="dxa"/>
            <w:tcBorders>
              <w:top w:val="nil"/>
              <w:left w:val="nil"/>
              <w:bottom w:val="single" w:sz="4" w:space="0" w:color="auto"/>
              <w:right w:val="single" w:sz="4" w:space="0" w:color="auto"/>
            </w:tcBorders>
            <w:shd w:val="clear" w:color="auto" w:fill="auto"/>
            <w:vAlign w:val="center"/>
            <w:hideMark/>
          </w:tcPr>
          <w:p w14:paraId="3C9AD0C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IX.12</w:t>
            </w:r>
          </w:p>
        </w:tc>
        <w:tc>
          <w:tcPr>
            <w:tcW w:w="2063" w:type="dxa"/>
            <w:tcBorders>
              <w:top w:val="nil"/>
              <w:left w:val="nil"/>
              <w:bottom w:val="single" w:sz="4" w:space="0" w:color="auto"/>
              <w:right w:val="single" w:sz="4" w:space="0" w:color="auto"/>
            </w:tcBorders>
            <w:shd w:val="clear" w:color="auto" w:fill="auto"/>
            <w:vAlign w:val="center"/>
            <w:hideMark/>
          </w:tcPr>
          <w:p w14:paraId="1A4961B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PUNKT, o.z.</w:t>
            </w:r>
          </w:p>
        </w:tc>
        <w:tc>
          <w:tcPr>
            <w:tcW w:w="2410" w:type="dxa"/>
            <w:tcBorders>
              <w:top w:val="nil"/>
              <w:left w:val="nil"/>
              <w:bottom w:val="single" w:sz="4" w:space="0" w:color="auto"/>
              <w:right w:val="single" w:sz="4" w:space="0" w:color="auto"/>
            </w:tcBorders>
            <w:shd w:val="clear" w:color="auto" w:fill="auto"/>
            <w:vAlign w:val="center"/>
            <w:hideMark/>
          </w:tcPr>
          <w:p w14:paraId="0C35FB5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Vianočný dobrý trh</w:t>
            </w:r>
          </w:p>
        </w:tc>
        <w:tc>
          <w:tcPr>
            <w:tcW w:w="2126" w:type="dxa"/>
            <w:tcBorders>
              <w:top w:val="nil"/>
              <w:left w:val="nil"/>
              <w:bottom w:val="single" w:sz="4" w:space="0" w:color="auto"/>
              <w:right w:val="single" w:sz="4" w:space="0" w:color="auto"/>
            </w:tcBorders>
            <w:shd w:val="clear" w:color="auto" w:fill="auto"/>
            <w:vAlign w:val="center"/>
            <w:hideMark/>
          </w:tcPr>
          <w:p w14:paraId="0DF77D31"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komunitný trh na Jakubovnom námestí</w:t>
            </w:r>
          </w:p>
        </w:tc>
        <w:tc>
          <w:tcPr>
            <w:tcW w:w="1560" w:type="dxa"/>
            <w:tcBorders>
              <w:top w:val="nil"/>
              <w:left w:val="nil"/>
              <w:bottom w:val="single" w:sz="4" w:space="0" w:color="auto"/>
              <w:right w:val="single" w:sz="4" w:space="0" w:color="auto"/>
            </w:tcBorders>
            <w:shd w:val="clear" w:color="auto" w:fill="auto"/>
            <w:vAlign w:val="center"/>
            <w:hideMark/>
          </w:tcPr>
          <w:p w14:paraId="6A8A72B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2 400,00 €</w:t>
            </w:r>
          </w:p>
        </w:tc>
      </w:tr>
      <w:tr w:rsidR="00B21101" w:rsidRPr="00415F31" w14:paraId="4DE293CD"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C9493E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221</w:t>
            </w:r>
          </w:p>
        </w:tc>
        <w:tc>
          <w:tcPr>
            <w:tcW w:w="683" w:type="dxa"/>
            <w:tcBorders>
              <w:top w:val="nil"/>
              <w:left w:val="nil"/>
              <w:bottom w:val="single" w:sz="4" w:space="0" w:color="auto"/>
              <w:right w:val="single" w:sz="4" w:space="0" w:color="auto"/>
            </w:tcBorders>
            <w:shd w:val="clear" w:color="auto" w:fill="auto"/>
            <w:vAlign w:val="center"/>
            <w:hideMark/>
          </w:tcPr>
          <w:p w14:paraId="7AFB64BA"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IX.13</w:t>
            </w:r>
          </w:p>
        </w:tc>
        <w:tc>
          <w:tcPr>
            <w:tcW w:w="2063" w:type="dxa"/>
            <w:tcBorders>
              <w:top w:val="nil"/>
              <w:left w:val="nil"/>
              <w:bottom w:val="single" w:sz="4" w:space="0" w:color="auto"/>
              <w:right w:val="single" w:sz="4" w:space="0" w:color="auto"/>
            </w:tcBorders>
            <w:shd w:val="clear" w:color="auto" w:fill="auto"/>
            <w:vAlign w:val="center"/>
            <w:hideMark/>
          </w:tcPr>
          <w:p w14:paraId="195422E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Divadlo Kaplnka, o.z.</w:t>
            </w:r>
          </w:p>
        </w:tc>
        <w:tc>
          <w:tcPr>
            <w:tcW w:w="2410" w:type="dxa"/>
            <w:tcBorders>
              <w:top w:val="nil"/>
              <w:left w:val="nil"/>
              <w:bottom w:val="single" w:sz="4" w:space="0" w:color="auto"/>
              <w:right w:val="single" w:sz="4" w:space="0" w:color="auto"/>
            </w:tcBorders>
            <w:shd w:val="clear" w:color="auto" w:fill="auto"/>
            <w:vAlign w:val="center"/>
            <w:hideMark/>
          </w:tcPr>
          <w:p w14:paraId="4BCC41D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Kultúra profesionálne</w:t>
            </w:r>
          </w:p>
        </w:tc>
        <w:tc>
          <w:tcPr>
            <w:tcW w:w="2126" w:type="dxa"/>
            <w:tcBorders>
              <w:top w:val="nil"/>
              <w:left w:val="nil"/>
              <w:bottom w:val="single" w:sz="4" w:space="0" w:color="auto"/>
              <w:right w:val="single" w:sz="4" w:space="0" w:color="auto"/>
            </w:tcBorders>
            <w:shd w:val="clear" w:color="auto" w:fill="auto"/>
            <w:vAlign w:val="center"/>
            <w:hideMark/>
          </w:tcPr>
          <w:p w14:paraId="76070FA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podpora a rozvoj tvrdých a mäkkých zručností</w:t>
            </w:r>
          </w:p>
        </w:tc>
        <w:tc>
          <w:tcPr>
            <w:tcW w:w="1560" w:type="dxa"/>
            <w:tcBorders>
              <w:top w:val="nil"/>
              <w:left w:val="nil"/>
              <w:bottom w:val="single" w:sz="4" w:space="0" w:color="auto"/>
              <w:right w:val="single" w:sz="4" w:space="0" w:color="auto"/>
            </w:tcBorders>
            <w:shd w:val="clear" w:color="auto" w:fill="auto"/>
            <w:vAlign w:val="center"/>
            <w:hideMark/>
          </w:tcPr>
          <w:p w14:paraId="07F144A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5 150,00 €</w:t>
            </w:r>
          </w:p>
        </w:tc>
      </w:tr>
      <w:tr w:rsidR="00B21101" w:rsidRPr="00415F31" w14:paraId="03A74786"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84D0BF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222</w:t>
            </w:r>
          </w:p>
        </w:tc>
        <w:tc>
          <w:tcPr>
            <w:tcW w:w="683" w:type="dxa"/>
            <w:tcBorders>
              <w:top w:val="nil"/>
              <w:left w:val="nil"/>
              <w:bottom w:val="single" w:sz="4" w:space="0" w:color="auto"/>
              <w:right w:val="single" w:sz="4" w:space="0" w:color="auto"/>
            </w:tcBorders>
            <w:shd w:val="clear" w:color="auto" w:fill="auto"/>
            <w:vAlign w:val="center"/>
            <w:hideMark/>
          </w:tcPr>
          <w:p w14:paraId="0ED1038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IX.14</w:t>
            </w:r>
          </w:p>
        </w:tc>
        <w:tc>
          <w:tcPr>
            <w:tcW w:w="2063" w:type="dxa"/>
            <w:tcBorders>
              <w:top w:val="nil"/>
              <w:left w:val="nil"/>
              <w:bottom w:val="single" w:sz="4" w:space="0" w:color="auto"/>
              <w:right w:val="single" w:sz="4" w:space="0" w:color="auto"/>
            </w:tcBorders>
            <w:shd w:val="clear" w:color="auto" w:fill="auto"/>
            <w:vAlign w:val="center"/>
            <w:hideMark/>
          </w:tcPr>
          <w:p w14:paraId="03815B7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Miroslav Gábriš (SZČO)</w:t>
            </w:r>
          </w:p>
        </w:tc>
        <w:tc>
          <w:tcPr>
            <w:tcW w:w="2410" w:type="dxa"/>
            <w:tcBorders>
              <w:top w:val="nil"/>
              <w:left w:val="nil"/>
              <w:bottom w:val="single" w:sz="4" w:space="0" w:color="auto"/>
              <w:right w:val="single" w:sz="4" w:space="0" w:color="auto"/>
            </w:tcBorders>
            <w:shd w:val="clear" w:color="auto" w:fill="auto"/>
            <w:vAlign w:val="center"/>
            <w:hideMark/>
          </w:tcPr>
          <w:p w14:paraId="149E9CA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Multimediálne laboratórium Studio C1,2 Cvernovka</w:t>
            </w:r>
          </w:p>
        </w:tc>
        <w:tc>
          <w:tcPr>
            <w:tcW w:w="2126" w:type="dxa"/>
            <w:tcBorders>
              <w:top w:val="nil"/>
              <w:left w:val="nil"/>
              <w:bottom w:val="single" w:sz="4" w:space="0" w:color="auto"/>
              <w:right w:val="single" w:sz="4" w:space="0" w:color="auto"/>
            </w:tcBorders>
            <w:shd w:val="clear" w:color="auto" w:fill="auto"/>
            <w:vAlign w:val="center"/>
            <w:hideMark/>
          </w:tcPr>
          <w:p w14:paraId="23EC83E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realizáciu festivalu multimédií - nové formy hudobného a vizuálneho prejavu</w:t>
            </w:r>
          </w:p>
        </w:tc>
        <w:tc>
          <w:tcPr>
            <w:tcW w:w="1560" w:type="dxa"/>
            <w:tcBorders>
              <w:top w:val="nil"/>
              <w:left w:val="nil"/>
              <w:bottom w:val="single" w:sz="4" w:space="0" w:color="auto"/>
              <w:right w:val="single" w:sz="4" w:space="0" w:color="auto"/>
            </w:tcBorders>
            <w:shd w:val="clear" w:color="auto" w:fill="auto"/>
            <w:vAlign w:val="center"/>
            <w:hideMark/>
          </w:tcPr>
          <w:p w14:paraId="438C97C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2 160,00 €</w:t>
            </w:r>
          </w:p>
        </w:tc>
      </w:tr>
      <w:tr w:rsidR="00B21101" w:rsidRPr="00415F31" w14:paraId="6D65457A"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36F82D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223</w:t>
            </w:r>
          </w:p>
        </w:tc>
        <w:tc>
          <w:tcPr>
            <w:tcW w:w="683" w:type="dxa"/>
            <w:tcBorders>
              <w:top w:val="nil"/>
              <w:left w:val="nil"/>
              <w:bottom w:val="single" w:sz="4" w:space="0" w:color="auto"/>
              <w:right w:val="single" w:sz="4" w:space="0" w:color="auto"/>
            </w:tcBorders>
            <w:shd w:val="clear" w:color="auto" w:fill="auto"/>
            <w:vAlign w:val="center"/>
            <w:hideMark/>
          </w:tcPr>
          <w:p w14:paraId="27FA936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IX.15</w:t>
            </w:r>
          </w:p>
        </w:tc>
        <w:tc>
          <w:tcPr>
            <w:tcW w:w="2063" w:type="dxa"/>
            <w:tcBorders>
              <w:top w:val="nil"/>
              <w:left w:val="nil"/>
              <w:bottom w:val="single" w:sz="4" w:space="0" w:color="auto"/>
              <w:right w:val="single" w:sz="4" w:space="0" w:color="auto"/>
            </w:tcBorders>
            <w:shd w:val="clear" w:color="auto" w:fill="auto"/>
            <w:vAlign w:val="center"/>
            <w:hideMark/>
          </w:tcPr>
          <w:p w14:paraId="52F5731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Academia Istropolitana Nova, o.z.</w:t>
            </w:r>
          </w:p>
        </w:tc>
        <w:tc>
          <w:tcPr>
            <w:tcW w:w="2410" w:type="dxa"/>
            <w:tcBorders>
              <w:top w:val="nil"/>
              <w:left w:val="nil"/>
              <w:bottom w:val="single" w:sz="4" w:space="0" w:color="auto"/>
              <w:right w:val="single" w:sz="4" w:space="0" w:color="auto"/>
            </w:tcBorders>
            <w:shd w:val="clear" w:color="auto" w:fill="auto"/>
            <w:vAlign w:val="center"/>
            <w:hideMark/>
          </w:tcPr>
          <w:p w14:paraId="2D4E0F2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Scenár a dramaturgia festivalu Umenie a víno - Svetový Jur a ďalšie aktivity</w:t>
            </w:r>
          </w:p>
        </w:tc>
        <w:tc>
          <w:tcPr>
            <w:tcW w:w="2126" w:type="dxa"/>
            <w:tcBorders>
              <w:top w:val="nil"/>
              <w:left w:val="nil"/>
              <w:bottom w:val="single" w:sz="4" w:space="0" w:color="auto"/>
              <w:right w:val="single" w:sz="4" w:space="0" w:color="auto"/>
            </w:tcBorders>
            <w:shd w:val="clear" w:color="auto" w:fill="auto"/>
            <w:vAlign w:val="center"/>
            <w:hideMark/>
          </w:tcPr>
          <w:p w14:paraId="26A923E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príprava scenára a dramaturgie festivalu, príprava festivalu</w:t>
            </w:r>
          </w:p>
        </w:tc>
        <w:tc>
          <w:tcPr>
            <w:tcW w:w="1560" w:type="dxa"/>
            <w:tcBorders>
              <w:top w:val="nil"/>
              <w:left w:val="nil"/>
              <w:bottom w:val="single" w:sz="4" w:space="0" w:color="auto"/>
              <w:right w:val="single" w:sz="4" w:space="0" w:color="auto"/>
            </w:tcBorders>
            <w:shd w:val="clear" w:color="auto" w:fill="auto"/>
            <w:vAlign w:val="center"/>
            <w:hideMark/>
          </w:tcPr>
          <w:p w14:paraId="41D3976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467F65D0"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127567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224</w:t>
            </w:r>
          </w:p>
        </w:tc>
        <w:tc>
          <w:tcPr>
            <w:tcW w:w="683" w:type="dxa"/>
            <w:tcBorders>
              <w:top w:val="nil"/>
              <w:left w:val="nil"/>
              <w:bottom w:val="single" w:sz="4" w:space="0" w:color="auto"/>
              <w:right w:val="single" w:sz="4" w:space="0" w:color="auto"/>
            </w:tcBorders>
            <w:shd w:val="clear" w:color="auto" w:fill="auto"/>
            <w:vAlign w:val="center"/>
            <w:hideMark/>
          </w:tcPr>
          <w:p w14:paraId="3D2C60C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IX.16</w:t>
            </w:r>
          </w:p>
        </w:tc>
        <w:tc>
          <w:tcPr>
            <w:tcW w:w="2063" w:type="dxa"/>
            <w:tcBorders>
              <w:top w:val="nil"/>
              <w:left w:val="nil"/>
              <w:bottom w:val="single" w:sz="4" w:space="0" w:color="auto"/>
              <w:right w:val="single" w:sz="4" w:space="0" w:color="auto"/>
            </w:tcBorders>
            <w:shd w:val="clear" w:color="auto" w:fill="auto"/>
            <w:vAlign w:val="center"/>
            <w:hideMark/>
          </w:tcPr>
          <w:p w14:paraId="6A8A8F4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Tomášov (obec)</w:t>
            </w:r>
          </w:p>
        </w:tc>
        <w:tc>
          <w:tcPr>
            <w:tcW w:w="2410" w:type="dxa"/>
            <w:tcBorders>
              <w:top w:val="nil"/>
              <w:left w:val="nil"/>
              <w:bottom w:val="single" w:sz="4" w:space="0" w:color="auto"/>
              <w:right w:val="single" w:sz="4" w:space="0" w:color="auto"/>
            </w:tcBorders>
            <w:shd w:val="clear" w:color="auto" w:fill="auto"/>
            <w:vAlign w:val="center"/>
            <w:hideMark/>
          </w:tcPr>
          <w:p w14:paraId="60A8A6A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Kultúrna jeseň v Tomášove</w:t>
            </w:r>
          </w:p>
        </w:tc>
        <w:tc>
          <w:tcPr>
            <w:tcW w:w="2126" w:type="dxa"/>
            <w:tcBorders>
              <w:top w:val="nil"/>
              <w:left w:val="nil"/>
              <w:bottom w:val="single" w:sz="4" w:space="0" w:color="auto"/>
              <w:right w:val="single" w:sz="4" w:space="0" w:color="auto"/>
            </w:tcBorders>
            <w:shd w:val="clear" w:color="auto" w:fill="auto"/>
            <w:vAlign w:val="center"/>
            <w:hideMark/>
          </w:tcPr>
          <w:p w14:paraId="410F716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rôzne kultúrne podujatia v slovenskom i maďarskom jazku</w:t>
            </w:r>
          </w:p>
        </w:tc>
        <w:tc>
          <w:tcPr>
            <w:tcW w:w="1560" w:type="dxa"/>
            <w:tcBorders>
              <w:top w:val="nil"/>
              <w:left w:val="nil"/>
              <w:bottom w:val="single" w:sz="4" w:space="0" w:color="auto"/>
              <w:right w:val="single" w:sz="4" w:space="0" w:color="auto"/>
            </w:tcBorders>
            <w:shd w:val="clear" w:color="auto" w:fill="auto"/>
            <w:vAlign w:val="center"/>
            <w:hideMark/>
          </w:tcPr>
          <w:p w14:paraId="087D35A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43670DB3"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2071ADDD"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225</w:t>
            </w:r>
          </w:p>
        </w:tc>
        <w:tc>
          <w:tcPr>
            <w:tcW w:w="683" w:type="dxa"/>
            <w:tcBorders>
              <w:top w:val="nil"/>
              <w:left w:val="nil"/>
              <w:bottom w:val="single" w:sz="4" w:space="0" w:color="auto"/>
              <w:right w:val="single" w:sz="4" w:space="0" w:color="auto"/>
            </w:tcBorders>
            <w:shd w:val="clear" w:color="auto" w:fill="auto"/>
            <w:vAlign w:val="center"/>
            <w:hideMark/>
          </w:tcPr>
          <w:p w14:paraId="4427ADD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IX.17</w:t>
            </w:r>
          </w:p>
        </w:tc>
        <w:tc>
          <w:tcPr>
            <w:tcW w:w="2063" w:type="dxa"/>
            <w:tcBorders>
              <w:top w:val="nil"/>
              <w:left w:val="nil"/>
              <w:bottom w:val="single" w:sz="4" w:space="0" w:color="auto"/>
              <w:right w:val="single" w:sz="4" w:space="0" w:color="auto"/>
            </w:tcBorders>
            <w:shd w:val="clear" w:color="auto" w:fill="auto"/>
            <w:vAlign w:val="center"/>
            <w:hideMark/>
          </w:tcPr>
          <w:p w14:paraId="4144A73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Bratislava - Rusovce (MČ)</w:t>
            </w:r>
          </w:p>
        </w:tc>
        <w:tc>
          <w:tcPr>
            <w:tcW w:w="2410" w:type="dxa"/>
            <w:tcBorders>
              <w:top w:val="nil"/>
              <w:left w:val="nil"/>
              <w:bottom w:val="single" w:sz="4" w:space="0" w:color="auto"/>
              <w:right w:val="single" w:sz="4" w:space="0" w:color="auto"/>
            </w:tcBorders>
            <w:shd w:val="clear" w:color="auto" w:fill="auto"/>
            <w:vAlign w:val="center"/>
            <w:hideMark/>
          </w:tcPr>
          <w:p w14:paraId="01CF8C8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Deň Rusoviec 2015</w:t>
            </w:r>
          </w:p>
        </w:tc>
        <w:tc>
          <w:tcPr>
            <w:tcW w:w="2126" w:type="dxa"/>
            <w:tcBorders>
              <w:top w:val="nil"/>
              <w:left w:val="nil"/>
              <w:bottom w:val="single" w:sz="4" w:space="0" w:color="auto"/>
              <w:right w:val="single" w:sz="4" w:space="0" w:color="auto"/>
            </w:tcBorders>
            <w:shd w:val="clear" w:color="auto" w:fill="auto"/>
            <w:vAlign w:val="center"/>
            <w:hideMark/>
          </w:tcPr>
          <w:p w14:paraId="124DC1B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kultúrno-spoločenské podujatie</w:t>
            </w:r>
          </w:p>
        </w:tc>
        <w:tc>
          <w:tcPr>
            <w:tcW w:w="1560" w:type="dxa"/>
            <w:tcBorders>
              <w:top w:val="nil"/>
              <w:left w:val="nil"/>
              <w:bottom w:val="single" w:sz="4" w:space="0" w:color="auto"/>
              <w:right w:val="single" w:sz="4" w:space="0" w:color="auto"/>
            </w:tcBorders>
            <w:shd w:val="clear" w:color="auto" w:fill="auto"/>
            <w:vAlign w:val="center"/>
            <w:hideMark/>
          </w:tcPr>
          <w:p w14:paraId="4C0DAB0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9 895,00 €</w:t>
            </w:r>
          </w:p>
        </w:tc>
      </w:tr>
      <w:tr w:rsidR="00B21101" w:rsidRPr="00415F31" w14:paraId="1AD8D6E9"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38563E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226</w:t>
            </w:r>
          </w:p>
        </w:tc>
        <w:tc>
          <w:tcPr>
            <w:tcW w:w="683" w:type="dxa"/>
            <w:tcBorders>
              <w:top w:val="nil"/>
              <w:left w:val="nil"/>
              <w:bottom w:val="single" w:sz="4" w:space="0" w:color="auto"/>
              <w:right w:val="single" w:sz="4" w:space="0" w:color="auto"/>
            </w:tcBorders>
            <w:shd w:val="clear" w:color="auto" w:fill="auto"/>
            <w:vAlign w:val="center"/>
            <w:hideMark/>
          </w:tcPr>
          <w:p w14:paraId="0F570AB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IX.18</w:t>
            </w:r>
          </w:p>
        </w:tc>
        <w:tc>
          <w:tcPr>
            <w:tcW w:w="2063" w:type="dxa"/>
            <w:tcBorders>
              <w:top w:val="nil"/>
              <w:left w:val="nil"/>
              <w:bottom w:val="single" w:sz="4" w:space="0" w:color="auto"/>
              <w:right w:val="single" w:sz="4" w:space="0" w:color="auto"/>
            </w:tcBorders>
            <w:shd w:val="clear" w:color="auto" w:fill="auto"/>
            <w:vAlign w:val="center"/>
            <w:hideMark/>
          </w:tcPr>
          <w:p w14:paraId="1941AD0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Bratislava - Rača (MČ)</w:t>
            </w:r>
          </w:p>
        </w:tc>
        <w:tc>
          <w:tcPr>
            <w:tcW w:w="2410" w:type="dxa"/>
            <w:tcBorders>
              <w:top w:val="nil"/>
              <w:left w:val="nil"/>
              <w:bottom w:val="single" w:sz="4" w:space="0" w:color="auto"/>
              <w:right w:val="single" w:sz="4" w:space="0" w:color="auto"/>
            </w:tcBorders>
            <w:shd w:val="clear" w:color="auto" w:fill="auto"/>
            <w:vAlign w:val="center"/>
            <w:hideMark/>
          </w:tcPr>
          <w:p w14:paraId="079783AB"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Račianske vinobranie 2015</w:t>
            </w:r>
          </w:p>
        </w:tc>
        <w:tc>
          <w:tcPr>
            <w:tcW w:w="2126" w:type="dxa"/>
            <w:tcBorders>
              <w:top w:val="nil"/>
              <w:left w:val="nil"/>
              <w:bottom w:val="single" w:sz="4" w:space="0" w:color="auto"/>
              <w:right w:val="single" w:sz="4" w:space="0" w:color="auto"/>
            </w:tcBorders>
            <w:shd w:val="clear" w:color="auto" w:fill="auto"/>
            <w:vAlign w:val="center"/>
            <w:hideMark/>
          </w:tcPr>
          <w:p w14:paraId="5AA2EB5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kultúrno-spoločenské podujatie</w:t>
            </w:r>
          </w:p>
        </w:tc>
        <w:tc>
          <w:tcPr>
            <w:tcW w:w="1560" w:type="dxa"/>
            <w:tcBorders>
              <w:top w:val="nil"/>
              <w:left w:val="nil"/>
              <w:bottom w:val="single" w:sz="4" w:space="0" w:color="auto"/>
              <w:right w:val="single" w:sz="4" w:space="0" w:color="auto"/>
            </w:tcBorders>
            <w:shd w:val="clear" w:color="auto" w:fill="auto"/>
            <w:vAlign w:val="center"/>
            <w:hideMark/>
          </w:tcPr>
          <w:p w14:paraId="372B7FF6"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7 500,00 €</w:t>
            </w:r>
          </w:p>
        </w:tc>
      </w:tr>
      <w:tr w:rsidR="00B21101" w:rsidRPr="00415F31" w14:paraId="29DEC19A"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BB97A9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227</w:t>
            </w:r>
          </w:p>
        </w:tc>
        <w:tc>
          <w:tcPr>
            <w:tcW w:w="683" w:type="dxa"/>
            <w:tcBorders>
              <w:top w:val="nil"/>
              <w:left w:val="nil"/>
              <w:bottom w:val="single" w:sz="4" w:space="0" w:color="auto"/>
              <w:right w:val="single" w:sz="4" w:space="0" w:color="auto"/>
            </w:tcBorders>
            <w:shd w:val="clear" w:color="auto" w:fill="auto"/>
            <w:vAlign w:val="center"/>
            <w:hideMark/>
          </w:tcPr>
          <w:p w14:paraId="65A1CE4C"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IX.19</w:t>
            </w:r>
          </w:p>
        </w:tc>
        <w:tc>
          <w:tcPr>
            <w:tcW w:w="2063" w:type="dxa"/>
            <w:tcBorders>
              <w:top w:val="nil"/>
              <w:left w:val="nil"/>
              <w:bottom w:val="single" w:sz="4" w:space="0" w:color="auto"/>
              <w:right w:val="single" w:sz="4" w:space="0" w:color="auto"/>
            </w:tcBorders>
            <w:shd w:val="clear" w:color="auto" w:fill="auto"/>
            <w:vAlign w:val="center"/>
            <w:hideMark/>
          </w:tcPr>
          <w:p w14:paraId="0B741DB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Projekt Fórum, o.z.</w:t>
            </w:r>
          </w:p>
        </w:tc>
        <w:tc>
          <w:tcPr>
            <w:tcW w:w="2410" w:type="dxa"/>
            <w:tcBorders>
              <w:top w:val="nil"/>
              <w:left w:val="nil"/>
              <w:bottom w:val="single" w:sz="4" w:space="0" w:color="auto"/>
              <w:right w:val="single" w:sz="4" w:space="0" w:color="auto"/>
            </w:tcBorders>
            <w:shd w:val="clear" w:color="auto" w:fill="auto"/>
            <w:vAlign w:val="center"/>
            <w:hideMark/>
          </w:tcPr>
          <w:p w14:paraId="00A4C2B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Stedoeurópske fórum 2015</w:t>
            </w:r>
          </w:p>
        </w:tc>
        <w:tc>
          <w:tcPr>
            <w:tcW w:w="2126" w:type="dxa"/>
            <w:tcBorders>
              <w:top w:val="nil"/>
              <w:left w:val="nil"/>
              <w:bottom w:val="single" w:sz="4" w:space="0" w:color="auto"/>
              <w:right w:val="single" w:sz="4" w:space="0" w:color="auto"/>
            </w:tcBorders>
            <w:shd w:val="clear" w:color="auto" w:fill="auto"/>
            <w:vAlign w:val="center"/>
            <w:hideMark/>
          </w:tcPr>
          <w:p w14:paraId="4BCF643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kultúrne podujatia - film, divadlo a iné</w:t>
            </w:r>
          </w:p>
        </w:tc>
        <w:tc>
          <w:tcPr>
            <w:tcW w:w="1560" w:type="dxa"/>
            <w:tcBorders>
              <w:top w:val="nil"/>
              <w:left w:val="nil"/>
              <w:bottom w:val="single" w:sz="4" w:space="0" w:color="auto"/>
              <w:right w:val="single" w:sz="4" w:space="0" w:color="auto"/>
            </w:tcBorders>
            <w:shd w:val="clear" w:color="auto" w:fill="auto"/>
            <w:vAlign w:val="center"/>
            <w:hideMark/>
          </w:tcPr>
          <w:p w14:paraId="6E4360A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18 890,00 €</w:t>
            </w:r>
          </w:p>
        </w:tc>
      </w:tr>
      <w:tr w:rsidR="00B21101" w:rsidRPr="00415F31" w14:paraId="6577D9D3"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61B604F0"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228</w:t>
            </w:r>
          </w:p>
        </w:tc>
        <w:tc>
          <w:tcPr>
            <w:tcW w:w="683" w:type="dxa"/>
            <w:tcBorders>
              <w:top w:val="nil"/>
              <w:left w:val="nil"/>
              <w:bottom w:val="single" w:sz="4" w:space="0" w:color="auto"/>
              <w:right w:val="single" w:sz="4" w:space="0" w:color="auto"/>
            </w:tcBorders>
            <w:shd w:val="clear" w:color="auto" w:fill="auto"/>
            <w:vAlign w:val="center"/>
            <w:hideMark/>
          </w:tcPr>
          <w:p w14:paraId="1EE85CC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IX.20</w:t>
            </w:r>
          </w:p>
        </w:tc>
        <w:tc>
          <w:tcPr>
            <w:tcW w:w="2063" w:type="dxa"/>
            <w:tcBorders>
              <w:top w:val="nil"/>
              <w:left w:val="nil"/>
              <w:bottom w:val="single" w:sz="4" w:space="0" w:color="auto"/>
              <w:right w:val="single" w:sz="4" w:space="0" w:color="auto"/>
            </w:tcBorders>
            <w:shd w:val="clear" w:color="auto" w:fill="auto"/>
            <w:vAlign w:val="center"/>
            <w:hideMark/>
          </w:tcPr>
          <w:p w14:paraId="533C263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Dubová (obec)</w:t>
            </w:r>
          </w:p>
        </w:tc>
        <w:tc>
          <w:tcPr>
            <w:tcW w:w="2410" w:type="dxa"/>
            <w:tcBorders>
              <w:top w:val="nil"/>
              <w:left w:val="nil"/>
              <w:bottom w:val="single" w:sz="4" w:space="0" w:color="auto"/>
              <w:right w:val="single" w:sz="4" w:space="0" w:color="auto"/>
            </w:tcBorders>
            <w:shd w:val="clear" w:color="auto" w:fill="auto"/>
            <w:vAlign w:val="center"/>
            <w:hideMark/>
          </w:tcPr>
          <w:p w14:paraId="459309B6"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Festival scískaníc - Dubovská scískačka</w:t>
            </w:r>
          </w:p>
        </w:tc>
        <w:tc>
          <w:tcPr>
            <w:tcW w:w="2126" w:type="dxa"/>
            <w:tcBorders>
              <w:top w:val="nil"/>
              <w:left w:val="nil"/>
              <w:bottom w:val="single" w:sz="4" w:space="0" w:color="auto"/>
              <w:right w:val="single" w:sz="4" w:space="0" w:color="auto"/>
            </w:tcBorders>
            <w:shd w:val="clear" w:color="auto" w:fill="auto"/>
            <w:vAlign w:val="center"/>
            <w:hideMark/>
          </w:tcPr>
          <w:p w14:paraId="34E85D0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kultúrno-spoločenské podujatie</w:t>
            </w:r>
          </w:p>
        </w:tc>
        <w:tc>
          <w:tcPr>
            <w:tcW w:w="1560" w:type="dxa"/>
            <w:tcBorders>
              <w:top w:val="nil"/>
              <w:left w:val="nil"/>
              <w:bottom w:val="single" w:sz="4" w:space="0" w:color="auto"/>
              <w:right w:val="single" w:sz="4" w:space="0" w:color="auto"/>
            </w:tcBorders>
            <w:shd w:val="clear" w:color="auto" w:fill="auto"/>
            <w:vAlign w:val="center"/>
            <w:hideMark/>
          </w:tcPr>
          <w:p w14:paraId="51452A6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1 000,00 €</w:t>
            </w:r>
          </w:p>
        </w:tc>
      </w:tr>
      <w:tr w:rsidR="00B21101" w:rsidRPr="00415F31" w14:paraId="41CD6DE9"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41EC66E4"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229</w:t>
            </w:r>
          </w:p>
        </w:tc>
        <w:tc>
          <w:tcPr>
            <w:tcW w:w="683" w:type="dxa"/>
            <w:tcBorders>
              <w:top w:val="nil"/>
              <w:left w:val="nil"/>
              <w:bottom w:val="single" w:sz="4" w:space="0" w:color="auto"/>
              <w:right w:val="single" w:sz="4" w:space="0" w:color="auto"/>
            </w:tcBorders>
            <w:shd w:val="clear" w:color="auto" w:fill="auto"/>
            <w:vAlign w:val="center"/>
            <w:hideMark/>
          </w:tcPr>
          <w:p w14:paraId="2534209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IX.21</w:t>
            </w:r>
          </w:p>
        </w:tc>
        <w:tc>
          <w:tcPr>
            <w:tcW w:w="2063" w:type="dxa"/>
            <w:tcBorders>
              <w:top w:val="nil"/>
              <w:left w:val="nil"/>
              <w:bottom w:val="single" w:sz="4" w:space="0" w:color="auto"/>
              <w:right w:val="single" w:sz="4" w:space="0" w:color="auto"/>
            </w:tcBorders>
            <w:shd w:val="clear" w:color="auto" w:fill="auto"/>
            <w:vAlign w:val="center"/>
            <w:hideMark/>
          </w:tcPr>
          <w:p w14:paraId="5BD3A3B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Bratislava - Dúbravka (MČ)</w:t>
            </w:r>
          </w:p>
        </w:tc>
        <w:tc>
          <w:tcPr>
            <w:tcW w:w="2410" w:type="dxa"/>
            <w:tcBorders>
              <w:top w:val="nil"/>
              <w:left w:val="nil"/>
              <w:bottom w:val="single" w:sz="4" w:space="0" w:color="auto"/>
              <w:right w:val="single" w:sz="4" w:space="0" w:color="auto"/>
            </w:tcBorders>
            <w:shd w:val="clear" w:color="auto" w:fill="auto"/>
            <w:vAlign w:val="center"/>
            <w:hideMark/>
          </w:tcPr>
          <w:p w14:paraId="613D63CC"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Dúbravské hody</w:t>
            </w:r>
          </w:p>
        </w:tc>
        <w:tc>
          <w:tcPr>
            <w:tcW w:w="2126" w:type="dxa"/>
            <w:tcBorders>
              <w:top w:val="nil"/>
              <w:left w:val="nil"/>
              <w:bottom w:val="single" w:sz="4" w:space="0" w:color="auto"/>
              <w:right w:val="single" w:sz="4" w:space="0" w:color="auto"/>
            </w:tcBorders>
            <w:shd w:val="clear" w:color="auto" w:fill="auto"/>
            <w:vAlign w:val="center"/>
            <w:hideMark/>
          </w:tcPr>
          <w:p w14:paraId="0B2A76A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kultúrno-spoločenské podujatie</w:t>
            </w:r>
          </w:p>
        </w:tc>
        <w:tc>
          <w:tcPr>
            <w:tcW w:w="1560" w:type="dxa"/>
            <w:tcBorders>
              <w:top w:val="nil"/>
              <w:left w:val="nil"/>
              <w:bottom w:val="single" w:sz="4" w:space="0" w:color="auto"/>
              <w:right w:val="single" w:sz="4" w:space="0" w:color="auto"/>
            </w:tcBorders>
            <w:shd w:val="clear" w:color="auto" w:fill="auto"/>
            <w:vAlign w:val="center"/>
            <w:hideMark/>
          </w:tcPr>
          <w:p w14:paraId="7716D3EF"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2DACED63"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00FE67A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230</w:t>
            </w:r>
          </w:p>
        </w:tc>
        <w:tc>
          <w:tcPr>
            <w:tcW w:w="683" w:type="dxa"/>
            <w:tcBorders>
              <w:top w:val="nil"/>
              <w:left w:val="nil"/>
              <w:bottom w:val="single" w:sz="4" w:space="0" w:color="auto"/>
              <w:right w:val="single" w:sz="4" w:space="0" w:color="auto"/>
            </w:tcBorders>
            <w:shd w:val="clear" w:color="auto" w:fill="auto"/>
            <w:vAlign w:val="center"/>
            <w:hideMark/>
          </w:tcPr>
          <w:p w14:paraId="3ADC1E22"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IX.22</w:t>
            </w:r>
          </w:p>
        </w:tc>
        <w:tc>
          <w:tcPr>
            <w:tcW w:w="2063" w:type="dxa"/>
            <w:tcBorders>
              <w:top w:val="nil"/>
              <w:left w:val="nil"/>
              <w:bottom w:val="single" w:sz="4" w:space="0" w:color="auto"/>
              <w:right w:val="single" w:sz="4" w:space="0" w:color="auto"/>
            </w:tcBorders>
            <w:shd w:val="clear" w:color="auto" w:fill="auto"/>
            <w:vAlign w:val="center"/>
            <w:hideMark/>
          </w:tcPr>
          <w:p w14:paraId="297CC05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Rohožník (obec)</w:t>
            </w:r>
          </w:p>
        </w:tc>
        <w:tc>
          <w:tcPr>
            <w:tcW w:w="2410" w:type="dxa"/>
            <w:tcBorders>
              <w:top w:val="nil"/>
              <w:left w:val="nil"/>
              <w:bottom w:val="single" w:sz="4" w:space="0" w:color="auto"/>
              <w:right w:val="single" w:sz="4" w:space="0" w:color="auto"/>
            </w:tcBorders>
            <w:shd w:val="clear" w:color="auto" w:fill="auto"/>
            <w:vAlign w:val="center"/>
            <w:hideMark/>
          </w:tcPr>
          <w:p w14:paraId="31EC9610"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 xml:space="preserve">9. ročník Obecných slávností Rohožník </w:t>
            </w:r>
          </w:p>
        </w:tc>
        <w:tc>
          <w:tcPr>
            <w:tcW w:w="2126" w:type="dxa"/>
            <w:tcBorders>
              <w:top w:val="nil"/>
              <w:left w:val="nil"/>
              <w:bottom w:val="single" w:sz="4" w:space="0" w:color="auto"/>
              <w:right w:val="single" w:sz="4" w:space="0" w:color="auto"/>
            </w:tcBorders>
            <w:shd w:val="clear" w:color="auto" w:fill="auto"/>
            <w:vAlign w:val="center"/>
            <w:hideMark/>
          </w:tcPr>
          <w:p w14:paraId="5C45BB54"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kultúrno-spoločenské podujatie</w:t>
            </w:r>
          </w:p>
        </w:tc>
        <w:tc>
          <w:tcPr>
            <w:tcW w:w="1560" w:type="dxa"/>
            <w:tcBorders>
              <w:top w:val="nil"/>
              <w:left w:val="nil"/>
              <w:bottom w:val="single" w:sz="4" w:space="0" w:color="auto"/>
              <w:right w:val="single" w:sz="4" w:space="0" w:color="auto"/>
            </w:tcBorders>
            <w:shd w:val="clear" w:color="auto" w:fill="auto"/>
            <w:vAlign w:val="center"/>
            <w:hideMark/>
          </w:tcPr>
          <w:p w14:paraId="7A306558"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2 000,00 €</w:t>
            </w:r>
          </w:p>
        </w:tc>
      </w:tr>
      <w:tr w:rsidR="00B21101" w:rsidRPr="00415F31" w14:paraId="55BFD4F0"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5E1BB1B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231</w:t>
            </w:r>
          </w:p>
        </w:tc>
        <w:tc>
          <w:tcPr>
            <w:tcW w:w="683" w:type="dxa"/>
            <w:tcBorders>
              <w:top w:val="nil"/>
              <w:left w:val="nil"/>
              <w:bottom w:val="single" w:sz="4" w:space="0" w:color="auto"/>
              <w:right w:val="single" w:sz="4" w:space="0" w:color="auto"/>
            </w:tcBorders>
            <w:shd w:val="clear" w:color="auto" w:fill="auto"/>
            <w:vAlign w:val="center"/>
            <w:hideMark/>
          </w:tcPr>
          <w:p w14:paraId="677E005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IX.23</w:t>
            </w:r>
          </w:p>
        </w:tc>
        <w:tc>
          <w:tcPr>
            <w:tcW w:w="2063" w:type="dxa"/>
            <w:tcBorders>
              <w:top w:val="nil"/>
              <w:left w:val="nil"/>
              <w:bottom w:val="single" w:sz="4" w:space="0" w:color="auto"/>
              <w:right w:val="single" w:sz="4" w:space="0" w:color="auto"/>
            </w:tcBorders>
            <w:shd w:val="clear" w:color="auto" w:fill="auto"/>
            <w:vAlign w:val="center"/>
            <w:hideMark/>
          </w:tcPr>
          <w:p w14:paraId="67DFE64A"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Svätý Jur (mesto)</w:t>
            </w:r>
          </w:p>
        </w:tc>
        <w:tc>
          <w:tcPr>
            <w:tcW w:w="2410" w:type="dxa"/>
            <w:tcBorders>
              <w:top w:val="nil"/>
              <w:left w:val="nil"/>
              <w:bottom w:val="single" w:sz="4" w:space="0" w:color="auto"/>
              <w:right w:val="single" w:sz="4" w:space="0" w:color="auto"/>
            </w:tcBorders>
            <w:shd w:val="clear" w:color="auto" w:fill="auto"/>
            <w:vAlign w:val="center"/>
            <w:hideMark/>
          </w:tcPr>
          <w:p w14:paraId="1392992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Hubertove slávnosti pri burčiaku 2015</w:t>
            </w:r>
          </w:p>
        </w:tc>
        <w:tc>
          <w:tcPr>
            <w:tcW w:w="2126" w:type="dxa"/>
            <w:tcBorders>
              <w:top w:val="nil"/>
              <w:left w:val="nil"/>
              <w:bottom w:val="single" w:sz="4" w:space="0" w:color="auto"/>
              <w:right w:val="single" w:sz="4" w:space="0" w:color="auto"/>
            </w:tcBorders>
            <w:shd w:val="clear" w:color="auto" w:fill="auto"/>
            <w:vAlign w:val="center"/>
            <w:hideMark/>
          </w:tcPr>
          <w:p w14:paraId="7A0B0339"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kultúrno-spoločenské podujatie</w:t>
            </w:r>
          </w:p>
        </w:tc>
        <w:tc>
          <w:tcPr>
            <w:tcW w:w="1560" w:type="dxa"/>
            <w:tcBorders>
              <w:top w:val="nil"/>
              <w:left w:val="nil"/>
              <w:bottom w:val="single" w:sz="4" w:space="0" w:color="auto"/>
              <w:right w:val="single" w:sz="4" w:space="0" w:color="auto"/>
            </w:tcBorders>
            <w:shd w:val="clear" w:color="auto" w:fill="auto"/>
            <w:vAlign w:val="center"/>
            <w:hideMark/>
          </w:tcPr>
          <w:p w14:paraId="1387A489"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2 500,00 €</w:t>
            </w:r>
          </w:p>
        </w:tc>
      </w:tr>
      <w:tr w:rsidR="00B21101" w:rsidRPr="00415F31" w14:paraId="12C7F4CF"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3B58EBBB"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232</w:t>
            </w:r>
          </w:p>
        </w:tc>
        <w:tc>
          <w:tcPr>
            <w:tcW w:w="683" w:type="dxa"/>
            <w:tcBorders>
              <w:top w:val="nil"/>
              <w:left w:val="nil"/>
              <w:bottom w:val="single" w:sz="4" w:space="0" w:color="auto"/>
              <w:right w:val="single" w:sz="4" w:space="0" w:color="auto"/>
            </w:tcBorders>
            <w:shd w:val="clear" w:color="auto" w:fill="auto"/>
            <w:vAlign w:val="center"/>
            <w:hideMark/>
          </w:tcPr>
          <w:p w14:paraId="5D583807"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IX.24</w:t>
            </w:r>
          </w:p>
        </w:tc>
        <w:tc>
          <w:tcPr>
            <w:tcW w:w="2063" w:type="dxa"/>
            <w:tcBorders>
              <w:top w:val="nil"/>
              <w:left w:val="nil"/>
              <w:bottom w:val="single" w:sz="4" w:space="0" w:color="auto"/>
              <w:right w:val="single" w:sz="4" w:space="0" w:color="auto"/>
            </w:tcBorders>
            <w:shd w:val="clear" w:color="auto" w:fill="auto"/>
            <w:vAlign w:val="center"/>
            <w:hideMark/>
          </w:tcPr>
          <w:p w14:paraId="1C6A4F3E"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Chorvátsky Grob (obec)</w:t>
            </w:r>
          </w:p>
        </w:tc>
        <w:tc>
          <w:tcPr>
            <w:tcW w:w="2410" w:type="dxa"/>
            <w:tcBorders>
              <w:top w:val="nil"/>
              <w:left w:val="nil"/>
              <w:bottom w:val="single" w:sz="4" w:space="0" w:color="auto"/>
              <w:right w:val="single" w:sz="4" w:space="0" w:color="auto"/>
            </w:tcBorders>
            <w:shd w:val="clear" w:color="auto" w:fill="auto"/>
            <w:vAlign w:val="center"/>
            <w:hideMark/>
          </w:tcPr>
          <w:p w14:paraId="356ECA2D"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Dni obce Chorvátsky Grob 2015</w:t>
            </w:r>
          </w:p>
        </w:tc>
        <w:tc>
          <w:tcPr>
            <w:tcW w:w="2126" w:type="dxa"/>
            <w:tcBorders>
              <w:top w:val="nil"/>
              <w:left w:val="nil"/>
              <w:bottom w:val="single" w:sz="4" w:space="0" w:color="auto"/>
              <w:right w:val="single" w:sz="4" w:space="0" w:color="auto"/>
            </w:tcBorders>
            <w:shd w:val="clear" w:color="auto" w:fill="auto"/>
            <w:vAlign w:val="center"/>
            <w:hideMark/>
          </w:tcPr>
          <w:p w14:paraId="764EF33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kultúrno-spoločenské podujatie</w:t>
            </w:r>
          </w:p>
        </w:tc>
        <w:tc>
          <w:tcPr>
            <w:tcW w:w="1560" w:type="dxa"/>
            <w:tcBorders>
              <w:top w:val="nil"/>
              <w:left w:val="nil"/>
              <w:bottom w:val="single" w:sz="4" w:space="0" w:color="auto"/>
              <w:right w:val="single" w:sz="4" w:space="0" w:color="auto"/>
            </w:tcBorders>
            <w:shd w:val="clear" w:color="auto" w:fill="auto"/>
            <w:vAlign w:val="center"/>
            <w:hideMark/>
          </w:tcPr>
          <w:p w14:paraId="4DD58123"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2 490,00 €</w:t>
            </w:r>
          </w:p>
        </w:tc>
      </w:tr>
      <w:tr w:rsidR="00B21101" w:rsidRPr="00415F31" w14:paraId="2F8162D3"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C075B8E"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233</w:t>
            </w:r>
          </w:p>
        </w:tc>
        <w:tc>
          <w:tcPr>
            <w:tcW w:w="683" w:type="dxa"/>
            <w:tcBorders>
              <w:top w:val="nil"/>
              <w:left w:val="nil"/>
              <w:bottom w:val="single" w:sz="4" w:space="0" w:color="auto"/>
              <w:right w:val="single" w:sz="4" w:space="0" w:color="auto"/>
            </w:tcBorders>
            <w:shd w:val="clear" w:color="auto" w:fill="auto"/>
            <w:vAlign w:val="center"/>
            <w:hideMark/>
          </w:tcPr>
          <w:p w14:paraId="61500C75"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IX.25</w:t>
            </w:r>
          </w:p>
        </w:tc>
        <w:tc>
          <w:tcPr>
            <w:tcW w:w="2063" w:type="dxa"/>
            <w:tcBorders>
              <w:top w:val="nil"/>
              <w:left w:val="nil"/>
              <w:bottom w:val="single" w:sz="4" w:space="0" w:color="auto"/>
              <w:right w:val="single" w:sz="4" w:space="0" w:color="auto"/>
            </w:tcBorders>
            <w:shd w:val="clear" w:color="auto" w:fill="auto"/>
            <w:vAlign w:val="center"/>
            <w:hideMark/>
          </w:tcPr>
          <w:p w14:paraId="56FAD558"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CirKusKus, o.z.</w:t>
            </w:r>
          </w:p>
        </w:tc>
        <w:tc>
          <w:tcPr>
            <w:tcW w:w="2410" w:type="dxa"/>
            <w:tcBorders>
              <w:top w:val="nil"/>
              <w:left w:val="nil"/>
              <w:bottom w:val="single" w:sz="4" w:space="0" w:color="auto"/>
              <w:right w:val="single" w:sz="4" w:space="0" w:color="auto"/>
            </w:tcBorders>
            <w:shd w:val="clear" w:color="auto" w:fill="auto"/>
            <w:vAlign w:val="center"/>
            <w:hideMark/>
          </w:tcPr>
          <w:p w14:paraId="6FD77FEF"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Obnovme kultúrny život vo Vrakuni</w:t>
            </w:r>
          </w:p>
        </w:tc>
        <w:tc>
          <w:tcPr>
            <w:tcW w:w="2126" w:type="dxa"/>
            <w:tcBorders>
              <w:top w:val="nil"/>
              <w:left w:val="nil"/>
              <w:bottom w:val="single" w:sz="4" w:space="0" w:color="auto"/>
              <w:right w:val="single" w:sz="4" w:space="0" w:color="auto"/>
            </w:tcBorders>
            <w:shd w:val="clear" w:color="auto" w:fill="auto"/>
            <w:vAlign w:val="center"/>
            <w:hideMark/>
          </w:tcPr>
          <w:p w14:paraId="3953F467" w14:textId="77777777" w:rsidR="00B21101" w:rsidRPr="00415F31" w:rsidRDefault="00B21101" w:rsidP="00B21101">
            <w:pPr>
              <w:spacing w:after="0" w:line="240" w:lineRule="auto"/>
              <w:rPr>
                <w:rFonts w:eastAsia="Times New Roman" w:cs="Times New Roman"/>
                <w:color w:val="000000"/>
                <w:sz w:val="18"/>
                <w:szCs w:val="18"/>
                <w:lang w:val="sk-SK"/>
              </w:rPr>
            </w:pPr>
            <w:r w:rsidRPr="00415F31">
              <w:rPr>
                <w:rFonts w:eastAsia="Times New Roman" w:cs="Times New Roman"/>
                <w:color w:val="000000"/>
                <w:sz w:val="18"/>
                <w:szCs w:val="18"/>
                <w:lang w:val="sk-SK"/>
              </w:rPr>
              <w:t>nájup cvičebného náradia pre artistov</w:t>
            </w:r>
          </w:p>
        </w:tc>
        <w:tc>
          <w:tcPr>
            <w:tcW w:w="1560" w:type="dxa"/>
            <w:tcBorders>
              <w:top w:val="nil"/>
              <w:left w:val="nil"/>
              <w:bottom w:val="single" w:sz="4" w:space="0" w:color="auto"/>
              <w:right w:val="single" w:sz="4" w:space="0" w:color="auto"/>
            </w:tcBorders>
            <w:shd w:val="clear" w:color="auto" w:fill="auto"/>
            <w:vAlign w:val="center"/>
            <w:hideMark/>
          </w:tcPr>
          <w:p w14:paraId="64D3E191" w14:textId="77777777" w:rsidR="00B21101" w:rsidRPr="00415F31" w:rsidRDefault="00B21101" w:rsidP="00B21101">
            <w:pPr>
              <w:spacing w:after="0" w:line="240" w:lineRule="auto"/>
              <w:jc w:val="center"/>
              <w:rPr>
                <w:rFonts w:eastAsia="Times New Roman" w:cs="Times New Roman"/>
                <w:color w:val="000000"/>
                <w:sz w:val="18"/>
                <w:szCs w:val="18"/>
                <w:lang w:val="sk-SK"/>
              </w:rPr>
            </w:pPr>
            <w:r w:rsidRPr="00415F31">
              <w:rPr>
                <w:rFonts w:eastAsia="Times New Roman" w:cs="Times New Roman"/>
                <w:color w:val="000000"/>
                <w:sz w:val="18"/>
                <w:szCs w:val="18"/>
                <w:lang w:val="sk-SK"/>
              </w:rPr>
              <w:t>6 000,00 €</w:t>
            </w:r>
          </w:p>
        </w:tc>
      </w:tr>
      <w:tr w:rsidR="00B21101" w:rsidRPr="00415F31" w14:paraId="07499EE9" w14:textId="77777777" w:rsidTr="002A46DC">
        <w:trPr>
          <w:trHeight w:val="525"/>
        </w:trPr>
        <w:tc>
          <w:tcPr>
            <w:tcW w:w="793" w:type="dxa"/>
            <w:tcBorders>
              <w:top w:val="nil"/>
              <w:left w:val="single" w:sz="4" w:space="0" w:color="auto"/>
              <w:bottom w:val="single" w:sz="4" w:space="0" w:color="auto"/>
              <w:right w:val="single" w:sz="4" w:space="0" w:color="auto"/>
            </w:tcBorders>
            <w:shd w:val="clear" w:color="auto" w:fill="auto"/>
            <w:vAlign w:val="center"/>
            <w:hideMark/>
          </w:tcPr>
          <w:p w14:paraId="11B908C1" w14:textId="77777777" w:rsidR="00B21101" w:rsidRPr="00415F31" w:rsidRDefault="00B21101" w:rsidP="00B21101">
            <w:pPr>
              <w:spacing w:after="0" w:line="240" w:lineRule="auto"/>
              <w:jc w:val="center"/>
              <w:rPr>
                <w:rFonts w:eastAsia="Times New Roman" w:cs="Times New Roman"/>
                <w:b/>
                <w:color w:val="000000"/>
                <w:sz w:val="18"/>
                <w:szCs w:val="18"/>
                <w:lang w:val="sk-SK"/>
              </w:rPr>
            </w:pPr>
            <w:r w:rsidRPr="00415F31">
              <w:rPr>
                <w:rFonts w:eastAsia="Times New Roman" w:cs="Times New Roman"/>
                <w:b/>
                <w:color w:val="000000"/>
                <w:sz w:val="18"/>
                <w:szCs w:val="18"/>
                <w:lang w:val="sk-SK"/>
              </w:rPr>
              <w:t> </w:t>
            </w:r>
          </w:p>
        </w:tc>
        <w:tc>
          <w:tcPr>
            <w:tcW w:w="683" w:type="dxa"/>
            <w:tcBorders>
              <w:top w:val="nil"/>
              <w:left w:val="nil"/>
              <w:bottom w:val="single" w:sz="4" w:space="0" w:color="auto"/>
              <w:right w:val="single" w:sz="4" w:space="0" w:color="auto"/>
            </w:tcBorders>
            <w:shd w:val="clear" w:color="auto" w:fill="auto"/>
            <w:vAlign w:val="center"/>
            <w:hideMark/>
          </w:tcPr>
          <w:p w14:paraId="02918E43" w14:textId="77777777" w:rsidR="00B21101" w:rsidRPr="00415F31" w:rsidRDefault="00B21101" w:rsidP="00B21101">
            <w:pPr>
              <w:spacing w:after="0" w:line="240" w:lineRule="auto"/>
              <w:jc w:val="center"/>
              <w:rPr>
                <w:rFonts w:eastAsia="Times New Roman" w:cs="Times New Roman"/>
                <w:b/>
                <w:color w:val="000000"/>
                <w:sz w:val="18"/>
                <w:szCs w:val="18"/>
                <w:lang w:val="sk-SK"/>
              </w:rPr>
            </w:pPr>
            <w:r w:rsidRPr="00415F31">
              <w:rPr>
                <w:rFonts w:eastAsia="Times New Roman" w:cs="Times New Roman"/>
                <w:b/>
                <w:color w:val="000000"/>
                <w:sz w:val="18"/>
                <w:szCs w:val="18"/>
                <w:lang w:val="sk-SK"/>
              </w:rPr>
              <w:t> </w:t>
            </w:r>
          </w:p>
        </w:tc>
        <w:tc>
          <w:tcPr>
            <w:tcW w:w="2063" w:type="dxa"/>
            <w:tcBorders>
              <w:top w:val="nil"/>
              <w:left w:val="nil"/>
              <w:bottom w:val="single" w:sz="4" w:space="0" w:color="auto"/>
              <w:right w:val="single" w:sz="4" w:space="0" w:color="auto"/>
            </w:tcBorders>
            <w:shd w:val="clear" w:color="auto" w:fill="auto"/>
            <w:vAlign w:val="center"/>
            <w:hideMark/>
          </w:tcPr>
          <w:p w14:paraId="250B5205" w14:textId="77777777" w:rsidR="00B21101" w:rsidRPr="00415F31" w:rsidRDefault="00B21101" w:rsidP="00B21101">
            <w:pPr>
              <w:spacing w:after="0" w:line="240" w:lineRule="auto"/>
              <w:rPr>
                <w:rFonts w:eastAsia="Times New Roman" w:cs="Times New Roman"/>
                <w:b/>
                <w:color w:val="000000"/>
                <w:sz w:val="18"/>
                <w:szCs w:val="18"/>
                <w:lang w:val="sk-SK"/>
              </w:rPr>
            </w:pPr>
            <w:r w:rsidRPr="00415F31">
              <w:rPr>
                <w:rFonts w:eastAsia="Times New Roman" w:cs="Times New Roman"/>
                <w:b/>
                <w:color w:val="000000"/>
                <w:sz w:val="18"/>
                <w:szCs w:val="18"/>
                <w:lang w:val="sk-SK"/>
              </w:rPr>
              <w:t> </w:t>
            </w:r>
          </w:p>
        </w:tc>
        <w:tc>
          <w:tcPr>
            <w:tcW w:w="2410" w:type="dxa"/>
            <w:tcBorders>
              <w:top w:val="nil"/>
              <w:left w:val="nil"/>
              <w:bottom w:val="single" w:sz="4" w:space="0" w:color="auto"/>
              <w:right w:val="single" w:sz="4" w:space="0" w:color="auto"/>
            </w:tcBorders>
            <w:shd w:val="clear" w:color="auto" w:fill="auto"/>
            <w:vAlign w:val="center"/>
            <w:hideMark/>
          </w:tcPr>
          <w:p w14:paraId="3E564DB4" w14:textId="77777777" w:rsidR="00B21101" w:rsidRPr="00415F31" w:rsidRDefault="00B21101" w:rsidP="00B21101">
            <w:pPr>
              <w:spacing w:after="0" w:line="240" w:lineRule="auto"/>
              <w:rPr>
                <w:rFonts w:eastAsia="Times New Roman" w:cs="Times New Roman"/>
                <w:b/>
                <w:color w:val="000000"/>
                <w:sz w:val="18"/>
                <w:szCs w:val="18"/>
                <w:lang w:val="sk-SK"/>
              </w:rPr>
            </w:pPr>
            <w:r w:rsidRPr="00415F31">
              <w:rPr>
                <w:rFonts w:eastAsia="Times New Roman" w:cs="Times New Roman"/>
                <w:b/>
                <w:color w:val="000000"/>
                <w:sz w:val="18"/>
                <w:szCs w:val="18"/>
                <w:lang w:val="sk-SK"/>
              </w:rPr>
              <w:t> </w:t>
            </w:r>
          </w:p>
        </w:tc>
        <w:tc>
          <w:tcPr>
            <w:tcW w:w="2126" w:type="dxa"/>
            <w:tcBorders>
              <w:top w:val="nil"/>
              <w:left w:val="nil"/>
              <w:bottom w:val="single" w:sz="4" w:space="0" w:color="auto"/>
              <w:right w:val="single" w:sz="4" w:space="0" w:color="auto"/>
            </w:tcBorders>
            <w:shd w:val="clear" w:color="auto" w:fill="auto"/>
            <w:vAlign w:val="center"/>
            <w:hideMark/>
          </w:tcPr>
          <w:p w14:paraId="0FEFD29A" w14:textId="77777777" w:rsidR="00B21101" w:rsidRPr="00415F31" w:rsidRDefault="00B21101" w:rsidP="00B21101">
            <w:pPr>
              <w:spacing w:after="0" w:line="240" w:lineRule="auto"/>
              <w:rPr>
                <w:rFonts w:eastAsia="Times New Roman" w:cs="Times New Roman"/>
                <w:b/>
                <w:color w:val="000000"/>
                <w:sz w:val="18"/>
                <w:szCs w:val="18"/>
                <w:lang w:val="sk-SK"/>
              </w:rPr>
            </w:pPr>
            <w:r w:rsidRPr="00415F31">
              <w:rPr>
                <w:rFonts w:eastAsia="Times New Roman" w:cs="Times New Roman"/>
                <w:b/>
                <w:color w:val="000000"/>
                <w:sz w:val="18"/>
                <w:szCs w:val="18"/>
                <w:lang w:val="sk-SK"/>
              </w:rPr>
              <w:t> </w:t>
            </w:r>
          </w:p>
        </w:tc>
        <w:tc>
          <w:tcPr>
            <w:tcW w:w="1560" w:type="dxa"/>
            <w:tcBorders>
              <w:top w:val="nil"/>
              <w:left w:val="nil"/>
              <w:bottom w:val="single" w:sz="4" w:space="0" w:color="auto"/>
              <w:right w:val="single" w:sz="4" w:space="0" w:color="auto"/>
            </w:tcBorders>
            <w:shd w:val="clear" w:color="auto" w:fill="auto"/>
            <w:vAlign w:val="center"/>
            <w:hideMark/>
          </w:tcPr>
          <w:p w14:paraId="7E6F1A1C" w14:textId="77777777" w:rsidR="00B21101" w:rsidRPr="00415F31" w:rsidRDefault="00B21101" w:rsidP="00B21101">
            <w:pPr>
              <w:spacing w:after="0" w:line="240" w:lineRule="auto"/>
              <w:jc w:val="center"/>
              <w:rPr>
                <w:rFonts w:eastAsia="Times New Roman" w:cs="Times New Roman"/>
                <w:b/>
                <w:color w:val="000000"/>
                <w:sz w:val="18"/>
                <w:szCs w:val="18"/>
                <w:lang w:val="sk-SK"/>
              </w:rPr>
            </w:pPr>
            <w:r w:rsidRPr="00415F31">
              <w:rPr>
                <w:rFonts w:eastAsia="Times New Roman" w:cs="Times New Roman"/>
                <w:b/>
                <w:color w:val="000000"/>
                <w:sz w:val="18"/>
                <w:szCs w:val="18"/>
                <w:lang w:val="sk-SK"/>
              </w:rPr>
              <w:t>1 854 536,66 €</w:t>
            </w:r>
          </w:p>
        </w:tc>
      </w:tr>
    </w:tbl>
    <w:p w14:paraId="09DA515E" w14:textId="32324A57" w:rsidR="00171B9F" w:rsidRPr="00415F31" w:rsidRDefault="00171B9F" w:rsidP="00171B9F">
      <w:pPr>
        <w:spacing w:after="0" w:line="240" w:lineRule="auto"/>
        <w:ind w:right="571"/>
        <w:rPr>
          <w:lang w:val="sk-SK"/>
        </w:rPr>
      </w:pPr>
    </w:p>
    <w:p w14:paraId="4E5AC4D8" w14:textId="4ACAD08B" w:rsidR="00171B9F" w:rsidRPr="00415F31" w:rsidRDefault="00171B9F" w:rsidP="00171B9F">
      <w:pPr>
        <w:spacing w:after="0" w:line="240" w:lineRule="auto"/>
        <w:ind w:right="571"/>
        <w:rPr>
          <w:lang w:val="sk-SK"/>
        </w:rPr>
      </w:pPr>
    </w:p>
    <w:p w14:paraId="4A315D9A" w14:textId="722D01C3" w:rsidR="00634829" w:rsidRPr="00415F31" w:rsidRDefault="00634829" w:rsidP="00171B9F">
      <w:pPr>
        <w:spacing w:after="0" w:line="240" w:lineRule="auto"/>
        <w:ind w:right="571"/>
        <w:rPr>
          <w:lang w:val="sk-SK"/>
        </w:rPr>
      </w:pPr>
    </w:p>
    <w:p w14:paraId="425BF217" w14:textId="2C399840" w:rsidR="00634829" w:rsidRPr="00415F31" w:rsidRDefault="00634829" w:rsidP="00171B9F">
      <w:pPr>
        <w:spacing w:after="0" w:line="240" w:lineRule="auto"/>
        <w:ind w:right="571"/>
        <w:rPr>
          <w:lang w:val="sk-SK"/>
        </w:rPr>
      </w:pPr>
    </w:p>
    <w:p w14:paraId="4107D9E6" w14:textId="35A51453" w:rsidR="00EB63E1" w:rsidRPr="00415F31" w:rsidRDefault="00634829" w:rsidP="00EB63E1">
      <w:pPr>
        <w:pStyle w:val="Nadpis1"/>
        <w:shd w:val="clear" w:color="auto" w:fill="FFFFFF"/>
        <w:spacing w:before="0" w:beforeAutospacing="0" w:after="120" w:afterAutospacing="0"/>
        <w:jc w:val="right"/>
        <w:rPr>
          <w:rFonts w:asciiTheme="minorHAnsi" w:hAnsiTheme="minorHAnsi"/>
          <w:sz w:val="22"/>
          <w:szCs w:val="22"/>
          <w:lang w:val="sk-SK"/>
        </w:rPr>
      </w:pPr>
      <w:r w:rsidRPr="00415F31">
        <w:rPr>
          <w:rFonts w:asciiTheme="minorHAnsi" w:hAnsiTheme="minorHAnsi"/>
          <w:sz w:val="22"/>
          <w:szCs w:val="22"/>
          <w:lang w:val="sk-SK"/>
        </w:rPr>
        <w:t>PRÍLOHA č. 4</w:t>
      </w:r>
    </w:p>
    <w:p w14:paraId="5AAB7EBC" w14:textId="77777777" w:rsidR="00EB63E1" w:rsidRPr="00415F31" w:rsidRDefault="00171B9F" w:rsidP="00171B9F">
      <w:pPr>
        <w:spacing w:after="0" w:line="240" w:lineRule="auto"/>
        <w:ind w:right="571"/>
        <w:rPr>
          <w:b/>
          <w:sz w:val="28"/>
          <w:szCs w:val="28"/>
          <w:lang w:val="sk-SK"/>
        </w:rPr>
      </w:pPr>
      <w:r w:rsidRPr="00415F31">
        <w:rPr>
          <w:b/>
          <w:sz w:val="28"/>
          <w:szCs w:val="28"/>
          <w:lang w:val="sk-SK"/>
        </w:rPr>
        <w:t xml:space="preserve">Štatút Rady Bratislavského samosprávneho kraja pre kultúru a umenie </w:t>
      </w:r>
    </w:p>
    <w:p w14:paraId="000A4EE8" w14:textId="4DC005CE" w:rsidR="00171B9F" w:rsidRPr="00415F31" w:rsidRDefault="00171B9F" w:rsidP="00171B9F">
      <w:pPr>
        <w:spacing w:after="0" w:line="240" w:lineRule="auto"/>
        <w:ind w:right="571"/>
        <w:rPr>
          <w:b/>
          <w:sz w:val="28"/>
          <w:szCs w:val="28"/>
          <w:lang w:val="sk-SK"/>
        </w:rPr>
      </w:pPr>
      <w:r w:rsidRPr="00415F31">
        <w:rPr>
          <w:b/>
          <w:sz w:val="28"/>
          <w:szCs w:val="28"/>
          <w:lang w:val="sk-SK"/>
        </w:rPr>
        <w:t xml:space="preserve">z roku 2015 </w:t>
      </w:r>
    </w:p>
    <w:p w14:paraId="32DD59B6" w14:textId="496DD233" w:rsidR="00EB63E1" w:rsidRPr="00415F31" w:rsidRDefault="00EB63E1" w:rsidP="00EB63E1">
      <w:pPr>
        <w:jc w:val="both"/>
        <w:rPr>
          <w:sz w:val="20"/>
          <w:szCs w:val="20"/>
          <w:lang w:val="sk-SK"/>
        </w:rPr>
      </w:pPr>
    </w:p>
    <w:p w14:paraId="7141630F" w14:textId="77777777" w:rsidR="00EB63E1" w:rsidRPr="00415F31" w:rsidRDefault="00EB63E1" w:rsidP="00EB63E1">
      <w:pPr>
        <w:jc w:val="center"/>
        <w:rPr>
          <w:sz w:val="20"/>
          <w:szCs w:val="20"/>
          <w:lang w:val="sk-SK"/>
        </w:rPr>
      </w:pPr>
      <w:r w:rsidRPr="00415F31">
        <w:rPr>
          <w:sz w:val="20"/>
          <w:szCs w:val="20"/>
          <w:lang w:val="sk-SK"/>
        </w:rPr>
        <w:t>I.</w:t>
      </w:r>
    </w:p>
    <w:p w14:paraId="748220B2" w14:textId="77777777" w:rsidR="00EB63E1" w:rsidRPr="00415F31" w:rsidRDefault="00EB63E1" w:rsidP="00EB63E1">
      <w:pPr>
        <w:numPr>
          <w:ilvl w:val="0"/>
          <w:numId w:val="23"/>
        </w:numPr>
        <w:spacing w:after="0" w:line="240" w:lineRule="auto"/>
        <w:jc w:val="both"/>
        <w:rPr>
          <w:sz w:val="20"/>
          <w:szCs w:val="20"/>
          <w:lang w:val="sk-SK"/>
        </w:rPr>
      </w:pPr>
      <w:r w:rsidRPr="00415F31">
        <w:rPr>
          <w:sz w:val="20"/>
          <w:szCs w:val="20"/>
          <w:lang w:val="sk-SK"/>
        </w:rPr>
        <w:t>Rada Bratislavského samosprávneho kraja pre kultúru a umenie (ďalej len „Rada“) je expertný poradný orgán predsedu Bratislavského samosprávneho kraja.</w:t>
      </w:r>
    </w:p>
    <w:p w14:paraId="3F2D3C62" w14:textId="77777777" w:rsidR="00EB63E1" w:rsidRPr="00415F31" w:rsidRDefault="00EB63E1" w:rsidP="00EB63E1">
      <w:pPr>
        <w:numPr>
          <w:ilvl w:val="0"/>
          <w:numId w:val="23"/>
        </w:numPr>
        <w:spacing w:after="0" w:line="240" w:lineRule="auto"/>
        <w:jc w:val="both"/>
        <w:rPr>
          <w:sz w:val="20"/>
          <w:szCs w:val="20"/>
          <w:lang w:val="sk-SK"/>
        </w:rPr>
      </w:pPr>
      <w:r w:rsidRPr="00415F31">
        <w:rPr>
          <w:sz w:val="20"/>
          <w:szCs w:val="20"/>
          <w:lang w:val="sk-SK"/>
        </w:rPr>
        <w:t xml:space="preserve">Rada poskytuje predsedovi Bratislavského samosprávneho kraja analytické, koncepčné, metodické a ďalšie odborné poradenstvo. </w:t>
      </w:r>
    </w:p>
    <w:p w14:paraId="45724ED9" w14:textId="77777777" w:rsidR="00EB63E1" w:rsidRPr="00415F31" w:rsidRDefault="00EB63E1" w:rsidP="00EB63E1">
      <w:pPr>
        <w:numPr>
          <w:ilvl w:val="0"/>
          <w:numId w:val="23"/>
        </w:numPr>
        <w:spacing w:after="0" w:line="240" w:lineRule="auto"/>
        <w:jc w:val="both"/>
        <w:rPr>
          <w:sz w:val="20"/>
          <w:szCs w:val="20"/>
          <w:lang w:val="sk-SK"/>
        </w:rPr>
      </w:pPr>
      <w:r w:rsidRPr="00415F31">
        <w:rPr>
          <w:sz w:val="20"/>
          <w:szCs w:val="20"/>
          <w:lang w:val="sk-SK"/>
        </w:rPr>
        <w:t>V súlade s ustanovením IV.1.3 Stratégie  Rada odborne posudzuje žiadosti o dotácie z „Bratislavskej regionálnej dotačnej schémy na podporu kultúry“ a navrhuje konkrétnu výšku dotácie. Návrhy na poskytnutie dotácií vo forme zápisu zo zasadnutia Rady predkladá dotačnej komisii Zastupiteľstva Bratislavského samosprávneho kraja (v zmysle VZN BSK č. 6/2012).</w:t>
      </w:r>
    </w:p>
    <w:p w14:paraId="51C8A938" w14:textId="55A105D1" w:rsidR="00EB63E1" w:rsidRPr="00415F31" w:rsidRDefault="00EB63E1" w:rsidP="00EB63E1">
      <w:pPr>
        <w:spacing w:after="0" w:line="240" w:lineRule="auto"/>
        <w:ind w:left="360"/>
        <w:jc w:val="both"/>
        <w:rPr>
          <w:sz w:val="20"/>
          <w:szCs w:val="20"/>
          <w:lang w:val="sk-SK"/>
        </w:rPr>
      </w:pPr>
    </w:p>
    <w:p w14:paraId="1A109CF7" w14:textId="77777777" w:rsidR="00EB63E1" w:rsidRPr="00415F31" w:rsidRDefault="00EB63E1" w:rsidP="00EB63E1">
      <w:pPr>
        <w:jc w:val="center"/>
        <w:rPr>
          <w:sz w:val="20"/>
          <w:szCs w:val="20"/>
          <w:lang w:val="sk-SK"/>
        </w:rPr>
      </w:pPr>
      <w:r w:rsidRPr="00415F31">
        <w:rPr>
          <w:sz w:val="20"/>
          <w:szCs w:val="20"/>
          <w:lang w:val="sk-SK"/>
        </w:rPr>
        <w:t>II.</w:t>
      </w:r>
    </w:p>
    <w:p w14:paraId="0A627E7C" w14:textId="77777777" w:rsidR="00EB63E1" w:rsidRPr="00415F31" w:rsidRDefault="00EB63E1" w:rsidP="00EB63E1">
      <w:pPr>
        <w:numPr>
          <w:ilvl w:val="0"/>
          <w:numId w:val="22"/>
        </w:numPr>
        <w:spacing w:after="0" w:line="240" w:lineRule="auto"/>
        <w:jc w:val="both"/>
        <w:rPr>
          <w:sz w:val="20"/>
          <w:szCs w:val="20"/>
          <w:lang w:val="sk-SK"/>
        </w:rPr>
      </w:pPr>
      <w:r w:rsidRPr="00415F31">
        <w:rPr>
          <w:sz w:val="20"/>
          <w:szCs w:val="20"/>
          <w:lang w:val="sk-SK"/>
        </w:rPr>
        <w:t xml:space="preserve">Členstvo v Rade je dobrovoľné a čestné. </w:t>
      </w:r>
    </w:p>
    <w:p w14:paraId="6FD0EF0E" w14:textId="034775E7" w:rsidR="00EB63E1" w:rsidRPr="00415F31" w:rsidRDefault="00EB63E1" w:rsidP="00EB63E1">
      <w:pPr>
        <w:numPr>
          <w:ilvl w:val="0"/>
          <w:numId w:val="22"/>
        </w:numPr>
        <w:spacing w:after="0" w:line="240" w:lineRule="auto"/>
        <w:jc w:val="both"/>
        <w:rPr>
          <w:sz w:val="20"/>
          <w:szCs w:val="20"/>
          <w:lang w:val="sk-SK"/>
        </w:rPr>
      </w:pPr>
      <w:r w:rsidRPr="00415F31">
        <w:rPr>
          <w:sz w:val="20"/>
          <w:szCs w:val="20"/>
          <w:lang w:val="sk-SK"/>
        </w:rPr>
        <w:t xml:space="preserve">Úlohy vyplývajúce z členstva v Rade vykonávajú jednotliví členovia Rady osobne. </w:t>
      </w:r>
    </w:p>
    <w:p w14:paraId="58CB9D84" w14:textId="02606F13" w:rsidR="00EB63E1" w:rsidRPr="00415F31" w:rsidRDefault="00EB63E1" w:rsidP="00EB63E1">
      <w:pPr>
        <w:jc w:val="center"/>
        <w:rPr>
          <w:sz w:val="20"/>
          <w:szCs w:val="20"/>
          <w:lang w:val="sk-SK"/>
        </w:rPr>
      </w:pPr>
      <w:r w:rsidRPr="00415F31">
        <w:rPr>
          <w:sz w:val="20"/>
          <w:szCs w:val="20"/>
          <w:lang w:val="sk-SK"/>
        </w:rPr>
        <w:t xml:space="preserve">III. </w:t>
      </w:r>
    </w:p>
    <w:p w14:paraId="1666BA3B" w14:textId="77777777" w:rsidR="00EB63E1" w:rsidRPr="00415F31" w:rsidRDefault="00EB63E1" w:rsidP="00EB63E1">
      <w:pPr>
        <w:jc w:val="both"/>
        <w:rPr>
          <w:sz w:val="20"/>
          <w:szCs w:val="20"/>
          <w:lang w:val="sk-SK"/>
        </w:rPr>
      </w:pPr>
      <w:r w:rsidRPr="00415F31">
        <w:rPr>
          <w:sz w:val="20"/>
          <w:szCs w:val="20"/>
          <w:lang w:val="sk-SK"/>
        </w:rPr>
        <w:t>1. Rada je uznášaniaschopná, ak je prítomný nadpolovičný počet všetkých  členov Rady.</w:t>
      </w:r>
    </w:p>
    <w:p w14:paraId="59A6BABC" w14:textId="7F95442D" w:rsidR="00EB63E1" w:rsidRPr="00415F31" w:rsidRDefault="00EB63E1" w:rsidP="00EB63E1">
      <w:pPr>
        <w:jc w:val="both"/>
        <w:rPr>
          <w:sz w:val="20"/>
          <w:szCs w:val="20"/>
          <w:lang w:val="sk-SK"/>
        </w:rPr>
      </w:pPr>
      <w:r w:rsidRPr="00415F31">
        <w:rPr>
          <w:sz w:val="20"/>
          <w:szCs w:val="20"/>
          <w:lang w:val="sk-SK"/>
        </w:rPr>
        <w:t>2. Zasadnutie Rady vedie predseda Rady. Rozhodnutie Rady je prijaté, ak zaň hlasovala nadpolovičná väčšina prítomných členov Rady. V prípade rovnosti hlasov rozhoduje hlas predsedu.</w:t>
      </w:r>
    </w:p>
    <w:p w14:paraId="6C56B368" w14:textId="12ED11C6" w:rsidR="00EB63E1" w:rsidRPr="00415F31" w:rsidRDefault="00EB63E1" w:rsidP="00EB63E1">
      <w:pPr>
        <w:jc w:val="center"/>
        <w:rPr>
          <w:sz w:val="20"/>
          <w:szCs w:val="20"/>
          <w:lang w:val="sk-SK"/>
        </w:rPr>
      </w:pPr>
      <w:r w:rsidRPr="00415F31">
        <w:rPr>
          <w:sz w:val="20"/>
          <w:szCs w:val="20"/>
          <w:lang w:val="sk-SK"/>
        </w:rPr>
        <w:t>IV.</w:t>
      </w:r>
    </w:p>
    <w:p w14:paraId="552D9950" w14:textId="77777777" w:rsidR="00EB63E1" w:rsidRPr="00415F31" w:rsidRDefault="00EB63E1" w:rsidP="00EB63E1">
      <w:pPr>
        <w:numPr>
          <w:ilvl w:val="0"/>
          <w:numId w:val="19"/>
        </w:numPr>
        <w:spacing w:after="0" w:line="240" w:lineRule="auto"/>
        <w:jc w:val="both"/>
        <w:rPr>
          <w:sz w:val="20"/>
          <w:szCs w:val="20"/>
          <w:lang w:val="sk-SK"/>
        </w:rPr>
      </w:pPr>
      <w:r w:rsidRPr="00415F31">
        <w:rPr>
          <w:sz w:val="20"/>
          <w:szCs w:val="20"/>
          <w:lang w:val="sk-SK"/>
        </w:rPr>
        <w:t>Rada má 9 členov.</w:t>
      </w:r>
    </w:p>
    <w:p w14:paraId="515F67B4" w14:textId="77777777" w:rsidR="00EB63E1" w:rsidRPr="00415F31" w:rsidRDefault="00EB63E1" w:rsidP="00EB63E1">
      <w:pPr>
        <w:numPr>
          <w:ilvl w:val="0"/>
          <w:numId w:val="19"/>
        </w:numPr>
        <w:spacing w:after="0" w:line="240" w:lineRule="auto"/>
        <w:jc w:val="both"/>
        <w:rPr>
          <w:sz w:val="20"/>
          <w:szCs w:val="20"/>
          <w:lang w:val="sk-SK"/>
        </w:rPr>
      </w:pPr>
      <w:r w:rsidRPr="00415F31">
        <w:rPr>
          <w:sz w:val="20"/>
          <w:szCs w:val="20"/>
          <w:lang w:val="sk-SK"/>
        </w:rPr>
        <w:t>Radu na návrh riaditeľa Odboru cestovného ruchu a kultúry Úradu Bratislavského samosprávneho kraja (ďalej len „riaditeľ OCRaK“) menuje a odvoláva predseda Bratislavského samosprávneho kraja (ďalej len „predseda BSK“) z radov odbornej verejnosti na dvojročné funkčné obdobie.</w:t>
      </w:r>
    </w:p>
    <w:p w14:paraId="541A55D5" w14:textId="77777777" w:rsidR="00EB63E1" w:rsidRPr="00415F31" w:rsidRDefault="00EB63E1" w:rsidP="00EB63E1">
      <w:pPr>
        <w:numPr>
          <w:ilvl w:val="0"/>
          <w:numId w:val="19"/>
        </w:numPr>
        <w:spacing w:after="0" w:line="240" w:lineRule="auto"/>
        <w:jc w:val="both"/>
        <w:rPr>
          <w:sz w:val="20"/>
          <w:szCs w:val="20"/>
          <w:lang w:val="sk-SK"/>
        </w:rPr>
      </w:pPr>
      <w:r w:rsidRPr="00415F31">
        <w:rPr>
          <w:sz w:val="20"/>
          <w:szCs w:val="20"/>
          <w:lang w:val="sk-SK"/>
        </w:rPr>
        <w:t>V prípade ak predseda BSK odvolá člena Rady alebo sa člen Rady vzdá funkcie pred skončením funkčného obdobia Rady, riaditeľ OCRaK bezodkladne predloží predsedovi BSK návrh na vymenovanie nového člena Rady.</w:t>
      </w:r>
    </w:p>
    <w:p w14:paraId="115BA65F" w14:textId="77777777" w:rsidR="00EB63E1" w:rsidRPr="00415F31" w:rsidRDefault="00EB63E1" w:rsidP="00EB63E1">
      <w:pPr>
        <w:numPr>
          <w:ilvl w:val="0"/>
          <w:numId w:val="19"/>
        </w:numPr>
        <w:spacing w:after="0" w:line="240" w:lineRule="auto"/>
        <w:jc w:val="both"/>
        <w:rPr>
          <w:sz w:val="20"/>
          <w:szCs w:val="20"/>
          <w:lang w:val="sk-SK"/>
        </w:rPr>
      </w:pPr>
      <w:r w:rsidRPr="00415F31">
        <w:rPr>
          <w:sz w:val="20"/>
          <w:szCs w:val="20"/>
          <w:lang w:val="sk-SK"/>
        </w:rPr>
        <w:t>Riaditeľ OCRaK predloží predsedovi BSK mesiac pred skončením funkčného obdobia Rady návrh na vymenovanie členov Rady.</w:t>
      </w:r>
    </w:p>
    <w:p w14:paraId="040A43C3" w14:textId="77777777" w:rsidR="00EB63E1" w:rsidRPr="00415F31" w:rsidRDefault="00EB63E1" w:rsidP="00EB63E1">
      <w:pPr>
        <w:numPr>
          <w:ilvl w:val="0"/>
          <w:numId w:val="19"/>
        </w:numPr>
        <w:spacing w:after="0" w:line="240" w:lineRule="auto"/>
        <w:jc w:val="both"/>
        <w:rPr>
          <w:sz w:val="20"/>
          <w:szCs w:val="20"/>
          <w:lang w:val="sk-SK"/>
        </w:rPr>
      </w:pPr>
      <w:r w:rsidRPr="00415F31">
        <w:rPr>
          <w:sz w:val="20"/>
          <w:szCs w:val="20"/>
          <w:lang w:val="sk-SK"/>
        </w:rPr>
        <w:t>Člen Rady môže byť do funkcie opätovne vymenovaný.</w:t>
      </w:r>
    </w:p>
    <w:p w14:paraId="18D63AA0" w14:textId="77777777" w:rsidR="00EB63E1" w:rsidRPr="00415F31" w:rsidRDefault="00EB63E1" w:rsidP="00EB63E1">
      <w:pPr>
        <w:jc w:val="both"/>
        <w:rPr>
          <w:sz w:val="20"/>
          <w:szCs w:val="20"/>
          <w:lang w:val="sk-SK"/>
        </w:rPr>
      </w:pPr>
    </w:p>
    <w:p w14:paraId="6D93DB19" w14:textId="20C87B63" w:rsidR="00EB63E1" w:rsidRPr="00415F31" w:rsidRDefault="00EB63E1" w:rsidP="00EB63E1">
      <w:pPr>
        <w:jc w:val="center"/>
        <w:rPr>
          <w:sz w:val="20"/>
          <w:szCs w:val="20"/>
          <w:lang w:val="sk-SK"/>
        </w:rPr>
      </w:pPr>
      <w:r w:rsidRPr="00415F31">
        <w:rPr>
          <w:sz w:val="20"/>
          <w:szCs w:val="20"/>
          <w:lang w:val="sk-SK"/>
        </w:rPr>
        <w:t>V.</w:t>
      </w:r>
    </w:p>
    <w:p w14:paraId="5C493927" w14:textId="77777777" w:rsidR="00EB63E1" w:rsidRPr="00415F31" w:rsidRDefault="00EB63E1" w:rsidP="00EB63E1">
      <w:pPr>
        <w:numPr>
          <w:ilvl w:val="0"/>
          <w:numId w:val="18"/>
        </w:numPr>
        <w:spacing w:after="0" w:line="240" w:lineRule="auto"/>
        <w:jc w:val="both"/>
        <w:rPr>
          <w:sz w:val="20"/>
          <w:szCs w:val="20"/>
          <w:lang w:val="sk-SK"/>
        </w:rPr>
      </w:pPr>
      <w:r w:rsidRPr="00415F31">
        <w:rPr>
          <w:sz w:val="20"/>
          <w:szCs w:val="20"/>
          <w:lang w:val="sk-SK"/>
        </w:rPr>
        <w:t>Rada spomedzi svojich členov volí na svojom prvom zasadnutí predsedu Rady a podpredsedu Rady. Prvé zasadnutie Rady sa uskutoční najneskôr do 15-ich kalendárnych dní od vymenovania členov Rady predsedom BSK.</w:t>
      </w:r>
    </w:p>
    <w:p w14:paraId="00227CBE" w14:textId="77777777" w:rsidR="00EB63E1" w:rsidRPr="00415F31" w:rsidRDefault="00EB63E1" w:rsidP="00EB63E1">
      <w:pPr>
        <w:numPr>
          <w:ilvl w:val="0"/>
          <w:numId w:val="18"/>
        </w:numPr>
        <w:spacing w:after="0" w:line="240" w:lineRule="auto"/>
        <w:jc w:val="both"/>
        <w:rPr>
          <w:sz w:val="20"/>
          <w:szCs w:val="20"/>
          <w:lang w:val="sk-SK"/>
        </w:rPr>
      </w:pPr>
      <w:r w:rsidRPr="00415F31">
        <w:rPr>
          <w:sz w:val="20"/>
          <w:szCs w:val="20"/>
          <w:lang w:val="sk-SK"/>
        </w:rPr>
        <w:t>Predseda vedie zasadnutia Rady a podáva informácie zo zasadnutia rady predsedovi a úradu BSK.</w:t>
      </w:r>
    </w:p>
    <w:p w14:paraId="461823E5" w14:textId="77777777" w:rsidR="00EB63E1" w:rsidRPr="00415F31" w:rsidRDefault="00EB63E1" w:rsidP="00EB63E1">
      <w:pPr>
        <w:numPr>
          <w:ilvl w:val="0"/>
          <w:numId w:val="18"/>
        </w:numPr>
        <w:spacing w:after="0" w:line="240" w:lineRule="auto"/>
        <w:jc w:val="both"/>
        <w:rPr>
          <w:sz w:val="20"/>
          <w:szCs w:val="20"/>
          <w:lang w:val="sk-SK"/>
        </w:rPr>
      </w:pPr>
      <w:r w:rsidRPr="00415F31">
        <w:rPr>
          <w:sz w:val="20"/>
          <w:szCs w:val="20"/>
          <w:lang w:val="sk-SK"/>
        </w:rPr>
        <w:t>Predsedu Rady v prípade jeho neprítomnosti zastupuje v plnom rozsahu podpredseda Rady.</w:t>
      </w:r>
    </w:p>
    <w:p w14:paraId="2725DBBD" w14:textId="77777777" w:rsidR="00EB63E1" w:rsidRPr="00415F31" w:rsidRDefault="00EB63E1" w:rsidP="00EB63E1">
      <w:pPr>
        <w:numPr>
          <w:ilvl w:val="0"/>
          <w:numId w:val="18"/>
        </w:numPr>
        <w:spacing w:after="0" w:line="240" w:lineRule="auto"/>
        <w:jc w:val="both"/>
        <w:rPr>
          <w:sz w:val="20"/>
          <w:szCs w:val="20"/>
          <w:lang w:val="sk-SK"/>
        </w:rPr>
      </w:pPr>
      <w:r w:rsidRPr="00415F31">
        <w:rPr>
          <w:sz w:val="20"/>
          <w:szCs w:val="20"/>
          <w:lang w:val="sk-SK"/>
        </w:rPr>
        <w:t>V prípade odstúpenia predsedu Rady a/alebo podpredsedu Rady alebo jeho/ich odvolania predsedom BSK Rada volí nového predsedu Rady a podpredsedu Rady na svojom najbližšom zasadnutí.</w:t>
      </w:r>
    </w:p>
    <w:p w14:paraId="726BB7D3" w14:textId="77777777" w:rsidR="00EB63E1" w:rsidRPr="00415F31" w:rsidRDefault="00EB63E1" w:rsidP="00EB63E1">
      <w:pPr>
        <w:jc w:val="both"/>
        <w:rPr>
          <w:sz w:val="20"/>
          <w:szCs w:val="20"/>
          <w:lang w:val="sk-SK"/>
        </w:rPr>
      </w:pPr>
    </w:p>
    <w:p w14:paraId="29781583" w14:textId="1ED4EE4C" w:rsidR="00EB63E1" w:rsidRPr="00415F31" w:rsidRDefault="00EB63E1" w:rsidP="00EB63E1">
      <w:pPr>
        <w:ind w:left="360"/>
        <w:jc w:val="center"/>
        <w:rPr>
          <w:sz w:val="20"/>
          <w:szCs w:val="20"/>
          <w:lang w:val="sk-SK"/>
        </w:rPr>
      </w:pPr>
      <w:r w:rsidRPr="00415F31">
        <w:rPr>
          <w:sz w:val="20"/>
          <w:szCs w:val="20"/>
          <w:lang w:val="sk-SK"/>
        </w:rPr>
        <w:t>VI.</w:t>
      </w:r>
    </w:p>
    <w:p w14:paraId="7EDDFFCE" w14:textId="77777777" w:rsidR="00EB63E1" w:rsidRPr="00415F31" w:rsidRDefault="00EB63E1" w:rsidP="00EB63E1">
      <w:pPr>
        <w:numPr>
          <w:ilvl w:val="0"/>
          <w:numId w:val="26"/>
        </w:numPr>
        <w:spacing w:after="0" w:line="240" w:lineRule="auto"/>
        <w:jc w:val="both"/>
        <w:rPr>
          <w:sz w:val="20"/>
          <w:szCs w:val="20"/>
          <w:lang w:val="sk-SK"/>
        </w:rPr>
      </w:pPr>
      <w:r w:rsidRPr="00415F31">
        <w:rPr>
          <w:sz w:val="20"/>
          <w:szCs w:val="20"/>
          <w:lang w:val="sk-SK"/>
        </w:rPr>
        <w:t>Zasadnutie Rady zvoláva podľa potreby alebo na podnet predsedu BSK alebo riaditeľa Úradu BSK alebo riaditeľa OCRaK predseda Rady.</w:t>
      </w:r>
    </w:p>
    <w:p w14:paraId="25AB6B0A" w14:textId="77777777" w:rsidR="00EB63E1" w:rsidRPr="00415F31" w:rsidRDefault="00EB63E1" w:rsidP="00EB63E1">
      <w:pPr>
        <w:numPr>
          <w:ilvl w:val="0"/>
          <w:numId w:val="26"/>
        </w:numPr>
        <w:spacing w:after="0" w:line="240" w:lineRule="auto"/>
        <w:jc w:val="both"/>
        <w:rPr>
          <w:sz w:val="20"/>
          <w:szCs w:val="20"/>
          <w:lang w:val="sk-SK"/>
        </w:rPr>
      </w:pPr>
      <w:r w:rsidRPr="00415F31">
        <w:rPr>
          <w:sz w:val="20"/>
          <w:szCs w:val="20"/>
          <w:lang w:val="sk-SK"/>
        </w:rPr>
        <w:t>Prvé zasadnutie Rady zvolá predseda BSK.</w:t>
      </w:r>
      <w:r w:rsidRPr="00415F31" w:rsidDel="00FF0337">
        <w:rPr>
          <w:sz w:val="20"/>
          <w:szCs w:val="20"/>
          <w:lang w:val="sk-SK"/>
        </w:rPr>
        <w:t xml:space="preserve"> </w:t>
      </w:r>
    </w:p>
    <w:p w14:paraId="3C361302" w14:textId="77777777" w:rsidR="00EB63E1" w:rsidRPr="00415F31" w:rsidRDefault="00EB63E1" w:rsidP="00EB63E1">
      <w:pPr>
        <w:numPr>
          <w:ilvl w:val="0"/>
          <w:numId w:val="26"/>
        </w:numPr>
        <w:spacing w:after="0" w:line="240" w:lineRule="auto"/>
        <w:jc w:val="both"/>
        <w:rPr>
          <w:sz w:val="20"/>
          <w:szCs w:val="20"/>
          <w:lang w:val="sk-SK"/>
        </w:rPr>
      </w:pPr>
      <w:r w:rsidRPr="00415F31">
        <w:rPr>
          <w:sz w:val="20"/>
          <w:szCs w:val="20"/>
          <w:lang w:val="sk-SK"/>
        </w:rPr>
        <w:lastRenderedPageBreak/>
        <w:t>Zasadnutia Rady sú neverejné.</w:t>
      </w:r>
    </w:p>
    <w:p w14:paraId="01840C4C" w14:textId="77777777" w:rsidR="00EB63E1" w:rsidRPr="00415F31" w:rsidRDefault="00EB63E1" w:rsidP="00EB63E1">
      <w:pPr>
        <w:numPr>
          <w:ilvl w:val="0"/>
          <w:numId w:val="26"/>
        </w:numPr>
        <w:spacing w:after="0" w:line="240" w:lineRule="auto"/>
        <w:jc w:val="both"/>
        <w:rPr>
          <w:sz w:val="20"/>
          <w:szCs w:val="20"/>
          <w:lang w:val="sk-SK"/>
        </w:rPr>
      </w:pPr>
      <w:r w:rsidRPr="00415F31">
        <w:rPr>
          <w:sz w:val="20"/>
          <w:szCs w:val="20"/>
          <w:lang w:val="sk-SK"/>
        </w:rPr>
        <w:t xml:space="preserve">Zasadnutia Rady sa s hlasom poradným môže zúčastniť predseda BSK, riaditeľ Úradu BSK, riaditeľ OCRaK a vedúci Oddelenia kultúry Úradu Bratislavského samosprávneho kraja, ako aj osoba poverená predsedom BSK. Zo zasadnutia Rady tajomník Rady vyhotovuje zápis, ktorý podpisom zápisu overuje predseda Rady. </w:t>
      </w:r>
    </w:p>
    <w:p w14:paraId="26093895" w14:textId="01712C0D" w:rsidR="00EB63E1" w:rsidRPr="00415F31" w:rsidRDefault="00EB63E1" w:rsidP="00EB63E1">
      <w:pPr>
        <w:numPr>
          <w:ilvl w:val="0"/>
          <w:numId w:val="26"/>
        </w:numPr>
        <w:spacing w:after="0" w:line="240" w:lineRule="auto"/>
        <w:jc w:val="both"/>
        <w:rPr>
          <w:sz w:val="20"/>
          <w:szCs w:val="20"/>
          <w:lang w:val="sk-SK"/>
        </w:rPr>
      </w:pPr>
      <w:r w:rsidRPr="00415F31">
        <w:rPr>
          <w:sz w:val="20"/>
          <w:szCs w:val="20"/>
          <w:lang w:val="sk-SK"/>
        </w:rPr>
        <w:t>V prípade potreby, na základe rozhodnutia predsedu Rady alebo na základe hlasovania Rady, môže Rada ku konkrétnym veciam prizvať na svoje zasadnutie ďalšieho odborníka.</w:t>
      </w:r>
    </w:p>
    <w:p w14:paraId="6DB39B27" w14:textId="77777777" w:rsidR="00EB63E1" w:rsidRPr="00415F31" w:rsidRDefault="00EB63E1" w:rsidP="00EB63E1">
      <w:pPr>
        <w:spacing w:after="0" w:line="240" w:lineRule="auto"/>
        <w:ind w:left="360"/>
        <w:jc w:val="both"/>
        <w:rPr>
          <w:sz w:val="20"/>
          <w:szCs w:val="20"/>
          <w:lang w:val="sk-SK"/>
        </w:rPr>
      </w:pPr>
    </w:p>
    <w:p w14:paraId="4ACC7F73" w14:textId="60B0A5DD" w:rsidR="00EB63E1" w:rsidRPr="00415F31" w:rsidRDefault="00EB63E1" w:rsidP="00EB63E1">
      <w:pPr>
        <w:jc w:val="center"/>
        <w:rPr>
          <w:sz w:val="20"/>
          <w:szCs w:val="20"/>
          <w:lang w:val="sk-SK"/>
        </w:rPr>
      </w:pPr>
      <w:r w:rsidRPr="00415F31">
        <w:rPr>
          <w:sz w:val="20"/>
          <w:szCs w:val="20"/>
          <w:lang w:val="sk-SK"/>
        </w:rPr>
        <w:t>VII.</w:t>
      </w:r>
    </w:p>
    <w:p w14:paraId="22423805" w14:textId="77777777" w:rsidR="00EB63E1" w:rsidRPr="00415F31" w:rsidRDefault="00EB63E1" w:rsidP="00EB63E1">
      <w:pPr>
        <w:numPr>
          <w:ilvl w:val="0"/>
          <w:numId w:val="20"/>
        </w:numPr>
        <w:spacing w:after="0" w:line="240" w:lineRule="auto"/>
        <w:jc w:val="both"/>
        <w:rPr>
          <w:sz w:val="20"/>
          <w:szCs w:val="20"/>
          <w:lang w:val="sk-SK"/>
        </w:rPr>
      </w:pPr>
      <w:r w:rsidRPr="00415F31">
        <w:rPr>
          <w:sz w:val="20"/>
          <w:szCs w:val="20"/>
          <w:lang w:val="sk-SK"/>
        </w:rPr>
        <w:t>Odstúpenie člena Rady je účinné dňom nasledujúcim po vymenovaní nového člena Rady predsedom, najneskôr však tridsiatym dňom odo dňa doručenia odstúpenia z funkcie predsedovi BSK.</w:t>
      </w:r>
    </w:p>
    <w:p w14:paraId="616BD81A" w14:textId="77777777" w:rsidR="00EB63E1" w:rsidRPr="00415F31" w:rsidRDefault="00EB63E1" w:rsidP="00EB63E1">
      <w:pPr>
        <w:numPr>
          <w:ilvl w:val="0"/>
          <w:numId w:val="20"/>
        </w:numPr>
        <w:spacing w:after="0" w:line="240" w:lineRule="auto"/>
        <w:jc w:val="both"/>
        <w:rPr>
          <w:sz w:val="20"/>
          <w:szCs w:val="20"/>
          <w:lang w:val="sk-SK"/>
        </w:rPr>
      </w:pPr>
      <w:r w:rsidRPr="00415F31">
        <w:rPr>
          <w:sz w:val="20"/>
          <w:szCs w:val="20"/>
          <w:lang w:val="sk-SK"/>
        </w:rPr>
        <w:t>Odstúpenie z funkcie sa považuje za doručené predsedovi BSK podaním alebo doručením odstúpenia z funkcie do podateľne Úradu Bratislavského samosprávneho kraja.</w:t>
      </w:r>
    </w:p>
    <w:p w14:paraId="014E57CF" w14:textId="77777777" w:rsidR="00EB63E1" w:rsidRPr="00415F31" w:rsidRDefault="00EB63E1" w:rsidP="00EB63E1">
      <w:pPr>
        <w:jc w:val="both"/>
        <w:rPr>
          <w:sz w:val="20"/>
          <w:szCs w:val="20"/>
          <w:lang w:val="sk-SK"/>
        </w:rPr>
      </w:pPr>
    </w:p>
    <w:p w14:paraId="358B4511" w14:textId="4BD62791" w:rsidR="00EB63E1" w:rsidRPr="00415F31" w:rsidRDefault="00EB63E1" w:rsidP="00EB63E1">
      <w:pPr>
        <w:jc w:val="center"/>
        <w:rPr>
          <w:sz w:val="20"/>
          <w:szCs w:val="20"/>
          <w:lang w:val="sk-SK"/>
        </w:rPr>
      </w:pPr>
      <w:r w:rsidRPr="00415F31">
        <w:rPr>
          <w:sz w:val="20"/>
          <w:szCs w:val="20"/>
          <w:lang w:val="sk-SK"/>
        </w:rPr>
        <w:t>VIII.</w:t>
      </w:r>
    </w:p>
    <w:p w14:paraId="3AE55EBD" w14:textId="77777777" w:rsidR="00EB63E1" w:rsidRPr="00415F31" w:rsidRDefault="00EB63E1" w:rsidP="00EB63E1">
      <w:pPr>
        <w:numPr>
          <w:ilvl w:val="0"/>
          <w:numId w:val="21"/>
        </w:numPr>
        <w:spacing w:after="0" w:line="240" w:lineRule="auto"/>
        <w:jc w:val="both"/>
        <w:rPr>
          <w:sz w:val="20"/>
          <w:szCs w:val="20"/>
          <w:lang w:val="sk-SK"/>
        </w:rPr>
      </w:pPr>
      <w:r w:rsidRPr="00415F31">
        <w:rPr>
          <w:sz w:val="20"/>
          <w:szCs w:val="20"/>
          <w:lang w:val="sk-SK"/>
        </w:rPr>
        <w:t>Predseda BSK vymenúva a odvoláva tajomníka Rady v časovom predstihu tak, aby tajomník Rady zabezpečil prvé zasadnutie Rady.</w:t>
      </w:r>
    </w:p>
    <w:p w14:paraId="0C705B7E" w14:textId="77777777" w:rsidR="00EB63E1" w:rsidRPr="00415F31" w:rsidRDefault="00EB63E1" w:rsidP="00EB63E1">
      <w:pPr>
        <w:numPr>
          <w:ilvl w:val="0"/>
          <w:numId w:val="21"/>
        </w:numPr>
        <w:spacing w:after="0" w:line="240" w:lineRule="auto"/>
        <w:jc w:val="both"/>
        <w:rPr>
          <w:sz w:val="20"/>
          <w:szCs w:val="20"/>
          <w:lang w:val="sk-SK"/>
        </w:rPr>
      </w:pPr>
      <w:r w:rsidRPr="00415F31">
        <w:rPr>
          <w:sz w:val="20"/>
          <w:szCs w:val="20"/>
          <w:lang w:val="sk-SK"/>
        </w:rPr>
        <w:t>Tajomník Rady je zamestnancom Bratislavského  samosprávneho kraja.</w:t>
      </w:r>
    </w:p>
    <w:p w14:paraId="456F7641" w14:textId="1AAE452E" w:rsidR="00EB63E1" w:rsidRPr="00415F31" w:rsidRDefault="00EB63E1" w:rsidP="00EB63E1">
      <w:pPr>
        <w:numPr>
          <w:ilvl w:val="0"/>
          <w:numId w:val="21"/>
        </w:numPr>
        <w:spacing w:after="0" w:line="240" w:lineRule="auto"/>
        <w:jc w:val="both"/>
        <w:rPr>
          <w:sz w:val="20"/>
          <w:szCs w:val="20"/>
          <w:lang w:val="sk-SK"/>
        </w:rPr>
      </w:pPr>
      <w:r w:rsidRPr="00415F31">
        <w:rPr>
          <w:sz w:val="20"/>
          <w:szCs w:val="20"/>
          <w:lang w:val="sk-SK"/>
        </w:rPr>
        <w:t>Tajomník Rady organizačne, technicky a administratívne zabezpečuje činnosť Rady.</w:t>
      </w:r>
    </w:p>
    <w:p w14:paraId="2AA0AC2F" w14:textId="77777777" w:rsidR="00EB63E1" w:rsidRPr="00415F31" w:rsidRDefault="00EB63E1" w:rsidP="00EB63E1">
      <w:pPr>
        <w:spacing w:after="0" w:line="240" w:lineRule="auto"/>
        <w:ind w:left="360"/>
        <w:jc w:val="both"/>
        <w:rPr>
          <w:sz w:val="20"/>
          <w:szCs w:val="20"/>
          <w:lang w:val="sk-SK"/>
        </w:rPr>
      </w:pPr>
    </w:p>
    <w:p w14:paraId="6018706E" w14:textId="617025CE" w:rsidR="00EB63E1" w:rsidRPr="00415F31" w:rsidRDefault="00EB63E1" w:rsidP="00EB63E1">
      <w:pPr>
        <w:jc w:val="center"/>
        <w:rPr>
          <w:sz w:val="20"/>
          <w:szCs w:val="20"/>
          <w:lang w:val="sk-SK"/>
        </w:rPr>
      </w:pPr>
      <w:r w:rsidRPr="00415F31">
        <w:rPr>
          <w:sz w:val="20"/>
          <w:szCs w:val="20"/>
          <w:lang w:val="sk-SK"/>
        </w:rPr>
        <w:t xml:space="preserve">IX. </w:t>
      </w:r>
    </w:p>
    <w:p w14:paraId="249E1D7B" w14:textId="721550F4" w:rsidR="00EB63E1" w:rsidRPr="00415F31" w:rsidRDefault="00EB63E1" w:rsidP="00EB63E1">
      <w:pPr>
        <w:ind w:left="426" w:hanging="426"/>
        <w:jc w:val="both"/>
        <w:rPr>
          <w:sz w:val="20"/>
          <w:szCs w:val="20"/>
          <w:lang w:val="sk-SK"/>
        </w:rPr>
      </w:pPr>
      <w:r w:rsidRPr="00415F31">
        <w:rPr>
          <w:sz w:val="20"/>
          <w:szCs w:val="20"/>
          <w:lang w:val="sk-SK"/>
        </w:rPr>
        <w:t>1.     Rada na svojich zasadnutiach rokuje o písomných materiáloch a ústnych návrhoch predložených predsedom Bratislavského samosprávneho kraja, predsedom Rady, členmi Rady, Odborom cestovného ruchu a  kultúry Úradu Bratislavského samosprávneho kraja, alebo Radou prizvaným, či osloveným odborníkom.</w:t>
      </w:r>
    </w:p>
    <w:p w14:paraId="60DDB247" w14:textId="27A63984" w:rsidR="00EB63E1" w:rsidRPr="00415F31" w:rsidRDefault="00EB63E1" w:rsidP="00EB63E1">
      <w:pPr>
        <w:jc w:val="center"/>
        <w:rPr>
          <w:sz w:val="20"/>
          <w:szCs w:val="20"/>
          <w:lang w:val="sk-SK"/>
        </w:rPr>
      </w:pPr>
      <w:r w:rsidRPr="00415F31">
        <w:rPr>
          <w:sz w:val="20"/>
          <w:szCs w:val="20"/>
          <w:lang w:val="sk-SK"/>
        </w:rPr>
        <w:t>X.</w:t>
      </w:r>
    </w:p>
    <w:p w14:paraId="340D2948" w14:textId="77777777" w:rsidR="00EB63E1" w:rsidRPr="00415F31" w:rsidRDefault="00EB63E1" w:rsidP="00EB63E1">
      <w:pPr>
        <w:numPr>
          <w:ilvl w:val="0"/>
          <w:numId w:val="24"/>
        </w:numPr>
        <w:spacing w:after="0" w:line="240" w:lineRule="auto"/>
        <w:jc w:val="both"/>
        <w:rPr>
          <w:sz w:val="20"/>
          <w:szCs w:val="20"/>
          <w:lang w:val="sk-SK"/>
        </w:rPr>
      </w:pPr>
      <w:r w:rsidRPr="00415F31">
        <w:rPr>
          <w:sz w:val="20"/>
          <w:szCs w:val="20"/>
          <w:lang w:val="sk-SK"/>
        </w:rPr>
        <w:t xml:space="preserve">V prípade žiadostí o poskytnutie dotácie z Bratislavskej regionálnej dotačnej schémy na podporu kultúry si Rada vyžiada posudok od odborných hodnotiteľov, ktorých pre jednotlivé oblasti menuje a odvoláva predseda BSK na návrh riaditeľa OCRaK, a tento posudok vo svojom rozhodnutí primerane zohľadní. </w:t>
      </w:r>
    </w:p>
    <w:p w14:paraId="77F580AD" w14:textId="77777777" w:rsidR="00EB63E1" w:rsidRPr="00415F31" w:rsidRDefault="00EB63E1" w:rsidP="00EB63E1">
      <w:pPr>
        <w:numPr>
          <w:ilvl w:val="0"/>
          <w:numId w:val="24"/>
        </w:numPr>
        <w:spacing w:after="0" w:line="240" w:lineRule="auto"/>
        <w:jc w:val="both"/>
        <w:rPr>
          <w:sz w:val="20"/>
          <w:szCs w:val="20"/>
          <w:lang w:val="sk-SK"/>
        </w:rPr>
      </w:pPr>
      <w:r w:rsidRPr="00415F31">
        <w:rPr>
          <w:sz w:val="20"/>
          <w:szCs w:val="20"/>
          <w:lang w:val="sk-SK"/>
        </w:rPr>
        <w:t xml:space="preserve">Zásady posudzovania žiadostí o poskytnutie dotácií sú neoddeliteľnou prílohou tohto Štatútu. </w:t>
      </w:r>
    </w:p>
    <w:p w14:paraId="20565EAA" w14:textId="77777777" w:rsidR="00EB63E1" w:rsidRPr="00415F31" w:rsidRDefault="00EB63E1" w:rsidP="00EB63E1">
      <w:pPr>
        <w:jc w:val="both"/>
        <w:rPr>
          <w:sz w:val="20"/>
          <w:szCs w:val="20"/>
          <w:lang w:val="sk-SK"/>
        </w:rPr>
      </w:pPr>
    </w:p>
    <w:p w14:paraId="2C7A764D" w14:textId="708317C4" w:rsidR="00EB63E1" w:rsidRPr="00415F31" w:rsidRDefault="00EB63E1" w:rsidP="00EB63E1">
      <w:pPr>
        <w:jc w:val="center"/>
        <w:rPr>
          <w:sz w:val="20"/>
          <w:szCs w:val="20"/>
          <w:lang w:val="sk-SK"/>
        </w:rPr>
      </w:pPr>
      <w:r w:rsidRPr="00415F31">
        <w:rPr>
          <w:sz w:val="20"/>
          <w:szCs w:val="20"/>
          <w:lang w:val="sk-SK"/>
        </w:rPr>
        <w:t xml:space="preserve">XI. </w:t>
      </w:r>
    </w:p>
    <w:p w14:paraId="711939F1" w14:textId="77777777" w:rsidR="00EB63E1" w:rsidRPr="00415F31" w:rsidRDefault="00EB63E1" w:rsidP="00EB63E1">
      <w:pPr>
        <w:numPr>
          <w:ilvl w:val="0"/>
          <w:numId w:val="25"/>
        </w:numPr>
        <w:spacing w:after="0" w:line="240" w:lineRule="auto"/>
        <w:jc w:val="both"/>
        <w:rPr>
          <w:sz w:val="20"/>
          <w:szCs w:val="20"/>
          <w:lang w:val="sk-SK"/>
        </w:rPr>
      </w:pPr>
      <w:r w:rsidRPr="00415F31">
        <w:rPr>
          <w:sz w:val="20"/>
          <w:szCs w:val="20"/>
          <w:lang w:val="sk-SK"/>
        </w:rPr>
        <w:t xml:space="preserve">Odborní hodnotitelia a  členovia Rady nesmú byť v konflikte záujmov. Nemôžu sa uchádzať o dotáciu a nesmú byť v pracovno-právnom vzťahu so subjektom žiadajúcim dotáciu. </w:t>
      </w:r>
    </w:p>
    <w:p w14:paraId="6FD0C7D0" w14:textId="2E4BC560" w:rsidR="00EB63E1" w:rsidRPr="00415F31" w:rsidRDefault="00EB63E1" w:rsidP="00EB63E1">
      <w:pPr>
        <w:numPr>
          <w:ilvl w:val="0"/>
          <w:numId w:val="25"/>
        </w:numPr>
        <w:spacing w:after="0" w:line="240" w:lineRule="auto"/>
        <w:jc w:val="both"/>
        <w:rPr>
          <w:sz w:val="20"/>
          <w:szCs w:val="20"/>
          <w:lang w:val="sk-SK"/>
        </w:rPr>
      </w:pPr>
      <w:r w:rsidRPr="00415F31">
        <w:rPr>
          <w:sz w:val="20"/>
          <w:szCs w:val="20"/>
          <w:lang w:val="sk-SK"/>
        </w:rPr>
        <w:t>Žiadatelia o dotáciu alebo štatutárni zástupcovia žiadateľov o dotáciu nesmú  byť blízkou osobou s odbornými hodnotiteľmi a/alebo členmi Rady.</w:t>
      </w:r>
    </w:p>
    <w:p w14:paraId="77BEAD86" w14:textId="1E9F6FA8" w:rsidR="00EB63E1" w:rsidRPr="00415F31" w:rsidRDefault="00EB63E1" w:rsidP="00EB63E1">
      <w:pPr>
        <w:numPr>
          <w:ilvl w:val="0"/>
          <w:numId w:val="25"/>
        </w:numPr>
        <w:spacing w:after="0" w:line="240" w:lineRule="auto"/>
        <w:jc w:val="both"/>
        <w:rPr>
          <w:sz w:val="20"/>
          <w:szCs w:val="20"/>
          <w:lang w:val="sk-SK"/>
        </w:rPr>
      </w:pPr>
      <w:r w:rsidRPr="00415F31">
        <w:rPr>
          <w:sz w:val="20"/>
          <w:szCs w:val="20"/>
          <w:lang w:val="sk-SK"/>
        </w:rPr>
        <w:t>V prípade, že nastane u odborného hodnotiteľa, alebo člena Rady konflikt záujmov, je  povinný túto skutočnosť oznámiť predsedovi Rady a súčasne predsedovi BSK a až do pominutia okolností konfliktu záujmu sa vzdať odborného hodnotenia veci a hlasovania na zasadnutiach Rady vo veci.</w:t>
      </w:r>
    </w:p>
    <w:p w14:paraId="6E939311" w14:textId="77777777" w:rsidR="00EB63E1" w:rsidRPr="00415F31" w:rsidRDefault="00EB63E1" w:rsidP="00EB63E1">
      <w:pPr>
        <w:jc w:val="center"/>
        <w:rPr>
          <w:sz w:val="20"/>
          <w:szCs w:val="20"/>
          <w:lang w:val="sk-SK"/>
        </w:rPr>
      </w:pPr>
    </w:p>
    <w:p w14:paraId="6913EB7B" w14:textId="738FCC0A" w:rsidR="00EB63E1" w:rsidRPr="00415F31" w:rsidRDefault="00EB63E1" w:rsidP="00EB63E1">
      <w:pPr>
        <w:jc w:val="center"/>
        <w:rPr>
          <w:sz w:val="20"/>
          <w:szCs w:val="20"/>
          <w:lang w:val="sk-SK"/>
        </w:rPr>
      </w:pPr>
      <w:r w:rsidRPr="00415F31">
        <w:rPr>
          <w:sz w:val="20"/>
          <w:szCs w:val="20"/>
          <w:lang w:val="sk-SK"/>
        </w:rPr>
        <w:t>XII.</w:t>
      </w:r>
    </w:p>
    <w:p w14:paraId="29EDD0B1" w14:textId="43005409" w:rsidR="00EB63E1" w:rsidRPr="00415F31" w:rsidRDefault="00EB63E1" w:rsidP="00EB63E1">
      <w:pPr>
        <w:jc w:val="both"/>
        <w:rPr>
          <w:sz w:val="20"/>
          <w:szCs w:val="20"/>
          <w:lang w:val="sk-SK"/>
        </w:rPr>
      </w:pPr>
      <w:r w:rsidRPr="00415F31">
        <w:rPr>
          <w:sz w:val="20"/>
          <w:szCs w:val="20"/>
          <w:lang w:val="sk-SK"/>
        </w:rPr>
        <w:t>1. Akékoľvek zmeny a doplnky tohto štatútu je možné vykonať len v písomnej forme.</w:t>
      </w:r>
    </w:p>
    <w:p w14:paraId="6D31A39C" w14:textId="588C2221" w:rsidR="00EB63E1" w:rsidRPr="00415F31" w:rsidRDefault="00EB63E1" w:rsidP="00EB63E1">
      <w:pPr>
        <w:spacing w:after="0"/>
        <w:rPr>
          <w:i/>
          <w:sz w:val="20"/>
          <w:szCs w:val="20"/>
          <w:lang w:val="sk-SK"/>
        </w:rPr>
      </w:pPr>
      <w:r w:rsidRPr="00415F31">
        <w:rPr>
          <w:i/>
          <w:sz w:val="20"/>
          <w:szCs w:val="20"/>
          <w:lang w:val="sk-SK"/>
        </w:rPr>
        <w:t>Príloha 1: Zásady poskytovania dotácií (výzva)</w:t>
      </w:r>
    </w:p>
    <w:p w14:paraId="02596900" w14:textId="77777777" w:rsidR="00EB63E1" w:rsidRPr="00415F31" w:rsidRDefault="00EB63E1" w:rsidP="00EB63E1">
      <w:pPr>
        <w:spacing w:after="0"/>
        <w:rPr>
          <w:i/>
          <w:sz w:val="20"/>
          <w:szCs w:val="20"/>
          <w:lang w:val="sk-SK"/>
        </w:rPr>
      </w:pPr>
      <w:r w:rsidRPr="00415F31">
        <w:rPr>
          <w:i/>
          <w:sz w:val="20"/>
          <w:szCs w:val="20"/>
          <w:lang w:val="sk-SK"/>
        </w:rPr>
        <w:t>Príloha 2: Zásady hodnotenia žiadostí o poskytnutie dotácií</w:t>
      </w:r>
    </w:p>
    <w:p w14:paraId="2AE7AA68" w14:textId="447D51B1" w:rsidR="00EB63E1" w:rsidRPr="00415F31" w:rsidRDefault="00EB63E1" w:rsidP="00EB63E1">
      <w:pPr>
        <w:rPr>
          <w:sz w:val="20"/>
          <w:szCs w:val="20"/>
          <w:lang w:val="sk-SK"/>
        </w:rPr>
      </w:pPr>
    </w:p>
    <w:p w14:paraId="594D5401" w14:textId="77777777" w:rsidR="0029767B" w:rsidRPr="00415F31" w:rsidRDefault="0029767B" w:rsidP="00DA1163">
      <w:pPr>
        <w:pStyle w:val="Nadpis1"/>
        <w:shd w:val="clear" w:color="auto" w:fill="FFFFFF"/>
        <w:spacing w:before="0" w:beforeAutospacing="0" w:after="120" w:afterAutospacing="0"/>
        <w:jc w:val="right"/>
        <w:rPr>
          <w:rFonts w:asciiTheme="minorHAnsi" w:hAnsiTheme="minorHAnsi"/>
          <w:sz w:val="22"/>
          <w:szCs w:val="22"/>
          <w:lang w:val="sk-SK"/>
        </w:rPr>
      </w:pPr>
    </w:p>
    <w:p w14:paraId="3F4BDC42" w14:textId="01EBDC05" w:rsidR="0029767B" w:rsidRPr="00415F31" w:rsidRDefault="0029767B" w:rsidP="00DA1163">
      <w:pPr>
        <w:pStyle w:val="Nadpis1"/>
        <w:shd w:val="clear" w:color="auto" w:fill="FFFFFF"/>
        <w:spacing w:before="0" w:beforeAutospacing="0" w:after="120" w:afterAutospacing="0"/>
        <w:jc w:val="right"/>
        <w:rPr>
          <w:rFonts w:asciiTheme="minorHAnsi" w:hAnsiTheme="minorHAnsi"/>
          <w:sz w:val="22"/>
          <w:szCs w:val="22"/>
          <w:lang w:val="sk-SK"/>
        </w:rPr>
      </w:pPr>
    </w:p>
    <w:p w14:paraId="50645B8C" w14:textId="77777777" w:rsidR="003A2947" w:rsidRPr="00415F31" w:rsidRDefault="003A2947" w:rsidP="00DA1163">
      <w:pPr>
        <w:pStyle w:val="Nadpis1"/>
        <w:shd w:val="clear" w:color="auto" w:fill="FFFFFF"/>
        <w:spacing w:before="0" w:beforeAutospacing="0" w:after="120" w:afterAutospacing="0"/>
        <w:jc w:val="right"/>
        <w:rPr>
          <w:rFonts w:asciiTheme="minorHAnsi" w:hAnsiTheme="minorHAnsi"/>
          <w:sz w:val="22"/>
          <w:szCs w:val="22"/>
          <w:lang w:val="sk-SK"/>
        </w:rPr>
      </w:pPr>
    </w:p>
    <w:p w14:paraId="7810E818" w14:textId="069C8FF8" w:rsidR="00634829" w:rsidRPr="00415F31" w:rsidRDefault="00EB63E1" w:rsidP="00DA1163">
      <w:pPr>
        <w:pStyle w:val="Nadpis1"/>
        <w:shd w:val="clear" w:color="auto" w:fill="FFFFFF"/>
        <w:spacing w:before="0" w:beforeAutospacing="0" w:after="120" w:afterAutospacing="0"/>
        <w:jc w:val="right"/>
        <w:rPr>
          <w:rFonts w:asciiTheme="minorHAnsi" w:hAnsiTheme="minorHAnsi"/>
          <w:sz w:val="22"/>
          <w:szCs w:val="22"/>
          <w:lang w:val="sk-SK"/>
        </w:rPr>
      </w:pPr>
      <w:r w:rsidRPr="00415F31">
        <w:rPr>
          <w:rFonts w:asciiTheme="minorHAnsi" w:hAnsiTheme="minorHAnsi"/>
          <w:sz w:val="22"/>
          <w:szCs w:val="22"/>
          <w:lang w:val="sk-SK"/>
        </w:rPr>
        <w:lastRenderedPageBreak/>
        <w:t>PRÍLOHA č. 5</w:t>
      </w:r>
    </w:p>
    <w:p w14:paraId="2681C9B6" w14:textId="0644BE56" w:rsidR="00171B9F" w:rsidRPr="00415F31" w:rsidRDefault="00171B9F" w:rsidP="00171B9F">
      <w:pPr>
        <w:spacing w:after="0" w:line="240" w:lineRule="auto"/>
        <w:ind w:right="571"/>
        <w:rPr>
          <w:b/>
          <w:sz w:val="28"/>
          <w:szCs w:val="28"/>
          <w:lang w:val="sk-SK"/>
        </w:rPr>
      </w:pPr>
      <w:r w:rsidRPr="00415F31">
        <w:rPr>
          <w:b/>
          <w:sz w:val="28"/>
          <w:szCs w:val="28"/>
          <w:lang w:val="sk-SK"/>
        </w:rPr>
        <w:t>Zápis zo zasadnutia Rady Bratislavského samosprávneho kraja pre kultúru a umenie z roku 2015</w:t>
      </w:r>
    </w:p>
    <w:p w14:paraId="2A766575" w14:textId="77777777" w:rsidR="00EB63E1" w:rsidRPr="00415F31" w:rsidRDefault="00EB63E1" w:rsidP="00EB63E1">
      <w:pPr>
        <w:pStyle w:val="Nadpis1"/>
        <w:shd w:val="clear" w:color="auto" w:fill="FFFFFF"/>
        <w:spacing w:before="0" w:beforeAutospacing="0" w:after="120" w:afterAutospacing="0"/>
        <w:jc w:val="right"/>
        <w:rPr>
          <w:rFonts w:asciiTheme="minorHAnsi" w:hAnsiTheme="minorHAnsi"/>
          <w:sz w:val="22"/>
          <w:szCs w:val="22"/>
          <w:lang w:val="sk-SK"/>
        </w:rPr>
      </w:pPr>
    </w:p>
    <w:p w14:paraId="08EDEB55" w14:textId="77777777" w:rsidR="00DA1163" w:rsidRPr="00415F31" w:rsidRDefault="00DA1163" w:rsidP="00DA1163">
      <w:pPr>
        <w:contextualSpacing/>
        <w:jc w:val="center"/>
        <w:rPr>
          <w:rFonts w:cs="Times New Roman"/>
          <w:lang w:val="sk-SK"/>
        </w:rPr>
      </w:pPr>
      <w:r w:rsidRPr="00415F31">
        <w:rPr>
          <w:rFonts w:cs="Times New Roman"/>
          <w:b/>
          <w:lang w:val="sk-SK"/>
        </w:rPr>
        <w:t>Zápis</w:t>
      </w:r>
    </w:p>
    <w:p w14:paraId="2A69D294" w14:textId="77777777" w:rsidR="00DA1163" w:rsidRPr="00415F31" w:rsidRDefault="00DA1163" w:rsidP="00DA1163">
      <w:pPr>
        <w:contextualSpacing/>
        <w:jc w:val="center"/>
        <w:rPr>
          <w:rFonts w:cs="Times New Roman"/>
          <w:lang w:val="sk-SK"/>
        </w:rPr>
      </w:pPr>
      <w:r w:rsidRPr="00415F31">
        <w:rPr>
          <w:rFonts w:cs="Times New Roman"/>
          <w:lang w:val="sk-SK"/>
        </w:rPr>
        <w:t>z 1. zasadnutia Rady BSK pre kultúru a umenie</w:t>
      </w:r>
    </w:p>
    <w:p w14:paraId="38C0422C" w14:textId="77777777" w:rsidR="00DA1163" w:rsidRPr="00415F31" w:rsidRDefault="00DA1163" w:rsidP="00DA1163">
      <w:pPr>
        <w:pBdr>
          <w:bottom w:val="single" w:sz="12" w:space="1" w:color="auto"/>
        </w:pBdr>
        <w:jc w:val="center"/>
        <w:rPr>
          <w:rFonts w:cs="Times New Roman"/>
          <w:lang w:val="sk-SK"/>
        </w:rPr>
      </w:pPr>
      <w:r w:rsidRPr="00415F31">
        <w:rPr>
          <w:rFonts w:cs="Times New Roman"/>
          <w:lang w:val="sk-SK"/>
        </w:rPr>
        <w:t>konajúceho sa 20. 8. 2015 v čase 10:00 – 15:30 na Úrade BSK, Sabinovká 16, 820 05 Bratislava</w:t>
      </w:r>
    </w:p>
    <w:p w14:paraId="42B7539F" w14:textId="77777777" w:rsidR="00DA1163" w:rsidRPr="00415F31" w:rsidRDefault="00DA1163" w:rsidP="00DA1163">
      <w:pPr>
        <w:rPr>
          <w:rFonts w:cs="Times New Roman"/>
          <w:lang w:val="sk-SK"/>
        </w:rPr>
      </w:pPr>
    </w:p>
    <w:p w14:paraId="0E0FD91A" w14:textId="77777777" w:rsidR="00DA1163" w:rsidRPr="00415F31" w:rsidRDefault="00DA1163" w:rsidP="00DA1163">
      <w:pPr>
        <w:rPr>
          <w:rFonts w:cs="Times New Roman"/>
          <w:b/>
          <w:lang w:val="sk-SK"/>
        </w:rPr>
      </w:pPr>
      <w:r w:rsidRPr="00415F31">
        <w:rPr>
          <w:rFonts w:cs="Times New Roman"/>
          <w:b/>
          <w:lang w:val="sk-SK"/>
        </w:rPr>
        <w:t>Účasť</w:t>
      </w:r>
    </w:p>
    <w:p w14:paraId="110861DC" w14:textId="77777777" w:rsidR="00DA1163" w:rsidRPr="00415F31" w:rsidRDefault="00DA1163" w:rsidP="00DA1163">
      <w:pPr>
        <w:contextualSpacing/>
        <w:rPr>
          <w:rFonts w:cs="Times New Roman"/>
          <w:b/>
          <w:lang w:val="sk-SK"/>
        </w:rPr>
      </w:pPr>
      <w:r w:rsidRPr="00415F31">
        <w:rPr>
          <w:rFonts w:cs="Times New Roman"/>
          <w:b/>
          <w:lang w:val="sk-SK"/>
        </w:rPr>
        <w:t>1. Prítomní:</w:t>
      </w:r>
      <w:r w:rsidRPr="00415F31">
        <w:rPr>
          <w:rFonts w:cs="Times New Roman"/>
          <w:b/>
          <w:lang w:val="sk-SK"/>
        </w:rPr>
        <w:tab/>
        <w:t>Členovia Rady BSK pre kultúru a umenie (ďalej ako „Rada“)</w:t>
      </w:r>
    </w:p>
    <w:p w14:paraId="099EFD3B" w14:textId="77777777" w:rsidR="00DA1163" w:rsidRPr="00415F31" w:rsidRDefault="00DA1163" w:rsidP="00DA1163">
      <w:pPr>
        <w:tabs>
          <w:tab w:val="left" w:pos="1418"/>
        </w:tabs>
        <w:ind w:left="1418" w:hanging="1418"/>
        <w:rPr>
          <w:rFonts w:cs="Times New Roman"/>
          <w:lang w:val="sk-SK"/>
        </w:rPr>
      </w:pPr>
      <w:r w:rsidRPr="00415F31">
        <w:rPr>
          <w:rFonts w:cs="Times New Roman"/>
          <w:lang w:val="sk-SK"/>
        </w:rPr>
        <w:tab/>
        <w:t>H. Moravčíková, Z. Beňušková, M. Borský, R. Ballek, P. Kerekes, M. Hvorecký, J. Čutek (operatívne kooptovaný do Rady), A. Rajter, F. Blaščák</w:t>
      </w:r>
    </w:p>
    <w:p w14:paraId="33657EC6" w14:textId="77777777" w:rsidR="00DA1163" w:rsidRPr="00415F31" w:rsidRDefault="00DA1163" w:rsidP="00DA1163">
      <w:pPr>
        <w:tabs>
          <w:tab w:val="left" w:pos="1418"/>
        </w:tabs>
        <w:ind w:left="1418" w:hanging="1418"/>
        <w:rPr>
          <w:rFonts w:cs="Times New Roman"/>
          <w:lang w:val="sk-SK"/>
        </w:rPr>
      </w:pPr>
      <w:r w:rsidRPr="00415F31">
        <w:rPr>
          <w:rFonts w:cs="Times New Roman"/>
          <w:i/>
          <w:lang w:val="sk-SK"/>
        </w:rPr>
        <w:tab/>
      </w:r>
      <w:r w:rsidRPr="00415F31">
        <w:rPr>
          <w:rFonts w:cs="Times New Roman"/>
          <w:lang w:val="sk-SK"/>
        </w:rPr>
        <w:t>Prítomných: 9 z 9 členov Rady</w:t>
      </w:r>
    </w:p>
    <w:p w14:paraId="57BD5090" w14:textId="77777777" w:rsidR="00DA1163" w:rsidRPr="00415F31" w:rsidRDefault="00DA1163" w:rsidP="00DA1163">
      <w:pPr>
        <w:tabs>
          <w:tab w:val="left" w:pos="1418"/>
        </w:tabs>
        <w:ind w:left="1418" w:hanging="1418"/>
        <w:rPr>
          <w:rFonts w:cs="Times New Roman"/>
          <w:b/>
          <w:lang w:val="sk-SK"/>
        </w:rPr>
      </w:pPr>
      <w:r w:rsidRPr="00415F31">
        <w:rPr>
          <w:rFonts w:cs="Times New Roman"/>
          <w:b/>
          <w:lang w:val="sk-SK"/>
        </w:rPr>
        <w:t xml:space="preserve"> </w:t>
      </w:r>
      <w:r w:rsidRPr="00415F31">
        <w:rPr>
          <w:rFonts w:cs="Times New Roman"/>
          <w:b/>
          <w:lang w:val="sk-SK"/>
        </w:rPr>
        <w:tab/>
        <w:t xml:space="preserve">Za Úrad BSK </w:t>
      </w:r>
    </w:p>
    <w:p w14:paraId="14C88DF7" w14:textId="77777777" w:rsidR="00DA1163" w:rsidRPr="00415F31" w:rsidRDefault="00DA1163" w:rsidP="00DA1163">
      <w:pPr>
        <w:tabs>
          <w:tab w:val="left" w:pos="1418"/>
        </w:tabs>
        <w:ind w:left="1418" w:hanging="1418"/>
        <w:contextualSpacing/>
        <w:rPr>
          <w:rFonts w:cs="Times New Roman"/>
          <w:lang w:val="sk-SK"/>
        </w:rPr>
      </w:pPr>
      <w:r w:rsidRPr="00415F31">
        <w:rPr>
          <w:rFonts w:cs="Times New Roman"/>
          <w:i/>
          <w:lang w:val="sk-SK"/>
        </w:rPr>
        <w:tab/>
      </w:r>
      <w:r w:rsidRPr="00415F31">
        <w:rPr>
          <w:rFonts w:cs="Times New Roman"/>
          <w:lang w:val="sk-SK"/>
        </w:rPr>
        <w:t>Z. Šajgalíková, riaditeľka OCR a K</w:t>
      </w:r>
    </w:p>
    <w:p w14:paraId="6CFAF48D" w14:textId="77777777" w:rsidR="00DA1163" w:rsidRPr="00415F31" w:rsidRDefault="00DA1163" w:rsidP="00DA1163">
      <w:pPr>
        <w:tabs>
          <w:tab w:val="left" w:pos="1418"/>
        </w:tabs>
        <w:ind w:left="1418" w:hanging="1418"/>
        <w:contextualSpacing/>
        <w:rPr>
          <w:rFonts w:cs="Times New Roman"/>
          <w:lang w:val="sk-SK"/>
        </w:rPr>
      </w:pPr>
      <w:r w:rsidRPr="00415F31">
        <w:rPr>
          <w:rFonts w:cs="Times New Roman"/>
          <w:i/>
          <w:lang w:val="sk-SK"/>
        </w:rPr>
        <w:tab/>
      </w:r>
      <w:r w:rsidRPr="00415F31">
        <w:rPr>
          <w:rFonts w:cs="Times New Roman"/>
          <w:lang w:val="sk-SK"/>
        </w:rPr>
        <w:t>R. Šenkirik, vedúci odd. kultúry</w:t>
      </w:r>
    </w:p>
    <w:p w14:paraId="7284AB6C" w14:textId="77777777" w:rsidR="00DA1163" w:rsidRPr="00415F31" w:rsidRDefault="00DA1163" w:rsidP="00DA1163">
      <w:pPr>
        <w:tabs>
          <w:tab w:val="left" w:pos="1418"/>
        </w:tabs>
        <w:ind w:left="1418" w:hanging="1418"/>
        <w:contextualSpacing/>
        <w:rPr>
          <w:rFonts w:cs="Times New Roman"/>
          <w:lang w:val="sk-SK"/>
        </w:rPr>
      </w:pPr>
      <w:r w:rsidRPr="00415F31">
        <w:rPr>
          <w:rFonts w:cs="Times New Roman"/>
          <w:lang w:val="sk-SK"/>
        </w:rPr>
        <w:tab/>
        <w:t>M. Denci, referent odd. kultúry, tajomník Rady</w:t>
      </w:r>
    </w:p>
    <w:p w14:paraId="66B14525" w14:textId="77777777" w:rsidR="00DA1163" w:rsidRPr="00415F31" w:rsidRDefault="00DA1163" w:rsidP="00DA1163">
      <w:pPr>
        <w:tabs>
          <w:tab w:val="left" w:pos="1418"/>
        </w:tabs>
        <w:ind w:left="1418" w:hanging="1418"/>
        <w:contextualSpacing/>
        <w:rPr>
          <w:rFonts w:cs="Times New Roman"/>
          <w:lang w:val="sk-SK"/>
        </w:rPr>
      </w:pPr>
    </w:p>
    <w:p w14:paraId="39B68079" w14:textId="77777777" w:rsidR="00DA1163" w:rsidRPr="00415F31" w:rsidRDefault="00DA1163" w:rsidP="00DA1163">
      <w:pPr>
        <w:tabs>
          <w:tab w:val="left" w:pos="1418"/>
        </w:tabs>
        <w:ind w:left="1418" w:hanging="1418"/>
        <w:contextualSpacing/>
        <w:rPr>
          <w:rFonts w:cs="Times New Roman"/>
          <w:b/>
          <w:lang w:val="sk-SK"/>
        </w:rPr>
      </w:pPr>
      <w:r w:rsidRPr="00415F31">
        <w:rPr>
          <w:rFonts w:cs="Times New Roman"/>
          <w:b/>
          <w:lang w:val="sk-SK"/>
        </w:rPr>
        <w:t>Program:</w:t>
      </w:r>
    </w:p>
    <w:p w14:paraId="296B683E" w14:textId="77777777" w:rsidR="00DA1163" w:rsidRPr="00415F31" w:rsidRDefault="00DA1163" w:rsidP="00DA1163">
      <w:pPr>
        <w:pStyle w:val="Odsekzoznamu"/>
        <w:numPr>
          <w:ilvl w:val="0"/>
          <w:numId w:val="28"/>
        </w:numPr>
        <w:tabs>
          <w:tab w:val="left" w:pos="1418"/>
        </w:tabs>
        <w:ind w:left="357" w:hanging="357"/>
        <w:rPr>
          <w:rFonts w:cs="Times New Roman"/>
        </w:rPr>
      </w:pPr>
      <w:r w:rsidRPr="00415F31">
        <w:rPr>
          <w:rFonts w:cs="Times New Roman"/>
        </w:rPr>
        <w:t>Otvorenie, informácie vedúceho oddelenia kultúry a riaditeľky odboru cestovného ruchu a kultúry</w:t>
      </w:r>
    </w:p>
    <w:p w14:paraId="188AD48A" w14:textId="77777777" w:rsidR="00DA1163" w:rsidRPr="00415F31" w:rsidRDefault="00DA1163" w:rsidP="00DA1163">
      <w:pPr>
        <w:pStyle w:val="Odsekzoznamu"/>
        <w:numPr>
          <w:ilvl w:val="0"/>
          <w:numId w:val="28"/>
        </w:numPr>
        <w:tabs>
          <w:tab w:val="left" w:pos="1418"/>
        </w:tabs>
        <w:ind w:left="357" w:hanging="357"/>
        <w:rPr>
          <w:rFonts w:cs="Times New Roman"/>
        </w:rPr>
      </w:pPr>
      <w:r w:rsidRPr="00415F31">
        <w:rPr>
          <w:rFonts w:cs="Times New Roman"/>
        </w:rPr>
        <w:t>Voľba predsedu Rady BSK pre kultúru.</w:t>
      </w:r>
    </w:p>
    <w:p w14:paraId="21086696" w14:textId="77777777" w:rsidR="00DA1163" w:rsidRPr="00415F31" w:rsidRDefault="00DA1163" w:rsidP="00DA1163">
      <w:pPr>
        <w:pStyle w:val="Odsekzoznamu"/>
        <w:numPr>
          <w:ilvl w:val="0"/>
          <w:numId w:val="28"/>
        </w:numPr>
        <w:tabs>
          <w:tab w:val="left" w:pos="1418"/>
        </w:tabs>
        <w:ind w:left="357" w:hanging="357"/>
        <w:rPr>
          <w:rFonts w:cs="Times New Roman"/>
        </w:rPr>
      </w:pPr>
      <w:r w:rsidRPr="00415F31">
        <w:rPr>
          <w:rFonts w:cs="Times New Roman"/>
        </w:rPr>
        <w:t>Krátky príhovor predsedu BSK.</w:t>
      </w:r>
    </w:p>
    <w:p w14:paraId="5A5441A9" w14:textId="77777777" w:rsidR="00DA1163" w:rsidRPr="00415F31" w:rsidRDefault="00DA1163" w:rsidP="00DA1163">
      <w:pPr>
        <w:pStyle w:val="Odsekzoznamu"/>
        <w:numPr>
          <w:ilvl w:val="0"/>
          <w:numId w:val="28"/>
        </w:numPr>
        <w:tabs>
          <w:tab w:val="left" w:pos="1418"/>
        </w:tabs>
        <w:ind w:left="357" w:hanging="357"/>
        <w:rPr>
          <w:rFonts w:cs="Times New Roman"/>
        </w:rPr>
      </w:pPr>
      <w:r w:rsidRPr="00415F31">
        <w:rPr>
          <w:rFonts w:cs="Times New Roman"/>
        </w:rPr>
        <w:t>Hodnotenie žiadostí o poskytnutie dotácií z Bratislavskej regionálnej dotačnej schémy na podporu kultúry a schvaľovanie návrhov dotácií.</w:t>
      </w:r>
    </w:p>
    <w:p w14:paraId="6D67E0EF" w14:textId="77777777" w:rsidR="00DA1163" w:rsidRPr="00415F31" w:rsidRDefault="00DA1163" w:rsidP="00DA1163">
      <w:pPr>
        <w:pStyle w:val="Odsekzoznamu"/>
        <w:numPr>
          <w:ilvl w:val="0"/>
          <w:numId w:val="28"/>
        </w:numPr>
        <w:tabs>
          <w:tab w:val="left" w:pos="1418"/>
        </w:tabs>
        <w:ind w:left="357" w:hanging="357"/>
        <w:rPr>
          <w:rFonts w:cs="Times New Roman"/>
        </w:rPr>
      </w:pPr>
      <w:r w:rsidRPr="00415F31">
        <w:rPr>
          <w:rFonts w:cs="Times New Roman"/>
        </w:rPr>
        <w:t>Rôzne.</w:t>
      </w:r>
    </w:p>
    <w:p w14:paraId="452D2A48" w14:textId="77777777" w:rsidR="00DA1163" w:rsidRPr="00415F31" w:rsidRDefault="00DA1163" w:rsidP="00DA1163">
      <w:pPr>
        <w:tabs>
          <w:tab w:val="left" w:pos="1418"/>
        </w:tabs>
        <w:rPr>
          <w:rFonts w:cs="Times New Roman"/>
          <w:lang w:val="sk-SK"/>
        </w:rPr>
      </w:pPr>
    </w:p>
    <w:p w14:paraId="70BBF6ED" w14:textId="77777777" w:rsidR="00DA1163" w:rsidRPr="00415F31" w:rsidRDefault="00DA1163" w:rsidP="00DA1163">
      <w:pPr>
        <w:tabs>
          <w:tab w:val="left" w:pos="1418"/>
        </w:tabs>
        <w:rPr>
          <w:rFonts w:cs="Times New Roman"/>
          <w:b/>
          <w:u w:val="single"/>
          <w:lang w:val="sk-SK"/>
        </w:rPr>
      </w:pPr>
      <w:r w:rsidRPr="00415F31">
        <w:rPr>
          <w:rFonts w:cs="Times New Roman"/>
          <w:b/>
          <w:u w:val="single"/>
          <w:lang w:val="sk-SK"/>
        </w:rPr>
        <w:t>K bodu 1</w:t>
      </w:r>
    </w:p>
    <w:p w14:paraId="75FCDC14" w14:textId="77777777" w:rsidR="00DA1163" w:rsidRPr="00415F31" w:rsidRDefault="00DA1163" w:rsidP="00DA1163">
      <w:pPr>
        <w:tabs>
          <w:tab w:val="left" w:pos="1418"/>
        </w:tabs>
        <w:rPr>
          <w:rFonts w:cs="Times New Roman"/>
          <w:lang w:val="sk-SK"/>
        </w:rPr>
      </w:pPr>
      <w:r w:rsidRPr="00415F31">
        <w:rPr>
          <w:rFonts w:cs="Times New Roman"/>
          <w:lang w:val="sk-SK"/>
        </w:rPr>
        <w:t>Zasadnutie otvoril R. Šenkirik. Informoval, že za oblasť výtvarného umenia bol do Rady operatívne kooptovaný Juraj Čutek (Lucia Gregorová Stach je odcestovaná v zahraničí). Konštatoval, že sú prítomní všetci členovia Rady a Rada je uznášaniaschopná. Zároveň informoval o postupe pri schvaľovaní a prideľovaní dotácií a stručne prezentoval predbežné komplexné výsledky hodnotení členov Rady a odborných hodnotiteľov:</w:t>
      </w:r>
    </w:p>
    <w:p w14:paraId="0093E062" w14:textId="77777777" w:rsidR="00DA1163" w:rsidRPr="00415F31" w:rsidRDefault="00DA1163" w:rsidP="00DA1163">
      <w:pPr>
        <w:tabs>
          <w:tab w:val="left" w:pos="1418"/>
        </w:tabs>
        <w:rPr>
          <w:rFonts w:cs="Times New Roman"/>
          <w:lang w:val="sk-SK"/>
        </w:rPr>
      </w:pPr>
      <w:r w:rsidRPr="00415F31">
        <w:rPr>
          <w:rFonts w:cs="Times New Roman"/>
          <w:lang w:val="sk-SK"/>
        </w:rPr>
        <w:t>Počet žiadostí 233, požadované dotácie spolu 1.846.721,48 €, predbežný návrh na poskytnutie dotácií podľa hodnotení 738.846,30 €, disponibilné financie: 400.000 €.</w:t>
      </w:r>
    </w:p>
    <w:p w14:paraId="44A5AE25" w14:textId="6843AB8D" w:rsidR="00DA1163" w:rsidRPr="00415F31" w:rsidRDefault="00DA1163" w:rsidP="00DA1163">
      <w:pPr>
        <w:tabs>
          <w:tab w:val="left" w:pos="1418"/>
        </w:tabs>
        <w:rPr>
          <w:rFonts w:cs="Times New Roman"/>
          <w:lang w:val="sk-SK"/>
        </w:rPr>
      </w:pPr>
      <w:r w:rsidRPr="00415F31">
        <w:rPr>
          <w:rFonts w:cs="Times New Roman"/>
          <w:lang w:val="sk-SK"/>
        </w:rPr>
        <w:t>Z. Šajgalíková poďakovala prítomným za súčinnosť pri vyhodnocovaní žiadostí a pripomenula hlavné body Stratégie rozvoja kultúry v Bratislavskom kraji na roky 2015 - 2020, z ktorých vyplývali základné kritériá hodnotenia.</w:t>
      </w:r>
    </w:p>
    <w:p w14:paraId="57E5C4EE" w14:textId="77777777" w:rsidR="0029767B" w:rsidRPr="00415F31" w:rsidRDefault="0029767B" w:rsidP="00DA1163">
      <w:pPr>
        <w:tabs>
          <w:tab w:val="left" w:pos="1418"/>
        </w:tabs>
        <w:rPr>
          <w:rFonts w:cs="Times New Roman"/>
          <w:b/>
          <w:u w:val="single"/>
          <w:lang w:val="sk-SK"/>
        </w:rPr>
      </w:pPr>
    </w:p>
    <w:p w14:paraId="2316AC4B" w14:textId="003A4E98" w:rsidR="00DA1163" w:rsidRPr="00415F31" w:rsidRDefault="00DA1163" w:rsidP="00DA1163">
      <w:pPr>
        <w:tabs>
          <w:tab w:val="left" w:pos="1418"/>
        </w:tabs>
        <w:rPr>
          <w:rFonts w:cs="Times New Roman"/>
          <w:b/>
          <w:u w:val="single"/>
          <w:lang w:val="sk-SK"/>
        </w:rPr>
      </w:pPr>
      <w:r w:rsidRPr="00415F31">
        <w:rPr>
          <w:rFonts w:cs="Times New Roman"/>
          <w:b/>
          <w:u w:val="single"/>
          <w:lang w:val="sk-SK"/>
        </w:rPr>
        <w:lastRenderedPageBreak/>
        <w:t>K bodu 2</w:t>
      </w:r>
    </w:p>
    <w:p w14:paraId="1E608597" w14:textId="05E753C8" w:rsidR="00DA1163" w:rsidRPr="00415F31" w:rsidRDefault="00DA1163" w:rsidP="00DA1163">
      <w:pPr>
        <w:tabs>
          <w:tab w:val="left" w:pos="1418"/>
        </w:tabs>
        <w:rPr>
          <w:rFonts w:cs="Times New Roman"/>
          <w:lang w:val="sk-SK"/>
        </w:rPr>
      </w:pPr>
      <w:r w:rsidRPr="00415F31">
        <w:rPr>
          <w:rFonts w:cs="Times New Roman"/>
          <w:lang w:val="sk-SK"/>
        </w:rPr>
        <w:t>Za riaditeľa Rady BSK pre kultúru a umenie bol navrhnutý M. Hvorecký. Za hlasovalo 8 členov, 1 sa zdržal, M. Hvorecký bol v pomere 8/9 zvolený za predsedu Rady BSK pre kultúru a </w:t>
      </w:r>
      <w:r w:rsidR="00F85AE0" w:rsidRPr="00415F31">
        <w:rPr>
          <w:rFonts w:cs="Times New Roman"/>
          <w:lang w:val="sk-SK"/>
        </w:rPr>
        <w:t>umenie a predsedníctvo  prijal.</w:t>
      </w:r>
    </w:p>
    <w:p w14:paraId="77F1A208" w14:textId="77777777" w:rsidR="00DA1163" w:rsidRPr="00415F31" w:rsidRDefault="00DA1163" w:rsidP="00DA1163">
      <w:pPr>
        <w:tabs>
          <w:tab w:val="left" w:pos="1418"/>
        </w:tabs>
        <w:rPr>
          <w:rFonts w:cs="Times New Roman"/>
          <w:b/>
          <w:u w:val="single"/>
          <w:lang w:val="sk-SK"/>
        </w:rPr>
      </w:pPr>
      <w:r w:rsidRPr="00415F31">
        <w:rPr>
          <w:rFonts w:cs="Times New Roman"/>
          <w:b/>
          <w:u w:val="single"/>
          <w:lang w:val="sk-SK"/>
        </w:rPr>
        <w:t>K bodu 3</w:t>
      </w:r>
    </w:p>
    <w:p w14:paraId="78EFEA92" w14:textId="36CA0893" w:rsidR="00DA1163" w:rsidRPr="00415F31" w:rsidRDefault="00DA1163" w:rsidP="00DA1163">
      <w:pPr>
        <w:tabs>
          <w:tab w:val="left" w:pos="1418"/>
        </w:tabs>
        <w:rPr>
          <w:rFonts w:cs="Times New Roman"/>
          <w:lang w:val="sk-SK"/>
        </w:rPr>
      </w:pPr>
      <w:r w:rsidRPr="00415F31">
        <w:rPr>
          <w:rFonts w:cs="Times New Roman"/>
          <w:lang w:val="sk-SK"/>
        </w:rPr>
        <w:t>Predseda BSK privítal členov Rady na pôde Úradu BSK, poďakoval im za ich prínos. Zdôraznil svoj záujem na korektnom a transparentnom financovaní kultúry v Bratislavskom kraji. Deklaroval svoju plnú dôveru členom Rady a vyjadril zámer schváliť</w:t>
      </w:r>
      <w:r w:rsidR="00F85AE0" w:rsidRPr="00415F31">
        <w:rPr>
          <w:rFonts w:cs="Times New Roman"/>
          <w:lang w:val="sk-SK"/>
        </w:rPr>
        <w:t xml:space="preserve"> návrhy Rady v pôvodnom znení. </w:t>
      </w:r>
    </w:p>
    <w:p w14:paraId="2706D515" w14:textId="77777777" w:rsidR="00DA1163" w:rsidRPr="00415F31" w:rsidRDefault="00DA1163" w:rsidP="00DA1163">
      <w:pPr>
        <w:tabs>
          <w:tab w:val="left" w:pos="1418"/>
        </w:tabs>
        <w:rPr>
          <w:rFonts w:cs="Times New Roman"/>
          <w:b/>
          <w:u w:val="single"/>
          <w:lang w:val="sk-SK"/>
        </w:rPr>
      </w:pPr>
      <w:r w:rsidRPr="00415F31">
        <w:rPr>
          <w:rFonts w:cs="Times New Roman"/>
          <w:b/>
          <w:u w:val="single"/>
          <w:lang w:val="sk-SK"/>
        </w:rPr>
        <w:t>K bodu 4</w:t>
      </w:r>
    </w:p>
    <w:p w14:paraId="4C294BCA"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4.1</w:t>
      </w:r>
      <w:r w:rsidRPr="00415F31">
        <w:rPr>
          <w:rFonts w:cs="Times New Roman"/>
          <w:lang w:val="sk-SK"/>
        </w:rPr>
        <w:tab/>
        <w:t>Žiadosti o poskytnutie dotácií prezentovali za jednotlivé oblasti príslušní členovia rady, ktorí zároveň navrhli konkrétnu výšku dotácií.</w:t>
      </w:r>
    </w:p>
    <w:p w14:paraId="674D50F5"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H. Moravčíková, I. Podpora ochrany a prezentácie kultúrneho dedičstva:</w:t>
      </w:r>
    </w:p>
    <w:tbl>
      <w:tblPr>
        <w:tblW w:w="8495" w:type="dxa"/>
        <w:tblInd w:w="55" w:type="dxa"/>
        <w:tblCellMar>
          <w:left w:w="70" w:type="dxa"/>
          <w:right w:w="70" w:type="dxa"/>
        </w:tblCellMar>
        <w:tblLook w:val="04A0" w:firstRow="1" w:lastRow="0" w:firstColumn="1" w:lastColumn="0" w:noHBand="0" w:noVBand="1"/>
      </w:tblPr>
      <w:tblGrid>
        <w:gridCol w:w="1320"/>
        <w:gridCol w:w="2805"/>
        <w:gridCol w:w="3046"/>
        <w:gridCol w:w="1324"/>
      </w:tblGrid>
      <w:tr w:rsidR="00DA1163" w:rsidRPr="00415F31" w14:paraId="4637C956" w14:textId="77777777" w:rsidTr="00DA1163">
        <w:trPr>
          <w:trHeight w:val="945"/>
        </w:trPr>
        <w:tc>
          <w:tcPr>
            <w:tcW w:w="1320" w:type="dxa"/>
            <w:tcBorders>
              <w:top w:val="single" w:sz="4" w:space="0" w:color="auto"/>
              <w:left w:val="single" w:sz="4" w:space="0" w:color="auto"/>
              <w:bottom w:val="single" w:sz="4" w:space="0" w:color="auto"/>
              <w:right w:val="single" w:sz="4" w:space="0" w:color="auto"/>
            </w:tcBorders>
            <w:shd w:val="clear" w:color="auto" w:fill="auto"/>
            <w:noWrap/>
            <w:hideMark/>
          </w:tcPr>
          <w:p w14:paraId="1C27B946"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žiadosť</w:t>
            </w:r>
          </w:p>
        </w:tc>
        <w:tc>
          <w:tcPr>
            <w:tcW w:w="2805" w:type="dxa"/>
            <w:tcBorders>
              <w:top w:val="single" w:sz="4" w:space="0" w:color="auto"/>
              <w:left w:val="nil"/>
              <w:bottom w:val="single" w:sz="4" w:space="0" w:color="auto"/>
              <w:right w:val="single" w:sz="4" w:space="0" w:color="auto"/>
            </w:tcBorders>
            <w:shd w:val="clear" w:color="auto" w:fill="auto"/>
            <w:hideMark/>
          </w:tcPr>
          <w:p w14:paraId="3AFB65FB"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Žiadateľ</w:t>
            </w:r>
          </w:p>
        </w:tc>
        <w:tc>
          <w:tcPr>
            <w:tcW w:w="3046" w:type="dxa"/>
            <w:tcBorders>
              <w:top w:val="single" w:sz="4" w:space="0" w:color="auto"/>
              <w:left w:val="nil"/>
              <w:bottom w:val="single" w:sz="4" w:space="0" w:color="auto"/>
              <w:right w:val="single" w:sz="4" w:space="0" w:color="auto"/>
            </w:tcBorders>
            <w:shd w:val="clear" w:color="auto" w:fill="auto"/>
            <w:hideMark/>
          </w:tcPr>
          <w:p w14:paraId="598426D3"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názov</w:t>
            </w:r>
          </w:p>
        </w:tc>
        <w:tc>
          <w:tcPr>
            <w:tcW w:w="1324" w:type="dxa"/>
            <w:tcBorders>
              <w:top w:val="single" w:sz="4" w:space="0" w:color="auto"/>
              <w:left w:val="nil"/>
              <w:bottom w:val="single" w:sz="4" w:space="0" w:color="auto"/>
              <w:right w:val="single" w:sz="4" w:space="0" w:color="auto"/>
            </w:tcBorders>
            <w:shd w:val="clear" w:color="auto" w:fill="auto"/>
            <w:hideMark/>
          </w:tcPr>
          <w:p w14:paraId="3DD241EC"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navrhovaná podpora</w:t>
            </w:r>
          </w:p>
        </w:tc>
      </w:tr>
      <w:tr w:rsidR="00DA1163" w:rsidRPr="00415F31" w14:paraId="42268134"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hideMark/>
          </w:tcPr>
          <w:p w14:paraId="6533B079"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I.1</w:t>
            </w:r>
          </w:p>
        </w:tc>
        <w:tc>
          <w:tcPr>
            <w:tcW w:w="2805" w:type="dxa"/>
            <w:tcBorders>
              <w:top w:val="nil"/>
              <w:left w:val="nil"/>
              <w:bottom w:val="single" w:sz="4" w:space="0" w:color="auto"/>
              <w:right w:val="single" w:sz="4" w:space="0" w:color="auto"/>
            </w:tcBorders>
            <w:shd w:val="clear" w:color="auto" w:fill="auto"/>
            <w:hideMark/>
          </w:tcPr>
          <w:p w14:paraId="0B05EFB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Albrecht Forum, oz</w:t>
            </w:r>
          </w:p>
        </w:tc>
        <w:tc>
          <w:tcPr>
            <w:tcW w:w="3046" w:type="dxa"/>
            <w:tcBorders>
              <w:top w:val="nil"/>
              <w:left w:val="nil"/>
              <w:bottom w:val="single" w:sz="4" w:space="0" w:color="auto"/>
              <w:right w:val="single" w:sz="4" w:space="0" w:color="auto"/>
            </w:tcBorders>
            <w:shd w:val="clear" w:color="auto" w:fill="auto"/>
            <w:hideMark/>
          </w:tcPr>
          <w:p w14:paraId="7DC93C0E"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Reštaurovanie nástenných malieb v dome Albrechtovcov</w:t>
            </w:r>
          </w:p>
        </w:tc>
        <w:tc>
          <w:tcPr>
            <w:tcW w:w="1324" w:type="dxa"/>
            <w:tcBorders>
              <w:top w:val="nil"/>
              <w:left w:val="nil"/>
              <w:bottom w:val="single" w:sz="4" w:space="0" w:color="auto"/>
              <w:right w:val="single" w:sz="4" w:space="0" w:color="auto"/>
            </w:tcBorders>
            <w:shd w:val="clear" w:color="auto" w:fill="auto"/>
            <w:noWrap/>
            <w:hideMark/>
          </w:tcPr>
          <w:p w14:paraId="2C11CE5D"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15 000,00 €</w:t>
            </w:r>
          </w:p>
        </w:tc>
      </w:tr>
      <w:tr w:rsidR="00DA1163" w:rsidRPr="00415F31" w14:paraId="44E9201D"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hideMark/>
          </w:tcPr>
          <w:p w14:paraId="5A37834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I.9</w:t>
            </w:r>
          </w:p>
        </w:tc>
        <w:tc>
          <w:tcPr>
            <w:tcW w:w="2805" w:type="dxa"/>
            <w:tcBorders>
              <w:top w:val="nil"/>
              <w:left w:val="nil"/>
              <w:bottom w:val="single" w:sz="4" w:space="0" w:color="auto"/>
              <w:right w:val="single" w:sz="4" w:space="0" w:color="auto"/>
            </w:tcBorders>
            <w:shd w:val="clear" w:color="auto" w:fill="auto"/>
            <w:hideMark/>
          </w:tcPr>
          <w:p w14:paraId="1EB511E4"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Modra (mesto)</w:t>
            </w:r>
          </w:p>
        </w:tc>
        <w:tc>
          <w:tcPr>
            <w:tcW w:w="3046" w:type="dxa"/>
            <w:tcBorders>
              <w:top w:val="nil"/>
              <w:left w:val="nil"/>
              <w:bottom w:val="single" w:sz="4" w:space="0" w:color="auto"/>
              <w:right w:val="single" w:sz="4" w:space="0" w:color="auto"/>
            </w:tcBorders>
            <w:shd w:val="clear" w:color="auto" w:fill="auto"/>
            <w:hideMark/>
          </w:tcPr>
          <w:p w14:paraId="237C276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Modrá z vtáčej perspektívy - sprístupnenie mestskej veže</w:t>
            </w:r>
          </w:p>
        </w:tc>
        <w:tc>
          <w:tcPr>
            <w:tcW w:w="1324" w:type="dxa"/>
            <w:tcBorders>
              <w:top w:val="nil"/>
              <w:left w:val="nil"/>
              <w:bottom w:val="single" w:sz="4" w:space="0" w:color="auto"/>
              <w:right w:val="single" w:sz="4" w:space="0" w:color="auto"/>
            </w:tcBorders>
            <w:shd w:val="clear" w:color="auto" w:fill="auto"/>
            <w:noWrap/>
            <w:hideMark/>
          </w:tcPr>
          <w:p w14:paraId="6D007082"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7 000,00 €</w:t>
            </w:r>
          </w:p>
        </w:tc>
      </w:tr>
      <w:tr w:rsidR="00DA1163" w:rsidRPr="00415F31" w14:paraId="23907AF8"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hideMark/>
          </w:tcPr>
          <w:p w14:paraId="3E81E029"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I.14</w:t>
            </w:r>
          </w:p>
        </w:tc>
        <w:tc>
          <w:tcPr>
            <w:tcW w:w="2805" w:type="dxa"/>
            <w:tcBorders>
              <w:top w:val="nil"/>
              <w:left w:val="nil"/>
              <w:bottom w:val="single" w:sz="4" w:space="0" w:color="auto"/>
              <w:right w:val="single" w:sz="4" w:space="0" w:color="auto"/>
            </w:tcBorders>
            <w:shd w:val="clear" w:color="auto" w:fill="auto"/>
            <w:hideMark/>
          </w:tcPr>
          <w:p w14:paraId="178166C1"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Menorah</w:t>
            </w:r>
          </w:p>
        </w:tc>
        <w:tc>
          <w:tcPr>
            <w:tcW w:w="3046" w:type="dxa"/>
            <w:tcBorders>
              <w:top w:val="nil"/>
              <w:left w:val="nil"/>
              <w:bottom w:val="single" w:sz="4" w:space="0" w:color="auto"/>
              <w:right w:val="single" w:sz="4" w:space="0" w:color="auto"/>
            </w:tcBorders>
            <w:shd w:val="clear" w:color="auto" w:fill="auto"/>
            <w:hideMark/>
          </w:tcPr>
          <w:p w14:paraId="5A4FB621"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Webová prezentácia židovských cintorínov</w:t>
            </w:r>
          </w:p>
        </w:tc>
        <w:tc>
          <w:tcPr>
            <w:tcW w:w="1324" w:type="dxa"/>
            <w:tcBorders>
              <w:top w:val="nil"/>
              <w:left w:val="nil"/>
              <w:bottom w:val="single" w:sz="4" w:space="0" w:color="auto"/>
              <w:right w:val="single" w:sz="4" w:space="0" w:color="auto"/>
            </w:tcBorders>
            <w:shd w:val="clear" w:color="auto" w:fill="auto"/>
            <w:noWrap/>
            <w:hideMark/>
          </w:tcPr>
          <w:p w14:paraId="3F0AFCC9"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3 000,00 €</w:t>
            </w:r>
          </w:p>
        </w:tc>
      </w:tr>
      <w:tr w:rsidR="00DA1163" w:rsidRPr="00415F31" w14:paraId="2ECC6EEB"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hideMark/>
          </w:tcPr>
          <w:p w14:paraId="78CA4EA9"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I.13</w:t>
            </w:r>
          </w:p>
        </w:tc>
        <w:tc>
          <w:tcPr>
            <w:tcW w:w="2805" w:type="dxa"/>
            <w:tcBorders>
              <w:top w:val="nil"/>
              <w:left w:val="nil"/>
              <w:bottom w:val="single" w:sz="4" w:space="0" w:color="auto"/>
              <w:right w:val="single" w:sz="4" w:space="0" w:color="auto"/>
            </w:tcBorders>
            <w:shd w:val="clear" w:color="auto" w:fill="auto"/>
            <w:hideMark/>
          </w:tcPr>
          <w:p w14:paraId="0438B00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Slovenská výtvarná únia</w:t>
            </w:r>
          </w:p>
        </w:tc>
        <w:tc>
          <w:tcPr>
            <w:tcW w:w="3046" w:type="dxa"/>
            <w:tcBorders>
              <w:top w:val="nil"/>
              <w:left w:val="nil"/>
              <w:bottom w:val="single" w:sz="4" w:space="0" w:color="auto"/>
              <w:right w:val="single" w:sz="4" w:space="0" w:color="auto"/>
            </w:tcBorders>
            <w:shd w:val="clear" w:color="auto" w:fill="auto"/>
            <w:hideMark/>
          </w:tcPr>
          <w:p w14:paraId="0DC6593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Rekonštrukcia umeleckej besedy</w:t>
            </w:r>
          </w:p>
        </w:tc>
        <w:tc>
          <w:tcPr>
            <w:tcW w:w="1324" w:type="dxa"/>
            <w:tcBorders>
              <w:top w:val="nil"/>
              <w:left w:val="nil"/>
              <w:bottom w:val="single" w:sz="4" w:space="0" w:color="auto"/>
              <w:right w:val="single" w:sz="4" w:space="0" w:color="auto"/>
            </w:tcBorders>
            <w:shd w:val="clear" w:color="auto" w:fill="auto"/>
            <w:noWrap/>
            <w:hideMark/>
          </w:tcPr>
          <w:p w14:paraId="0D591D79"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7 000,00 €</w:t>
            </w:r>
          </w:p>
        </w:tc>
      </w:tr>
      <w:tr w:rsidR="00DA1163" w:rsidRPr="00415F31" w14:paraId="4A82CF13"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hideMark/>
          </w:tcPr>
          <w:p w14:paraId="73C7FD8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I.11</w:t>
            </w:r>
          </w:p>
        </w:tc>
        <w:tc>
          <w:tcPr>
            <w:tcW w:w="2805" w:type="dxa"/>
            <w:tcBorders>
              <w:top w:val="nil"/>
              <w:left w:val="nil"/>
              <w:bottom w:val="single" w:sz="4" w:space="0" w:color="auto"/>
              <w:right w:val="single" w:sz="4" w:space="0" w:color="auto"/>
            </w:tcBorders>
            <w:shd w:val="clear" w:color="auto" w:fill="auto"/>
            <w:hideMark/>
          </w:tcPr>
          <w:p w14:paraId="5A56A4F9"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Podunajské Biskupice</w:t>
            </w:r>
          </w:p>
        </w:tc>
        <w:tc>
          <w:tcPr>
            <w:tcW w:w="3046" w:type="dxa"/>
            <w:tcBorders>
              <w:top w:val="nil"/>
              <w:left w:val="nil"/>
              <w:bottom w:val="single" w:sz="4" w:space="0" w:color="auto"/>
              <w:right w:val="single" w:sz="4" w:space="0" w:color="auto"/>
            </w:tcBorders>
            <w:shd w:val="clear" w:color="auto" w:fill="auto"/>
            <w:hideMark/>
          </w:tcPr>
          <w:p w14:paraId="4903B874"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 xml:space="preserve">Záchrana barokových sôch </w:t>
            </w:r>
          </w:p>
        </w:tc>
        <w:tc>
          <w:tcPr>
            <w:tcW w:w="1324" w:type="dxa"/>
            <w:tcBorders>
              <w:top w:val="nil"/>
              <w:left w:val="nil"/>
              <w:bottom w:val="single" w:sz="4" w:space="0" w:color="auto"/>
              <w:right w:val="single" w:sz="4" w:space="0" w:color="auto"/>
            </w:tcBorders>
            <w:shd w:val="clear" w:color="auto" w:fill="auto"/>
            <w:noWrap/>
            <w:hideMark/>
          </w:tcPr>
          <w:p w14:paraId="2EC8055F"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1 600,00 €</w:t>
            </w:r>
          </w:p>
        </w:tc>
      </w:tr>
      <w:tr w:rsidR="00DA1163" w:rsidRPr="00415F31" w14:paraId="72318DA3"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hideMark/>
          </w:tcPr>
          <w:p w14:paraId="174EE346"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Spolu</w:t>
            </w:r>
          </w:p>
        </w:tc>
        <w:tc>
          <w:tcPr>
            <w:tcW w:w="2805" w:type="dxa"/>
            <w:tcBorders>
              <w:top w:val="nil"/>
              <w:left w:val="nil"/>
              <w:bottom w:val="single" w:sz="4" w:space="0" w:color="auto"/>
              <w:right w:val="single" w:sz="4" w:space="0" w:color="auto"/>
            </w:tcBorders>
            <w:shd w:val="clear" w:color="auto" w:fill="auto"/>
            <w:hideMark/>
          </w:tcPr>
          <w:p w14:paraId="48719FF6"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 </w:t>
            </w:r>
          </w:p>
        </w:tc>
        <w:tc>
          <w:tcPr>
            <w:tcW w:w="3046" w:type="dxa"/>
            <w:tcBorders>
              <w:top w:val="nil"/>
              <w:left w:val="nil"/>
              <w:bottom w:val="single" w:sz="4" w:space="0" w:color="auto"/>
              <w:right w:val="single" w:sz="4" w:space="0" w:color="auto"/>
            </w:tcBorders>
            <w:shd w:val="clear" w:color="auto" w:fill="auto"/>
            <w:hideMark/>
          </w:tcPr>
          <w:p w14:paraId="4A128EA9"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 </w:t>
            </w:r>
          </w:p>
        </w:tc>
        <w:tc>
          <w:tcPr>
            <w:tcW w:w="1324" w:type="dxa"/>
            <w:tcBorders>
              <w:top w:val="nil"/>
              <w:left w:val="nil"/>
              <w:bottom w:val="single" w:sz="4" w:space="0" w:color="auto"/>
              <w:right w:val="single" w:sz="4" w:space="0" w:color="auto"/>
            </w:tcBorders>
            <w:shd w:val="clear" w:color="auto" w:fill="auto"/>
            <w:noWrap/>
            <w:hideMark/>
          </w:tcPr>
          <w:p w14:paraId="44F7D19F" w14:textId="77777777" w:rsidR="00DA1163" w:rsidRPr="00415F31" w:rsidRDefault="00DA1163" w:rsidP="00DA1163">
            <w:pPr>
              <w:spacing w:after="0" w:line="240" w:lineRule="auto"/>
              <w:jc w:val="right"/>
              <w:rPr>
                <w:rFonts w:eastAsia="Times New Roman" w:cs="Calibri"/>
                <w:b/>
                <w:bCs/>
                <w:lang w:val="sk-SK" w:eastAsia="sk-SK"/>
              </w:rPr>
            </w:pPr>
            <w:r w:rsidRPr="00415F31">
              <w:rPr>
                <w:rFonts w:eastAsia="Times New Roman" w:cs="Calibri"/>
                <w:b/>
                <w:bCs/>
                <w:lang w:val="sk-SK" w:eastAsia="sk-SK"/>
              </w:rPr>
              <w:t>33 600,00 €</w:t>
            </w:r>
          </w:p>
        </w:tc>
      </w:tr>
    </w:tbl>
    <w:p w14:paraId="72138DFD" w14:textId="77777777" w:rsidR="00DA1163" w:rsidRPr="00415F31" w:rsidRDefault="00DA1163" w:rsidP="00DA1163">
      <w:pPr>
        <w:tabs>
          <w:tab w:val="left" w:pos="567"/>
        </w:tabs>
        <w:ind w:left="567" w:hanging="567"/>
        <w:rPr>
          <w:rFonts w:cs="Times New Roman"/>
          <w:lang w:val="sk-SK"/>
        </w:rPr>
      </w:pPr>
    </w:p>
    <w:p w14:paraId="733B12C6"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ab/>
        <w:t>Predseda Rady vyzval na hlasovanie za schválenie zoznamu.</w:t>
      </w:r>
    </w:p>
    <w:p w14:paraId="3C4C3D7A"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ab/>
      </w:r>
      <w:r w:rsidRPr="00415F31">
        <w:rPr>
          <w:rFonts w:cs="Times New Roman"/>
          <w:b/>
          <w:lang w:val="sk-SK"/>
        </w:rPr>
        <w:t xml:space="preserve">Za návrh hlasovalo všetkých 9 prítomných členov Rady. </w:t>
      </w:r>
    </w:p>
    <w:p w14:paraId="7577F806" w14:textId="709DA3AE" w:rsidR="00DA1163" w:rsidRPr="00415F31" w:rsidRDefault="00DA1163" w:rsidP="00F85AE0">
      <w:pPr>
        <w:tabs>
          <w:tab w:val="left" w:pos="567"/>
        </w:tabs>
        <w:rPr>
          <w:rFonts w:cs="Times New Roman"/>
          <w:lang w:val="sk-SK"/>
        </w:rPr>
      </w:pPr>
    </w:p>
    <w:p w14:paraId="1672F0D3"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4.2</w:t>
      </w:r>
      <w:r w:rsidRPr="00415F31">
        <w:rPr>
          <w:rFonts w:cs="Times New Roman"/>
          <w:lang w:val="sk-SK"/>
        </w:rPr>
        <w:tab/>
        <w:t>Z. Beňušková II. Podpora neprofesionálnej a ľudovej kultúry</w:t>
      </w:r>
      <w:r w:rsidRPr="00415F31">
        <w:rPr>
          <w:rFonts w:cs="Times New Roman"/>
          <w:lang w:val="sk-SK"/>
        </w:rPr>
        <w:tab/>
      </w:r>
    </w:p>
    <w:tbl>
      <w:tblPr>
        <w:tblW w:w="8540" w:type="dxa"/>
        <w:tblInd w:w="55" w:type="dxa"/>
        <w:tblCellMar>
          <w:left w:w="70" w:type="dxa"/>
          <w:right w:w="70" w:type="dxa"/>
        </w:tblCellMar>
        <w:tblLook w:val="04A0" w:firstRow="1" w:lastRow="0" w:firstColumn="1" w:lastColumn="0" w:noHBand="0" w:noVBand="1"/>
      </w:tblPr>
      <w:tblGrid>
        <w:gridCol w:w="1320"/>
        <w:gridCol w:w="2840"/>
        <w:gridCol w:w="3080"/>
        <w:gridCol w:w="1300"/>
      </w:tblGrid>
      <w:tr w:rsidR="00DA1163" w:rsidRPr="00415F31" w14:paraId="3E31CE67" w14:textId="77777777" w:rsidTr="00DA1163">
        <w:trPr>
          <w:trHeight w:val="630"/>
        </w:trPr>
        <w:tc>
          <w:tcPr>
            <w:tcW w:w="1320" w:type="dxa"/>
            <w:tcBorders>
              <w:top w:val="single" w:sz="4" w:space="0" w:color="auto"/>
              <w:left w:val="single" w:sz="4" w:space="0" w:color="auto"/>
              <w:bottom w:val="single" w:sz="4" w:space="0" w:color="auto"/>
              <w:right w:val="single" w:sz="4" w:space="0" w:color="auto"/>
            </w:tcBorders>
            <w:shd w:val="clear" w:color="auto" w:fill="auto"/>
            <w:noWrap/>
          </w:tcPr>
          <w:p w14:paraId="528D7ED5"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žiadosť</w:t>
            </w:r>
          </w:p>
        </w:tc>
        <w:tc>
          <w:tcPr>
            <w:tcW w:w="2840" w:type="dxa"/>
            <w:tcBorders>
              <w:top w:val="single" w:sz="4" w:space="0" w:color="auto"/>
              <w:left w:val="nil"/>
              <w:bottom w:val="single" w:sz="4" w:space="0" w:color="auto"/>
              <w:right w:val="single" w:sz="4" w:space="0" w:color="auto"/>
            </w:tcBorders>
            <w:shd w:val="clear" w:color="auto" w:fill="auto"/>
          </w:tcPr>
          <w:p w14:paraId="1947835A"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žiadateľ</w:t>
            </w:r>
          </w:p>
        </w:tc>
        <w:tc>
          <w:tcPr>
            <w:tcW w:w="3080" w:type="dxa"/>
            <w:tcBorders>
              <w:top w:val="single" w:sz="4" w:space="0" w:color="auto"/>
              <w:left w:val="nil"/>
              <w:bottom w:val="single" w:sz="4" w:space="0" w:color="auto"/>
              <w:right w:val="single" w:sz="4" w:space="0" w:color="auto"/>
            </w:tcBorders>
            <w:shd w:val="clear" w:color="auto" w:fill="auto"/>
          </w:tcPr>
          <w:p w14:paraId="6786E298"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názov</w:t>
            </w:r>
          </w:p>
        </w:tc>
        <w:tc>
          <w:tcPr>
            <w:tcW w:w="1300" w:type="dxa"/>
            <w:tcBorders>
              <w:top w:val="single" w:sz="4" w:space="0" w:color="auto"/>
              <w:left w:val="nil"/>
              <w:bottom w:val="single" w:sz="4" w:space="0" w:color="auto"/>
              <w:right w:val="single" w:sz="4" w:space="0" w:color="auto"/>
            </w:tcBorders>
            <w:shd w:val="clear" w:color="auto" w:fill="auto"/>
            <w:noWrap/>
          </w:tcPr>
          <w:p w14:paraId="3CAFC553"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navrhovaná podpora</w:t>
            </w:r>
          </w:p>
        </w:tc>
      </w:tr>
      <w:tr w:rsidR="00DA1163" w:rsidRPr="00415F31" w14:paraId="61DE51DF" w14:textId="77777777" w:rsidTr="00DA1163">
        <w:trPr>
          <w:trHeight w:val="630"/>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C829A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II.1</w:t>
            </w:r>
          </w:p>
        </w:tc>
        <w:tc>
          <w:tcPr>
            <w:tcW w:w="2840" w:type="dxa"/>
            <w:tcBorders>
              <w:top w:val="single" w:sz="4" w:space="0" w:color="auto"/>
              <w:left w:val="nil"/>
              <w:bottom w:val="single" w:sz="4" w:space="0" w:color="auto"/>
              <w:right w:val="single" w:sz="4" w:space="0" w:color="auto"/>
            </w:tcBorders>
            <w:shd w:val="clear" w:color="auto" w:fill="auto"/>
            <w:vAlign w:val="bottom"/>
            <w:hideMark/>
          </w:tcPr>
          <w:p w14:paraId="74F386A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Ľudový súbor Kráľová</w:t>
            </w:r>
          </w:p>
        </w:tc>
        <w:tc>
          <w:tcPr>
            <w:tcW w:w="3080" w:type="dxa"/>
            <w:tcBorders>
              <w:top w:val="single" w:sz="4" w:space="0" w:color="auto"/>
              <w:left w:val="nil"/>
              <w:bottom w:val="single" w:sz="4" w:space="0" w:color="auto"/>
              <w:right w:val="single" w:sz="4" w:space="0" w:color="auto"/>
            </w:tcBorders>
            <w:shd w:val="clear" w:color="auto" w:fill="auto"/>
            <w:vAlign w:val="bottom"/>
            <w:hideMark/>
          </w:tcPr>
          <w:p w14:paraId="3D82507F"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Sviatočné kroje a ich súčasti</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4B56F413"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1112CDFD"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28F7B11A"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II.3</w:t>
            </w:r>
          </w:p>
        </w:tc>
        <w:tc>
          <w:tcPr>
            <w:tcW w:w="2840" w:type="dxa"/>
            <w:tcBorders>
              <w:top w:val="nil"/>
              <w:left w:val="nil"/>
              <w:bottom w:val="single" w:sz="4" w:space="0" w:color="auto"/>
              <w:right w:val="single" w:sz="4" w:space="0" w:color="auto"/>
            </w:tcBorders>
            <w:shd w:val="clear" w:color="auto" w:fill="auto"/>
            <w:vAlign w:val="bottom"/>
            <w:hideMark/>
          </w:tcPr>
          <w:p w14:paraId="41520B29"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Všetečníci, oz</w:t>
            </w:r>
          </w:p>
        </w:tc>
        <w:tc>
          <w:tcPr>
            <w:tcW w:w="3080" w:type="dxa"/>
            <w:tcBorders>
              <w:top w:val="nil"/>
              <w:left w:val="nil"/>
              <w:bottom w:val="single" w:sz="4" w:space="0" w:color="auto"/>
              <w:right w:val="single" w:sz="4" w:space="0" w:color="auto"/>
            </w:tcBorders>
            <w:shd w:val="clear" w:color="auto" w:fill="auto"/>
            <w:vAlign w:val="bottom"/>
            <w:hideMark/>
          </w:tcPr>
          <w:p w14:paraId="0383002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10. výročie skupiny tanečného humoru Všetečníci</w:t>
            </w:r>
          </w:p>
        </w:tc>
        <w:tc>
          <w:tcPr>
            <w:tcW w:w="1300" w:type="dxa"/>
            <w:tcBorders>
              <w:top w:val="nil"/>
              <w:left w:val="nil"/>
              <w:bottom w:val="single" w:sz="4" w:space="0" w:color="auto"/>
              <w:right w:val="single" w:sz="4" w:space="0" w:color="auto"/>
            </w:tcBorders>
            <w:shd w:val="clear" w:color="auto" w:fill="auto"/>
            <w:noWrap/>
            <w:vAlign w:val="bottom"/>
            <w:hideMark/>
          </w:tcPr>
          <w:p w14:paraId="53A8E2D4"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2 400,00 €</w:t>
            </w:r>
          </w:p>
        </w:tc>
      </w:tr>
      <w:tr w:rsidR="00DA1163" w:rsidRPr="00415F31" w14:paraId="6BF19F5D"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97516C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II.5</w:t>
            </w:r>
          </w:p>
        </w:tc>
        <w:tc>
          <w:tcPr>
            <w:tcW w:w="2840" w:type="dxa"/>
            <w:tcBorders>
              <w:top w:val="nil"/>
              <w:left w:val="nil"/>
              <w:bottom w:val="single" w:sz="4" w:space="0" w:color="auto"/>
              <w:right w:val="single" w:sz="4" w:space="0" w:color="auto"/>
            </w:tcBorders>
            <w:shd w:val="clear" w:color="auto" w:fill="auto"/>
            <w:vAlign w:val="bottom"/>
            <w:hideMark/>
          </w:tcPr>
          <w:p w14:paraId="3BF704FE"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Ifjú Szívek</w:t>
            </w:r>
          </w:p>
        </w:tc>
        <w:tc>
          <w:tcPr>
            <w:tcW w:w="3080" w:type="dxa"/>
            <w:tcBorders>
              <w:top w:val="nil"/>
              <w:left w:val="nil"/>
              <w:bottom w:val="single" w:sz="4" w:space="0" w:color="auto"/>
              <w:right w:val="single" w:sz="4" w:space="0" w:color="auto"/>
            </w:tcBorders>
            <w:shd w:val="clear" w:color="auto" w:fill="auto"/>
            <w:vAlign w:val="bottom"/>
            <w:hideMark/>
          </w:tcPr>
          <w:p w14:paraId="0E874910"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60 rokov</w:t>
            </w:r>
          </w:p>
        </w:tc>
        <w:tc>
          <w:tcPr>
            <w:tcW w:w="1300" w:type="dxa"/>
            <w:tcBorders>
              <w:top w:val="nil"/>
              <w:left w:val="nil"/>
              <w:bottom w:val="single" w:sz="4" w:space="0" w:color="auto"/>
              <w:right w:val="single" w:sz="4" w:space="0" w:color="auto"/>
            </w:tcBorders>
            <w:shd w:val="clear" w:color="auto" w:fill="auto"/>
            <w:noWrap/>
            <w:vAlign w:val="bottom"/>
            <w:hideMark/>
          </w:tcPr>
          <w:p w14:paraId="770A948B"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23AD5999"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2F7BB131"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II.10</w:t>
            </w:r>
          </w:p>
        </w:tc>
        <w:tc>
          <w:tcPr>
            <w:tcW w:w="2840" w:type="dxa"/>
            <w:tcBorders>
              <w:top w:val="nil"/>
              <w:left w:val="nil"/>
              <w:bottom w:val="single" w:sz="4" w:space="0" w:color="auto"/>
              <w:right w:val="single" w:sz="4" w:space="0" w:color="auto"/>
            </w:tcBorders>
            <w:shd w:val="clear" w:color="auto" w:fill="auto"/>
            <w:vAlign w:val="bottom"/>
            <w:hideMark/>
          </w:tcPr>
          <w:p w14:paraId="374968C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Chorvátsky kultúrny spolok</w:t>
            </w:r>
          </w:p>
        </w:tc>
        <w:tc>
          <w:tcPr>
            <w:tcW w:w="3080" w:type="dxa"/>
            <w:tcBorders>
              <w:top w:val="nil"/>
              <w:left w:val="nil"/>
              <w:bottom w:val="single" w:sz="4" w:space="0" w:color="auto"/>
              <w:right w:val="single" w:sz="4" w:space="0" w:color="auto"/>
            </w:tcBorders>
            <w:shd w:val="clear" w:color="auto" w:fill="auto"/>
            <w:vAlign w:val="bottom"/>
            <w:hideMark/>
          </w:tcPr>
          <w:p w14:paraId="1644D104"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15. výročie založenia súboru Čunovskí Becári</w:t>
            </w:r>
          </w:p>
        </w:tc>
        <w:tc>
          <w:tcPr>
            <w:tcW w:w="1300" w:type="dxa"/>
            <w:tcBorders>
              <w:top w:val="nil"/>
              <w:left w:val="nil"/>
              <w:bottom w:val="single" w:sz="4" w:space="0" w:color="auto"/>
              <w:right w:val="single" w:sz="4" w:space="0" w:color="auto"/>
            </w:tcBorders>
            <w:shd w:val="clear" w:color="auto" w:fill="auto"/>
            <w:noWrap/>
            <w:vAlign w:val="bottom"/>
            <w:hideMark/>
          </w:tcPr>
          <w:p w14:paraId="69134790"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4F2BAC99"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C5306D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lastRenderedPageBreak/>
              <w:t>II.11</w:t>
            </w:r>
          </w:p>
        </w:tc>
        <w:tc>
          <w:tcPr>
            <w:tcW w:w="2840" w:type="dxa"/>
            <w:tcBorders>
              <w:top w:val="nil"/>
              <w:left w:val="nil"/>
              <w:bottom w:val="single" w:sz="4" w:space="0" w:color="auto"/>
              <w:right w:val="single" w:sz="4" w:space="0" w:color="auto"/>
            </w:tcBorders>
            <w:shd w:val="clear" w:color="auto" w:fill="auto"/>
            <w:vAlign w:val="bottom"/>
            <w:hideMark/>
          </w:tcPr>
          <w:p w14:paraId="283A522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MČ Bratislava - Jarovce</w:t>
            </w:r>
          </w:p>
        </w:tc>
        <w:tc>
          <w:tcPr>
            <w:tcW w:w="3080" w:type="dxa"/>
            <w:tcBorders>
              <w:top w:val="nil"/>
              <w:left w:val="nil"/>
              <w:bottom w:val="single" w:sz="4" w:space="0" w:color="auto"/>
              <w:right w:val="single" w:sz="4" w:space="0" w:color="auto"/>
            </w:tcBorders>
            <w:shd w:val="clear" w:color="auto" w:fill="auto"/>
            <w:vAlign w:val="bottom"/>
            <w:hideMark/>
          </w:tcPr>
          <w:p w14:paraId="606E7928"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2. festival Podunajskej kultúry</w:t>
            </w:r>
          </w:p>
        </w:tc>
        <w:tc>
          <w:tcPr>
            <w:tcW w:w="1300" w:type="dxa"/>
            <w:tcBorders>
              <w:top w:val="nil"/>
              <w:left w:val="nil"/>
              <w:bottom w:val="single" w:sz="4" w:space="0" w:color="auto"/>
              <w:right w:val="single" w:sz="4" w:space="0" w:color="auto"/>
            </w:tcBorders>
            <w:shd w:val="clear" w:color="auto" w:fill="auto"/>
            <w:noWrap/>
            <w:vAlign w:val="bottom"/>
            <w:hideMark/>
          </w:tcPr>
          <w:p w14:paraId="092AEF51"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2 900,00 €</w:t>
            </w:r>
          </w:p>
        </w:tc>
      </w:tr>
      <w:tr w:rsidR="00DA1163" w:rsidRPr="00415F31" w14:paraId="09F14C7F"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9894FEF"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II.12</w:t>
            </w:r>
          </w:p>
        </w:tc>
        <w:tc>
          <w:tcPr>
            <w:tcW w:w="2840" w:type="dxa"/>
            <w:tcBorders>
              <w:top w:val="nil"/>
              <w:left w:val="nil"/>
              <w:bottom w:val="single" w:sz="4" w:space="0" w:color="auto"/>
              <w:right w:val="single" w:sz="4" w:space="0" w:color="auto"/>
            </w:tcBorders>
            <w:shd w:val="clear" w:color="auto" w:fill="auto"/>
            <w:vAlign w:val="bottom"/>
            <w:hideMark/>
          </w:tcPr>
          <w:p w14:paraId="03CC6250"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Kultúrne zariadenia Petržalky</w:t>
            </w:r>
          </w:p>
        </w:tc>
        <w:tc>
          <w:tcPr>
            <w:tcW w:w="3080" w:type="dxa"/>
            <w:tcBorders>
              <w:top w:val="nil"/>
              <w:left w:val="nil"/>
              <w:bottom w:val="single" w:sz="4" w:space="0" w:color="auto"/>
              <w:right w:val="single" w:sz="4" w:space="0" w:color="auto"/>
            </w:tcBorders>
            <w:shd w:val="clear" w:color="auto" w:fill="auto"/>
            <w:vAlign w:val="bottom"/>
            <w:hideMark/>
          </w:tcPr>
          <w:p w14:paraId="52E44C69"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Večery autentického folklóru</w:t>
            </w:r>
          </w:p>
        </w:tc>
        <w:tc>
          <w:tcPr>
            <w:tcW w:w="1300" w:type="dxa"/>
            <w:tcBorders>
              <w:top w:val="nil"/>
              <w:left w:val="nil"/>
              <w:bottom w:val="single" w:sz="4" w:space="0" w:color="auto"/>
              <w:right w:val="single" w:sz="4" w:space="0" w:color="auto"/>
            </w:tcBorders>
            <w:shd w:val="clear" w:color="auto" w:fill="auto"/>
            <w:noWrap/>
            <w:vAlign w:val="bottom"/>
            <w:hideMark/>
          </w:tcPr>
          <w:p w14:paraId="1B543E93"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2 500,00 €</w:t>
            </w:r>
          </w:p>
        </w:tc>
      </w:tr>
      <w:tr w:rsidR="00DA1163" w:rsidRPr="00415F31" w14:paraId="4D32C3CE"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0910555E"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II.13</w:t>
            </w:r>
          </w:p>
        </w:tc>
        <w:tc>
          <w:tcPr>
            <w:tcW w:w="2840" w:type="dxa"/>
            <w:tcBorders>
              <w:top w:val="nil"/>
              <w:left w:val="nil"/>
              <w:bottom w:val="single" w:sz="4" w:space="0" w:color="auto"/>
              <w:right w:val="single" w:sz="4" w:space="0" w:color="auto"/>
            </w:tcBorders>
            <w:shd w:val="clear" w:color="auto" w:fill="auto"/>
            <w:vAlign w:val="bottom"/>
            <w:hideMark/>
          </w:tcPr>
          <w:p w14:paraId="52A7B79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POLENO</w:t>
            </w:r>
          </w:p>
        </w:tc>
        <w:tc>
          <w:tcPr>
            <w:tcW w:w="3080" w:type="dxa"/>
            <w:tcBorders>
              <w:top w:val="nil"/>
              <w:left w:val="nil"/>
              <w:bottom w:val="single" w:sz="4" w:space="0" w:color="auto"/>
              <w:right w:val="single" w:sz="4" w:space="0" w:color="auto"/>
            </w:tcBorders>
            <w:shd w:val="clear" w:color="auto" w:fill="auto"/>
            <w:vAlign w:val="bottom"/>
            <w:hideMark/>
          </w:tcPr>
          <w:p w14:paraId="073AD76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Materiálne zabezpečenie</w:t>
            </w:r>
          </w:p>
        </w:tc>
        <w:tc>
          <w:tcPr>
            <w:tcW w:w="1300" w:type="dxa"/>
            <w:tcBorders>
              <w:top w:val="nil"/>
              <w:left w:val="nil"/>
              <w:bottom w:val="single" w:sz="4" w:space="0" w:color="auto"/>
              <w:right w:val="single" w:sz="4" w:space="0" w:color="auto"/>
            </w:tcBorders>
            <w:shd w:val="clear" w:color="auto" w:fill="auto"/>
            <w:noWrap/>
            <w:vAlign w:val="bottom"/>
            <w:hideMark/>
          </w:tcPr>
          <w:p w14:paraId="77673395"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2 000,00 €</w:t>
            </w:r>
          </w:p>
        </w:tc>
      </w:tr>
      <w:tr w:rsidR="00DA1163" w:rsidRPr="00415F31" w14:paraId="107C3572"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2F8E863C"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II.14</w:t>
            </w:r>
          </w:p>
        </w:tc>
        <w:tc>
          <w:tcPr>
            <w:tcW w:w="2840" w:type="dxa"/>
            <w:tcBorders>
              <w:top w:val="nil"/>
              <w:left w:val="nil"/>
              <w:bottom w:val="single" w:sz="4" w:space="0" w:color="auto"/>
              <w:right w:val="single" w:sz="4" w:space="0" w:color="auto"/>
            </w:tcBorders>
            <w:shd w:val="clear" w:color="auto" w:fill="auto"/>
            <w:vAlign w:val="bottom"/>
            <w:hideMark/>
          </w:tcPr>
          <w:p w14:paraId="09C081D1"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Rohožník</w:t>
            </w:r>
          </w:p>
        </w:tc>
        <w:tc>
          <w:tcPr>
            <w:tcW w:w="3080" w:type="dxa"/>
            <w:tcBorders>
              <w:top w:val="nil"/>
              <w:left w:val="nil"/>
              <w:bottom w:val="single" w:sz="4" w:space="0" w:color="auto"/>
              <w:right w:val="single" w:sz="4" w:space="0" w:color="auto"/>
            </w:tcBorders>
            <w:shd w:val="clear" w:color="auto" w:fill="auto"/>
            <w:vAlign w:val="bottom"/>
            <w:hideMark/>
          </w:tcPr>
          <w:p w14:paraId="3940F67C"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Podpora tradícií</w:t>
            </w:r>
          </w:p>
        </w:tc>
        <w:tc>
          <w:tcPr>
            <w:tcW w:w="1300" w:type="dxa"/>
            <w:tcBorders>
              <w:top w:val="nil"/>
              <w:left w:val="nil"/>
              <w:bottom w:val="single" w:sz="4" w:space="0" w:color="auto"/>
              <w:right w:val="single" w:sz="4" w:space="0" w:color="auto"/>
            </w:tcBorders>
            <w:shd w:val="clear" w:color="auto" w:fill="auto"/>
            <w:noWrap/>
            <w:vAlign w:val="bottom"/>
            <w:hideMark/>
          </w:tcPr>
          <w:p w14:paraId="0C3CB86F"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5909903F"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081B15F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II.15</w:t>
            </w:r>
          </w:p>
        </w:tc>
        <w:tc>
          <w:tcPr>
            <w:tcW w:w="2840" w:type="dxa"/>
            <w:tcBorders>
              <w:top w:val="nil"/>
              <w:left w:val="nil"/>
              <w:bottom w:val="single" w:sz="4" w:space="0" w:color="auto"/>
              <w:right w:val="single" w:sz="4" w:space="0" w:color="auto"/>
            </w:tcBorders>
            <w:shd w:val="clear" w:color="auto" w:fill="auto"/>
            <w:vAlign w:val="bottom"/>
            <w:hideMark/>
          </w:tcPr>
          <w:p w14:paraId="12260CAE"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MČ Bratislava - Ružinov</w:t>
            </w:r>
          </w:p>
        </w:tc>
        <w:tc>
          <w:tcPr>
            <w:tcW w:w="3080" w:type="dxa"/>
            <w:tcBorders>
              <w:top w:val="nil"/>
              <w:left w:val="nil"/>
              <w:bottom w:val="single" w:sz="4" w:space="0" w:color="auto"/>
              <w:right w:val="single" w:sz="4" w:space="0" w:color="auto"/>
            </w:tcBorders>
            <w:shd w:val="clear" w:color="auto" w:fill="auto"/>
            <w:vAlign w:val="bottom"/>
            <w:hideMark/>
          </w:tcPr>
          <w:p w14:paraId="58C13D49"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FOLKFEST Ružinov 2015</w:t>
            </w:r>
          </w:p>
        </w:tc>
        <w:tc>
          <w:tcPr>
            <w:tcW w:w="1300" w:type="dxa"/>
            <w:tcBorders>
              <w:top w:val="nil"/>
              <w:left w:val="nil"/>
              <w:bottom w:val="single" w:sz="4" w:space="0" w:color="auto"/>
              <w:right w:val="single" w:sz="4" w:space="0" w:color="auto"/>
            </w:tcBorders>
            <w:shd w:val="clear" w:color="auto" w:fill="auto"/>
            <w:noWrap/>
            <w:vAlign w:val="bottom"/>
            <w:hideMark/>
          </w:tcPr>
          <w:p w14:paraId="0858FDB4"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2 500,00 €</w:t>
            </w:r>
          </w:p>
        </w:tc>
      </w:tr>
      <w:tr w:rsidR="00DA1163" w:rsidRPr="00415F31" w14:paraId="5A39218B"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EEFA10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II.17</w:t>
            </w:r>
          </w:p>
        </w:tc>
        <w:tc>
          <w:tcPr>
            <w:tcW w:w="2840" w:type="dxa"/>
            <w:tcBorders>
              <w:top w:val="nil"/>
              <w:left w:val="nil"/>
              <w:bottom w:val="single" w:sz="4" w:space="0" w:color="auto"/>
              <w:right w:val="single" w:sz="4" w:space="0" w:color="auto"/>
            </w:tcBorders>
            <w:shd w:val="clear" w:color="auto" w:fill="auto"/>
            <w:vAlign w:val="bottom"/>
            <w:hideMark/>
          </w:tcPr>
          <w:p w14:paraId="2A011861"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Madam Ambrecht Production</w:t>
            </w:r>
          </w:p>
        </w:tc>
        <w:tc>
          <w:tcPr>
            <w:tcW w:w="3080" w:type="dxa"/>
            <w:tcBorders>
              <w:top w:val="nil"/>
              <w:left w:val="nil"/>
              <w:bottom w:val="single" w:sz="4" w:space="0" w:color="auto"/>
              <w:right w:val="single" w:sz="4" w:space="0" w:color="auto"/>
            </w:tcBorders>
            <w:shd w:val="clear" w:color="auto" w:fill="auto"/>
            <w:vAlign w:val="bottom"/>
            <w:hideMark/>
          </w:tcPr>
          <w:p w14:paraId="071119B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Vajnorský širáček</w:t>
            </w:r>
          </w:p>
        </w:tc>
        <w:tc>
          <w:tcPr>
            <w:tcW w:w="1300" w:type="dxa"/>
            <w:tcBorders>
              <w:top w:val="nil"/>
              <w:left w:val="nil"/>
              <w:bottom w:val="single" w:sz="4" w:space="0" w:color="auto"/>
              <w:right w:val="single" w:sz="4" w:space="0" w:color="auto"/>
            </w:tcBorders>
            <w:shd w:val="clear" w:color="auto" w:fill="auto"/>
            <w:noWrap/>
            <w:vAlign w:val="bottom"/>
            <w:hideMark/>
          </w:tcPr>
          <w:p w14:paraId="3614E244"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1 500,00 €</w:t>
            </w:r>
          </w:p>
        </w:tc>
      </w:tr>
      <w:tr w:rsidR="00DA1163" w:rsidRPr="00415F31" w14:paraId="2C98696F" w14:textId="77777777" w:rsidTr="00DA1163">
        <w:trPr>
          <w:trHeight w:val="315"/>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C8BF5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II.18</w:t>
            </w:r>
          </w:p>
        </w:tc>
        <w:tc>
          <w:tcPr>
            <w:tcW w:w="2840" w:type="dxa"/>
            <w:tcBorders>
              <w:top w:val="single" w:sz="4" w:space="0" w:color="auto"/>
              <w:left w:val="nil"/>
              <w:bottom w:val="single" w:sz="4" w:space="0" w:color="auto"/>
              <w:right w:val="single" w:sz="4" w:space="0" w:color="auto"/>
            </w:tcBorders>
            <w:shd w:val="clear" w:color="auto" w:fill="auto"/>
            <w:vAlign w:val="bottom"/>
            <w:hideMark/>
          </w:tcPr>
          <w:p w14:paraId="1C61516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Viničné (obec)</w:t>
            </w:r>
          </w:p>
        </w:tc>
        <w:tc>
          <w:tcPr>
            <w:tcW w:w="3080" w:type="dxa"/>
            <w:tcBorders>
              <w:top w:val="single" w:sz="4" w:space="0" w:color="auto"/>
              <w:left w:val="nil"/>
              <w:bottom w:val="single" w:sz="4" w:space="0" w:color="auto"/>
              <w:right w:val="single" w:sz="4" w:space="0" w:color="auto"/>
            </w:tcBorders>
            <w:shd w:val="clear" w:color="auto" w:fill="auto"/>
            <w:vAlign w:val="bottom"/>
            <w:hideMark/>
          </w:tcPr>
          <w:p w14:paraId="5C7C0234"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Súbor Viničiar</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1C6D6A6C"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0B45509B" w14:textId="77777777" w:rsidTr="00DA1163">
        <w:trPr>
          <w:trHeight w:val="315"/>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E1183A4" w14:textId="77777777" w:rsidR="00DA1163" w:rsidRPr="00415F31" w:rsidRDefault="00DA1163" w:rsidP="00DA1163">
            <w:pPr>
              <w:spacing w:after="0" w:line="240" w:lineRule="auto"/>
              <w:rPr>
                <w:rFonts w:eastAsia="Times New Roman" w:cs="Calibri"/>
                <w:b/>
                <w:lang w:val="sk-SK" w:eastAsia="sk-SK"/>
              </w:rPr>
            </w:pPr>
            <w:r w:rsidRPr="00415F31">
              <w:rPr>
                <w:rFonts w:eastAsia="Times New Roman" w:cs="Calibri"/>
                <w:b/>
                <w:lang w:val="sk-SK" w:eastAsia="sk-SK"/>
              </w:rPr>
              <w:t>Spolu</w:t>
            </w:r>
          </w:p>
        </w:tc>
        <w:tc>
          <w:tcPr>
            <w:tcW w:w="2840" w:type="dxa"/>
            <w:tcBorders>
              <w:top w:val="single" w:sz="4" w:space="0" w:color="auto"/>
              <w:left w:val="nil"/>
              <w:bottom w:val="single" w:sz="4" w:space="0" w:color="auto"/>
              <w:right w:val="single" w:sz="4" w:space="0" w:color="auto"/>
            </w:tcBorders>
            <w:shd w:val="clear" w:color="auto" w:fill="auto"/>
            <w:vAlign w:val="bottom"/>
          </w:tcPr>
          <w:p w14:paraId="30F40CE3" w14:textId="77777777" w:rsidR="00DA1163" w:rsidRPr="00415F31" w:rsidRDefault="00DA1163" w:rsidP="00DA1163">
            <w:pPr>
              <w:spacing w:after="0" w:line="240" w:lineRule="auto"/>
              <w:rPr>
                <w:rFonts w:eastAsia="Times New Roman" w:cs="Calibri"/>
                <w:lang w:val="sk-SK" w:eastAsia="sk-SK"/>
              </w:rPr>
            </w:pPr>
          </w:p>
        </w:tc>
        <w:tc>
          <w:tcPr>
            <w:tcW w:w="3080" w:type="dxa"/>
            <w:tcBorders>
              <w:top w:val="single" w:sz="4" w:space="0" w:color="auto"/>
              <w:left w:val="nil"/>
              <w:bottom w:val="single" w:sz="4" w:space="0" w:color="auto"/>
              <w:right w:val="single" w:sz="4" w:space="0" w:color="auto"/>
            </w:tcBorders>
            <w:shd w:val="clear" w:color="auto" w:fill="auto"/>
            <w:vAlign w:val="bottom"/>
          </w:tcPr>
          <w:p w14:paraId="1D9F1FEE" w14:textId="77777777" w:rsidR="00DA1163" w:rsidRPr="00415F31" w:rsidRDefault="00DA1163" w:rsidP="00DA1163">
            <w:pPr>
              <w:spacing w:after="0" w:line="240" w:lineRule="auto"/>
              <w:rPr>
                <w:rFonts w:eastAsia="Times New Roman" w:cs="Calibri"/>
                <w:lang w:val="sk-SK" w:eastAsia="sk-SK"/>
              </w:rPr>
            </w:pPr>
          </w:p>
        </w:tc>
        <w:tc>
          <w:tcPr>
            <w:tcW w:w="1300" w:type="dxa"/>
            <w:tcBorders>
              <w:top w:val="single" w:sz="4" w:space="0" w:color="auto"/>
              <w:left w:val="nil"/>
              <w:bottom w:val="single" w:sz="4" w:space="0" w:color="auto"/>
              <w:right w:val="single" w:sz="4" w:space="0" w:color="auto"/>
            </w:tcBorders>
            <w:shd w:val="clear" w:color="auto" w:fill="auto"/>
            <w:noWrap/>
            <w:vAlign w:val="bottom"/>
          </w:tcPr>
          <w:p w14:paraId="7C98C187" w14:textId="77777777" w:rsidR="00DA1163" w:rsidRPr="00415F31" w:rsidRDefault="00DA1163" w:rsidP="00DA1163">
            <w:pPr>
              <w:spacing w:after="0" w:line="240" w:lineRule="auto"/>
              <w:jc w:val="right"/>
              <w:rPr>
                <w:rFonts w:eastAsia="Times New Roman" w:cs="Calibri"/>
                <w:b/>
                <w:lang w:val="sk-SK" w:eastAsia="sk-SK"/>
              </w:rPr>
            </w:pPr>
            <w:r w:rsidRPr="00415F31">
              <w:rPr>
                <w:rFonts w:eastAsia="Times New Roman" w:cs="Calibri"/>
                <w:b/>
                <w:lang w:val="sk-SK" w:eastAsia="sk-SK"/>
              </w:rPr>
              <w:t>18 800,00 €</w:t>
            </w:r>
          </w:p>
        </w:tc>
      </w:tr>
    </w:tbl>
    <w:p w14:paraId="7D3207D2" w14:textId="77777777" w:rsidR="00DA1163" w:rsidRPr="00415F31" w:rsidRDefault="00DA1163" w:rsidP="00DA1163">
      <w:pPr>
        <w:tabs>
          <w:tab w:val="left" w:pos="567"/>
        </w:tabs>
        <w:ind w:left="567" w:hanging="567"/>
        <w:rPr>
          <w:rFonts w:cs="Times New Roman"/>
          <w:lang w:val="sk-SK"/>
        </w:rPr>
      </w:pPr>
    </w:p>
    <w:p w14:paraId="0363085E"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ab/>
        <w:t>Predseda Rady vyzval na hlasovanie za schválenie zoznamu.</w:t>
      </w:r>
    </w:p>
    <w:p w14:paraId="0944A20B"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ab/>
      </w:r>
      <w:r w:rsidRPr="00415F31">
        <w:rPr>
          <w:rFonts w:cs="Times New Roman"/>
          <w:b/>
          <w:lang w:val="sk-SK"/>
        </w:rPr>
        <w:t xml:space="preserve">Za hlasovalo všetkých 9 prítomných členov Rady. </w:t>
      </w:r>
    </w:p>
    <w:p w14:paraId="290933B3"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4.3</w:t>
      </w:r>
      <w:r w:rsidRPr="00415F31">
        <w:rPr>
          <w:rFonts w:cs="Times New Roman"/>
          <w:lang w:val="sk-SK"/>
        </w:rPr>
        <w:tab/>
        <w:t xml:space="preserve">M. Borský, III. Podpora pamäťových aktivít a činností </w:t>
      </w:r>
    </w:p>
    <w:tbl>
      <w:tblPr>
        <w:tblW w:w="8540" w:type="dxa"/>
        <w:tblInd w:w="55" w:type="dxa"/>
        <w:tblCellMar>
          <w:left w:w="70" w:type="dxa"/>
          <w:right w:w="70" w:type="dxa"/>
        </w:tblCellMar>
        <w:tblLook w:val="04A0" w:firstRow="1" w:lastRow="0" w:firstColumn="1" w:lastColumn="0" w:noHBand="0" w:noVBand="1"/>
      </w:tblPr>
      <w:tblGrid>
        <w:gridCol w:w="1320"/>
        <w:gridCol w:w="2840"/>
        <w:gridCol w:w="3080"/>
        <w:gridCol w:w="1300"/>
      </w:tblGrid>
      <w:tr w:rsidR="00DA1163" w:rsidRPr="00415F31" w14:paraId="2B1E40E5" w14:textId="77777777" w:rsidTr="00DA1163">
        <w:trPr>
          <w:trHeight w:val="630"/>
        </w:trPr>
        <w:tc>
          <w:tcPr>
            <w:tcW w:w="1320" w:type="dxa"/>
            <w:tcBorders>
              <w:top w:val="single" w:sz="4" w:space="0" w:color="auto"/>
              <w:left w:val="single" w:sz="4" w:space="0" w:color="auto"/>
              <w:bottom w:val="single" w:sz="4" w:space="0" w:color="auto"/>
              <w:right w:val="single" w:sz="4" w:space="0" w:color="auto"/>
            </w:tcBorders>
            <w:shd w:val="clear" w:color="auto" w:fill="auto"/>
            <w:noWrap/>
          </w:tcPr>
          <w:p w14:paraId="61111A3D"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žiadosť</w:t>
            </w:r>
          </w:p>
        </w:tc>
        <w:tc>
          <w:tcPr>
            <w:tcW w:w="2840" w:type="dxa"/>
            <w:tcBorders>
              <w:top w:val="single" w:sz="4" w:space="0" w:color="auto"/>
              <w:left w:val="nil"/>
              <w:bottom w:val="single" w:sz="4" w:space="0" w:color="auto"/>
              <w:right w:val="single" w:sz="4" w:space="0" w:color="auto"/>
            </w:tcBorders>
            <w:shd w:val="clear" w:color="auto" w:fill="auto"/>
          </w:tcPr>
          <w:p w14:paraId="6828898C"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žiadateľ</w:t>
            </w:r>
          </w:p>
        </w:tc>
        <w:tc>
          <w:tcPr>
            <w:tcW w:w="3080" w:type="dxa"/>
            <w:tcBorders>
              <w:top w:val="single" w:sz="4" w:space="0" w:color="auto"/>
              <w:left w:val="nil"/>
              <w:bottom w:val="single" w:sz="4" w:space="0" w:color="auto"/>
              <w:right w:val="single" w:sz="4" w:space="0" w:color="auto"/>
            </w:tcBorders>
            <w:shd w:val="clear" w:color="auto" w:fill="auto"/>
          </w:tcPr>
          <w:p w14:paraId="7631B592"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názov</w:t>
            </w:r>
          </w:p>
        </w:tc>
        <w:tc>
          <w:tcPr>
            <w:tcW w:w="1300" w:type="dxa"/>
            <w:tcBorders>
              <w:top w:val="single" w:sz="4" w:space="0" w:color="auto"/>
              <w:left w:val="nil"/>
              <w:bottom w:val="single" w:sz="4" w:space="0" w:color="auto"/>
              <w:right w:val="single" w:sz="4" w:space="0" w:color="auto"/>
            </w:tcBorders>
            <w:shd w:val="clear" w:color="auto" w:fill="auto"/>
            <w:noWrap/>
          </w:tcPr>
          <w:p w14:paraId="6C0F8996"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navrhovaná podpora</w:t>
            </w:r>
          </w:p>
        </w:tc>
      </w:tr>
      <w:tr w:rsidR="00DA1163" w:rsidRPr="00415F31" w14:paraId="0924AAAB" w14:textId="77777777" w:rsidTr="00DA1163">
        <w:trPr>
          <w:trHeight w:val="630"/>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AC5F5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III.1</w:t>
            </w:r>
          </w:p>
        </w:tc>
        <w:tc>
          <w:tcPr>
            <w:tcW w:w="2840" w:type="dxa"/>
            <w:tcBorders>
              <w:top w:val="single" w:sz="4" w:space="0" w:color="auto"/>
              <w:left w:val="nil"/>
              <w:bottom w:val="single" w:sz="4" w:space="0" w:color="auto"/>
              <w:right w:val="single" w:sz="4" w:space="0" w:color="auto"/>
            </w:tcBorders>
            <w:shd w:val="clear" w:color="auto" w:fill="auto"/>
            <w:vAlign w:val="bottom"/>
            <w:hideMark/>
          </w:tcPr>
          <w:p w14:paraId="69D277C0"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Bratislavské rožky, oz</w:t>
            </w:r>
          </w:p>
        </w:tc>
        <w:tc>
          <w:tcPr>
            <w:tcW w:w="3080" w:type="dxa"/>
            <w:tcBorders>
              <w:top w:val="single" w:sz="4" w:space="0" w:color="auto"/>
              <w:left w:val="nil"/>
              <w:bottom w:val="single" w:sz="4" w:space="0" w:color="auto"/>
              <w:right w:val="single" w:sz="4" w:space="0" w:color="auto"/>
            </w:tcBorders>
            <w:shd w:val="clear" w:color="auto" w:fill="auto"/>
            <w:vAlign w:val="bottom"/>
            <w:hideMark/>
          </w:tcPr>
          <w:p w14:paraId="4A48F73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Bratislavské rožky</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6C40B31F"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3 000,00 €</w:t>
            </w:r>
          </w:p>
        </w:tc>
      </w:tr>
      <w:tr w:rsidR="00DA1163" w:rsidRPr="00415F31" w14:paraId="6FE394C9"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EB42614"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III.2</w:t>
            </w:r>
          </w:p>
        </w:tc>
        <w:tc>
          <w:tcPr>
            <w:tcW w:w="2840" w:type="dxa"/>
            <w:tcBorders>
              <w:top w:val="nil"/>
              <w:left w:val="nil"/>
              <w:bottom w:val="single" w:sz="4" w:space="0" w:color="auto"/>
              <w:right w:val="single" w:sz="4" w:space="0" w:color="auto"/>
            </w:tcBorders>
            <w:shd w:val="clear" w:color="auto" w:fill="auto"/>
            <w:vAlign w:val="bottom"/>
            <w:hideMark/>
          </w:tcPr>
          <w:p w14:paraId="4025C3C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Mestské centrum kultúry Malacky</w:t>
            </w:r>
          </w:p>
        </w:tc>
        <w:tc>
          <w:tcPr>
            <w:tcW w:w="3080" w:type="dxa"/>
            <w:tcBorders>
              <w:top w:val="nil"/>
              <w:left w:val="nil"/>
              <w:bottom w:val="single" w:sz="4" w:space="0" w:color="auto"/>
              <w:right w:val="single" w:sz="4" w:space="0" w:color="auto"/>
            </w:tcBorders>
            <w:shd w:val="clear" w:color="auto" w:fill="auto"/>
            <w:vAlign w:val="bottom"/>
            <w:hideMark/>
          </w:tcPr>
          <w:p w14:paraId="03D576F4"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Digitalizácia</w:t>
            </w:r>
          </w:p>
        </w:tc>
        <w:tc>
          <w:tcPr>
            <w:tcW w:w="1300" w:type="dxa"/>
            <w:tcBorders>
              <w:top w:val="nil"/>
              <w:left w:val="nil"/>
              <w:bottom w:val="single" w:sz="4" w:space="0" w:color="auto"/>
              <w:right w:val="single" w:sz="4" w:space="0" w:color="auto"/>
            </w:tcBorders>
            <w:shd w:val="clear" w:color="auto" w:fill="auto"/>
            <w:noWrap/>
            <w:vAlign w:val="bottom"/>
            <w:hideMark/>
          </w:tcPr>
          <w:p w14:paraId="2F411C33"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61AF1161"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08CFCF1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III.3</w:t>
            </w:r>
          </w:p>
        </w:tc>
        <w:tc>
          <w:tcPr>
            <w:tcW w:w="2840" w:type="dxa"/>
            <w:tcBorders>
              <w:top w:val="nil"/>
              <w:left w:val="nil"/>
              <w:bottom w:val="single" w:sz="4" w:space="0" w:color="auto"/>
              <w:right w:val="single" w:sz="4" w:space="0" w:color="auto"/>
            </w:tcBorders>
            <w:shd w:val="clear" w:color="auto" w:fill="auto"/>
            <w:vAlign w:val="bottom"/>
            <w:hideMark/>
          </w:tcPr>
          <w:p w14:paraId="2747965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Múzeum mesta Bratislavy</w:t>
            </w:r>
          </w:p>
        </w:tc>
        <w:tc>
          <w:tcPr>
            <w:tcW w:w="3080" w:type="dxa"/>
            <w:tcBorders>
              <w:top w:val="nil"/>
              <w:left w:val="nil"/>
              <w:bottom w:val="single" w:sz="4" w:space="0" w:color="auto"/>
              <w:right w:val="single" w:sz="4" w:space="0" w:color="auto"/>
            </w:tcBorders>
            <w:shd w:val="clear" w:color="auto" w:fill="auto"/>
            <w:vAlign w:val="bottom"/>
            <w:hideMark/>
          </w:tcPr>
          <w:p w14:paraId="005E84C9"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Rímske hry a Danube Limes Day</w:t>
            </w:r>
          </w:p>
        </w:tc>
        <w:tc>
          <w:tcPr>
            <w:tcW w:w="1300" w:type="dxa"/>
            <w:tcBorders>
              <w:top w:val="nil"/>
              <w:left w:val="nil"/>
              <w:bottom w:val="single" w:sz="4" w:space="0" w:color="auto"/>
              <w:right w:val="single" w:sz="4" w:space="0" w:color="auto"/>
            </w:tcBorders>
            <w:shd w:val="clear" w:color="auto" w:fill="auto"/>
            <w:noWrap/>
            <w:vAlign w:val="bottom"/>
            <w:hideMark/>
          </w:tcPr>
          <w:p w14:paraId="4518C0F3"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2 500,00 €</w:t>
            </w:r>
          </w:p>
        </w:tc>
      </w:tr>
      <w:tr w:rsidR="00DA1163" w:rsidRPr="00415F31" w14:paraId="45229611"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43A9C1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III.4</w:t>
            </w:r>
          </w:p>
        </w:tc>
        <w:tc>
          <w:tcPr>
            <w:tcW w:w="2840" w:type="dxa"/>
            <w:tcBorders>
              <w:top w:val="nil"/>
              <w:left w:val="nil"/>
              <w:bottom w:val="single" w:sz="4" w:space="0" w:color="auto"/>
              <w:right w:val="single" w:sz="4" w:space="0" w:color="auto"/>
            </w:tcBorders>
            <w:shd w:val="clear" w:color="auto" w:fill="auto"/>
            <w:vAlign w:val="bottom"/>
            <w:hideMark/>
          </w:tcPr>
          <w:p w14:paraId="27820C3F"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MÚOP</w:t>
            </w:r>
          </w:p>
        </w:tc>
        <w:tc>
          <w:tcPr>
            <w:tcW w:w="3080" w:type="dxa"/>
            <w:tcBorders>
              <w:top w:val="nil"/>
              <w:left w:val="nil"/>
              <w:bottom w:val="single" w:sz="4" w:space="0" w:color="auto"/>
              <w:right w:val="single" w:sz="4" w:space="0" w:color="auto"/>
            </w:tcBorders>
            <w:shd w:val="clear" w:color="auto" w:fill="auto"/>
            <w:vAlign w:val="bottom"/>
            <w:hideMark/>
          </w:tcPr>
          <w:p w14:paraId="431C9F1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Kelti z Bratislavy</w:t>
            </w:r>
          </w:p>
        </w:tc>
        <w:tc>
          <w:tcPr>
            <w:tcW w:w="1300" w:type="dxa"/>
            <w:tcBorders>
              <w:top w:val="nil"/>
              <w:left w:val="nil"/>
              <w:bottom w:val="single" w:sz="4" w:space="0" w:color="auto"/>
              <w:right w:val="single" w:sz="4" w:space="0" w:color="auto"/>
            </w:tcBorders>
            <w:shd w:val="clear" w:color="auto" w:fill="auto"/>
            <w:noWrap/>
            <w:vAlign w:val="bottom"/>
            <w:hideMark/>
          </w:tcPr>
          <w:p w14:paraId="3C0FCC6F"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4 000,00 €</w:t>
            </w:r>
          </w:p>
        </w:tc>
      </w:tr>
      <w:tr w:rsidR="00DA1163" w:rsidRPr="00415F31" w14:paraId="717E5A81"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AE3D88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III.12</w:t>
            </w:r>
          </w:p>
        </w:tc>
        <w:tc>
          <w:tcPr>
            <w:tcW w:w="2840" w:type="dxa"/>
            <w:tcBorders>
              <w:top w:val="nil"/>
              <w:left w:val="nil"/>
              <w:bottom w:val="single" w:sz="4" w:space="0" w:color="auto"/>
              <w:right w:val="single" w:sz="4" w:space="0" w:color="auto"/>
            </w:tcBorders>
            <w:shd w:val="clear" w:color="auto" w:fill="auto"/>
            <w:vAlign w:val="bottom"/>
            <w:hideMark/>
          </w:tcPr>
          <w:p w14:paraId="71F772E9"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Skupina historického šermu</w:t>
            </w:r>
          </w:p>
        </w:tc>
        <w:tc>
          <w:tcPr>
            <w:tcW w:w="3080" w:type="dxa"/>
            <w:tcBorders>
              <w:top w:val="nil"/>
              <w:left w:val="nil"/>
              <w:bottom w:val="single" w:sz="4" w:space="0" w:color="auto"/>
              <w:right w:val="single" w:sz="4" w:space="0" w:color="auto"/>
            </w:tcBorders>
            <w:shd w:val="clear" w:color="auto" w:fill="auto"/>
            <w:vAlign w:val="bottom"/>
            <w:hideMark/>
          </w:tcPr>
          <w:p w14:paraId="3D003EBE"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Bratislava 1619</w:t>
            </w:r>
          </w:p>
        </w:tc>
        <w:tc>
          <w:tcPr>
            <w:tcW w:w="1300" w:type="dxa"/>
            <w:tcBorders>
              <w:top w:val="nil"/>
              <w:left w:val="nil"/>
              <w:bottom w:val="single" w:sz="4" w:space="0" w:color="auto"/>
              <w:right w:val="single" w:sz="4" w:space="0" w:color="auto"/>
            </w:tcBorders>
            <w:shd w:val="clear" w:color="auto" w:fill="auto"/>
            <w:noWrap/>
            <w:vAlign w:val="bottom"/>
            <w:hideMark/>
          </w:tcPr>
          <w:p w14:paraId="4D73E0A8"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3 000,00 €</w:t>
            </w:r>
          </w:p>
        </w:tc>
      </w:tr>
      <w:tr w:rsidR="00DA1163" w:rsidRPr="00415F31" w14:paraId="26E2262C"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763000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III.14</w:t>
            </w:r>
          </w:p>
        </w:tc>
        <w:tc>
          <w:tcPr>
            <w:tcW w:w="2840" w:type="dxa"/>
            <w:tcBorders>
              <w:top w:val="nil"/>
              <w:left w:val="nil"/>
              <w:bottom w:val="single" w:sz="4" w:space="0" w:color="auto"/>
              <w:right w:val="single" w:sz="4" w:space="0" w:color="auto"/>
            </w:tcBorders>
            <w:shd w:val="clear" w:color="auto" w:fill="auto"/>
            <w:vAlign w:val="bottom"/>
            <w:hideMark/>
          </w:tcPr>
          <w:p w14:paraId="4C04B514"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Mestské centrum kultúry Malacky</w:t>
            </w:r>
          </w:p>
        </w:tc>
        <w:tc>
          <w:tcPr>
            <w:tcW w:w="3080" w:type="dxa"/>
            <w:tcBorders>
              <w:top w:val="nil"/>
              <w:left w:val="nil"/>
              <w:bottom w:val="single" w:sz="4" w:space="0" w:color="auto"/>
              <w:right w:val="single" w:sz="4" w:space="0" w:color="auto"/>
            </w:tcBorders>
            <w:shd w:val="clear" w:color="auto" w:fill="auto"/>
            <w:vAlign w:val="bottom"/>
            <w:hideMark/>
          </w:tcPr>
          <w:p w14:paraId="6BA3A45E"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 </w:t>
            </w:r>
          </w:p>
        </w:tc>
        <w:tc>
          <w:tcPr>
            <w:tcW w:w="1300" w:type="dxa"/>
            <w:tcBorders>
              <w:top w:val="nil"/>
              <w:left w:val="nil"/>
              <w:bottom w:val="single" w:sz="4" w:space="0" w:color="auto"/>
              <w:right w:val="single" w:sz="4" w:space="0" w:color="auto"/>
            </w:tcBorders>
            <w:shd w:val="clear" w:color="auto" w:fill="auto"/>
            <w:noWrap/>
            <w:vAlign w:val="bottom"/>
            <w:hideMark/>
          </w:tcPr>
          <w:p w14:paraId="7FE59DC2"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2 000,00 €</w:t>
            </w:r>
          </w:p>
        </w:tc>
      </w:tr>
      <w:tr w:rsidR="00DA1163" w:rsidRPr="00415F31" w14:paraId="05D4CB5D"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CDF21DA"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III.16</w:t>
            </w:r>
          </w:p>
        </w:tc>
        <w:tc>
          <w:tcPr>
            <w:tcW w:w="2840" w:type="dxa"/>
            <w:tcBorders>
              <w:top w:val="nil"/>
              <w:left w:val="nil"/>
              <w:bottom w:val="single" w:sz="4" w:space="0" w:color="auto"/>
              <w:right w:val="single" w:sz="4" w:space="0" w:color="auto"/>
            </w:tcBorders>
            <w:shd w:val="clear" w:color="auto" w:fill="auto"/>
            <w:vAlign w:val="bottom"/>
            <w:hideMark/>
          </w:tcPr>
          <w:p w14:paraId="2722870E"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OZ Vagus</w:t>
            </w:r>
          </w:p>
        </w:tc>
        <w:tc>
          <w:tcPr>
            <w:tcW w:w="3080" w:type="dxa"/>
            <w:tcBorders>
              <w:top w:val="nil"/>
              <w:left w:val="nil"/>
              <w:bottom w:val="single" w:sz="4" w:space="0" w:color="auto"/>
              <w:right w:val="single" w:sz="4" w:space="0" w:color="auto"/>
            </w:tcBorders>
            <w:shd w:val="clear" w:color="auto" w:fill="auto"/>
            <w:vAlign w:val="bottom"/>
            <w:hideMark/>
          </w:tcPr>
          <w:p w14:paraId="72A3FC4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SOARÉ</w:t>
            </w:r>
          </w:p>
        </w:tc>
        <w:tc>
          <w:tcPr>
            <w:tcW w:w="1300" w:type="dxa"/>
            <w:tcBorders>
              <w:top w:val="nil"/>
              <w:left w:val="nil"/>
              <w:bottom w:val="single" w:sz="4" w:space="0" w:color="auto"/>
              <w:right w:val="single" w:sz="4" w:space="0" w:color="auto"/>
            </w:tcBorders>
            <w:shd w:val="clear" w:color="auto" w:fill="auto"/>
            <w:noWrap/>
            <w:vAlign w:val="bottom"/>
            <w:hideMark/>
          </w:tcPr>
          <w:p w14:paraId="1812019E"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1 500,00 €</w:t>
            </w:r>
          </w:p>
        </w:tc>
      </w:tr>
      <w:tr w:rsidR="00DA1163" w:rsidRPr="00415F31" w14:paraId="54E7489D"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F8A74C4"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III.17</w:t>
            </w:r>
          </w:p>
        </w:tc>
        <w:tc>
          <w:tcPr>
            <w:tcW w:w="2840" w:type="dxa"/>
            <w:tcBorders>
              <w:top w:val="nil"/>
              <w:left w:val="nil"/>
              <w:bottom w:val="single" w:sz="4" w:space="0" w:color="auto"/>
              <w:right w:val="single" w:sz="4" w:space="0" w:color="auto"/>
            </w:tcBorders>
            <w:shd w:val="clear" w:color="auto" w:fill="auto"/>
            <w:vAlign w:val="bottom"/>
            <w:hideMark/>
          </w:tcPr>
          <w:p w14:paraId="0DAE761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AI Nova</w:t>
            </w:r>
          </w:p>
        </w:tc>
        <w:tc>
          <w:tcPr>
            <w:tcW w:w="3080" w:type="dxa"/>
            <w:tcBorders>
              <w:top w:val="nil"/>
              <w:left w:val="nil"/>
              <w:bottom w:val="single" w:sz="4" w:space="0" w:color="auto"/>
              <w:right w:val="single" w:sz="4" w:space="0" w:color="auto"/>
            </w:tcBorders>
            <w:shd w:val="clear" w:color="auto" w:fill="auto"/>
            <w:vAlign w:val="bottom"/>
            <w:hideMark/>
          </w:tcPr>
          <w:p w14:paraId="78F45578"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Úprava infocentra</w:t>
            </w:r>
          </w:p>
        </w:tc>
        <w:tc>
          <w:tcPr>
            <w:tcW w:w="1300" w:type="dxa"/>
            <w:tcBorders>
              <w:top w:val="nil"/>
              <w:left w:val="nil"/>
              <w:bottom w:val="single" w:sz="4" w:space="0" w:color="auto"/>
              <w:right w:val="single" w:sz="4" w:space="0" w:color="auto"/>
            </w:tcBorders>
            <w:shd w:val="clear" w:color="auto" w:fill="auto"/>
            <w:noWrap/>
            <w:vAlign w:val="bottom"/>
            <w:hideMark/>
          </w:tcPr>
          <w:p w14:paraId="507FE0FE"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2 000,00 €</w:t>
            </w:r>
          </w:p>
        </w:tc>
      </w:tr>
      <w:tr w:rsidR="00DA1163" w:rsidRPr="00415F31" w14:paraId="66A1B21C"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7D98EC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III.19</w:t>
            </w:r>
          </w:p>
        </w:tc>
        <w:tc>
          <w:tcPr>
            <w:tcW w:w="2840" w:type="dxa"/>
            <w:tcBorders>
              <w:top w:val="nil"/>
              <w:left w:val="nil"/>
              <w:bottom w:val="single" w:sz="4" w:space="0" w:color="auto"/>
              <w:right w:val="single" w:sz="4" w:space="0" w:color="auto"/>
            </w:tcBorders>
            <w:shd w:val="clear" w:color="auto" w:fill="auto"/>
            <w:vAlign w:val="bottom"/>
            <w:hideMark/>
          </w:tcPr>
          <w:p w14:paraId="0047E0D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Mestské centrum kultúry Malacky</w:t>
            </w:r>
          </w:p>
        </w:tc>
        <w:tc>
          <w:tcPr>
            <w:tcW w:w="3080" w:type="dxa"/>
            <w:tcBorders>
              <w:top w:val="nil"/>
              <w:left w:val="nil"/>
              <w:bottom w:val="single" w:sz="4" w:space="0" w:color="auto"/>
              <w:right w:val="single" w:sz="4" w:space="0" w:color="auto"/>
            </w:tcBorders>
            <w:shd w:val="clear" w:color="auto" w:fill="auto"/>
            <w:vAlign w:val="bottom"/>
            <w:hideMark/>
          </w:tcPr>
          <w:p w14:paraId="6089121C"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Záhorácky kút</w:t>
            </w:r>
          </w:p>
        </w:tc>
        <w:tc>
          <w:tcPr>
            <w:tcW w:w="1300" w:type="dxa"/>
            <w:tcBorders>
              <w:top w:val="nil"/>
              <w:left w:val="nil"/>
              <w:bottom w:val="single" w:sz="4" w:space="0" w:color="auto"/>
              <w:right w:val="single" w:sz="4" w:space="0" w:color="auto"/>
            </w:tcBorders>
            <w:shd w:val="clear" w:color="auto" w:fill="auto"/>
            <w:noWrap/>
            <w:vAlign w:val="bottom"/>
            <w:hideMark/>
          </w:tcPr>
          <w:p w14:paraId="0588A800"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33C171A5"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43AB928"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III.20</w:t>
            </w:r>
          </w:p>
        </w:tc>
        <w:tc>
          <w:tcPr>
            <w:tcW w:w="2840" w:type="dxa"/>
            <w:tcBorders>
              <w:top w:val="nil"/>
              <w:left w:val="nil"/>
              <w:bottom w:val="single" w:sz="4" w:space="0" w:color="auto"/>
              <w:right w:val="single" w:sz="4" w:space="0" w:color="auto"/>
            </w:tcBorders>
            <w:shd w:val="clear" w:color="auto" w:fill="auto"/>
            <w:vAlign w:val="bottom"/>
            <w:hideMark/>
          </w:tcPr>
          <w:p w14:paraId="3BDE1D5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Obec Bernolákovo</w:t>
            </w:r>
          </w:p>
        </w:tc>
        <w:tc>
          <w:tcPr>
            <w:tcW w:w="3080" w:type="dxa"/>
            <w:tcBorders>
              <w:top w:val="nil"/>
              <w:left w:val="nil"/>
              <w:bottom w:val="single" w:sz="4" w:space="0" w:color="auto"/>
              <w:right w:val="single" w:sz="4" w:space="0" w:color="auto"/>
            </w:tcBorders>
            <w:shd w:val="clear" w:color="auto" w:fill="auto"/>
            <w:vAlign w:val="bottom"/>
            <w:hideMark/>
          </w:tcPr>
          <w:p w14:paraId="53180BA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Náučná literatúra</w:t>
            </w:r>
          </w:p>
        </w:tc>
        <w:tc>
          <w:tcPr>
            <w:tcW w:w="1300" w:type="dxa"/>
            <w:tcBorders>
              <w:top w:val="nil"/>
              <w:left w:val="nil"/>
              <w:bottom w:val="single" w:sz="4" w:space="0" w:color="auto"/>
              <w:right w:val="single" w:sz="4" w:space="0" w:color="auto"/>
            </w:tcBorders>
            <w:shd w:val="clear" w:color="auto" w:fill="auto"/>
            <w:noWrap/>
            <w:vAlign w:val="bottom"/>
            <w:hideMark/>
          </w:tcPr>
          <w:p w14:paraId="5C834A2C"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5C4B882E"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F31A3D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III.21</w:t>
            </w:r>
          </w:p>
        </w:tc>
        <w:tc>
          <w:tcPr>
            <w:tcW w:w="2840" w:type="dxa"/>
            <w:tcBorders>
              <w:top w:val="nil"/>
              <w:left w:val="nil"/>
              <w:bottom w:val="single" w:sz="4" w:space="0" w:color="auto"/>
              <w:right w:val="single" w:sz="4" w:space="0" w:color="auto"/>
            </w:tcBorders>
            <w:shd w:val="clear" w:color="auto" w:fill="auto"/>
            <w:vAlign w:val="bottom"/>
            <w:hideMark/>
          </w:tcPr>
          <w:p w14:paraId="4E67C50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Local Act</w:t>
            </w:r>
          </w:p>
        </w:tc>
        <w:tc>
          <w:tcPr>
            <w:tcW w:w="3080" w:type="dxa"/>
            <w:tcBorders>
              <w:top w:val="nil"/>
              <w:left w:val="nil"/>
              <w:bottom w:val="single" w:sz="4" w:space="0" w:color="auto"/>
              <w:right w:val="single" w:sz="4" w:space="0" w:color="auto"/>
            </w:tcBorders>
            <w:shd w:val="clear" w:color="auto" w:fill="auto"/>
            <w:vAlign w:val="bottom"/>
            <w:hideMark/>
          </w:tcPr>
          <w:p w14:paraId="7DFE676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Dizajn každodennosti</w:t>
            </w:r>
          </w:p>
        </w:tc>
        <w:tc>
          <w:tcPr>
            <w:tcW w:w="1300" w:type="dxa"/>
            <w:tcBorders>
              <w:top w:val="nil"/>
              <w:left w:val="nil"/>
              <w:bottom w:val="single" w:sz="4" w:space="0" w:color="auto"/>
              <w:right w:val="single" w:sz="4" w:space="0" w:color="auto"/>
            </w:tcBorders>
            <w:shd w:val="clear" w:color="auto" w:fill="auto"/>
            <w:noWrap/>
            <w:vAlign w:val="bottom"/>
            <w:hideMark/>
          </w:tcPr>
          <w:p w14:paraId="23D277D2"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3 000,00 €</w:t>
            </w:r>
          </w:p>
        </w:tc>
      </w:tr>
      <w:tr w:rsidR="00DA1163" w:rsidRPr="00415F31" w14:paraId="6E0298BA"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8B4453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III.22</w:t>
            </w:r>
          </w:p>
        </w:tc>
        <w:tc>
          <w:tcPr>
            <w:tcW w:w="2840" w:type="dxa"/>
            <w:tcBorders>
              <w:top w:val="nil"/>
              <w:left w:val="nil"/>
              <w:bottom w:val="single" w:sz="4" w:space="0" w:color="auto"/>
              <w:right w:val="single" w:sz="4" w:space="0" w:color="auto"/>
            </w:tcBorders>
            <w:shd w:val="clear" w:color="auto" w:fill="auto"/>
            <w:vAlign w:val="bottom"/>
            <w:hideMark/>
          </w:tcPr>
          <w:p w14:paraId="16CF6C01"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Mestské centrum kultúry Malacky</w:t>
            </w:r>
          </w:p>
        </w:tc>
        <w:tc>
          <w:tcPr>
            <w:tcW w:w="3080" w:type="dxa"/>
            <w:tcBorders>
              <w:top w:val="nil"/>
              <w:left w:val="nil"/>
              <w:bottom w:val="single" w:sz="4" w:space="0" w:color="auto"/>
              <w:right w:val="single" w:sz="4" w:space="0" w:color="auto"/>
            </w:tcBorders>
            <w:shd w:val="clear" w:color="auto" w:fill="auto"/>
            <w:vAlign w:val="bottom"/>
            <w:hideMark/>
          </w:tcPr>
          <w:p w14:paraId="2E6F17D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Malacky počas 2. svetovej vojny</w:t>
            </w:r>
          </w:p>
        </w:tc>
        <w:tc>
          <w:tcPr>
            <w:tcW w:w="1300" w:type="dxa"/>
            <w:tcBorders>
              <w:top w:val="nil"/>
              <w:left w:val="nil"/>
              <w:bottom w:val="single" w:sz="4" w:space="0" w:color="auto"/>
              <w:right w:val="single" w:sz="4" w:space="0" w:color="auto"/>
            </w:tcBorders>
            <w:shd w:val="clear" w:color="auto" w:fill="auto"/>
            <w:noWrap/>
            <w:vAlign w:val="bottom"/>
            <w:hideMark/>
          </w:tcPr>
          <w:p w14:paraId="76F34748"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1 500,00 €</w:t>
            </w:r>
          </w:p>
        </w:tc>
      </w:tr>
      <w:tr w:rsidR="00DA1163" w:rsidRPr="00415F31" w14:paraId="27844810"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74AA164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III.23</w:t>
            </w:r>
          </w:p>
        </w:tc>
        <w:tc>
          <w:tcPr>
            <w:tcW w:w="2840" w:type="dxa"/>
            <w:tcBorders>
              <w:top w:val="nil"/>
              <w:left w:val="nil"/>
              <w:bottom w:val="single" w:sz="4" w:space="0" w:color="auto"/>
              <w:right w:val="single" w:sz="4" w:space="0" w:color="auto"/>
            </w:tcBorders>
            <w:shd w:val="clear" w:color="auto" w:fill="auto"/>
            <w:vAlign w:val="bottom"/>
            <w:hideMark/>
          </w:tcPr>
          <w:p w14:paraId="3C255B4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Mesto Modra</w:t>
            </w:r>
          </w:p>
        </w:tc>
        <w:tc>
          <w:tcPr>
            <w:tcW w:w="3080" w:type="dxa"/>
            <w:tcBorders>
              <w:top w:val="nil"/>
              <w:left w:val="nil"/>
              <w:bottom w:val="single" w:sz="4" w:space="0" w:color="auto"/>
              <w:right w:val="single" w:sz="4" w:space="0" w:color="auto"/>
            </w:tcBorders>
            <w:shd w:val="clear" w:color="auto" w:fill="auto"/>
            <w:vAlign w:val="bottom"/>
            <w:hideMark/>
          </w:tcPr>
          <w:p w14:paraId="002AFF79"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Detská komunitná knižnica</w:t>
            </w:r>
          </w:p>
        </w:tc>
        <w:tc>
          <w:tcPr>
            <w:tcW w:w="1300" w:type="dxa"/>
            <w:tcBorders>
              <w:top w:val="nil"/>
              <w:left w:val="nil"/>
              <w:bottom w:val="single" w:sz="4" w:space="0" w:color="auto"/>
              <w:right w:val="single" w:sz="4" w:space="0" w:color="auto"/>
            </w:tcBorders>
            <w:shd w:val="clear" w:color="auto" w:fill="auto"/>
            <w:noWrap/>
            <w:vAlign w:val="bottom"/>
            <w:hideMark/>
          </w:tcPr>
          <w:p w14:paraId="0C97682D"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2 000,00 €</w:t>
            </w:r>
          </w:p>
        </w:tc>
      </w:tr>
      <w:tr w:rsidR="00DA1163" w:rsidRPr="00415F31" w14:paraId="11C30F86"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8CD5B2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III.25</w:t>
            </w:r>
          </w:p>
        </w:tc>
        <w:tc>
          <w:tcPr>
            <w:tcW w:w="2840" w:type="dxa"/>
            <w:tcBorders>
              <w:top w:val="nil"/>
              <w:left w:val="nil"/>
              <w:bottom w:val="single" w:sz="4" w:space="0" w:color="auto"/>
              <w:right w:val="single" w:sz="4" w:space="0" w:color="auto"/>
            </w:tcBorders>
            <w:shd w:val="clear" w:color="auto" w:fill="auto"/>
            <w:vAlign w:val="bottom"/>
            <w:hideMark/>
          </w:tcPr>
          <w:p w14:paraId="192DDCF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Mestská knižnica v Bratislave</w:t>
            </w:r>
          </w:p>
        </w:tc>
        <w:tc>
          <w:tcPr>
            <w:tcW w:w="3080" w:type="dxa"/>
            <w:tcBorders>
              <w:top w:val="nil"/>
              <w:left w:val="nil"/>
              <w:bottom w:val="single" w:sz="4" w:space="0" w:color="auto"/>
              <w:right w:val="single" w:sz="4" w:space="0" w:color="auto"/>
            </w:tcBorders>
            <w:shd w:val="clear" w:color="auto" w:fill="auto"/>
            <w:vAlign w:val="bottom"/>
            <w:hideMark/>
          </w:tcPr>
          <w:p w14:paraId="0F82B501"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Nákup knižničného fondu</w:t>
            </w:r>
          </w:p>
        </w:tc>
        <w:tc>
          <w:tcPr>
            <w:tcW w:w="1300" w:type="dxa"/>
            <w:tcBorders>
              <w:top w:val="nil"/>
              <w:left w:val="nil"/>
              <w:bottom w:val="single" w:sz="4" w:space="0" w:color="auto"/>
              <w:right w:val="single" w:sz="4" w:space="0" w:color="auto"/>
            </w:tcBorders>
            <w:shd w:val="clear" w:color="auto" w:fill="auto"/>
            <w:noWrap/>
            <w:vAlign w:val="bottom"/>
            <w:hideMark/>
          </w:tcPr>
          <w:p w14:paraId="2466AB36"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2 000,00 €</w:t>
            </w:r>
          </w:p>
        </w:tc>
      </w:tr>
      <w:tr w:rsidR="00DA1163" w:rsidRPr="00415F31" w14:paraId="6E06A117"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03373BCC"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III.26</w:t>
            </w:r>
          </w:p>
        </w:tc>
        <w:tc>
          <w:tcPr>
            <w:tcW w:w="2840" w:type="dxa"/>
            <w:tcBorders>
              <w:top w:val="nil"/>
              <w:left w:val="nil"/>
              <w:bottom w:val="single" w:sz="4" w:space="0" w:color="auto"/>
              <w:right w:val="single" w:sz="4" w:space="0" w:color="auto"/>
            </w:tcBorders>
            <w:shd w:val="clear" w:color="auto" w:fill="auto"/>
            <w:vAlign w:val="bottom"/>
            <w:hideMark/>
          </w:tcPr>
          <w:p w14:paraId="78FDAE1A"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Mestská knižnica v Bratislave</w:t>
            </w:r>
          </w:p>
        </w:tc>
        <w:tc>
          <w:tcPr>
            <w:tcW w:w="3080" w:type="dxa"/>
            <w:tcBorders>
              <w:top w:val="nil"/>
              <w:left w:val="nil"/>
              <w:bottom w:val="single" w:sz="4" w:space="0" w:color="auto"/>
              <w:right w:val="single" w:sz="4" w:space="0" w:color="auto"/>
            </w:tcBorders>
            <w:shd w:val="clear" w:color="auto" w:fill="auto"/>
            <w:vAlign w:val="bottom"/>
            <w:hideMark/>
          </w:tcPr>
          <w:p w14:paraId="370D0B5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Čítanie, čo nenudí</w:t>
            </w:r>
          </w:p>
        </w:tc>
        <w:tc>
          <w:tcPr>
            <w:tcW w:w="1300" w:type="dxa"/>
            <w:tcBorders>
              <w:top w:val="nil"/>
              <w:left w:val="nil"/>
              <w:bottom w:val="single" w:sz="4" w:space="0" w:color="auto"/>
              <w:right w:val="single" w:sz="4" w:space="0" w:color="auto"/>
            </w:tcBorders>
            <w:shd w:val="clear" w:color="auto" w:fill="auto"/>
            <w:noWrap/>
            <w:vAlign w:val="bottom"/>
            <w:hideMark/>
          </w:tcPr>
          <w:p w14:paraId="0A796439"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2288211A"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0F5EED0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III.27</w:t>
            </w:r>
          </w:p>
        </w:tc>
        <w:tc>
          <w:tcPr>
            <w:tcW w:w="2840" w:type="dxa"/>
            <w:tcBorders>
              <w:top w:val="nil"/>
              <w:left w:val="nil"/>
              <w:bottom w:val="single" w:sz="4" w:space="0" w:color="auto"/>
              <w:right w:val="single" w:sz="4" w:space="0" w:color="auto"/>
            </w:tcBorders>
            <w:shd w:val="clear" w:color="auto" w:fill="auto"/>
            <w:vAlign w:val="bottom"/>
            <w:hideMark/>
          </w:tcPr>
          <w:p w14:paraId="47B75718"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Múzeum mesta Bratislavy</w:t>
            </w:r>
          </w:p>
        </w:tc>
        <w:tc>
          <w:tcPr>
            <w:tcW w:w="3080" w:type="dxa"/>
            <w:tcBorders>
              <w:top w:val="nil"/>
              <w:left w:val="nil"/>
              <w:bottom w:val="single" w:sz="4" w:space="0" w:color="auto"/>
              <w:right w:val="single" w:sz="4" w:space="0" w:color="auto"/>
            </w:tcBorders>
            <w:shd w:val="clear" w:color="auto" w:fill="auto"/>
            <w:vAlign w:val="bottom"/>
            <w:hideMark/>
          </w:tcPr>
          <w:p w14:paraId="5F9506B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Lárom fárom po múzeách MMB</w:t>
            </w:r>
          </w:p>
        </w:tc>
        <w:tc>
          <w:tcPr>
            <w:tcW w:w="1300" w:type="dxa"/>
            <w:tcBorders>
              <w:top w:val="nil"/>
              <w:left w:val="nil"/>
              <w:bottom w:val="single" w:sz="4" w:space="0" w:color="auto"/>
              <w:right w:val="single" w:sz="4" w:space="0" w:color="auto"/>
            </w:tcBorders>
            <w:shd w:val="clear" w:color="auto" w:fill="auto"/>
            <w:noWrap/>
            <w:vAlign w:val="bottom"/>
            <w:hideMark/>
          </w:tcPr>
          <w:p w14:paraId="73306463"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1 800,00 €</w:t>
            </w:r>
          </w:p>
        </w:tc>
      </w:tr>
      <w:tr w:rsidR="00DA1163" w:rsidRPr="00415F31" w14:paraId="3D88A1DF"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B6AB51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III.28</w:t>
            </w:r>
          </w:p>
        </w:tc>
        <w:tc>
          <w:tcPr>
            <w:tcW w:w="2840" w:type="dxa"/>
            <w:tcBorders>
              <w:top w:val="nil"/>
              <w:left w:val="nil"/>
              <w:bottom w:val="single" w:sz="4" w:space="0" w:color="auto"/>
              <w:right w:val="single" w:sz="4" w:space="0" w:color="auto"/>
            </w:tcBorders>
            <w:shd w:val="clear" w:color="auto" w:fill="auto"/>
            <w:vAlign w:val="bottom"/>
            <w:hideMark/>
          </w:tcPr>
          <w:p w14:paraId="27B21A9C"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Mesto Stupava</w:t>
            </w:r>
          </w:p>
        </w:tc>
        <w:tc>
          <w:tcPr>
            <w:tcW w:w="3080" w:type="dxa"/>
            <w:tcBorders>
              <w:top w:val="nil"/>
              <w:left w:val="nil"/>
              <w:bottom w:val="single" w:sz="4" w:space="0" w:color="auto"/>
              <w:right w:val="single" w:sz="4" w:space="0" w:color="auto"/>
            </w:tcBorders>
            <w:shd w:val="clear" w:color="auto" w:fill="auto"/>
            <w:vAlign w:val="bottom"/>
            <w:hideMark/>
          </w:tcPr>
          <w:p w14:paraId="76B391AF"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Mestská knižnica</w:t>
            </w:r>
          </w:p>
        </w:tc>
        <w:tc>
          <w:tcPr>
            <w:tcW w:w="1300" w:type="dxa"/>
            <w:tcBorders>
              <w:top w:val="nil"/>
              <w:left w:val="nil"/>
              <w:bottom w:val="single" w:sz="4" w:space="0" w:color="auto"/>
              <w:right w:val="single" w:sz="4" w:space="0" w:color="auto"/>
            </w:tcBorders>
            <w:shd w:val="clear" w:color="auto" w:fill="auto"/>
            <w:noWrap/>
            <w:vAlign w:val="bottom"/>
            <w:hideMark/>
          </w:tcPr>
          <w:p w14:paraId="61E8DD8F"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4 000,00 €</w:t>
            </w:r>
          </w:p>
        </w:tc>
      </w:tr>
      <w:tr w:rsidR="00DA1163" w:rsidRPr="00415F31" w14:paraId="4D7DEEC1"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3DB6C99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lastRenderedPageBreak/>
              <w:t>III.29</w:t>
            </w:r>
          </w:p>
        </w:tc>
        <w:tc>
          <w:tcPr>
            <w:tcW w:w="2840" w:type="dxa"/>
            <w:tcBorders>
              <w:top w:val="nil"/>
              <w:left w:val="nil"/>
              <w:bottom w:val="single" w:sz="4" w:space="0" w:color="auto"/>
              <w:right w:val="single" w:sz="4" w:space="0" w:color="auto"/>
            </w:tcBorders>
            <w:shd w:val="clear" w:color="auto" w:fill="auto"/>
            <w:vAlign w:val="bottom"/>
            <w:hideMark/>
          </w:tcPr>
          <w:p w14:paraId="285FAC8C"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Spoločnosť slovenských archivárov</w:t>
            </w:r>
          </w:p>
        </w:tc>
        <w:tc>
          <w:tcPr>
            <w:tcW w:w="3080" w:type="dxa"/>
            <w:tcBorders>
              <w:top w:val="nil"/>
              <w:left w:val="nil"/>
              <w:bottom w:val="single" w:sz="4" w:space="0" w:color="auto"/>
              <w:right w:val="single" w:sz="4" w:space="0" w:color="auto"/>
            </w:tcBorders>
            <w:shd w:val="clear" w:color="auto" w:fill="auto"/>
            <w:vAlign w:val="bottom"/>
            <w:hideMark/>
          </w:tcPr>
          <w:p w14:paraId="796B4DC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Publikácia Veda, kultúra a šport</w:t>
            </w:r>
          </w:p>
        </w:tc>
        <w:tc>
          <w:tcPr>
            <w:tcW w:w="1300" w:type="dxa"/>
            <w:tcBorders>
              <w:top w:val="nil"/>
              <w:left w:val="nil"/>
              <w:bottom w:val="single" w:sz="4" w:space="0" w:color="auto"/>
              <w:right w:val="single" w:sz="4" w:space="0" w:color="auto"/>
            </w:tcBorders>
            <w:shd w:val="clear" w:color="auto" w:fill="auto"/>
            <w:noWrap/>
            <w:vAlign w:val="bottom"/>
            <w:hideMark/>
          </w:tcPr>
          <w:p w14:paraId="249399BF"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2 000,00 €</w:t>
            </w:r>
          </w:p>
        </w:tc>
      </w:tr>
      <w:tr w:rsidR="00DA1163" w:rsidRPr="00415F31" w14:paraId="396E5DE3"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733D4F0E"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III.31</w:t>
            </w:r>
          </w:p>
        </w:tc>
        <w:tc>
          <w:tcPr>
            <w:tcW w:w="2840" w:type="dxa"/>
            <w:tcBorders>
              <w:top w:val="nil"/>
              <w:left w:val="nil"/>
              <w:bottom w:val="single" w:sz="4" w:space="0" w:color="auto"/>
              <w:right w:val="single" w:sz="4" w:space="0" w:color="auto"/>
            </w:tcBorders>
            <w:shd w:val="clear" w:color="auto" w:fill="auto"/>
            <w:vAlign w:val="bottom"/>
            <w:hideMark/>
          </w:tcPr>
          <w:p w14:paraId="120ED05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Dokumentačné stredisko holokaustu</w:t>
            </w:r>
          </w:p>
        </w:tc>
        <w:tc>
          <w:tcPr>
            <w:tcW w:w="3080" w:type="dxa"/>
            <w:tcBorders>
              <w:top w:val="nil"/>
              <w:left w:val="nil"/>
              <w:bottom w:val="single" w:sz="4" w:space="0" w:color="auto"/>
              <w:right w:val="single" w:sz="4" w:space="0" w:color="auto"/>
            </w:tcBorders>
            <w:shd w:val="clear" w:color="auto" w:fill="auto"/>
            <w:vAlign w:val="bottom"/>
            <w:hideMark/>
          </w:tcPr>
          <w:p w14:paraId="5D5B3DA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Kvalitné a dostupné informácie</w:t>
            </w:r>
          </w:p>
        </w:tc>
        <w:tc>
          <w:tcPr>
            <w:tcW w:w="1300" w:type="dxa"/>
            <w:tcBorders>
              <w:top w:val="nil"/>
              <w:left w:val="nil"/>
              <w:bottom w:val="single" w:sz="4" w:space="0" w:color="auto"/>
              <w:right w:val="single" w:sz="4" w:space="0" w:color="auto"/>
            </w:tcBorders>
            <w:shd w:val="clear" w:color="auto" w:fill="auto"/>
            <w:noWrap/>
            <w:vAlign w:val="bottom"/>
            <w:hideMark/>
          </w:tcPr>
          <w:p w14:paraId="1058CAF2"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3 500,00 €</w:t>
            </w:r>
          </w:p>
        </w:tc>
      </w:tr>
      <w:tr w:rsidR="00DA1163" w:rsidRPr="00415F31" w14:paraId="3019D4F8"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A149B3D"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Spolu</w:t>
            </w:r>
          </w:p>
        </w:tc>
        <w:tc>
          <w:tcPr>
            <w:tcW w:w="2840" w:type="dxa"/>
            <w:tcBorders>
              <w:top w:val="nil"/>
              <w:left w:val="nil"/>
              <w:bottom w:val="single" w:sz="4" w:space="0" w:color="auto"/>
              <w:right w:val="single" w:sz="4" w:space="0" w:color="auto"/>
            </w:tcBorders>
            <w:shd w:val="clear" w:color="auto" w:fill="auto"/>
            <w:vAlign w:val="bottom"/>
            <w:hideMark/>
          </w:tcPr>
          <w:p w14:paraId="639461D4"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 </w:t>
            </w:r>
          </w:p>
        </w:tc>
        <w:tc>
          <w:tcPr>
            <w:tcW w:w="3080" w:type="dxa"/>
            <w:tcBorders>
              <w:top w:val="nil"/>
              <w:left w:val="nil"/>
              <w:bottom w:val="single" w:sz="4" w:space="0" w:color="auto"/>
              <w:right w:val="single" w:sz="4" w:space="0" w:color="auto"/>
            </w:tcBorders>
            <w:shd w:val="clear" w:color="auto" w:fill="auto"/>
            <w:vAlign w:val="bottom"/>
            <w:hideMark/>
          </w:tcPr>
          <w:p w14:paraId="4E79E6B8"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 </w:t>
            </w:r>
          </w:p>
        </w:tc>
        <w:tc>
          <w:tcPr>
            <w:tcW w:w="1300" w:type="dxa"/>
            <w:tcBorders>
              <w:top w:val="nil"/>
              <w:left w:val="nil"/>
              <w:bottom w:val="single" w:sz="4" w:space="0" w:color="auto"/>
              <w:right w:val="single" w:sz="4" w:space="0" w:color="auto"/>
            </w:tcBorders>
            <w:shd w:val="clear" w:color="auto" w:fill="auto"/>
            <w:noWrap/>
            <w:vAlign w:val="bottom"/>
            <w:hideMark/>
          </w:tcPr>
          <w:p w14:paraId="3594FF7B" w14:textId="77777777" w:rsidR="00DA1163" w:rsidRPr="00415F31" w:rsidRDefault="00DA1163" w:rsidP="00DA1163">
            <w:pPr>
              <w:spacing w:after="0" w:line="240" w:lineRule="auto"/>
              <w:jc w:val="right"/>
              <w:rPr>
                <w:rFonts w:eastAsia="Times New Roman" w:cs="Calibri"/>
                <w:b/>
                <w:bCs/>
                <w:lang w:val="sk-SK" w:eastAsia="sk-SK"/>
              </w:rPr>
            </w:pPr>
            <w:r w:rsidRPr="00415F31">
              <w:rPr>
                <w:rFonts w:eastAsia="Times New Roman" w:cs="Calibri"/>
                <w:b/>
                <w:bCs/>
                <w:lang w:val="sk-SK" w:eastAsia="sk-SK"/>
              </w:rPr>
              <w:t>41 800,00 €</w:t>
            </w:r>
          </w:p>
        </w:tc>
      </w:tr>
    </w:tbl>
    <w:p w14:paraId="6A0C0C47" w14:textId="77777777" w:rsidR="00DA1163" w:rsidRPr="00415F31" w:rsidRDefault="00DA1163" w:rsidP="00DA1163">
      <w:pPr>
        <w:tabs>
          <w:tab w:val="left" w:pos="567"/>
        </w:tabs>
        <w:ind w:left="567" w:hanging="567"/>
        <w:rPr>
          <w:rFonts w:cs="Times New Roman"/>
          <w:lang w:val="sk-SK"/>
        </w:rPr>
      </w:pPr>
    </w:p>
    <w:p w14:paraId="6B3FE5FE"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ab/>
        <w:t>Predseda Rady vyzval prítomných na hlasovanie za schválenie zoznamu.</w:t>
      </w:r>
    </w:p>
    <w:p w14:paraId="0D673830"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ab/>
      </w:r>
      <w:r w:rsidRPr="00415F31">
        <w:rPr>
          <w:rFonts w:cs="Times New Roman"/>
          <w:b/>
          <w:lang w:val="sk-SK"/>
        </w:rPr>
        <w:t xml:space="preserve">Za hlasovalo všetkých 9 prítomných členov Rady. </w:t>
      </w:r>
    </w:p>
    <w:p w14:paraId="4BE3471A"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4.4</w:t>
      </w:r>
      <w:r w:rsidRPr="00415F31">
        <w:rPr>
          <w:rFonts w:cs="Times New Roman"/>
          <w:lang w:val="sk-SK"/>
        </w:rPr>
        <w:tab/>
        <w:t>R. Ballek, IV. Podpora divadla a tanca</w:t>
      </w:r>
    </w:p>
    <w:tbl>
      <w:tblPr>
        <w:tblW w:w="8540" w:type="dxa"/>
        <w:tblInd w:w="55" w:type="dxa"/>
        <w:tblCellMar>
          <w:left w:w="70" w:type="dxa"/>
          <w:right w:w="70" w:type="dxa"/>
        </w:tblCellMar>
        <w:tblLook w:val="04A0" w:firstRow="1" w:lastRow="0" w:firstColumn="1" w:lastColumn="0" w:noHBand="0" w:noVBand="1"/>
      </w:tblPr>
      <w:tblGrid>
        <w:gridCol w:w="1320"/>
        <w:gridCol w:w="2840"/>
        <w:gridCol w:w="3080"/>
        <w:gridCol w:w="1300"/>
      </w:tblGrid>
      <w:tr w:rsidR="00DA1163" w:rsidRPr="00415F31" w14:paraId="46D6BCEA" w14:textId="77777777" w:rsidTr="00DA1163">
        <w:trPr>
          <w:trHeight w:val="315"/>
        </w:trPr>
        <w:tc>
          <w:tcPr>
            <w:tcW w:w="1320" w:type="dxa"/>
            <w:tcBorders>
              <w:top w:val="single" w:sz="4" w:space="0" w:color="auto"/>
              <w:left w:val="single" w:sz="4" w:space="0" w:color="auto"/>
              <w:bottom w:val="single" w:sz="4" w:space="0" w:color="auto"/>
              <w:right w:val="single" w:sz="4" w:space="0" w:color="auto"/>
            </w:tcBorders>
            <w:shd w:val="clear" w:color="auto" w:fill="auto"/>
            <w:noWrap/>
          </w:tcPr>
          <w:p w14:paraId="692B9D17"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žiadosť</w:t>
            </w:r>
          </w:p>
        </w:tc>
        <w:tc>
          <w:tcPr>
            <w:tcW w:w="2840" w:type="dxa"/>
            <w:tcBorders>
              <w:top w:val="single" w:sz="4" w:space="0" w:color="auto"/>
              <w:left w:val="nil"/>
              <w:bottom w:val="single" w:sz="4" w:space="0" w:color="auto"/>
              <w:right w:val="single" w:sz="4" w:space="0" w:color="auto"/>
            </w:tcBorders>
            <w:shd w:val="clear" w:color="auto" w:fill="auto"/>
          </w:tcPr>
          <w:p w14:paraId="493663BB"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žiadateľ</w:t>
            </w:r>
          </w:p>
        </w:tc>
        <w:tc>
          <w:tcPr>
            <w:tcW w:w="3080" w:type="dxa"/>
            <w:tcBorders>
              <w:top w:val="single" w:sz="4" w:space="0" w:color="auto"/>
              <w:left w:val="nil"/>
              <w:bottom w:val="single" w:sz="4" w:space="0" w:color="auto"/>
              <w:right w:val="single" w:sz="4" w:space="0" w:color="auto"/>
            </w:tcBorders>
            <w:shd w:val="clear" w:color="auto" w:fill="auto"/>
          </w:tcPr>
          <w:p w14:paraId="469CD7BF"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názov</w:t>
            </w:r>
          </w:p>
        </w:tc>
        <w:tc>
          <w:tcPr>
            <w:tcW w:w="1300" w:type="dxa"/>
            <w:tcBorders>
              <w:top w:val="single" w:sz="4" w:space="0" w:color="auto"/>
              <w:left w:val="nil"/>
              <w:bottom w:val="single" w:sz="4" w:space="0" w:color="auto"/>
              <w:right w:val="single" w:sz="4" w:space="0" w:color="auto"/>
            </w:tcBorders>
            <w:shd w:val="clear" w:color="auto" w:fill="auto"/>
            <w:noWrap/>
          </w:tcPr>
          <w:p w14:paraId="0A0D99ED"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navrhovaná podpora</w:t>
            </w:r>
          </w:p>
        </w:tc>
      </w:tr>
      <w:tr w:rsidR="00DA1163" w:rsidRPr="00415F31" w14:paraId="73E0C4A6" w14:textId="77777777" w:rsidTr="00DA1163">
        <w:trPr>
          <w:trHeight w:val="315"/>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1A301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IV.4</w:t>
            </w:r>
          </w:p>
        </w:tc>
        <w:tc>
          <w:tcPr>
            <w:tcW w:w="2840" w:type="dxa"/>
            <w:tcBorders>
              <w:top w:val="single" w:sz="4" w:space="0" w:color="auto"/>
              <w:left w:val="nil"/>
              <w:bottom w:val="single" w:sz="4" w:space="0" w:color="auto"/>
              <w:right w:val="single" w:sz="4" w:space="0" w:color="auto"/>
            </w:tcBorders>
            <w:shd w:val="clear" w:color="auto" w:fill="auto"/>
            <w:vAlign w:val="bottom"/>
            <w:hideMark/>
          </w:tcPr>
          <w:p w14:paraId="02B4402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STOKA</w:t>
            </w:r>
          </w:p>
        </w:tc>
        <w:tc>
          <w:tcPr>
            <w:tcW w:w="3080" w:type="dxa"/>
            <w:tcBorders>
              <w:top w:val="single" w:sz="4" w:space="0" w:color="auto"/>
              <w:left w:val="nil"/>
              <w:bottom w:val="single" w:sz="4" w:space="0" w:color="auto"/>
              <w:right w:val="single" w:sz="4" w:space="0" w:color="auto"/>
            </w:tcBorders>
            <w:shd w:val="clear" w:color="auto" w:fill="auto"/>
            <w:vAlign w:val="bottom"/>
            <w:hideMark/>
          </w:tcPr>
          <w:p w14:paraId="580D9818"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Divadlo Stoka 2015</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1C90A398"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13 500,00 €</w:t>
            </w:r>
          </w:p>
        </w:tc>
      </w:tr>
      <w:tr w:rsidR="00DA1163" w:rsidRPr="00415F31" w14:paraId="30379E54"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0E50A9F"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IV.5</w:t>
            </w:r>
          </w:p>
        </w:tc>
        <w:tc>
          <w:tcPr>
            <w:tcW w:w="2840" w:type="dxa"/>
            <w:tcBorders>
              <w:top w:val="nil"/>
              <w:left w:val="nil"/>
              <w:bottom w:val="single" w:sz="4" w:space="0" w:color="auto"/>
              <w:right w:val="single" w:sz="4" w:space="0" w:color="auto"/>
            </w:tcBorders>
            <w:shd w:val="clear" w:color="auto" w:fill="auto"/>
            <w:vAlign w:val="bottom"/>
            <w:hideMark/>
          </w:tcPr>
          <w:p w14:paraId="3DD5220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Debris Company</w:t>
            </w:r>
          </w:p>
        </w:tc>
        <w:tc>
          <w:tcPr>
            <w:tcW w:w="3080" w:type="dxa"/>
            <w:tcBorders>
              <w:top w:val="nil"/>
              <w:left w:val="nil"/>
              <w:bottom w:val="single" w:sz="4" w:space="0" w:color="auto"/>
              <w:right w:val="single" w:sz="4" w:space="0" w:color="auto"/>
            </w:tcBorders>
            <w:shd w:val="clear" w:color="auto" w:fill="auto"/>
            <w:vAlign w:val="bottom"/>
            <w:hideMark/>
          </w:tcPr>
          <w:p w14:paraId="3487E740"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reprezentácia</w:t>
            </w:r>
          </w:p>
        </w:tc>
        <w:tc>
          <w:tcPr>
            <w:tcW w:w="1300" w:type="dxa"/>
            <w:tcBorders>
              <w:top w:val="nil"/>
              <w:left w:val="nil"/>
              <w:bottom w:val="single" w:sz="4" w:space="0" w:color="auto"/>
              <w:right w:val="single" w:sz="4" w:space="0" w:color="auto"/>
            </w:tcBorders>
            <w:shd w:val="clear" w:color="auto" w:fill="auto"/>
            <w:noWrap/>
            <w:vAlign w:val="bottom"/>
            <w:hideMark/>
          </w:tcPr>
          <w:p w14:paraId="5CBF4143"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13 000,00 €</w:t>
            </w:r>
          </w:p>
        </w:tc>
      </w:tr>
      <w:tr w:rsidR="00DA1163" w:rsidRPr="00415F31" w14:paraId="4243FF32"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0C1C11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IV.7</w:t>
            </w:r>
          </w:p>
        </w:tc>
        <w:tc>
          <w:tcPr>
            <w:tcW w:w="2840" w:type="dxa"/>
            <w:tcBorders>
              <w:top w:val="nil"/>
              <w:left w:val="nil"/>
              <w:bottom w:val="single" w:sz="4" w:space="0" w:color="auto"/>
              <w:right w:val="single" w:sz="4" w:space="0" w:color="auto"/>
            </w:tcBorders>
            <w:shd w:val="clear" w:color="auto" w:fill="auto"/>
            <w:vAlign w:val="bottom"/>
            <w:hideMark/>
          </w:tcPr>
          <w:p w14:paraId="0418D77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Pre súčasnú operu</w:t>
            </w:r>
          </w:p>
        </w:tc>
        <w:tc>
          <w:tcPr>
            <w:tcW w:w="3080" w:type="dxa"/>
            <w:tcBorders>
              <w:top w:val="nil"/>
              <w:left w:val="nil"/>
              <w:bottom w:val="single" w:sz="4" w:space="0" w:color="auto"/>
              <w:right w:val="single" w:sz="4" w:space="0" w:color="auto"/>
            </w:tcBorders>
            <w:shd w:val="clear" w:color="auto" w:fill="auto"/>
            <w:vAlign w:val="bottom"/>
            <w:hideMark/>
          </w:tcPr>
          <w:p w14:paraId="480E9060"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5. ročník Festivalu autorského divadla</w:t>
            </w:r>
          </w:p>
        </w:tc>
        <w:tc>
          <w:tcPr>
            <w:tcW w:w="1300" w:type="dxa"/>
            <w:tcBorders>
              <w:top w:val="nil"/>
              <w:left w:val="nil"/>
              <w:bottom w:val="single" w:sz="4" w:space="0" w:color="auto"/>
              <w:right w:val="single" w:sz="4" w:space="0" w:color="auto"/>
            </w:tcBorders>
            <w:shd w:val="clear" w:color="auto" w:fill="auto"/>
            <w:noWrap/>
            <w:vAlign w:val="bottom"/>
            <w:hideMark/>
          </w:tcPr>
          <w:p w14:paraId="71C589CA"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6 000,00 €</w:t>
            </w:r>
          </w:p>
        </w:tc>
      </w:tr>
      <w:tr w:rsidR="00DA1163" w:rsidRPr="00415F31" w14:paraId="7FFFE754"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5A201E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IV.8</w:t>
            </w:r>
          </w:p>
        </w:tc>
        <w:tc>
          <w:tcPr>
            <w:tcW w:w="2840" w:type="dxa"/>
            <w:tcBorders>
              <w:top w:val="nil"/>
              <w:left w:val="nil"/>
              <w:bottom w:val="single" w:sz="4" w:space="0" w:color="auto"/>
              <w:right w:val="single" w:sz="4" w:space="0" w:color="auto"/>
            </w:tcBorders>
            <w:shd w:val="clear" w:color="auto" w:fill="auto"/>
            <w:vAlign w:val="bottom"/>
            <w:hideMark/>
          </w:tcPr>
          <w:p w14:paraId="732F9B2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Pre súčasnú operu</w:t>
            </w:r>
          </w:p>
        </w:tc>
        <w:tc>
          <w:tcPr>
            <w:tcW w:w="3080" w:type="dxa"/>
            <w:tcBorders>
              <w:top w:val="nil"/>
              <w:left w:val="nil"/>
              <w:bottom w:val="single" w:sz="4" w:space="0" w:color="auto"/>
              <w:right w:val="single" w:sz="4" w:space="0" w:color="auto"/>
            </w:tcBorders>
            <w:shd w:val="clear" w:color="auto" w:fill="auto"/>
            <w:vAlign w:val="bottom"/>
            <w:hideMark/>
          </w:tcPr>
          <w:p w14:paraId="045F6B9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Vznik predstavenia Extrakty a náhrady</w:t>
            </w:r>
          </w:p>
        </w:tc>
        <w:tc>
          <w:tcPr>
            <w:tcW w:w="1300" w:type="dxa"/>
            <w:tcBorders>
              <w:top w:val="nil"/>
              <w:left w:val="nil"/>
              <w:bottom w:val="single" w:sz="4" w:space="0" w:color="auto"/>
              <w:right w:val="single" w:sz="4" w:space="0" w:color="auto"/>
            </w:tcBorders>
            <w:shd w:val="clear" w:color="auto" w:fill="auto"/>
            <w:noWrap/>
            <w:vAlign w:val="bottom"/>
            <w:hideMark/>
          </w:tcPr>
          <w:p w14:paraId="5BAFBD59"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6 000,00 €</w:t>
            </w:r>
          </w:p>
        </w:tc>
      </w:tr>
      <w:tr w:rsidR="00DA1163" w:rsidRPr="00415F31" w14:paraId="7F680841"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75A863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IV.16</w:t>
            </w:r>
          </w:p>
        </w:tc>
        <w:tc>
          <w:tcPr>
            <w:tcW w:w="2840" w:type="dxa"/>
            <w:tcBorders>
              <w:top w:val="nil"/>
              <w:left w:val="nil"/>
              <w:bottom w:val="single" w:sz="4" w:space="0" w:color="auto"/>
              <w:right w:val="single" w:sz="4" w:space="0" w:color="auto"/>
            </w:tcBorders>
            <w:shd w:val="clear" w:color="auto" w:fill="auto"/>
            <w:vAlign w:val="bottom"/>
            <w:hideMark/>
          </w:tcPr>
          <w:p w14:paraId="06DBB9D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A4</w:t>
            </w:r>
          </w:p>
        </w:tc>
        <w:tc>
          <w:tcPr>
            <w:tcW w:w="3080" w:type="dxa"/>
            <w:tcBorders>
              <w:top w:val="nil"/>
              <w:left w:val="nil"/>
              <w:bottom w:val="single" w:sz="4" w:space="0" w:color="auto"/>
              <w:right w:val="single" w:sz="4" w:space="0" w:color="auto"/>
            </w:tcBorders>
            <w:shd w:val="clear" w:color="auto" w:fill="auto"/>
            <w:vAlign w:val="bottom"/>
            <w:hideMark/>
          </w:tcPr>
          <w:p w14:paraId="3674EFA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Jeseň 2015</w:t>
            </w:r>
          </w:p>
        </w:tc>
        <w:tc>
          <w:tcPr>
            <w:tcW w:w="1300" w:type="dxa"/>
            <w:tcBorders>
              <w:top w:val="nil"/>
              <w:left w:val="nil"/>
              <w:bottom w:val="single" w:sz="4" w:space="0" w:color="auto"/>
              <w:right w:val="single" w:sz="4" w:space="0" w:color="auto"/>
            </w:tcBorders>
            <w:shd w:val="clear" w:color="auto" w:fill="auto"/>
            <w:noWrap/>
            <w:vAlign w:val="bottom"/>
            <w:hideMark/>
          </w:tcPr>
          <w:p w14:paraId="3F1ABA40"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17 000,00 €</w:t>
            </w:r>
          </w:p>
        </w:tc>
      </w:tr>
      <w:tr w:rsidR="00DA1163" w:rsidRPr="00415F31" w14:paraId="2A6A0E0C"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511B21A"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IV.18</w:t>
            </w:r>
          </w:p>
        </w:tc>
        <w:tc>
          <w:tcPr>
            <w:tcW w:w="2840" w:type="dxa"/>
            <w:tcBorders>
              <w:top w:val="nil"/>
              <w:left w:val="nil"/>
              <w:bottom w:val="single" w:sz="4" w:space="0" w:color="auto"/>
              <w:right w:val="single" w:sz="4" w:space="0" w:color="auto"/>
            </w:tcBorders>
            <w:shd w:val="clear" w:color="auto" w:fill="auto"/>
            <w:vAlign w:val="bottom"/>
            <w:hideMark/>
          </w:tcPr>
          <w:p w14:paraId="22EA7F7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Ticho a spol.</w:t>
            </w:r>
          </w:p>
        </w:tc>
        <w:tc>
          <w:tcPr>
            <w:tcW w:w="3080" w:type="dxa"/>
            <w:tcBorders>
              <w:top w:val="nil"/>
              <w:left w:val="nil"/>
              <w:bottom w:val="single" w:sz="4" w:space="0" w:color="auto"/>
              <w:right w:val="single" w:sz="4" w:space="0" w:color="auto"/>
            </w:tcBorders>
            <w:shd w:val="clear" w:color="auto" w:fill="auto"/>
            <w:vAlign w:val="bottom"/>
            <w:hideMark/>
          </w:tcPr>
          <w:p w14:paraId="1928C0EA"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Predádzka divadla</w:t>
            </w:r>
          </w:p>
        </w:tc>
        <w:tc>
          <w:tcPr>
            <w:tcW w:w="1300" w:type="dxa"/>
            <w:tcBorders>
              <w:top w:val="nil"/>
              <w:left w:val="nil"/>
              <w:bottom w:val="single" w:sz="4" w:space="0" w:color="auto"/>
              <w:right w:val="single" w:sz="4" w:space="0" w:color="auto"/>
            </w:tcBorders>
            <w:shd w:val="clear" w:color="auto" w:fill="auto"/>
            <w:noWrap/>
            <w:vAlign w:val="bottom"/>
            <w:hideMark/>
          </w:tcPr>
          <w:p w14:paraId="4B7D8BD3"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5 000,00 €</w:t>
            </w:r>
          </w:p>
        </w:tc>
      </w:tr>
      <w:tr w:rsidR="00DA1163" w:rsidRPr="00415F31" w14:paraId="4917477E"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1A9A78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IV.19</w:t>
            </w:r>
          </w:p>
        </w:tc>
        <w:tc>
          <w:tcPr>
            <w:tcW w:w="2840" w:type="dxa"/>
            <w:tcBorders>
              <w:top w:val="nil"/>
              <w:left w:val="nil"/>
              <w:bottom w:val="single" w:sz="4" w:space="0" w:color="auto"/>
              <w:right w:val="single" w:sz="4" w:space="0" w:color="auto"/>
            </w:tcBorders>
            <w:shd w:val="clear" w:color="auto" w:fill="auto"/>
            <w:vAlign w:val="bottom"/>
            <w:hideMark/>
          </w:tcPr>
          <w:p w14:paraId="248C65E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Divadlo Petra Mankoveckého</w:t>
            </w:r>
          </w:p>
        </w:tc>
        <w:tc>
          <w:tcPr>
            <w:tcW w:w="3080" w:type="dxa"/>
            <w:tcBorders>
              <w:top w:val="nil"/>
              <w:left w:val="nil"/>
              <w:bottom w:val="single" w:sz="4" w:space="0" w:color="auto"/>
              <w:right w:val="single" w:sz="4" w:space="0" w:color="auto"/>
            </w:tcBorders>
            <w:shd w:val="clear" w:color="auto" w:fill="auto"/>
            <w:vAlign w:val="bottom"/>
            <w:hideMark/>
          </w:tcPr>
          <w:p w14:paraId="392DCE18"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September 2015</w:t>
            </w:r>
          </w:p>
        </w:tc>
        <w:tc>
          <w:tcPr>
            <w:tcW w:w="1300" w:type="dxa"/>
            <w:tcBorders>
              <w:top w:val="nil"/>
              <w:left w:val="nil"/>
              <w:bottom w:val="single" w:sz="4" w:space="0" w:color="auto"/>
              <w:right w:val="single" w:sz="4" w:space="0" w:color="auto"/>
            </w:tcBorders>
            <w:shd w:val="clear" w:color="auto" w:fill="auto"/>
            <w:noWrap/>
            <w:vAlign w:val="bottom"/>
            <w:hideMark/>
          </w:tcPr>
          <w:p w14:paraId="2D4848A2"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1 500,00 €</w:t>
            </w:r>
          </w:p>
        </w:tc>
      </w:tr>
      <w:tr w:rsidR="00DA1163" w:rsidRPr="00415F31" w14:paraId="74360E70"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D1E820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IV.22</w:t>
            </w:r>
          </w:p>
        </w:tc>
        <w:tc>
          <w:tcPr>
            <w:tcW w:w="2840" w:type="dxa"/>
            <w:tcBorders>
              <w:top w:val="nil"/>
              <w:left w:val="nil"/>
              <w:bottom w:val="single" w:sz="4" w:space="0" w:color="auto"/>
              <w:right w:val="single" w:sz="4" w:space="0" w:color="auto"/>
            </w:tcBorders>
            <w:shd w:val="clear" w:color="auto" w:fill="auto"/>
            <w:vAlign w:val="bottom"/>
            <w:hideMark/>
          </w:tcPr>
          <w:p w14:paraId="366FAE99"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Umelecká loď</w:t>
            </w:r>
          </w:p>
        </w:tc>
        <w:tc>
          <w:tcPr>
            <w:tcW w:w="3080" w:type="dxa"/>
            <w:tcBorders>
              <w:top w:val="nil"/>
              <w:left w:val="nil"/>
              <w:bottom w:val="single" w:sz="4" w:space="0" w:color="auto"/>
              <w:right w:val="single" w:sz="4" w:space="0" w:color="auto"/>
            </w:tcBorders>
            <w:shd w:val="clear" w:color="auto" w:fill="auto"/>
            <w:vAlign w:val="bottom"/>
            <w:hideMark/>
          </w:tcPr>
          <w:p w14:paraId="7589EBCF"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Divadlo v podpalubí</w:t>
            </w:r>
          </w:p>
        </w:tc>
        <w:tc>
          <w:tcPr>
            <w:tcW w:w="1300" w:type="dxa"/>
            <w:tcBorders>
              <w:top w:val="nil"/>
              <w:left w:val="nil"/>
              <w:bottom w:val="single" w:sz="4" w:space="0" w:color="auto"/>
              <w:right w:val="single" w:sz="4" w:space="0" w:color="auto"/>
            </w:tcBorders>
            <w:shd w:val="clear" w:color="auto" w:fill="auto"/>
            <w:noWrap/>
            <w:vAlign w:val="bottom"/>
            <w:hideMark/>
          </w:tcPr>
          <w:p w14:paraId="4728684C"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2 000,00 €</w:t>
            </w:r>
          </w:p>
        </w:tc>
      </w:tr>
      <w:tr w:rsidR="00DA1163" w:rsidRPr="00415F31" w14:paraId="7D173163"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8D4CEEE"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IV.28</w:t>
            </w:r>
          </w:p>
        </w:tc>
        <w:tc>
          <w:tcPr>
            <w:tcW w:w="2840" w:type="dxa"/>
            <w:tcBorders>
              <w:top w:val="nil"/>
              <w:left w:val="nil"/>
              <w:bottom w:val="single" w:sz="4" w:space="0" w:color="auto"/>
              <w:right w:val="single" w:sz="4" w:space="0" w:color="auto"/>
            </w:tcBorders>
            <w:shd w:val="clear" w:color="auto" w:fill="auto"/>
            <w:vAlign w:val="bottom"/>
            <w:hideMark/>
          </w:tcPr>
          <w:p w14:paraId="77135E31"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PAT</w:t>
            </w:r>
          </w:p>
        </w:tc>
        <w:tc>
          <w:tcPr>
            <w:tcW w:w="3080" w:type="dxa"/>
            <w:tcBorders>
              <w:top w:val="nil"/>
              <w:left w:val="nil"/>
              <w:bottom w:val="single" w:sz="4" w:space="0" w:color="auto"/>
              <w:right w:val="single" w:sz="4" w:space="0" w:color="auto"/>
            </w:tcBorders>
            <w:shd w:val="clear" w:color="auto" w:fill="auto"/>
            <w:vAlign w:val="bottom"/>
            <w:hideMark/>
          </w:tcPr>
          <w:p w14:paraId="3D1186EC"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Solo lamentoso</w:t>
            </w:r>
          </w:p>
        </w:tc>
        <w:tc>
          <w:tcPr>
            <w:tcW w:w="1300" w:type="dxa"/>
            <w:tcBorders>
              <w:top w:val="nil"/>
              <w:left w:val="nil"/>
              <w:bottom w:val="single" w:sz="4" w:space="0" w:color="auto"/>
              <w:right w:val="single" w:sz="4" w:space="0" w:color="auto"/>
            </w:tcBorders>
            <w:shd w:val="clear" w:color="auto" w:fill="auto"/>
            <w:noWrap/>
            <w:vAlign w:val="bottom"/>
            <w:hideMark/>
          </w:tcPr>
          <w:p w14:paraId="6471CECB"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2 500,00 €</w:t>
            </w:r>
          </w:p>
        </w:tc>
      </w:tr>
      <w:tr w:rsidR="00DA1163" w:rsidRPr="00415F31" w14:paraId="37CA4E9C"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7DCE958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IV.40</w:t>
            </w:r>
          </w:p>
        </w:tc>
        <w:tc>
          <w:tcPr>
            <w:tcW w:w="2840" w:type="dxa"/>
            <w:tcBorders>
              <w:top w:val="nil"/>
              <w:left w:val="nil"/>
              <w:bottom w:val="single" w:sz="4" w:space="0" w:color="auto"/>
              <w:right w:val="single" w:sz="4" w:space="0" w:color="auto"/>
            </w:tcBorders>
            <w:shd w:val="clear" w:color="auto" w:fill="auto"/>
            <w:vAlign w:val="bottom"/>
            <w:hideMark/>
          </w:tcPr>
          <w:p w14:paraId="794B51E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Mladý pes</w:t>
            </w:r>
          </w:p>
        </w:tc>
        <w:tc>
          <w:tcPr>
            <w:tcW w:w="3080" w:type="dxa"/>
            <w:tcBorders>
              <w:top w:val="nil"/>
              <w:left w:val="nil"/>
              <w:bottom w:val="single" w:sz="4" w:space="0" w:color="auto"/>
              <w:right w:val="single" w:sz="4" w:space="0" w:color="auto"/>
            </w:tcBorders>
            <w:shd w:val="clear" w:color="auto" w:fill="auto"/>
            <w:vAlign w:val="bottom"/>
            <w:hideMark/>
          </w:tcPr>
          <w:p w14:paraId="5992007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Inscenácia O čom snívam...</w:t>
            </w:r>
          </w:p>
        </w:tc>
        <w:tc>
          <w:tcPr>
            <w:tcW w:w="1300" w:type="dxa"/>
            <w:tcBorders>
              <w:top w:val="nil"/>
              <w:left w:val="nil"/>
              <w:bottom w:val="single" w:sz="4" w:space="0" w:color="auto"/>
              <w:right w:val="single" w:sz="4" w:space="0" w:color="auto"/>
            </w:tcBorders>
            <w:shd w:val="clear" w:color="auto" w:fill="auto"/>
            <w:noWrap/>
            <w:vAlign w:val="bottom"/>
            <w:hideMark/>
          </w:tcPr>
          <w:p w14:paraId="5129485F"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3 000,00 €</w:t>
            </w:r>
          </w:p>
        </w:tc>
      </w:tr>
      <w:tr w:rsidR="00DA1163" w:rsidRPr="00415F31" w14:paraId="233C7D06"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736984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IV.39</w:t>
            </w:r>
          </w:p>
        </w:tc>
        <w:tc>
          <w:tcPr>
            <w:tcW w:w="2840" w:type="dxa"/>
            <w:tcBorders>
              <w:top w:val="nil"/>
              <w:left w:val="nil"/>
              <w:bottom w:val="single" w:sz="4" w:space="0" w:color="auto"/>
              <w:right w:val="single" w:sz="4" w:space="0" w:color="auto"/>
            </w:tcBorders>
            <w:shd w:val="clear" w:color="auto" w:fill="auto"/>
            <w:vAlign w:val="bottom"/>
            <w:hideMark/>
          </w:tcPr>
          <w:p w14:paraId="347DB5D0"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Haasart, oz</w:t>
            </w:r>
          </w:p>
        </w:tc>
        <w:tc>
          <w:tcPr>
            <w:tcW w:w="3080" w:type="dxa"/>
            <w:tcBorders>
              <w:top w:val="nil"/>
              <w:left w:val="nil"/>
              <w:bottom w:val="single" w:sz="4" w:space="0" w:color="auto"/>
              <w:right w:val="single" w:sz="4" w:space="0" w:color="auto"/>
            </w:tcBorders>
            <w:shd w:val="clear" w:color="auto" w:fill="auto"/>
            <w:vAlign w:val="bottom"/>
            <w:hideMark/>
          </w:tcPr>
          <w:p w14:paraId="55B4BF5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Naštudovanie predstavenia</w:t>
            </w:r>
          </w:p>
        </w:tc>
        <w:tc>
          <w:tcPr>
            <w:tcW w:w="1300" w:type="dxa"/>
            <w:tcBorders>
              <w:top w:val="nil"/>
              <w:left w:val="nil"/>
              <w:bottom w:val="single" w:sz="4" w:space="0" w:color="auto"/>
              <w:right w:val="single" w:sz="4" w:space="0" w:color="auto"/>
            </w:tcBorders>
            <w:shd w:val="clear" w:color="auto" w:fill="auto"/>
            <w:noWrap/>
            <w:vAlign w:val="bottom"/>
            <w:hideMark/>
          </w:tcPr>
          <w:p w14:paraId="121DFB40"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3 000,00 €</w:t>
            </w:r>
          </w:p>
        </w:tc>
      </w:tr>
      <w:tr w:rsidR="00DA1163" w:rsidRPr="00415F31" w14:paraId="4DBCBE15"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295208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IV.45</w:t>
            </w:r>
          </w:p>
        </w:tc>
        <w:tc>
          <w:tcPr>
            <w:tcW w:w="2840" w:type="dxa"/>
            <w:tcBorders>
              <w:top w:val="nil"/>
              <w:left w:val="nil"/>
              <w:bottom w:val="single" w:sz="4" w:space="0" w:color="auto"/>
              <w:right w:val="single" w:sz="4" w:space="0" w:color="auto"/>
            </w:tcBorders>
            <w:shd w:val="clear" w:color="auto" w:fill="auto"/>
            <w:vAlign w:val="bottom"/>
            <w:hideMark/>
          </w:tcPr>
          <w:p w14:paraId="0E0EA51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Mestské kultúrne stredisko v Senci</w:t>
            </w:r>
          </w:p>
        </w:tc>
        <w:tc>
          <w:tcPr>
            <w:tcW w:w="3080" w:type="dxa"/>
            <w:tcBorders>
              <w:top w:val="nil"/>
              <w:left w:val="nil"/>
              <w:bottom w:val="single" w:sz="4" w:space="0" w:color="auto"/>
              <w:right w:val="single" w:sz="4" w:space="0" w:color="auto"/>
            </w:tcBorders>
            <w:shd w:val="clear" w:color="auto" w:fill="auto"/>
            <w:vAlign w:val="bottom"/>
            <w:hideMark/>
          </w:tcPr>
          <w:p w14:paraId="62E0B52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Slnečný festival</w:t>
            </w:r>
          </w:p>
        </w:tc>
        <w:tc>
          <w:tcPr>
            <w:tcW w:w="1300" w:type="dxa"/>
            <w:tcBorders>
              <w:top w:val="nil"/>
              <w:left w:val="nil"/>
              <w:bottom w:val="single" w:sz="4" w:space="0" w:color="auto"/>
              <w:right w:val="single" w:sz="4" w:space="0" w:color="auto"/>
            </w:tcBorders>
            <w:shd w:val="clear" w:color="auto" w:fill="auto"/>
            <w:noWrap/>
            <w:vAlign w:val="bottom"/>
            <w:hideMark/>
          </w:tcPr>
          <w:p w14:paraId="619289C9"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2 500,00 €</w:t>
            </w:r>
          </w:p>
        </w:tc>
      </w:tr>
      <w:tr w:rsidR="00DA1163" w:rsidRPr="00415F31" w14:paraId="3142F245"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CD51234"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IV.46</w:t>
            </w:r>
          </w:p>
        </w:tc>
        <w:tc>
          <w:tcPr>
            <w:tcW w:w="2840" w:type="dxa"/>
            <w:tcBorders>
              <w:top w:val="nil"/>
              <w:left w:val="nil"/>
              <w:bottom w:val="single" w:sz="4" w:space="0" w:color="auto"/>
              <w:right w:val="single" w:sz="4" w:space="0" w:color="auto"/>
            </w:tcBorders>
            <w:shd w:val="clear" w:color="auto" w:fill="auto"/>
            <w:vAlign w:val="bottom"/>
            <w:hideMark/>
          </w:tcPr>
          <w:p w14:paraId="7528484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Pour Art</w:t>
            </w:r>
          </w:p>
        </w:tc>
        <w:tc>
          <w:tcPr>
            <w:tcW w:w="3080" w:type="dxa"/>
            <w:tcBorders>
              <w:top w:val="nil"/>
              <w:left w:val="nil"/>
              <w:bottom w:val="single" w:sz="4" w:space="0" w:color="auto"/>
              <w:right w:val="single" w:sz="4" w:space="0" w:color="auto"/>
            </w:tcBorders>
            <w:shd w:val="clear" w:color="auto" w:fill="auto"/>
            <w:vAlign w:val="bottom"/>
            <w:hideMark/>
          </w:tcPr>
          <w:p w14:paraId="2569C18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Komorné kultúrne centrum</w:t>
            </w:r>
          </w:p>
        </w:tc>
        <w:tc>
          <w:tcPr>
            <w:tcW w:w="1300" w:type="dxa"/>
            <w:tcBorders>
              <w:top w:val="nil"/>
              <w:left w:val="nil"/>
              <w:bottom w:val="single" w:sz="4" w:space="0" w:color="auto"/>
              <w:right w:val="single" w:sz="4" w:space="0" w:color="auto"/>
            </w:tcBorders>
            <w:shd w:val="clear" w:color="auto" w:fill="auto"/>
            <w:noWrap/>
            <w:vAlign w:val="bottom"/>
            <w:hideMark/>
          </w:tcPr>
          <w:p w14:paraId="6531597D"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2 500,00 €</w:t>
            </w:r>
          </w:p>
        </w:tc>
      </w:tr>
      <w:tr w:rsidR="00DA1163" w:rsidRPr="00415F31" w14:paraId="5693C93E"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7054FD1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IV.27</w:t>
            </w:r>
          </w:p>
        </w:tc>
        <w:tc>
          <w:tcPr>
            <w:tcW w:w="2840" w:type="dxa"/>
            <w:tcBorders>
              <w:top w:val="nil"/>
              <w:left w:val="nil"/>
              <w:bottom w:val="single" w:sz="4" w:space="0" w:color="auto"/>
              <w:right w:val="single" w:sz="4" w:space="0" w:color="auto"/>
            </w:tcBorders>
            <w:shd w:val="clear" w:color="auto" w:fill="auto"/>
            <w:vAlign w:val="bottom"/>
            <w:hideMark/>
          </w:tcPr>
          <w:p w14:paraId="077DFB6E"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Mestské centrum kultúry Malacky</w:t>
            </w:r>
          </w:p>
        </w:tc>
        <w:tc>
          <w:tcPr>
            <w:tcW w:w="3080" w:type="dxa"/>
            <w:tcBorders>
              <w:top w:val="nil"/>
              <w:left w:val="nil"/>
              <w:bottom w:val="single" w:sz="4" w:space="0" w:color="auto"/>
              <w:right w:val="single" w:sz="4" w:space="0" w:color="auto"/>
            </w:tcBorders>
            <w:shd w:val="clear" w:color="auto" w:fill="auto"/>
            <w:vAlign w:val="bottom"/>
            <w:hideMark/>
          </w:tcPr>
          <w:p w14:paraId="0723548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Zejdeme sa na hambálku</w:t>
            </w:r>
          </w:p>
        </w:tc>
        <w:tc>
          <w:tcPr>
            <w:tcW w:w="1300" w:type="dxa"/>
            <w:tcBorders>
              <w:top w:val="nil"/>
              <w:left w:val="nil"/>
              <w:bottom w:val="single" w:sz="4" w:space="0" w:color="auto"/>
              <w:right w:val="single" w:sz="4" w:space="0" w:color="auto"/>
            </w:tcBorders>
            <w:shd w:val="clear" w:color="auto" w:fill="auto"/>
            <w:noWrap/>
            <w:vAlign w:val="bottom"/>
            <w:hideMark/>
          </w:tcPr>
          <w:p w14:paraId="716F516D"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2 500,00 €</w:t>
            </w:r>
          </w:p>
        </w:tc>
      </w:tr>
      <w:tr w:rsidR="00DA1163" w:rsidRPr="00415F31" w14:paraId="54872A1D"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7E9C3918"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IV.48</w:t>
            </w:r>
          </w:p>
        </w:tc>
        <w:tc>
          <w:tcPr>
            <w:tcW w:w="2840" w:type="dxa"/>
            <w:tcBorders>
              <w:top w:val="nil"/>
              <w:left w:val="nil"/>
              <w:bottom w:val="single" w:sz="4" w:space="0" w:color="auto"/>
              <w:right w:val="single" w:sz="4" w:space="0" w:color="auto"/>
            </w:tcBorders>
            <w:shd w:val="clear" w:color="auto" w:fill="auto"/>
            <w:vAlign w:val="bottom"/>
            <w:hideMark/>
          </w:tcPr>
          <w:p w14:paraId="4A474B4C"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Nemocnica Pinella Pezinok</w:t>
            </w:r>
          </w:p>
        </w:tc>
        <w:tc>
          <w:tcPr>
            <w:tcW w:w="3080" w:type="dxa"/>
            <w:tcBorders>
              <w:top w:val="nil"/>
              <w:left w:val="nil"/>
              <w:bottom w:val="single" w:sz="4" w:space="0" w:color="auto"/>
              <w:right w:val="single" w:sz="4" w:space="0" w:color="auto"/>
            </w:tcBorders>
            <w:shd w:val="clear" w:color="auto" w:fill="auto"/>
            <w:vAlign w:val="bottom"/>
            <w:hideMark/>
          </w:tcPr>
          <w:p w14:paraId="2C208CEF"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 </w:t>
            </w:r>
          </w:p>
        </w:tc>
        <w:tc>
          <w:tcPr>
            <w:tcW w:w="1300" w:type="dxa"/>
            <w:tcBorders>
              <w:top w:val="nil"/>
              <w:left w:val="nil"/>
              <w:bottom w:val="single" w:sz="4" w:space="0" w:color="auto"/>
              <w:right w:val="single" w:sz="4" w:space="0" w:color="auto"/>
            </w:tcBorders>
            <w:shd w:val="clear" w:color="auto" w:fill="auto"/>
            <w:noWrap/>
            <w:vAlign w:val="bottom"/>
            <w:hideMark/>
          </w:tcPr>
          <w:p w14:paraId="77CB7CFF"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1 200,00 €</w:t>
            </w:r>
          </w:p>
        </w:tc>
      </w:tr>
      <w:tr w:rsidR="00DA1163" w:rsidRPr="00415F31" w14:paraId="2B9E322A"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0676E8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IV.21</w:t>
            </w:r>
          </w:p>
        </w:tc>
        <w:tc>
          <w:tcPr>
            <w:tcW w:w="2840" w:type="dxa"/>
            <w:tcBorders>
              <w:top w:val="nil"/>
              <w:left w:val="nil"/>
              <w:bottom w:val="single" w:sz="4" w:space="0" w:color="auto"/>
              <w:right w:val="single" w:sz="4" w:space="0" w:color="auto"/>
            </w:tcBorders>
            <w:shd w:val="clear" w:color="auto" w:fill="auto"/>
            <w:vAlign w:val="bottom"/>
            <w:hideMark/>
          </w:tcPr>
          <w:p w14:paraId="7B0822A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Dream art studio, oz</w:t>
            </w:r>
          </w:p>
        </w:tc>
        <w:tc>
          <w:tcPr>
            <w:tcW w:w="3080" w:type="dxa"/>
            <w:tcBorders>
              <w:top w:val="nil"/>
              <w:left w:val="nil"/>
              <w:bottom w:val="single" w:sz="4" w:space="0" w:color="auto"/>
              <w:right w:val="single" w:sz="4" w:space="0" w:color="auto"/>
            </w:tcBorders>
            <w:shd w:val="clear" w:color="auto" w:fill="auto"/>
            <w:vAlign w:val="bottom"/>
            <w:hideMark/>
          </w:tcPr>
          <w:p w14:paraId="022588C8"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Biele divadlo</w:t>
            </w:r>
          </w:p>
        </w:tc>
        <w:tc>
          <w:tcPr>
            <w:tcW w:w="1300" w:type="dxa"/>
            <w:tcBorders>
              <w:top w:val="nil"/>
              <w:left w:val="nil"/>
              <w:bottom w:val="single" w:sz="4" w:space="0" w:color="auto"/>
              <w:right w:val="single" w:sz="4" w:space="0" w:color="auto"/>
            </w:tcBorders>
            <w:shd w:val="clear" w:color="auto" w:fill="auto"/>
            <w:noWrap/>
            <w:vAlign w:val="bottom"/>
            <w:hideMark/>
          </w:tcPr>
          <w:p w14:paraId="74FD11BB"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5 000,00 €</w:t>
            </w:r>
          </w:p>
        </w:tc>
      </w:tr>
      <w:tr w:rsidR="00DA1163" w:rsidRPr="00415F31" w14:paraId="5D7AB846"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EF7502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IV.30</w:t>
            </w:r>
          </w:p>
        </w:tc>
        <w:tc>
          <w:tcPr>
            <w:tcW w:w="2840" w:type="dxa"/>
            <w:tcBorders>
              <w:top w:val="nil"/>
              <w:left w:val="nil"/>
              <w:bottom w:val="single" w:sz="4" w:space="0" w:color="auto"/>
              <w:right w:val="single" w:sz="4" w:space="0" w:color="auto"/>
            </w:tcBorders>
            <w:shd w:val="clear" w:color="auto" w:fill="auto"/>
            <w:vAlign w:val="bottom"/>
            <w:hideMark/>
          </w:tcPr>
          <w:p w14:paraId="20CA81F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Katarína Aulitisová</w:t>
            </w:r>
          </w:p>
        </w:tc>
        <w:tc>
          <w:tcPr>
            <w:tcW w:w="3080" w:type="dxa"/>
            <w:tcBorders>
              <w:top w:val="nil"/>
              <w:left w:val="nil"/>
              <w:bottom w:val="single" w:sz="4" w:space="0" w:color="auto"/>
              <w:right w:val="single" w:sz="4" w:space="0" w:color="auto"/>
            </w:tcBorders>
            <w:shd w:val="clear" w:color="auto" w:fill="auto"/>
            <w:vAlign w:val="bottom"/>
            <w:hideMark/>
          </w:tcPr>
          <w:p w14:paraId="13E7E6FA"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Príbehy z konca predmestia</w:t>
            </w:r>
          </w:p>
        </w:tc>
        <w:tc>
          <w:tcPr>
            <w:tcW w:w="1300" w:type="dxa"/>
            <w:tcBorders>
              <w:top w:val="nil"/>
              <w:left w:val="nil"/>
              <w:bottom w:val="single" w:sz="4" w:space="0" w:color="auto"/>
              <w:right w:val="single" w:sz="4" w:space="0" w:color="auto"/>
            </w:tcBorders>
            <w:shd w:val="clear" w:color="auto" w:fill="auto"/>
            <w:noWrap/>
            <w:vAlign w:val="bottom"/>
            <w:hideMark/>
          </w:tcPr>
          <w:p w14:paraId="4294B1ED"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5 000,00 €</w:t>
            </w:r>
          </w:p>
        </w:tc>
      </w:tr>
      <w:tr w:rsidR="00DA1163" w:rsidRPr="00415F31" w14:paraId="73AEFA9C"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7FC33D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IV.3</w:t>
            </w:r>
          </w:p>
        </w:tc>
        <w:tc>
          <w:tcPr>
            <w:tcW w:w="2840" w:type="dxa"/>
            <w:tcBorders>
              <w:top w:val="nil"/>
              <w:left w:val="nil"/>
              <w:bottom w:val="single" w:sz="4" w:space="0" w:color="auto"/>
              <w:right w:val="single" w:sz="4" w:space="0" w:color="auto"/>
            </w:tcBorders>
            <w:shd w:val="clear" w:color="auto" w:fill="auto"/>
            <w:vAlign w:val="bottom"/>
            <w:hideMark/>
          </w:tcPr>
          <w:p w14:paraId="315D93DA"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Asociácia súčasného tanca</w:t>
            </w:r>
          </w:p>
        </w:tc>
        <w:tc>
          <w:tcPr>
            <w:tcW w:w="3080" w:type="dxa"/>
            <w:tcBorders>
              <w:top w:val="nil"/>
              <w:left w:val="nil"/>
              <w:bottom w:val="single" w:sz="4" w:space="0" w:color="auto"/>
              <w:right w:val="single" w:sz="4" w:space="0" w:color="auto"/>
            </w:tcBorders>
            <w:shd w:val="clear" w:color="auto" w:fill="auto"/>
            <w:vAlign w:val="bottom"/>
            <w:hideMark/>
          </w:tcPr>
          <w:p w14:paraId="6DFDD661"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NU DANCE FEST</w:t>
            </w:r>
          </w:p>
        </w:tc>
        <w:tc>
          <w:tcPr>
            <w:tcW w:w="1300" w:type="dxa"/>
            <w:tcBorders>
              <w:top w:val="nil"/>
              <w:left w:val="nil"/>
              <w:bottom w:val="single" w:sz="4" w:space="0" w:color="auto"/>
              <w:right w:val="single" w:sz="4" w:space="0" w:color="auto"/>
            </w:tcBorders>
            <w:shd w:val="clear" w:color="auto" w:fill="auto"/>
            <w:noWrap/>
            <w:vAlign w:val="bottom"/>
            <w:hideMark/>
          </w:tcPr>
          <w:p w14:paraId="3E162C51"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5 000,00 €</w:t>
            </w:r>
          </w:p>
        </w:tc>
      </w:tr>
      <w:tr w:rsidR="00DA1163" w:rsidRPr="00415F31" w14:paraId="3CCF5D46"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AD1350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IV.13</w:t>
            </w:r>
          </w:p>
        </w:tc>
        <w:tc>
          <w:tcPr>
            <w:tcW w:w="2840" w:type="dxa"/>
            <w:tcBorders>
              <w:top w:val="nil"/>
              <w:left w:val="nil"/>
              <w:bottom w:val="single" w:sz="4" w:space="0" w:color="auto"/>
              <w:right w:val="single" w:sz="4" w:space="0" w:color="auto"/>
            </w:tcBorders>
            <w:shd w:val="clear" w:color="auto" w:fill="auto"/>
            <w:vAlign w:val="bottom"/>
            <w:hideMark/>
          </w:tcPr>
          <w:p w14:paraId="66ECE94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Nový Priestor, oz</w:t>
            </w:r>
          </w:p>
        </w:tc>
        <w:tc>
          <w:tcPr>
            <w:tcW w:w="3080" w:type="dxa"/>
            <w:tcBorders>
              <w:top w:val="nil"/>
              <w:left w:val="nil"/>
              <w:bottom w:val="single" w:sz="4" w:space="0" w:color="auto"/>
              <w:right w:val="single" w:sz="4" w:space="0" w:color="auto"/>
            </w:tcBorders>
            <w:shd w:val="clear" w:color="auto" w:fill="auto"/>
            <w:vAlign w:val="bottom"/>
            <w:hideMark/>
          </w:tcPr>
          <w:p w14:paraId="29BEDD94"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Workshopy</w:t>
            </w:r>
          </w:p>
        </w:tc>
        <w:tc>
          <w:tcPr>
            <w:tcW w:w="1300" w:type="dxa"/>
            <w:tcBorders>
              <w:top w:val="nil"/>
              <w:left w:val="nil"/>
              <w:bottom w:val="single" w:sz="4" w:space="0" w:color="auto"/>
              <w:right w:val="single" w:sz="4" w:space="0" w:color="auto"/>
            </w:tcBorders>
            <w:shd w:val="clear" w:color="auto" w:fill="auto"/>
            <w:noWrap/>
            <w:vAlign w:val="bottom"/>
            <w:hideMark/>
          </w:tcPr>
          <w:p w14:paraId="1A474FDC"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2 000,00 €</w:t>
            </w:r>
          </w:p>
        </w:tc>
      </w:tr>
      <w:tr w:rsidR="00DA1163" w:rsidRPr="00415F31" w14:paraId="208C29C5"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7A3A22AA"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Spolu</w:t>
            </w:r>
          </w:p>
        </w:tc>
        <w:tc>
          <w:tcPr>
            <w:tcW w:w="2840" w:type="dxa"/>
            <w:tcBorders>
              <w:top w:val="nil"/>
              <w:left w:val="nil"/>
              <w:bottom w:val="single" w:sz="4" w:space="0" w:color="auto"/>
              <w:right w:val="single" w:sz="4" w:space="0" w:color="auto"/>
            </w:tcBorders>
            <w:shd w:val="clear" w:color="auto" w:fill="auto"/>
            <w:vAlign w:val="bottom"/>
            <w:hideMark/>
          </w:tcPr>
          <w:p w14:paraId="2350C49A"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 </w:t>
            </w:r>
          </w:p>
        </w:tc>
        <w:tc>
          <w:tcPr>
            <w:tcW w:w="3080" w:type="dxa"/>
            <w:tcBorders>
              <w:top w:val="nil"/>
              <w:left w:val="nil"/>
              <w:bottom w:val="single" w:sz="4" w:space="0" w:color="auto"/>
              <w:right w:val="single" w:sz="4" w:space="0" w:color="auto"/>
            </w:tcBorders>
            <w:shd w:val="clear" w:color="auto" w:fill="auto"/>
            <w:vAlign w:val="bottom"/>
            <w:hideMark/>
          </w:tcPr>
          <w:p w14:paraId="6C9310B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 </w:t>
            </w:r>
          </w:p>
        </w:tc>
        <w:tc>
          <w:tcPr>
            <w:tcW w:w="1300" w:type="dxa"/>
            <w:tcBorders>
              <w:top w:val="nil"/>
              <w:left w:val="nil"/>
              <w:bottom w:val="single" w:sz="4" w:space="0" w:color="auto"/>
              <w:right w:val="single" w:sz="4" w:space="0" w:color="auto"/>
            </w:tcBorders>
            <w:shd w:val="clear" w:color="auto" w:fill="auto"/>
            <w:noWrap/>
            <w:vAlign w:val="bottom"/>
            <w:hideMark/>
          </w:tcPr>
          <w:p w14:paraId="60F48B2D" w14:textId="77777777" w:rsidR="00DA1163" w:rsidRPr="00415F31" w:rsidRDefault="00DA1163" w:rsidP="00DA1163">
            <w:pPr>
              <w:spacing w:after="0" w:line="240" w:lineRule="auto"/>
              <w:jc w:val="right"/>
              <w:rPr>
                <w:rFonts w:eastAsia="Times New Roman" w:cs="Calibri"/>
                <w:b/>
                <w:bCs/>
                <w:lang w:val="sk-SK" w:eastAsia="sk-SK"/>
              </w:rPr>
            </w:pPr>
            <w:r w:rsidRPr="00415F31">
              <w:rPr>
                <w:rFonts w:eastAsia="Times New Roman" w:cs="Calibri"/>
                <w:b/>
                <w:bCs/>
                <w:lang w:val="sk-SK" w:eastAsia="sk-SK"/>
              </w:rPr>
              <w:t>98 200,00 €</w:t>
            </w:r>
          </w:p>
        </w:tc>
      </w:tr>
    </w:tbl>
    <w:p w14:paraId="3C2B3E09" w14:textId="77777777" w:rsidR="00DA1163" w:rsidRPr="00415F31" w:rsidRDefault="00DA1163" w:rsidP="00DA1163">
      <w:pPr>
        <w:tabs>
          <w:tab w:val="left" w:pos="567"/>
        </w:tabs>
        <w:ind w:left="567" w:hanging="567"/>
        <w:rPr>
          <w:rFonts w:cs="Times New Roman"/>
          <w:lang w:val="sk-SK"/>
        </w:rPr>
      </w:pPr>
    </w:p>
    <w:p w14:paraId="61F7C672"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ab/>
        <w:t>Predseda Rady vyzval prítomných na hlasovanie za schválenie zoznamu.</w:t>
      </w:r>
    </w:p>
    <w:p w14:paraId="7984E1D2" w14:textId="77777777" w:rsidR="00DA1163" w:rsidRPr="00415F31" w:rsidRDefault="00DA1163" w:rsidP="00DA1163">
      <w:pPr>
        <w:tabs>
          <w:tab w:val="left" w:pos="567"/>
        </w:tabs>
        <w:ind w:left="567" w:hanging="567"/>
        <w:rPr>
          <w:rFonts w:cs="Times New Roman"/>
          <w:b/>
          <w:lang w:val="sk-SK"/>
        </w:rPr>
      </w:pPr>
      <w:r w:rsidRPr="00415F31">
        <w:rPr>
          <w:rFonts w:cs="Times New Roman"/>
          <w:lang w:val="sk-SK"/>
        </w:rPr>
        <w:tab/>
      </w:r>
      <w:r w:rsidRPr="00415F31">
        <w:rPr>
          <w:rFonts w:cs="Times New Roman"/>
          <w:b/>
          <w:lang w:val="sk-SK"/>
        </w:rPr>
        <w:t xml:space="preserve">Za hlasovalo všetkých 9 prítomných členov Rady. </w:t>
      </w:r>
    </w:p>
    <w:p w14:paraId="79D83065"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4.5</w:t>
      </w:r>
      <w:r w:rsidRPr="00415F31">
        <w:rPr>
          <w:rFonts w:cs="Times New Roman"/>
          <w:lang w:val="sk-SK"/>
        </w:rPr>
        <w:tab/>
        <w:t>P. Kerekes, V. Podpora audiovizuálneho umenia</w:t>
      </w:r>
    </w:p>
    <w:tbl>
      <w:tblPr>
        <w:tblW w:w="8540" w:type="dxa"/>
        <w:tblInd w:w="55" w:type="dxa"/>
        <w:tblCellMar>
          <w:left w:w="70" w:type="dxa"/>
          <w:right w:w="70" w:type="dxa"/>
        </w:tblCellMar>
        <w:tblLook w:val="04A0" w:firstRow="1" w:lastRow="0" w:firstColumn="1" w:lastColumn="0" w:noHBand="0" w:noVBand="1"/>
      </w:tblPr>
      <w:tblGrid>
        <w:gridCol w:w="1320"/>
        <w:gridCol w:w="2840"/>
        <w:gridCol w:w="3080"/>
        <w:gridCol w:w="1300"/>
      </w:tblGrid>
      <w:tr w:rsidR="00DA1163" w:rsidRPr="00415F31" w14:paraId="087BCE7B" w14:textId="77777777" w:rsidTr="00DA1163">
        <w:trPr>
          <w:trHeight w:val="630"/>
        </w:trPr>
        <w:tc>
          <w:tcPr>
            <w:tcW w:w="1320" w:type="dxa"/>
            <w:tcBorders>
              <w:top w:val="single" w:sz="4" w:space="0" w:color="auto"/>
              <w:left w:val="single" w:sz="4" w:space="0" w:color="auto"/>
              <w:bottom w:val="single" w:sz="4" w:space="0" w:color="auto"/>
              <w:right w:val="single" w:sz="4" w:space="0" w:color="auto"/>
            </w:tcBorders>
            <w:shd w:val="clear" w:color="auto" w:fill="auto"/>
            <w:noWrap/>
          </w:tcPr>
          <w:p w14:paraId="75C57D50"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lastRenderedPageBreak/>
              <w:t>žiadosť</w:t>
            </w:r>
          </w:p>
        </w:tc>
        <w:tc>
          <w:tcPr>
            <w:tcW w:w="2840" w:type="dxa"/>
            <w:tcBorders>
              <w:top w:val="single" w:sz="4" w:space="0" w:color="auto"/>
              <w:left w:val="nil"/>
              <w:bottom w:val="single" w:sz="4" w:space="0" w:color="auto"/>
              <w:right w:val="single" w:sz="4" w:space="0" w:color="auto"/>
            </w:tcBorders>
            <w:shd w:val="clear" w:color="auto" w:fill="auto"/>
          </w:tcPr>
          <w:p w14:paraId="3465522F"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žiadateľ</w:t>
            </w:r>
          </w:p>
        </w:tc>
        <w:tc>
          <w:tcPr>
            <w:tcW w:w="3080" w:type="dxa"/>
            <w:tcBorders>
              <w:top w:val="single" w:sz="4" w:space="0" w:color="auto"/>
              <w:left w:val="nil"/>
              <w:bottom w:val="single" w:sz="4" w:space="0" w:color="auto"/>
              <w:right w:val="single" w:sz="4" w:space="0" w:color="auto"/>
            </w:tcBorders>
            <w:shd w:val="clear" w:color="auto" w:fill="auto"/>
          </w:tcPr>
          <w:p w14:paraId="2E0EB31C"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názov</w:t>
            </w:r>
          </w:p>
        </w:tc>
        <w:tc>
          <w:tcPr>
            <w:tcW w:w="1300" w:type="dxa"/>
            <w:tcBorders>
              <w:top w:val="single" w:sz="4" w:space="0" w:color="auto"/>
              <w:left w:val="nil"/>
              <w:bottom w:val="single" w:sz="4" w:space="0" w:color="auto"/>
              <w:right w:val="single" w:sz="4" w:space="0" w:color="auto"/>
            </w:tcBorders>
            <w:shd w:val="clear" w:color="auto" w:fill="auto"/>
            <w:noWrap/>
          </w:tcPr>
          <w:p w14:paraId="04FA1171"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navrhovaná podpora</w:t>
            </w:r>
          </w:p>
        </w:tc>
      </w:tr>
      <w:tr w:rsidR="00DA1163" w:rsidRPr="00415F31" w14:paraId="038C9060" w14:textId="77777777" w:rsidTr="00DA1163">
        <w:trPr>
          <w:trHeight w:val="630"/>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AD018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V.2</w:t>
            </w:r>
          </w:p>
        </w:tc>
        <w:tc>
          <w:tcPr>
            <w:tcW w:w="2840" w:type="dxa"/>
            <w:tcBorders>
              <w:top w:val="single" w:sz="4" w:space="0" w:color="auto"/>
              <w:left w:val="nil"/>
              <w:bottom w:val="single" w:sz="4" w:space="0" w:color="auto"/>
              <w:right w:val="single" w:sz="4" w:space="0" w:color="auto"/>
            </w:tcBorders>
            <w:shd w:val="clear" w:color="auto" w:fill="auto"/>
            <w:vAlign w:val="bottom"/>
            <w:hideMark/>
          </w:tcPr>
          <w:p w14:paraId="58205E6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Medzinárodný filmový festival Bratislava</w:t>
            </w:r>
          </w:p>
        </w:tc>
        <w:tc>
          <w:tcPr>
            <w:tcW w:w="3080" w:type="dxa"/>
            <w:tcBorders>
              <w:top w:val="single" w:sz="4" w:space="0" w:color="auto"/>
              <w:left w:val="nil"/>
              <w:bottom w:val="single" w:sz="4" w:space="0" w:color="auto"/>
              <w:right w:val="single" w:sz="4" w:space="0" w:color="auto"/>
            </w:tcBorders>
            <w:shd w:val="clear" w:color="auto" w:fill="auto"/>
            <w:vAlign w:val="bottom"/>
            <w:hideMark/>
          </w:tcPr>
          <w:p w14:paraId="6CD25E6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 </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5D7C45BF"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15 000,00 €</w:t>
            </w:r>
          </w:p>
        </w:tc>
      </w:tr>
      <w:tr w:rsidR="00DA1163" w:rsidRPr="00415F31" w14:paraId="3A2DB2C5"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28B5A2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V.5</w:t>
            </w:r>
          </w:p>
        </w:tc>
        <w:tc>
          <w:tcPr>
            <w:tcW w:w="2840" w:type="dxa"/>
            <w:tcBorders>
              <w:top w:val="nil"/>
              <w:left w:val="nil"/>
              <w:bottom w:val="single" w:sz="4" w:space="0" w:color="auto"/>
              <w:right w:val="single" w:sz="4" w:space="0" w:color="auto"/>
            </w:tcBorders>
            <w:shd w:val="clear" w:color="auto" w:fill="auto"/>
            <w:vAlign w:val="bottom"/>
            <w:hideMark/>
          </w:tcPr>
          <w:p w14:paraId="770DD17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MČ Karlova Ves</w:t>
            </w:r>
          </w:p>
        </w:tc>
        <w:tc>
          <w:tcPr>
            <w:tcW w:w="3080" w:type="dxa"/>
            <w:tcBorders>
              <w:top w:val="nil"/>
              <w:left w:val="nil"/>
              <w:bottom w:val="single" w:sz="4" w:space="0" w:color="auto"/>
              <w:right w:val="single" w:sz="4" w:space="0" w:color="auto"/>
            </w:tcBorders>
            <w:shd w:val="clear" w:color="auto" w:fill="auto"/>
            <w:vAlign w:val="bottom"/>
            <w:hideMark/>
          </w:tcPr>
          <w:p w14:paraId="6828EF5C"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Obnovenie filmového klubu Kamel</w:t>
            </w:r>
          </w:p>
        </w:tc>
        <w:tc>
          <w:tcPr>
            <w:tcW w:w="1300" w:type="dxa"/>
            <w:tcBorders>
              <w:top w:val="nil"/>
              <w:left w:val="nil"/>
              <w:bottom w:val="single" w:sz="4" w:space="0" w:color="auto"/>
              <w:right w:val="single" w:sz="4" w:space="0" w:color="auto"/>
            </w:tcBorders>
            <w:shd w:val="clear" w:color="auto" w:fill="auto"/>
            <w:noWrap/>
            <w:vAlign w:val="bottom"/>
            <w:hideMark/>
          </w:tcPr>
          <w:p w14:paraId="05737A76"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4 000,00 €</w:t>
            </w:r>
          </w:p>
        </w:tc>
      </w:tr>
      <w:tr w:rsidR="00DA1163" w:rsidRPr="00415F31" w14:paraId="458BED4F"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0630085C"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V.9</w:t>
            </w:r>
          </w:p>
        </w:tc>
        <w:tc>
          <w:tcPr>
            <w:tcW w:w="2840" w:type="dxa"/>
            <w:tcBorders>
              <w:top w:val="nil"/>
              <w:left w:val="nil"/>
              <w:bottom w:val="single" w:sz="4" w:space="0" w:color="auto"/>
              <w:right w:val="single" w:sz="4" w:space="0" w:color="auto"/>
            </w:tcBorders>
            <w:shd w:val="clear" w:color="auto" w:fill="auto"/>
            <w:vAlign w:val="bottom"/>
            <w:hideMark/>
          </w:tcPr>
          <w:p w14:paraId="7BBD6E4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Anča, oz</w:t>
            </w:r>
          </w:p>
        </w:tc>
        <w:tc>
          <w:tcPr>
            <w:tcW w:w="3080" w:type="dxa"/>
            <w:tcBorders>
              <w:top w:val="nil"/>
              <w:left w:val="nil"/>
              <w:bottom w:val="single" w:sz="4" w:space="0" w:color="auto"/>
              <w:right w:val="single" w:sz="4" w:space="0" w:color="auto"/>
            </w:tcBorders>
            <w:shd w:val="clear" w:color="auto" w:fill="auto"/>
            <w:vAlign w:val="bottom"/>
            <w:hideMark/>
          </w:tcPr>
          <w:p w14:paraId="2D3BED10"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Fest Anča</w:t>
            </w:r>
          </w:p>
        </w:tc>
        <w:tc>
          <w:tcPr>
            <w:tcW w:w="1300" w:type="dxa"/>
            <w:tcBorders>
              <w:top w:val="nil"/>
              <w:left w:val="nil"/>
              <w:bottom w:val="single" w:sz="4" w:space="0" w:color="auto"/>
              <w:right w:val="single" w:sz="4" w:space="0" w:color="auto"/>
            </w:tcBorders>
            <w:shd w:val="clear" w:color="auto" w:fill="auto"/>
            <w:noWrap/>
            <w:vAlign w:val="bottom"/>
            <w:hideMark/>
          </w:tcPr>
          <w:p w14:paraId="6F0247DD"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4 000,00 €</w:t>
            </w:r>
          </w:p>
        </w:tc>
      </w:tr>
      <w:tr w:rsidR="00DA1163" w:rsidRPr="00415F31" w14:paraId="68F1ECB1"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241BCBA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V.12</w:t>
            </w:r>
          </w:p>
        </w:tc>
        <w:tc>
          <w:tcPr>
            <w:tcW w:w="2840" w:type="dxa"/>
            <w:tcBorders>
              <w:top w:val="nil"/>
              <w:left w:val="nil"/>
              <w:bottom w:val="single" w:sz="4" w:space="0" w:color="auto"/>
              <w:right w:val="single" w:sz="4" w:space="0" w:color="auto"/>
            </w:tcBorders>
            <w:shd w:val="clear" w:color="auto" w:fill="auto"/>
            <w:vAlign w:val="bottom"/>
            <w:hideMark/>
          </w:tcPr>
          <w:p w14:paraId="5960012F"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Punkchart films</w:t>
            </w:r>
          </w:p>
        </w:tc>
        <w:tc>
          <w:tcPr>
            <w:tcW w:w="3080" w:type="dxa"/>
            <w:tcBorders>
              <w:top w:val="nil"/>
              <w:left w:val="nil"/>
              <w:bottom w:val="single" w:sz="4" w:space="0" w:color="auto"/>
              <w:right w:val="single" w:sz="4" w:space="0" w:color="auto"/>
            </w:tcBorders>
            <w:shd w:val="clear" w:color="auto" w:fill="auto"/>
            <w:vAlign w:val="bottom"/>
            <w:hideMark/>
          </w:tcPr>
          <w:p w14:paraId="531A412A"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Erik</w:t>
            </w:r>
          </w:p>
        </w:tc>
        <w:tc>
          <w:tcPr>
            <w:tcW w:w="1300" w:type="dxa"/>
            <w:tcBorders>
              <w:top w:val="nil"/>
              <w:left w:val="nil"/>
              <w:bottom w:val="single" w:sz="4" w:space="0" w:color="auto"/>
              <w:right w:val="single" w:sz="4" w:space="0" w:color="auto"/>
            </w:tcBorders>
            <w:shd w:val="clear" w:color="auto" w:fill="auto"/>
            <w:noWrap/>
            <w:vAlign w:val="bottom"/>
            <w:hideMark/>
          </w:tcPr>
          <w:p w14:paraId="3142C0F9"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16 000,00 €</w:t>
            </w:r>
          </w:p>
        </w:tc>
      </w:tr>
      <w:tr w:rsidR="00DA1163" w:rsidRPr="00415F31" w14:paraId="45D20A72"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2412332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V.13</w:t>
            </w:r>
          </w:p>
        </w:tc>
        <w:tc>
          <w:tcPr>
            <w:tcW w:w="2840" w:type="dxa"/>
            <w:tcBorders>
              <w:top w:val="nil"/>
              <w:left w:val="nil"/>
              <w:bottom w:val="single" w:sz="4" w:space="0" w:color="auto"/>
              <w:right w:val="single" w:sz="4" w:space="0" w:color="auto"/>
            </w:tcBorders>
            <w:shd w:val="clear" w:color="auto" w:fill="auto"/>
            <w:vAlign w:val="bottom"/>
            <w:hideMark/>
          </w:tcPr>
          <w:p w14:paraId="6940DB0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plutoon, sro</w:t>
            </w:r>
          </w:p>
        </w:tc>
        <w:tc>
          <w:tcPr>
            <w:tcW w:w="3080" w:type="dxa"/>
            <w:tcBorders>
              <w:top w:val="nil"/>
              <w:left w:val="nil"/>
              <w:bottom w:val="single" w:sz="4" w:space="0" w:color="auto"/>
              <w:right w:val="single" w:sz="4" w:space="0" w:color="auto"/>
            </w:tcBorders>
            <w:shd w:val="clear" w:color="auto" w:fill="auto"/>
            <w:vAlign w:val="bottom"/>
            <w:hideMark/>
          </w:tcPr>
          <w:p w14:paraId="7820359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Srdce veže (vývoj)</w:t>
            </w:r>
          </w:p>
        </w:tc>
        <w:tc>
          <w:tcPr>
            <w:tcW w:w="1300" w:type="dxa"/>
            <w:tcBorders>
              <w:top w:val="nil"/>
              <w:left w:val="nil"/>
              <w:bottom w:val="single" w:sz="4" w:space="0" w:color="auto"/>
              <w:right w:val="single" w:sz="4" w:space="0" w:color="auto"/>
            </w:tcBorders>
            <w:shd w:val="clear" w:color="auto" w:fill="auto"/>
            <w:noWrap/>
            <w:vAlign w:val="bottom"/>
            <w:hideMark/>
          </w:tcPr>
          <w:p w14:paraId="06B4168E"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6 000,00 €</w:t>
            </w:r>
          </w:p>
        </w:tc>
      </w:tr>
      <w:tr w:rsidR="00DA1163" w:rsidRPr="00415F31" w14:paraId="2933EB1D" w14:textId="77777777" w:rsidTr="00DA1163">
        <w:trPr>
          <w:trHeight w:val="315"/>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E78E7C"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V.19</w:t>
            </w:r>
          </w:p>
        </w:tc>
        <w:tc>
          <w:tcPr>
            <w:tcW w:w="2840" w:type="dxa"/>
            <w:tcBorders>
              <w:top w:val="single" w:sz="4" w:space="0" w:color="auto"/>
              <w:left w:val="nil"/>
              <w:bottom w:val="single" w:sz="4" w:space="0" w:color="auto"/>
              <w:right w:val="single" w:sz="4" w:space="0" w:color="auto"/>
            </w:tcBorders>
            <w:shd w:val="clear" w:color="auto" w:fill="auto"/>
            <w:vAlign w:val="bottom"/>
            <w:hideMark/>
          </w:tcPr>
          <w:p w14:paraId="3F51E11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plackartnyj</w:t>
            </w:r>
          </w:p>
        </w:tc>
        <w:tc>
          <w:tcPr>
            <w:tcW w:w="3080" w:type="dxa"/>
            <w:tcBorders>
              <w:top w:val="single" w:sz="4" w:space="0" w:color="auto"/>
              <w:left w:val="nil"/>
              <w:bottom w:val="single" w:sz="4" w:space="0" w:color="auto"/>
              <w:right w:val="single" w:sz="4" w:space="0" w:color="auto"/>
            </w:tcBorders>
            <w:shd w:val="clear" w:color="auto" w:fill="auto"/>
            <w:vAlign w:val="bottom"/>
            <w:hideMark/>
          </w:tcPr>
          <w:p w14:paraId="433447F4"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39 týždňov, 6 dní</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47B9425E"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8 000,00 €</w:t>
            </w:r>
          </w:p>
        </w:tc>
      </w:tr>
      <w:tr w:rsidR="00DA1163" w:rsidRPr="00415F31" w14:paraId="27382BB2" w14:textId="77777777" w:rsidTr="00DA1163">
        <w:trPr>
          <w:trHeight w:val="315"/>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CF7EA4" w14:textId="77777777" w:rsidR="00DA1163" w:rsidRPr="00415F31" w:rsidRDefault="00DA1163" w:rsidP="00DA1163">
            <w:pPr>
              <w:spacing w:after="0" w:line="240" w:lineRule="auto"/>
              <w:rPr>
                <w:rFonts w:eastAsia="Times New Roman" w:cs="Calibri"/>
                <w:b/>
                <w:bCs/>
                <w:color w:val="000000"/>
                <w:lang w:val="sk-SK" w:eastAsia="sk-SK"/>
              </w:rPr>
            </w:pPr>
            <w:r w:rsidRPr="00415F31">
              <w:rPr>
                <w:rFonts w:eastAsia="Times New Roman" w:cs="Calibri"/>
                <w:b/>
                <w:bCs/>
                <w:color w:val="000000"/>
                <w:lang w:val="sk-SK" w:eastAsia="sk-SK"/>
              </w:rPr>
              <w:t>Spolu</w:t>
            </w:r>
          </w:p>
        </w:tc>
        <w:tc>
          <w:tcPr>
            <w:tcW w:w="28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E3A41E0" w14:textId="77777777" w:rsidR="00DA1163" w:rsidRPr="00415F31" w:rsidRDefault="00DA1163" w:rsidP="00DA1163">
            <w:pPr>
              <w:spacing w:after="0" w:line="240" w:lineRule="auto"/>
              <w:rPr>
                <w:rFonts w:eastAsia="Times New Roman" w:cs="Calibri"/>
                <w:color w:val="000000"/>
                <w:lang w:val="sk-SK" w:eastAsia="sk-SK"/>
              </w:rPr>
            </w:pPr>
          </w:p>
        </w:tc>
        <w:tc>
          <w:tcPr>
            <w:tcW w:w="30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BFE2896" w14:textId="77777777" w:rsidR="00DA1163" w:rsidRPr="00415F31" w:rsidRDefault="00DA1163" w:rsidP="00DA1163">
            <w:pPr>
              <w:spacing w:after="0" w:line="240" w:lineRule="auto"/>
              <w:rPr>
                <w:rFonts w:eastAsia="Times New Roman" w:cs="Calibri"/>
                <w:color w:val="000000"/>
                <w:lang w:val="sk-SK" w:eastAsia="sk-SK"/>
              </w:rPr>
            </w:pP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67BFDD" w14:textId="77777777" w:rsidR="00DA1163" w:rsidRPr="00415F31" w:rsidRDefault="00DA1163" w:rsidP="00DA1163">
            <w:pPr>
              <w:spacing w:after="0" w:line="240" w:lineRule="auto"/>
              <w:jc w:val="right"/>
              <w:rPr>
                <w:rFonts w:eastAsia="Times New Roman" w:cs="Calibri"/>
                <w:b/>
                <w:bCs/>
                <w:color w:val="000000"/>
                <w:lang w:val="sk-SK" w:eastAsia="sk-SK"/>
              </w:rPr>
            </w:pPr>
            <w:r w:rsidRPr="00415F31">
              <w:rPr>
                <w:rFonts w:eastAsia="Times New Roman" w:cs="Calibri"/>
                <w:b/>
                <w:bCs/>
                <w:color w:val="000000"/>
                <w:lang w:val="sk-SK" w:eastAsia="sk-SK"/>
              </w:rPr>
              <w:t>53 000,00 €</w:t>
            </w:r>
          </w:p>
        </w:tc>
      </w:tr>
    </w:tbl>
    <w:p w14:paraId="30F11E2A" w14:textId="77777777" w:rsidR="00DA1163" w:rsidRPr="00415F31" w:rsidRDefault="00DA1163" w:rsidP="00DA1163">
      <w:pPr>
        <w:tabs>
          <w:tab w:val="left" w:pos="567"/>
        </w:tabs>
        <w:ind w:left="567" w:hanging="567"/>
        <w:rPr>
          <w:rFonts w:cs="Times New Roman"/>
          <w:lang w:val="sk-SK"/>
        </w:rPr>
      </w:pPr>
    </w:p>
    <w:p w14:paraId="2D1EF299"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ab/>
        <w:t>Predseda Rady vyzval prítomných na hlasovanie za schválenie zoznamu.</w:t>
      </w:r>
    </w:p>
    <w:p w14:paraId="174D9A0C" w14:textId="77777777" w:rsidR="00DA1163" w:rsidRPr="00415F31" w:rsidRDefault="00DA1163" w:rsidP="00DA1163">
      <w:pPr>
        <w:tabs>
          <w:tab w:val="left" w:pos="567"/>
        </w:tabs>
        <w:ind w:left="567" w:hanging="567"/>
        <w:rPr>
          <w:rFonts w:cs="Times New Roman"/>
          <w:b/>
          <w:lang w:val="sk-SK"/>
        </w:rPr>
      </w:pPr>
      <w:r w:rsidRPr="00415F31">
        <w:rPr>
          <w:rFonts w:cs="Times New Roman"/>
          <w:lang w:val="sk-SK"/>
        </w:rPr>
        <w:tab/>
      </w:r>
      <w:r w:rsidRPr="00415F31">
        <w:rPr>
          <w:rFonts w:cs="Times New Roman"/>
          <w:b/>
          <w:lang w:val="sk-SK"/>
        </w:rPr>
        <w:t xml:space="preserve">Za hlasovalo všetkých 9 prítomných členov Rady. </w:t>
      </w:r>
    </w:p>
    <w:p w14:paraId="171B7642"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4.6</w:t>
      </w:r>
      <w:r w:rsidRPr="00415F31">
        <w:rPr>
          <w:rFonts w:cs="Times New Roman"/>
          <w:lang w:val="sk-SK"/>
        </w:rPr>
        <w:tab/>
        <w:t>M. Hvorecký, VI. Podpora literatúry</w:t>
      </w:r>
    </w:p>
    <w:tbl>
      <w:tblPr>
        <w:tblW w:w="8540" w:type="dxa"/>
        <w:tblInd w:w="55" w:type="dxa"/>
        <w:tblCellMar>
          <w:left w:w="70" w:type="dxa"/>
          <w:right w:w="70" w:type="dxa"/>
        </w:tblCellMar>
        <w:tblLook w:val="04A0" w:firstRow="1" w:lastRow="0" w:firstColumn="1" w:lastColumn="0" w:noHBand="0" w:noVBand="1"/>
      </w:tblPr>
      <w:tblGrid>
        <w:gridCol w:w="1320"/>
        <w:gridCol w:w="2840"/>
        <w:gridCol w:w="3080"/>
        <w:gridCol w:w="1300"/>
      </w:tblGrid>
      <w:tr w:rsidR="00DA1163" w:rsidRPr="00415F31" w14:paraId="4E62EB9A" w14:textId="77777777" w:rsidTr="00DA1163">
        <w:trPr>
          <w:trHeight w:val="315"/>
        </w:trPr>
        <w:tc>
          <w:tcPr>
            <w:tcW w:w="1320" w:type="dxa"/>
            <w:tcBorders>
              <w:top w:val="single" w:sz="4" w:space="0" w:color="auto"/>
              <w:left w:val="single" w:sz="4" w:space="0" w:color="auto"/>
              <w:bottom w:val="single" w:sz="4" w:space="0" w:color="auto"/>
              <w:right w:val="single" w:sz="4" w:space="0" w:color="auto"/>
            </w:tcBorders>
            <w:shd w:val="clear" w:color="auto" w:fill="auto"/>
            <w:noWrap/>
          </w:tcPr>
          <w:p w14:paraId="139488C9"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žiadosť</w:t>
            </w:r>
          </w:p>
        </w:tc>
        <w:tc>
          <w:tcPr>
            <w:tcW w:w="2840" w:type="dxa"/>
            <w:tcBorders>
              <w:top w:val="single" w:sz="4" w:space="0" w:color="auto"/>
              <w:left w:val="nil"/>
              <w:bottom w:val="single" w:sz="4" w:space="0" w:color="auto"/>
              <w:right w:val="single" w:sz="4" w:space="0" w:color="auto"/>
            </w:tcBorders>
            <w:shd w:val="clear" w:color="auto" w:fill="auto"/>
          </w:tcPr>
          <w:p w14:paraId="44505372"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žiadateľ</w:t>
            </w:r>
          </w:p>
        </w:tc>
        <w:tc>
          <w:tcPr>
            <w:tcW w:w="3080" w:type="dxa"/>
            <w:tcBorders>
              <w:top w:val="single" w:sz="4" w:space="0" w:color="auto"/>
              <w:left w:val="nil"/>
              <w:bottom w:val="single" w:sz="4" w:space="0" w:color="auto"/>
              <w:right w:val="single" w:sz="4" w:space="0" w:color="auto"/>
            </w:tcBorders>
            <w:shd w:val="clear" w:color="auto" w:fill="auto"/>
          </w:tcPr>
          <w:p w14:paraId="589E20BE"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názov</w:t>
            </w:r>
          </w:p>
        </w:tc>
        <w:tc>
          <w:tcPr>
            <w:tcW w:w="1300" w:type="dxa"/>
            <w:tcBorders>
              <w:top w:val="single" w:sz="4" w:space="0" w:color="auto"/>
              <w:left w:val="nil"/>
              <w:bottom w:val="single" w:sz="4" w:space="0" w:color="auto"/>
              <w:right w:val="single" w:sz="4" w:space="0" w:color="auto"/>
            </w:tcBorders>
            <w:shd w:val="clear" w:color="auto" w:fill="auto"/>
            <w:noWrap/>
          </w:tcPr>
          <w:p w14:paraId="455AFB2E"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navrhovaná podpora</w:t>
            </w:r>
          </w:p>
        </w:tc>
      </w:tr>
      <w:tr w:rsidR="00DA1163" w:rsidRPr="00415F31" w14:paraId="7DD8A0F8" w14:textId="77777777" w:rsidTr="00DA1163">
        <w:trPr>
          <w:trHeight w:val="315"/>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F54F4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VI.1</w:t>
            </w:r>
          </w:p>
        </w:tc>
        <w:tc>
          <w:tcPr>
            <w:tcW w:w="2840" w:type="dxa"/>
            <w:tcBorders>
              <w:top w:val="single" w:sz="4" w:space="0" w:color="auto"/>
              <w:left w:val="nil"/>
              <w:bottom w:val="single" w:sz="4" w:space="0" w:color="auto"/>
              <w:right w:val="single" w:sz="4" w:space="0" w:color="auto"/>
            </w:tcBorders>
            <w:shd w:val="clear" w:color="auto" w:fill="auto"/>
            <w:vAlign w:val="bottom"/>
            <w:hideMark/>
          </w:tcPr>
          <w:p w14:paraId="34EE686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TICHO a spol.</w:t>
            </w:r>
          </w:p>
        </w:tc>
        <w:tc>
          <w:tcPr>
            <w:tcW w:w="3080" w:type="dxa"/>
            <w:tcBorders>
              <w:top w:val="single" w:sz="4" w:space="0" w:color="auto"/>
              <w:left w:val="nil"/>
              <w:bottom w:val="single" w:sz="4" w:space="0" w:color="auto"/>
              <w:right w:val="single" w:sz="4" w:space="0" w:color="auto"/>
            </w:tcBorders>
            <w:shd w:val="clear" w:color="auto" w:fill="auto"/>
            <w:vAlign w:val="bottom"/>
            <w:hideMark/>
          </w:tcPr>
          <w:p w14:paraId="3928E21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 xml:space="preserve">Kniha k 5. narodeninám </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70761A37"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37C7409A"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7AA446FF"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VI.2</w:t>
            </w:r>
          </w:p>
        </w:tc>
        <w:tc>
          <w:tcPr>
            <w:tcW w:w="2840" w:type="dxa"/>
            <w:tcBorders>
              <w:top w:val="nil"/>
              <w:left w:val="nil"/>
              <w:bottom w:val="single" w:sz="4" w:space="0" w:color="auto"/>
              <w:right w:val="single" w:sz="4" w:space="0" w:color="auto"/>
            </w:tcBorders>
            <w:shd w:val="clear" w:color="auto" w:fill="auto"/>
            <w:vAlign w:val="bottom"/>
            <w:hideMark/>
          </w:tcPr>
          <w:p w14:paraId="0B449D0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Ľudový súbor Kráľová</w:t>
            </w:r>
          </w:p>
        </w:tc>
        <w:tc>
          <w:tcPr>
            <w:tcW w:w="3080" w:type="dxa"/>
            <w:tcBorders>
              <w:top w:val="nil"/>
              <w:left w:val="nil"/>
              <w:bottom w:val="single" w:sz="4" w:space="0" w:color="auto"/>
              <w:right w:val="single" w:sz="4" w:space="0" w:color="auto"/>
            </w:tcBorders>
            <w:shd w:val="clear" w:color="auto" w:fill="auto"/>
            <w:vAlign w:val="bottom"/>
            <w:hideMark/>
          </w:tcPr>
          <w:p w14:paraId="6249AB4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Kráľová je pekná dzedzina</w:t>
            </w:r>
          </w:p>
        </w:tc>
        <w:tc>
          <w:tcPr>
            <w:tcW w:w="1300" w:type="dxa"/>
            <w:tcBorders>
              <w:top w:val="nil"/>
              <w:left w:val="nil"/>
              <w:bottom w:val="single" w:sz="4" w:space="0" w:color="auto"/>
              <w:right w:val="single" w:sz="4" w:space="0" w:color="auto"/>
            </w:tcBorders>
            <w:shd w:val="clear" w:color="auto" w:fill="auto"/>
            <w:noWrap/>
            <w:vAlign w:val="bottom"/>
            <w:hideMark/>
          </w:tcPr>
          <w:p w14:paraId="3F3D8FED"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1AA6735A"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7206350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VI.4</w:t>
            </w:r>
          </w:p>
        </w:tc>
        <w:tc>
          <w:tcPr>
            <w:tcW w:w="2840" w:type="dxa"/>
            <w:tcBorders>
              <w:top w:val="nil"/>
              <w:left w:val="nil"/>
              <w:bottom w:val="single" w:sz="4" w:space="0" w:color="auto"/>
              <w:right w:val="single" w:sz="4" w:space="0" w:color="auto"/>
            </w:tcBorders>
            <w:shd w:val="clear" w:color="auto" w:fill="auto"/>
            <w:vAlign w:val="bottom"/>
            <w:hideMark/>
          </w:tcPr>
          <w:p w14:paraId="732E1D2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Príležitostný robotník</w:t>
            </w:r>
          </w:p>
        </w:tc>
        <w:tc>
          <w:tcPr>
            <w:tcW w:w="3080" w:type="dxa"/>
            <w:tcBorders>
              <w:top w:val="nil"/>
              <w:left w:val="nil"/>
              <w:bottom w:val="single" w:sz="4" w:space="0" w:color="auto"/>
              <w:right w:val="single" w:sz="4" w:space="0" w:color="auto"/>
            </w:tcBorders>
            <w:shd w:val="clear" w:color="auto" w:fill="auto"/>
            <w:vAlign w:val="bottom"/>
            <w:hideMark/>
          </w:tcPr>
          <w:p w14:paraId="4B210429"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Pracovná pamäť</w:t>
            </w:r>
          </w:p>
        </w:tc>
        <w:tc>
          <w:tcPr>
            <w:tcW w:w="1300" w:type="dxa"/>
            <w:tcBorders>
              <w:top w:val="nil"/>
              <w:left w:val="nil"/>
              <w:bottom w:val="single" w:sz="4" w:space="0" w:color="auto"/>
              <w:right w:val="single" w:sz="4" w:space="0" w:color="auto"/>
            </w:tcBorders>
            <w:shd w:val="clear" w:color="auto" w:fill="auto"/>
            <w:noWrap/>
            <w:vAlign w:val="bottom"/>
            <w:hideMark/>
          </w:tcPr>
          <w:p w14:paraId="4CA96C24"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4 000,00 €</w:t>
            </w:r>
          </w:p>
        </w:tc>
      </w:tr>
      <w:tr w:rsidR="00DA1163" w:rsidRPr="00415F31" w14:paraId="7224CEF5"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7EA4081A"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VI.7</w:t>
            </w:r>
          </w:p>
        </w:tc>
        <w:tc>
          <w:tcPr>
            <w:tcW w:w="2840" w:type="dxa"/>
            <w:tcBorders>
              <w:top w:val="nil"/>
              <w:left w:val="nil"/>
              <w:bottom w:val="single" w:sz="4" w:space="0" w:color="auto"/>
              <w:right w:val="single" w:sz="4" w:space="0" w:color="auto"/>
            </w:tcBorders>
            <w:shd w:val="clear" w:color="auto" w:fill="auto"/>
            <w:vAlign w:val="bottom"/>
            <w:hideMark/>
          </w:tcPr>
          <w:p w14:paraId="75D7C76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Kvetuša Dašková</w:t>
            </w:r>
          </w:p>
        </w:tc>
        <w:tc>
          <w:tcPr>
            <w:tcW w:w="3080" w:type="dxa"/>
            <w:tcBorders>
              <w:top w:val="nil"/>
              <w:left w:val="nil"/>
              <w:bottom w:val="single" w:sz="4" w:space="0" w:color="auto"/>
              <w:right w:val="single" w:sz="4" w:space="0" w:color="auto"/>
            </w:tcBorders>
            <w:shd w:val="clear" w:color="auto" w:fill="auto"/>
            <w:vAlign w:val="bottom"/>
            <w:hideMark/>
          </w:tcPr>
          <w:p w14:paraId="720A95B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Dávidkov denník</w:t>
            </w:r>
          </w:p>
        </w:tc>
        <w:tc>
          <w:tcPr>
            <w:tcW w:w="1300" w:type="dxa"/>
            <w:tcBorders>
              <w:top w:val="nil"/>
              <w:left w:val="nil"/>
              <w:bottom w:val="single" w:sz="4" w:space="0" w:color="auto"/>
              <w:right w:val="single" w:sz="4" w:space="0" w:color="auto"/>
            </w:tcBorders>
            <w:shd w:val="clear" w:color="auto" w:fill="auto"/>
            <w:noWrap/>
            <w:vAlign w:val="bottom"/>
            <w:hideMark/>
          </w:tcPr>
          <w:p w14:paraId="1B1E3D5D"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2 000,00 €</w:t>
            </w:r>
          </w:p>
        </w:tc>
      </w:tr>
      <w:tr w:rsidR="00DA1163" w:rsidRPr="00415F31" w14:paraId="1CF24C12"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0924735C"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VI.9</w:t>
            </w:r>
          </w:p>
        </w:tc>
        <w:tc>
          <w:tcPr>
            <w:tcW w:w="2840" w:type="dxa"/>
            <w:tcBorders>
              <w:top w:val="nil"/>
              <w:left w:val="nil"/>
              <w:bottom w:val="single" w:sz="4" w:space="0" w:color="auto"/>
              <w:right w:val="single" w:sz="4" w:space="0" w:color="auto"/>
            </w:tcBorders>
            <w:shd w:val="clear" w:color="auto" w:fill="auto"/>
            <w:vAlign w:val="bottom"/>
            <w:hideMark/>
          </w:tcPr>
          <w:p w14:paraId="566A48B1"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BRAK, oz</w:t>
            </w:r>
          </w:p>
        </w:tc>
        <w:tc>
          <w:tcPr>
            <w:tcW w:w="3080" w:type="dxa"/>
            <w:tcBorders>
              <w:top w:val="nil"/>
              <w:left w:val="nil"/>
              <w:bottom w:val="single" w:sz="4" w:space="0" w:color="auto"/>
              <w:right w:val="single" w:sz="4" w:space="0" w:color="auto"/>
            </w:tcBorders>
            <w:shd w:val="clear" w:color="auto" w:fill="auto"/>
            <w:vAlign w:val="bottom"/>
            <w:hideMark/>
          </w:tcPr>
          <w:p w14:paraId="467397F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Bra(e)Kfast</w:t>
            </w:r>
          </w:p>
        </w:tc>
        <w:tc>
          <w:tcPr>
            <w:tcW w:w="1300" w:type="dxa"/>
            <w:tcBorders>
              <w:top w:val="nil"/>
              <w:left w:val="nil"/>
              <w:bottom w:val="single" w:sz="4" w:space="0" w:color="auto"/>
              <w:right w:val="single" w:sz="4" w:space="0" w:color="auto"/>
            </w:tcBorders>
            <w:shd w:val="clear" w:color="auto" w:fill="auto"/>
            <w:noWrap/>
            <w:vAlign w:val="bottom"/>
            <w:hideMark/>
          </w:tcPr>
          <w:p w14:paraId="5B992376"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900,00 €</w:t>
            </w:r>
          </w:p>
        </w:tc>
      </w:tr>
      <w:tr w:rsidR="00DA1163" w:rsidRPr="00415F31" w14:paraId="7C58FB21"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65D1F1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VI.10</w:t>
            </w:r>
          </w:p>
        </w:tc>
        <w:tc>
          <w:tcPr>
            <w:tcW w:w="2840" w:type="dxa"/>
            <w:tcBorders>
              <w:top w:val="nil"/>
              <w:left w:val="nil"/>
              <w:bottom w:val="single" w:sz="4" w:space="0" w:color="auto"/>
              <w:right w:val="single" w:sz="4" w:space="0" w:color="auto"/>
            </w:tcBorders>
            <w:shd w:val="clear" w:color="auto" w:fill="auto"/>
            <w:vAlign w:val="bottom"/>
            <w:hideMark/>
          </w:tcPr>
          <w:p w14:paraId="0D7E72F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ars_litera</w:t>
            </w:r>
          </w:p>
        </w:tc>
        <w:tc>
          <w:tcPr>
            <w:tcW w:w="3080" w:type="dxa"/>
            <w:tcBorders>
              <w:top w:val="nil"/>
              <w:left w:val="nil"/>
              <w:bottom w:val="single" w:sz="4" w:space="0" w:color="auto"/>
              <w:right w:val="single" w:sz="4" w:space="0" w:color="auto"/>
            </w:tcBorders>
            <w:shd w:val="clear" w:color="auto" w:fill="auto"/>
            <w:vAlign w:val="bottom"/>
            <w:hideMark/>
          </w:tcPr>
          <w:p w14:paraId="470C939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Živý bič</w:t>
            </w:r>
          </w:p>
        </w:tc>
        <w:tc>
          <w:tcPr>
            <w:tcW w:w="1300" w:type="dxa"/>
            <w:tcBorders>
              <w:top w:val="nil"/>
              <w:left w:val="nil"/>
              <w:bottom w:val="single" w:sz="4" w:space="0" w:color="auto"/>
              <w:right w:val="single" w:sz="4" w:space="0" w:color="auto"/>
            </w:tcBorders>
            <w:shd w:val="clear" w:color="auto" w:fill="auto"/>
            <w:noWrap/>
            <w:vAlign w:val="bottom"/>
            <w:hideMark/>
          </w:tcPr>
          <w:p w14:paraId="4886F45A"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3 000,00 €</w:t>
            </w:r>
          </w:p>
        </w:tc>
      </w:tr>
      <w:tr w:rsidR="00DA1163" w:rsidRPr="00415F31" w14:paraId="1DE7A363"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7CA72A6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VI.12</w:t>
            </w:r>
          </w:p>
        </w:tc>
        <w:tc>
          <w:tcPr>
            <w:tcW w:w="2840" w:type="dxa"/>
            <w:tcBorders>
              <w:top w:val="nil"/>
              <w:left w:val="nil"/>
              <w:bottom w:val="single" w:sz="4" w:space="0" w:color="auto"/>
              <w:right w:val="single" w:sz="4" w:space="0" w:color="auto"/>
            </w:tcBorders>
            <w:shd w:val="clear" w:color="auto" w:fill="auto"/>
            <w:vAlign w:val="bottom"/>
            <w:hideMark/>
          </w:tcPr>
          <w:p w14:paraId="3412B6B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Csemadok</w:t>
            </w:r>
          </w:p>
        </w:tc>
        <w:tc>
          <w:tcPr>
            <w:tcW w:w="3080" w:type="dxa"/>
            <w:tcBorders>
              <w:top w:val="nil"/>
              <w:left w:val="nil"/>
              <w:bottom w:val="single" w:sz="4" w:space="0" w:color="auto"/>
              <w:right w:val="single" w:sz="4" w:space="0" w:color="auto"/>
            </w:tcBorders>
            <w:shd w:val="clear" w:color="auto" w:fill="auto"/>
            <w:vAlign w:val="bottom"/>
            <w:hideMark/>
          </w:tcPr>
          <w:p w14:paraId="4CF869B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Knižka Bratislavské cintoríny</w:t>
            </w:r>
          </w:p>
        </w:tc>
        <w:tc>
          <w:tcPr>
            <w:tcW w:w="1300" w:type="dxa"/>
            <w:tcBorders>
              <w:top w:val="nil"/>
              <w:left w:val="nil"/>
              <w:bottom w:val="single" w:sz="4" w:space="0" w:color="auto"/>
              <w:right w:val="single" w:sz="4" w:space="0" w:color="auto"/>
            </w:tcBorders>
            <w:shd w:val="clear" w:color="auto" w:fill="auto"/>
            <w:noWrap/>
            <w:vAlign w:val="bottom"/>
            <w:hideMark/>
          </w:tcPr>
          <w:p w14:paraId="70FC6626"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2 000,00 €</w:t>
            </w:r>
          </w:p>
        </w:tc>
      </w:tr>
      <w:tr w:rsidR="00DA1163" w:rsidRPr="00415F31" w14:paraId="3F4F2FF7"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A73CFE0"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VI.13</w:t>
            </w:r>
          </w:p>
        </w:tc>
        <w:tc>
          <w:tcPr>
            <w:tcW w:w="2840" w:type="dxa"/>
            <w:tcBorders>
              <w:top w:val="nil"/>
              <w:left w:val="nil"/>
              <w:bottom w:val="single" w:sz="4" w:space="0" w:color="auto"/>
              <w:right w:val="single" w:sz="4" w:space="0" w:color="auto"/>
            </w:tcBorders>
            <w:shd w:val="clear" w:color="auto" w:fill="auto"/>
            <w:vAlign w:val="bottom"/>
            <w:hideMark/>
          </w:tcPr>
          <w:p w14:paraId="27FAA61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MÚ MČ Karlova Ves</w:t>
            </w:r>
          </w:p>
        </w:tc>
        <w:tc>
          <w:tcPr>
            <w:tcW w:w="3080" w:type="dxa"/>
            <w:tcBorders>
              <w:top w:val="nil"/>
              <w:left w:val="nil"/>
              <w:bottom w:val="single" w:sz="4" w:space="0" w:color="auto"/>
              <w:right w:val="single" w:sz="4" w:space="0" w:color="auto"/>
            </w:tcBorders>
            <w:shd w:val="clear" w:color="auto" w:fill="auto"/>
            <w:vAlign w:val="bottom"/>
            <w:hideMark/>
          </w:tcPr>
          <w:p w14:paraId="55C2481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Letné čitárne pre Karlovešťanov</w:t>
            </w:r>
          </w:p>
        </w:tc>
        <w:tc>
          <w:tcPr>
            <w:tcW w:w="1300" w:type="dxa"/>
            <w:tcBorders>
              <w:top w:val="nil"/>
              <w:left w:val="nil"/>
              <w:bottom w:val="single" w:sz="4" w:space="0" w:color="auto"/>
              <w:right w:val="single" w:sz="4" w:space="0" w:color="auto"/>
            </w:tcBorders>
            <w:shd w:val="clear" w:color="auto" w:fill="auto"/>
            <w:noWrap/>
            <w:vAlign w:val="bottom"/>
            <w:hideMark/>
          </w:tcPr>
          <w:p w14:paraId="1953CF94"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450,00 €</w:t>
            </w:r>
          </w:p>
        </w:tc>
      </w:tr>
      <w:tr w:rsidR="00DA1163" w:rsidRPr="00415F31" w14:paraId="305FEDCA"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BEFF058"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VI.14</w:t>
            </w:r>
          </w:p>
        </w:tc>
        <w:tc>
          <w:tcPr>
            <w:tcW w:w="2840" w:type="dxa"/>
            <w:tcBorders>
              <w:top w:val="nil"/>
              <w:left w:val="nil"/>
              <w:bottom w:val="single" w:sz="4" w:space="0" w:color="auto"/>
              <w:right w:val="single" w:sz="4" w:space="0" w:color="auto"/>
            </w:tcBorders>
            <w:shd w:val="clear" w:color="auto" w:fill="auto"/>
            <w:vAlign w:val="bottom"/>
            <w:hideMark/>
          </w:tcPr>
          <w:p w14:paraId="1EE4431A"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Artfórum</w:t>
            </w:r>
          </w:p>
        </w:tc>
        <w:tc>
          <w:tcPr>
            <w:tcW w:w="3080" w:type="dxa"/>
            <w:tcBorders>
              <w:top w:val="nil"/>
              <w:left w:val="nil"/>
              <w:bottom w:val="single" w:sz="4" w:space="0" w:color="auto"/>
              <w:right w:val="single" w:sz="4" w:space="0" w:color="auto"/>
            </w:tcBorders>
            <w:shd w:val="clear" w:color="auto" w:fill="auto"/>
            <w:vAlign w:val="bottom"/>
            <w:hideMark/>
          </w:tcPr>
          <w:p w14:paraId="35EEFBD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Česi, vitajte!</w:t>
            </w:r>
          </w:p>
        </w:tc>
        <w:tc>
          <w:tcPr>
            <w:tcW w:w="1300" w:type="dxa"/>
            <w:tcBorders>
              <w:top w:val="nil"/>
              <w:left w:val="nil"/>
              <w:bottom w:val="single" w:sz="4" w:space="0" w:color="auto"/>
              <w:right w:val="single" w:sz="4" w:space="0" w:color="auto"/>
            </w:tcBorders>
            <w:shd w:val="clear" w:color="auto" w:fill="auto"/>
            <w:noWrap/>
            <w:vAlign w:val="bottom"/>
            <w:hideMark/>
          </w:tcPr>
          <w:p w14:paraId="2C400DD8"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1 600,00 €</w:t>
            </w:r>
          </w:p>
        </w:tc>
      </w:tr>
      <w:tr w:rsidR="00DA1163" w:rsidRPr="00415F31" w14:paraId="3FDFCA31"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B321B7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VI.16</w:t>
            </w:r>
          </w:p>
        </w:tc>
        <w:tc>
          <w:tcPr>
            <w:tcW w:w="2840" w:type="dxa"/>
            <w:tcBorders>
              <w:top w:val="nil"/>
              <w:left w:val="nil"/>
              <w:bottom w:val="single" w:sz="4" w:space="0" w:color="auto"/>
              <w:right w:val="single" w:sz="4" w:space="0" w:color="auto"/>
            </w:tcBorders>
            <w:shd w:val="clear" w:color="auto" w:fill="auto"/>
            <w:vAlign w:val="bottom"/>
            <w:hideMark/>
          </w:tcPr>
          <w:p w14:paraId="7C53E609"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Mestské centrum kultúry Malacky</w:t>
            </w:r>
          </w:p>
        </w:tc>
        <w:tc>
          <w:tcPr>
            <w:tcW w:w="3080" w:type="dxa"/>
            <w:tcBorders>
              <w:top w:val="nil"/>
              <w:left w:val="nil"/>
              <w:bottom w:val="single" w:sz="4" w:space="0" w:color="auto"/>
              <w:right w:val="single" w:sz="4" w:space="0" w:color="auto"/>
            </w:tcBorders>
            <w:shd w:val="clear" w:color="auto" w:fill="auto"/>
            <w:vAlign w:val="bottom"/>
            <w:hideMark/>
          </w:tcPr>
          <w:p w14:paraId="39ACF0C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Zborník Malacky a okolie</w:t>
            </w:r>
          </w:p>
        </w:tc>
        <w:tc>
          <w:tcPr>
            <w:tcW w:w="1300" w:type="dxa"/>
            <w:tcBorders>
              <w:top w:val="nil"/>
              <w:left w:val="nil"/>
              <w:bottom w:val="single" w:sz="4" w:space="0" w:color="auto"/>
              <w:right w:val="single" w:sz="4" w:space="0" w:color="auto"/>
            </w:tcBorders>
            <w:shd w:val="clear" w:color="auto" w:fill="auto"/>
            <w:noWrap/>
            <w:vAlign w:val="bottom"/>
            <w:hideMark/>
          </w:tcPr>
          <w:p w14:paraId="3A9D4EAB"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64BA03F3" w14:textId="77777777" w:rsidTr="00DA1163">
        <w:trPr>
          <w:trHeight w:val="94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075C8C00"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VI.17</w:t>
            </w:r>
          </w:p>
        </w:tc>
        <w:tc>
          <w:tcPr>
            <w:tcW w:w="2840" w:type="dxa"/>
            <w:tcBorders>
              <w:top w:val="nil"/>
              <w:left w:val="nil"/>
              <w:bottom w:val="single" w:sz="4" w:space="0" w:color="auto"/>
              <w:right w:val="single" w:sz="4" w:space="0" w:color="auto"/>
            </w:tcBorders>
            <w:shd w:val="clear" w:color="auto" w:fill="auto"/>
            <w:vAlign w:val="bottom"/>
            <w:hideMark/>
          </w:tcPr>
          <w:p w14:paraId="0473997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Galéria mesta Bratislavy</w:t>
            </w:r>
          </w:p>
        </w:tc>
        <w:tc>
          <w:tcPr>
            <w:tcW w:w="3080" w:type="dxa"/>
            <w:tcBorders>
              <w:top w:val="nil"/>
              <w:left w:val="nil"/>
              <w:bottom w:val="single" w:sz="4" w:space="0" w:color="auto"/>
              <w:right w:val="single" w:sz="4" w:space="0" w:color="auto"/>
            </w:tcBorders>
            <w:shd w:val="clear" w:color="auto" w:fill="auto"/>
            <w:vAlign w:val="bottom"/>
            <w:hideMark/>
          </w:tcPr>
          <w:p w14:paraId="61D25BCA"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Korunovácie v Bratislave - vydanie reprezentatívnej zbierky</w:t>
            </w:r>
          </w:p>
        </w:tc>
        <w:tc>
          <w:tcPr>
            <w:tcW w:w="1300" w:type="dxa"/>
            <w:tcBorders>
              <w:top w:val="nil"/>
              <w:left w:val="nil"/>
              <w:bottom w:val="single" w:sz="4" w:space="0" w:color="auto"/>
              <w:right w:val="single" w:sz="4" w:space="0" w:color="auto"/>
            </w:tcBorders>
            <w:shd w:val="clear" w:color="auto" w:fill="auto"/>
            <w:noWrap/>
            <w:vAlign w:val="bottom"/>
            <w:hideMark/>
          </w:tcPr>
          <w:p w14:paraId="5E18491F"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10 000,00 €</w:t>
            </w:r>
          </w:p>
        </w:tc>
      </w:tr>
      <w:tr w:rsidR="00DA1163" w:rsidRPr="00415F31" w14:paraId="0B7A1302"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F366B60"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VI.19</w:t>
            </w:r>
          </w:p>
        </w:tc>
        <w:tc>
          <w:tcPr>
            <w:tcW w:w="2840" w:type="dxa"/>
            <w:tcBorders>
              <w:top w:val="nil"/>
              <w:left w:val="nil"/>
              <w:bottom w:val="single" w:sz="4" w:space="0" w:color="auto"/>
              <w:right w:val="single" w:sz="4" w:space="0" w:color="auto"/>
            </w:tcBorders>
            <w:shd w:val="clear" w:color="auto" w:fill="auto"/>
            <w:vAlign w:val="bottom"/>
            <w:hideMark/>
          </w:tcPr>
          <w:p w14:paraId="75C22381"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Spolok nepočujúcich pedagógov</w:t>
            </w:r>
          </w:p>
        </w:tc>
        <w:tc>
          <w:tcPr>
            <w:tcW w:w="3080" w:type="dxa"/>
            <w:tcBorders>
              <w:top w:val="nil"/>
              <w:left w:val="nil"/>
              <w:bottom w:val="single" w:sz="4" w:space="0" w:color="auto"/>
              <w:right w:val="single" w:sz="4" w:space="0" w:color="auto"/>
            </w:tcBorders>
            <w:shd w:val="clear" w:color="auto" w:fill="auto"/>
            <w:vAlign w:val="bottom"/>
            <w:hideMark/>
          </w:tcPr>
          <w:p w14:paraId="33D8FFB4"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Črepiny hluchoty</w:t>
            </w:r>
          </w:p>
        </w:tc>
        <w:tc>
          <w:tcPr>
            <w:tcW w:w="1300" w:type="dxa"/>
            <w:tcBorders>
              <w:top w:val="nil"/>
              <w:left w:val="nil"/>
              <w:bottom w:val="single" w:sz="4" w:space="0" w:color="auto"/>
              <w:right w:val="single" w:sz="4" w:space="0" w:color="auto"/>
            </w:tcBorders>
            <w:shd w:val="clear" w:color="auto" w:fill="auto"/>
            <w:noWrap/>
            <w:vAlign w:val="bottom"/>
            <w:hideMark/>
          </w:tcPr>
          <w:p w14:paraId="26D66F57"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650,00 €</w:t>
            </w:r>
          </w:p>
        </w:tc>
      </w:tr>
      <w:tr w:rsidR="00DA1163" w:rsidRPr="00415F31" w14:paraId="6C0675CB"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537E241"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Spolu</w:t>
            </w:r>
          </w:p>
        </w:tc>
        <w:tc>
          <w:tcPr>
            <w:tcW w:w="2840" w:type="dxa"/>
            <w:tcBorders>
              <w:top w:val="nil"/>
              <w:left w:val="nil"/>
              <w:bottom w:val="single" w:sz="4" w:space="0" w:color="auto"/>
              <w:right w:val="single" w:sz="4" w:space="0" w:color="auto"/>
            </w:tcBorders>
            <w:shd w:val="clear" w:color="auto" w:fill="auto"/>
            <w:vAlign w:val="bottom"/>
            <w:hideMark/>
          </w:tcPr>
          <w:p w14:paraId="2BEFD019"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 </w:t>
            </w:r>
          </w:p>
        </w:tc>
        <w:tc>
          <w:tcPr>
            <w:tcW w:w="3080" w:type="dxa"/>
            <w:tcBorders>
              <w:top w:val="nil"/>
              <w:left w:val="nil"/>
              <w:bottom w:val="single" w:sz="4" w:space="0" w:color="auto"/>
              <w:right w:val="single" w:sz="4" w:space="0" w:color="auto"/>
            </w:tcBorders>
            <w:shd w:val="clear" w:color="auto" w:fill="auto"/>
            <w:vAlign w:val="bottom"/>
            <w:hideMark/>
          </w:tcPr>
          <w:p w14:paraId="2A0F2BE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 </w:t>
            </w:r>
          </w:p>
        </w:tc>
        <w:tc>
          <w:tcPr>
            <w:tcW w:w="1300" w:type="dxa"/>
            <w:tcBorders>
              <w:top w:val="nil"/>
              <w:left w:val="nil"/>
              <w:bottom w:val="single" w:sz="4" w:space="0" w:color="auto"/>
              <w:right w:val="single" w:sz="4" w:space="0" w:color="auto"/>
            </w:tcBorders>
            <w:shd w:val="clear" w:color="auto" w:fill="auto"/>
            <w:noWrap/>
            <w:vAlign w:val="bottom"/>
            <w:hideMark/>
          </w:tcPr>
          <w:p w14:paraId="2314B23C" w14:textId="77777777" w:rsidR="00DA1163" w:rsidRPr="00415F31" w:rsidRDefault="00DA1163" w:rsidP="00DA1163">
            <w:pPr>
              <w:spacing w:after="0" w:line="240" w:lineRule="auto"/>
              <w:jc w:val="right"/>
              <w:rPr>
                <w:rFonts w:eastAsia="Times New Roman" w:cs="Calibri"/>
                <w:b/>
                <w:bCs/>
                <w:lang w:val="sk-SK" w:eastAsia="sk-SK"/>
              </w:rPr>
            </w:pPr>
            <w:r w:rsidRPr="00415F31">
              <w:rPr>
                <w:rFonts w:eastAsia="Times New Roman" w:cs="Calibri"/>
                <w:b/>
                <w:bCs/>
                <w:lang w:val="sk-SK" w:eastAsia="sk-SK"/>
              </w:rPr>
              <w:t>27 600,00 €</w:t>
            </w:r>
          </w:p>
        </w:tc>
      </w:tr>
    </w:tbl>
    <w:p w14:paraId="4EE1F052" w14:textId="77777777" w:rsidR="00DA1163" w:rsidRPr="00415F31" w:rsidRDefault="00DA1163" w:rsidP="00DA1163">
      <w:pPr>
        <w:tabs>
          <w:tab w:val="left" w:pos="567"/>
        </w:tabs>
        <w:rPr>
          <w:rFonts w:cs="Times New Roman"/>
          <w:lang w:val="sk-SK"/>
        </w:rPr>
      </w:pPr>
    </w:p>
    <w:p w14:paraId="4CCD5221"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ab/>
        <w:t>Predseda Rady vyzval prítomných na hlasovanie za schválenie zoznamu.</w:t>
      </w:r>
    </w:p>
    <w:p w14:paraId="7BD49BBE" w14:textId="77777777" w:rsidR="00DA1163" w:rsidRPr="00415F31" w:rsidRDefault="00DA1163" w:rsidP="00DA1163">
      <w:pPr>
        <w:tabs>
          <w:tab w:val="left" w:pos="567"/>
        </w:tabs>
        <w:ind w:left="567" w:hanging="567"/>
        <w:rPr>
          <w:rFonts w:cs="Times New Roman"/>
          <w:b/>
          <w:lang w:val="sk-SK"/>
        </w:rPr>
      </w:pPr>
      <w:r w:rsidRPr="00415F31">
        <w:rPr>
          <w:rFonts w:cs="Times New Roman"/>
          <w:lang w:val="sk-SK"/>
        </w:rPr>
        <w:tab/>
      </w:r>
      <w:r w:rsidRPr="00415F31">
        <w:rPr>
          <w:rFonts w:cs="Times New Roman"/>
          <w:b/>
          <w:lang w:val="sk-SK"/>
        </w:rPr>
        <w:t xml:space="preserve">Za hlasovalo všetkých 9 prítomných členov Rady. </w:t>
      </w:r>
    </w:p>
    <w:p w14:paraId="2667CD79"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4.7</w:t>
      </w:r>
      <w:r w:rsidRPr="00415F31">
        <w:rPr>
          <w:rFonts w:cs="Times New Roman"/>
          <w:lang w:val="sk-SK"/>
        </w:rPr>
        <w:tab/>
        <w:t>J. Čutek, VII. Podpora výtvarného umenia</w:t>
      </w:r>
    </w:p>
    <w:tbl>
      <w:tblPr>
        <w:tblW w:w="8540" w:type="dxa"/>
        <w:tblInd w:w="55" w:type="dxa"/>
        <w:tblCellMar>
          <w:left w:w="70" w:type="dxa"/>
          <w:right w:w="70" w:type="dxa"/>
        </w:tblCellMar>
        <w:tblLook w:val="04A0" w:firstRow="1" w:lastRow="0" w:firstColumn="1" w:lastColumn="0" w:noHBand="0" w:noVBand="1"/>
      </w:tblPr>
      <w:tblGrid>
        <w:gridCol w:w="1320"/>
        <w:gridCol w:w="2840"/>
        <w:gridCol w:w="3080"/>
        <w:gridCol w:w="1300"/>
      </w:tblGrid>
      <w:tr w:rsidR="00DA1163" w:rsidRPr="00415F31" w14:paraId="467E0D85" w14:textId="77777777" w:rsidTr="00DA1163">
        <w:trPr>
          <w:trHeight w:val="630"/>
        </w:trPr>
        <w:tc>
          <w:tcPr>
            <w:tcW w:w="1320" w:type="dxa"/>
            <w:tcBorders>
              <w:top w:val="single" w:sz="4" w:space="0" w:color="auto"/>
              <w:left w:val="single" w:sz="4" w:space="0" w:color="auto"/>
              <w:bottom w:val="single" w:sz="4" w:space="0" w:color="auto"/>
              <w:right w:val="single" w:sz="4" w:space="0" w:color="auto"/>
            </w:tcBorders>
            <w:shd w:val="clear" w:color="auto" w:fill="auto"/>
            <w:noWrap/>
          </w:tcPr>
          <w:p w14:paraId="774261C3"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lastRenderedPageBreak/>
              <w:t>žiadosť</w:t>
            </w:r>
          </w:p>
        </w:tc>
        <w:tc>
          <w:tcPr>
            <w:tcW w:w="2840" w:type="dxa"/>
            <w:tcBorders>
              <w:top w:val="single" w:sz="4" w:space="0" w:color="auto"/>
              <w:left w:val="nil"/>
              <w:bottom w:val="single" w:sz="4" w:space="0" w:color="auto"/>
              <w:right w:val="single" w:sz="4" w:space="0" w:color="auto"/>
            </w:tcBorders>
            <w:shd w:val="clear" w:color="auto" w:fill="auto"/>
          </w:tcPr>
          <w:p w14:paraId="48AD68A1"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žiadateľ</w:t>
            </w:r>
          </w:p>
        </w:tc>
        <w:tc>
          <w:tcPr>
            <w:tcW w:w="3080" w:type="dxa"/>
            <w:tcBorders>
              <w:top w:val="single" w:sz="4" w:space="0" w:color="auto"/>
              <w:left w:val="nil"/>
              <w:bottom w:val="single" w:sz="4" w:space="0" w:color="auto"/>
              <w:right w:val="single" w:sz="4" w:space="0" w:color="auto"/>
            </w:tcBorders>
            <w:shd w:val="clear" w:color="auto" w:fill="auto"/>
          </w:tcPr>
          <w:p w14:paraId="3F93CCD1"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názov</w:t>
            </w:r>
          </w:p>
        </w:tc>
        <w:tc>
          <w:tcPr>
            <w:tcW w:w="1300" w:type="dxa"/>
            <w:tcBorders>
              <w:top w:val="single" w:sz="4" w:space="0" w:color="auto"/>
              <w:left w:val="nil"/>
              <w:bottom w:val="single" w:sz="4" w:space="0" w:color="auto"/>
              <w:right w:val="single" w:sz="4" w:space="0" w:color="auto"/>
            </w:tcBorders>
            <w:shd w:val="clear" w:color="auto" w:fill="auto"/>
            <w:noWrap/>
          </w:tcPr>
          <w:p w14:paraId="24255015"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navrhovaná podpora</w:t>
            </w:r>
          </w:p>
        </w:tc>
      </w:tr>
      <w:tr w:rsidR="00DA1163" w:rsidRPr="00415F31" w14:paraId="42E2E54B" w14:textId="77777777" w:rsidTr="00DA1163">
        <w:trPr>
          <w:trHeight w:val="630"/>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D983A0"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VII.1</w:t>
            </w:r>
          </w:p>
        </w:tc>
        <w:tc>
          <w:tcPr>
            <w:tcW w:w="2840" w:type="dxa"/>
            <w:tcBorders>
              <w:top w:val="single" w:sz="4" w:space="0" w:color="auto"/>
              <w:left w:val="nil"/>
              <w:bottom w:val="single" w:sz="4" w:space="0" w:color="auto"/>
              <w:right w:val="single" w:sz="4" w:space="0" w:color="auto"/>
            </w:tcBorders>
            <w:shd w:val="clear" w:color="auto" w:fill="auto"/>
            <w:vAlign w:val="bottom"/>
            <w:hideMark/>
          </w:tcPr>
          <w:p w14:paraId="6F9B88EF"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Asociácia pre mládže, vedu a techniku</w:t>
            </w:r>
          </w:p>
        </w:tc>
        <w:tc>
          <w:tcPr>
            <w:tcW w:w="3080" w:type="dxa"/>
            <w:tcBorders>
              <w:top w:val="single" w:sz="4" w:space="0" w:color="auto"/>
              <w:left w:val="nil"/>
              <w:bottom w:val="single" w:sz="4" w:space="0" w:color="auto"/>
              <w:right w:val="single" w:sz="4" w:space="0" w:color="auto"/>
            </w:tcBorders>
            <w:shd w:val="clear" w:color="auto" w:fill="auto"/>
            <w:vAlign w:val="bottom"/>
            <w:hideMark/>
          </w:tcPr>
          <w:p w14:paraId="3CE123BF"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Modrá škola 2015</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24253805"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1 300,00 €</w:t>
            </w:r>
          </w:p>
        </w:tc>
      </w:tr>
      <w:tr w:rsidR="00DA1163" w:rsidRPr="00415F31" w14:paraId="3133EDF9"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583410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VII.5</w:t>
            </w:r>
          </w:p>
        </w:tc>
        <w:tc>
          <w:tcPr>
            <w:tcW w:w="2840" w:type="dxa"/>
            <w:tcBorders>
              <w:top w:val="nil"/>
              <w:left w:val="nil"/>
              <w:bottom w:val="single" w:sz="4" w:space="0" w:color="auto"/>
              <w:right w:val="single" w:sz="4" w:space="0" w:color="auto"/>
            </w:tcBorders>
            <w:shd w:val="clear" w:color="auto" w:fill="auto"/>
            <w:vAlign w:val="bottom"/>
            <w:hideMark/>
          </w:tcPr>
          <w:p w14:paraId="676311D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Galéria Nedbalka</w:t>
            </w:r>
          </w:p>
        </w:tc>
        <w:tc>
          <w:tcPr>
            <w:tcW w:w="3080" w:type="dxa"/>
            <w:tcBorders>
              <w:top w:val="nil"/>
              <w:left w:val="nil"/>
              <w:bottom w:val="single" w:sz="4" w:space="0" w:color="auto"/>
              <w:right w:val="single" w:sz="4" w:space="0" w:color="auto"/>
            </w:tcBorders>
            <w:shd w:val="clear" w:color="auto" w:fill="auto"/>
            <w:vAlign w:val="bottom"/>
            <w:hideMark/>
          </w:tcPr>
          <w:p w14:paraId="5EAF826C"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Cyklus prednášok</w:t>
            </w:r>
          </w:p>
        </w:tc>
        <w:tc>
          <w:tcPr>
            <w:tcW w:w="1300" w:type="dxa"/>
            <w:tcBorders>
              <w:top w:val="nil"/>
              <w:left w:val="nil"/>
              <w:bottom w:val="single" w:sz="4" w:space="0" w:color="auto"/>
              <w:right w:val="single" w:sz="4" w:space="0" w:color="auto"/>
            </w:tcBorders>
            <w:shd w:val="clear" w:color="auto" w:fill="auto"/>
            <w:noWrap/>
            <w:vAlign w:val="bottom"/>
            <w:hideMark/>
          </w:tcPr>
          <w:p w14:paraId="0E2B60F9"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06C282BC"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303D482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VII.7</w:t>
            </w:r>
          </w:p>
        </w:tc>
        <w:tc>
          <w:tcPr>
            <w:tcW w:w="2840" w:type="dxa"/>
            <w:tcBorders>
              <w:top w:val="nil"/>
              <w:left w:val="nil"/>
              <w:bottom w:val="single" w:sz="4" w:space="0" w:color="auto"/>
              <w:right w:val="single" w:sz="4" w:space="0" w:color="auto"/>
            </w:tcBorders>
            <w:shd w:val="clear" w:color="auto" w:fill="auto"/>
            <w:vAlign w:val="bottom"/>
            <w:hideMark/>
          </w:tcPr>
          <w:p w14:paraId="3A0663E0"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Galéria Nedbalka</w:t>
            </w:r>
          </w:p>
        </w:tc>
        <w:tc>
          <w:tcPr>
            <w:tcW w:w="3080" w:type="dxa"/>
            <w:tcBorders>
              <w:top w:val="nil"/>
              <w:left w:val="nil"/>
              <w:bottom w:val="single" w:sz="4" w:space="0" w:color="auto"/>
              <w:right w:val="single" w:sz="4" w:space="0" w:color="auto"/>
            </w:tcBorders>
            <w:shd w:val="clear" w:color="auto" w:fill="auto"/>
            <w:vAlign w:val="bottom"/>
            <w:hideMark/>
          </w:tcPr>
          <w:p w14:paraId="22326271"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Vydavateľská činnosť</w:t>
            </w:r>
          </w:p>
        </w:tc>
        <w:tc>
          <w:tcPr>
            <w:tcW w:w="1300" w:type="dxa"/>
            <w:tcBorders>
              <w:top w:val="nil"/>
              <w:left w:val="nil"/>
              <w:bottom w:val="single" w:sz="4" w:space="0" w:color="auto"/>
              <w:right w:val="single" w:sz="4" w:space="0" w:color="auto"/>
            </w:tcBorders>
            <w:shd w:val="clear" w:color="auto" w:fill="auto"/>
            <w:noWrap/>
            <w:vAlign w:val="bottom"/>
            <w:hideMark/>
          </w:tcPr>
          <w:p w14:paraId="01F74945"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5 000,00 €</w:t>
            </w:r>
          </w:p>
        </w:tc>
      </w:tr>
      <w:tr w:rsidR="00DA1163" w:rsidRPr="00415F31" w14:paraId="6919C1F6"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F1E0F48"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VII.8</w:t>
            </w:r>
          </w:p>
        </w:tc>
        <w:tc>
          <w:tcPr>
            <w:tcW w:w="2840" w:type="dxa"/>
            <w:tcBorders>
              <w:top w:val="nil"/>
              <w:left w:val="nil"/>
              <w:bottom w:val="single" w:sz="4" w:space="0" w:color="auto"/>
              <w:right w:val="single" w:sz="4" w:space="0" w:color="auto"/>
            </w:tcBorders>
            <w:shd w:val="clear" w:color="auto" w:fill="auto"/>
            <w:vAlign w:val="bottom"/>
            <w:hideMark/>
          </w:tcPr>
          <w:p w14:paraId="6F3D3BB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KUPIDO</w:t>
            </w:r>
          </w:p>
        </w:tc>
        <w:tc>
          <w:tcPr>
            <w:tcW w:w="3080" w:type="dxa"/>
            <w:tcBorders>
              <w:top w:val="nil"/>
              <w:left w:val="nil"/>
              <w:bottom w:val="single" w:sz="4" w:space="0" w:color="auto"/>
              <w:right w:val="single" w:sz="4" w:space="0" w:color="auto"/>
            </w:tcBorders>
            <w:shd w:val="clear" w:color="auto" w:fill="auto"/>
            <w:vAlign w:val="bottom"/>
            <w:hideMark/>
          </w:tcPr>
          <w:p w14:paraId="1B282B01"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miniART</w:t>
            </w:r>
          </w:p>
        </w:tc>
        <w:tc>
          <w:tcPr>
            <w:tcW w:w="1300" w:type="dxa"/>
            <w:tcBorders>
              <w:top w:val="nil"/>
              <w:left w:val="nil"/>
              <w:bottom w:val="single" w:sz="4" w:space="0" w:color="auto"/>
              <w:right w:val="single" w:sz="4" w:space="0" w:color="auto"/>
            </w:tcBorders>
            <w:shd w:val="clear" w:color="auto" w:fill="auto"/>
            <w:noWrap/>
            <w:vAlign w:val="bottom"/>
            <w:hideMark/>
          </w:tcPr>
          <w:p w14:paraId="6F068B45"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2 000,00 €</w:t>
            </w:r>
          </w:p>
        </w:tc>
      </w:tr>
      <w:tr w:rsidR="00DA1163" w:rsidRPr="00415F31" w14:paraId="27472B3D"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C32E9CA"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VII.9</w:t>
            </w:r>
          </w:p>
        </w:tc>
        <w:tc>
          <w:tcPr>
            <w:tcW w:w="2840" w:type="dxa"/>
            <w:tcBorders>
              <w:top w:val="nil"/>
              <w:left w:val="nil"/>
              <w:bottom w:val="single" w:sz="4" w:space="0" w:color="auto"/>
              <w:right w:val="single" w:sz="4" w:space="0" w:color="auto"/>
            </w:tcBorders>
            <w:shd w:val="clear" w:color="auto" w:fill="auto"/>
            <w:vAlign w:val="bottom"/>
            <w:hideMark/>
          </w:tcPr>
          <w:p w14:paraId="683FA1AE"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Ivana Palečková</w:t>
            </w:r>
          </w:p>
        </w:tc>
        <w:tc>
          <w:tcPr>
            <w:tcW w:w="3080" w:type="dxa"/>
            <w:tcBorders>
              <w:top w:val="nil"/>
              <w:left w:val="nil"/>
              <w:bottom w:val="single" w:sz="4" w:space="0" w:color="auto"/>
              <w:right w:val="single" w:sz="4" w:space="0" w:color="auto"/>
            </w:tcBorders>
            <w:shd w:val="clear" w:color="auto" w:fill="auto"/>
            <w:vAlign w:val="bottom"/>
            <w:hideMark/>
          </w:tcPr>
          <w:p w14:paraId="6C2A6BFF"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Autorská fotografická kniha</w:t>
            </w:r>
          </w:p>
        </w:tc>
        <w:tc>
          <w:tcPr>
            <w:tcW w:w="1300" w:type="dxa"/>
            <w:tcBorders>
              <w:top w:val="nil"/>
              <w:left w:val="nil"/>
              <w:bottom w:val="single" w:sz="4" w:space="0" w:color="auto"/>
              <w:right w:val="single" w:sz="4" w:space="0" w:color="auto"/>
            </w:tcBorders>
            <w:shd w:val="clear" w:color="auto" w:fill="auto"/>
            <w:noWrap/>
            <w:vAlign w:val="bottom"/>
            <w:hideMark/>
          </w:tcPr>
          <w:p w14:paraId="327E0308"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7982DD5C"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70529B20"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VII.10</w:t>
            </w:r>
          </w:p>
        </w:tc>
        <w:tc>
          <w:tcPr>
            <w:tcW w:w="2840" w:type="dxa"/>
            <w:tcBorders>
              <w:top w:val="nil"/>
              <w:left w:val="nil"/>
              <w:bottom w:val="single" w:sz="4" w:space="0" w:color="auto"/>
              <w:right w:val="single" w:sz="4" w:space="0" w:color="auto"/>
            </w:tcBorders>
            <w:shd w:val="clear" w:color="auto" w:fill="auto"/>
            <w:vAlign w:val="bottom"/>
            <w:hideMark/>
          </w:tcPr>
          <w:p w14:paraId="2C15FDE8"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VŠVU</w:t>
            </w:r>
          </w:p>
        </w:tc>
        <w:tc>
          <w:tcPr>
            <w:tcW w:w="3080" w:type="dxa"/>
            <w:tcBorders>
              <w:top w:val="nil"/>
              <w:left w:val="nil"/>
              <w:bottom w:val="single" w:sz="4" w:space="0" w:color="auto"/>
              <w:right w:val="single" w:sz="4" w:space="0" w:color="auto"/>
            </w:tcBorders>
            <w:shd w:val="clear" w:color="auto" w:fill="auto"/>
            <w:vAlign w:val="bottom"/>
            <w:hideMark/>
          </w:tcPr>
          <w:p w14:paraId="62BA7AAE"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Verejný priestor Obchodná ulica</w:t>
            </w:r>
          </w:p>
        </w:tc>
        <w:tc>
          <w:tcPr>
            <w:tcW w:w="1300" w:type="dxa"/>
            <w:tcBorders>
              <w:top w:val="nil"/>
              <w:left w:val="nil"/>
              <w:bottom w:val="single" w:sz="4" w:space="0" w:color="auto"/>
              <w:right w:val="single" w:sz="4" w:space="0" w:color="auto"/>
            </w:tcBorders>
            <w:shd w:val="clear" w:color="auto" w:fill="auto"/>
            <w:noWrap/>
            <w:vAlign w:val="bottom"/>
            <w:hideMark/>
          </w:tcPr>
          <w:p w14:paraId="27015767"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3 000,00 €</w:t>
            </w:r>
          </w:p>
        </w:tc>
      </w:tr>
      <w:tr w:rsidR="00DA1163" w:rsidRPr="00415F31" w14:paraId="63DE531F"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2C73158C"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VII.11</w:t>
            </w:r>
          </w:p>
        </w:tc>
        <w:tc>
          <w:tcPr>
            <w:tcW w:w="2840" w:type="dxa"/>
            <w:tcBorders>
              <w:top w:val="nil"/>
              <w:left w:val="nil"/>
              <w:bottom w:val="single" w:sz="4" w:space="0" w:color="auto"/>
              <w:right w:val="single" w:sz="4" w:space="0" w:color="auto"/>
            </w:tcBorders>
            <w:shd w:val="clear" w:color="auto" w:fill="auto"/>
            <w:vAlign w:val="bottom"/>
            <w:hideMark/>
          </w:tcPr>
          <w:p w14:paraId="560E70E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Hardness and Blackness</w:t>
            </w:r>
          </w:p>
        </w:tc>
        <w:tc>
          <w:tcPr>
            <w:tcW w:w="3080" w:type="dxa"/>
            <w:tcBorders>
              <w:top w:val="nil"/>
              <w:left w:val="nil"/>
              <w:bottom w:val="single" w:sz="4" w:space="0" w:color="auto"/>
              <w:right w:val="single" w:sz="4" w:space="0" w:color="auto"/>
            </w:tcBorders>
            <w:shd w:val="clear" w:color="auto" w:fill="auto"/>
            <w:vAlign w:val="bottom"/>
            <w:hideMark/>
          </w:tcPr>
          <w:p w14:paraId="030E2DF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X kresba 2015</w:t>
            </w:r>
          </w:p>
        </w:tc>
        <w:tc>
          <w:tcPr>
            <w:tcW w:w="1300" w:type="dxa"/>
            <w:tcBorders>
              <w:top w:val="nil"/>
              <w:left w:val="nil"/>
              <w:bottom w:val="single" w:sz="4" w:space="0" w:color="auto"/>
              <w:right w:val="single" w:sz="4" w:space="0" w:color="auto"/>
            </w:tcBorders>
            <w:shd w:val="clear" w:color="auto" w:fill="auto"/>
            <w:noWrap/>
            <w:vAlign w:val="bottom"/>
            <w:hideMark/>
          </w:tcPr>
          <w:p w14:paraId="5206A46A"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2 000,00 €</w:t>
            </w:r>
          </w:p>
        </w:tc>
      </w:tr>
      <w:tr w:rsidR="00DA1163" w:rsidRPr="00415F31" w14:paraId="3455A538"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327AA38"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VII.12</w:t>
            </w:r>
          </w:p>
        </w:tc>
        <w:tc>
          <w:tcPr>
            <w:tcW w:w="2840" w:type="dxa"/>
            <w:tcBorders>
              <w:top w:val="nil"/>
              <w:left w:val="nil"/>
              <w:bottom w:val="single" w:sz="4" w:space="0" w:color="auto"/>
              <w:right w:val="single" w:sz="4" w:space="0" w:color="auto"/>
            </w:tcBorders>
            <w:shd w:val="clear" w:color="auto" w:fill="auto"/>
            <w:vAlign w:val="bottom"/>
            <w:hideMark/>
          </w:tcPr>
          <w:p w14:paraId="03BA1E0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HáPS</w:t>
            </w:r>
          </w:p>
        </w:tc>
        <w:tc>
          <w:tcPr>
            <w:tcW w:w="3080" w:type="dxa"/>
            <w:tcBorders>
              <w:top w:val="nil"/>
              <w:left w:val="nil"/>
              <w:bottom w:val="single" w:sz="4" w:space="0" w:color="auto"/>
              <w:right w:val="single" w:sz="4" w:space="0" w:color="auto"/>
            </w:tcBorders>
            <w:shd w:val="clear" w:color="auto" w:fill="auto"/>
            <w:vAlign w:val="bottom"/>
            <w:hideMark/>
          </w:tcPr>
          <w:p w14:paraId="161DE94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Hommage a Peter Strassner</w:t>
            </w:r>
          </w:p>
        </w:tc>
        <w:tc>
          <w:tcPr>
            <w:tcW w:w="1300" w:type="dxa"/>
            <w:tcBorders>
              <w:top w:val="nil"/>
              <w:left w:val="nil"/>
              <w:bottom w:val="single" w:sz="4" w:space="0" w:color="auto"/>
              <w:right w:val="single" w:sz="4" w:space="0" w:color="auto"/>
            </w:tcBorders>
            <w:shd w:val="clear" w:color="auto" w:fill="auto"/>
            <w:noWrap/>
            <w:vAlign w:val="bottom"/>
            <w:hideMark/>
          </w:tcPr>
          <w:p w14:paraId="148B0543"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2 000,00 €</w:t>
            </w:r>
          </w:p>
        </w:tc>
      </w:tr>
      <w:tr w:rsidR="00DA1163" w:rsidRPr="00415F31" w14:paraId="57F0CD84"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4B032EE"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VII.13</w:t>
            </w:r>
          </w:p>
        </w:tc>
        <w:tc>
          <w:tcPr>
            <w:tcW w:w="2840" w:type="dxa"/>
            <w:tcBorders>
              <w:top w:val="nil"/>
              <w:left w:val="nil"/>
              <w:bottom w:val="single" w:sz="4" w:space="0" w:color="auto"/>
              <w:right w:val="single" w:sz="4" w:space="0" w:color="auto"/>
            </w:tcBorders>
            <w:shd w:val="clear" w:color="auto" w:fill="auto"/>
            <w:vAlign w:val="bottom"/>
            <w:hideMark/>
          </w:tcPr>
          <w:p w14:paraId="069EA949"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Mladý pes</w:t>
            </w:r>
          </w:p>
        </w:tc>
        <w:tc>
          <w:tcPr>
            <w:tcW w:w="3080" w:type="dxa"/>
            <w:tcBorders>
              <w:top w:val="nil"/>
              <w:left w:val="nil"/>
              <w:bottom w:val="single" w:sz="4" w:space="0" w:color="auto"/>
              <w:right w:val="single" w:sz="4" w:space="0" w:color="auto"/>
            </w:tcBorders>
            <w:shd w:val="clear" w:color="auto" w:fill="auto"/>
            <w:vAlign w:val="bottom"/>
            <w:hideMark/>
          </w:tcPr>
          <w:p w14:paraId="0FD0FA50"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GameArt</w:t>
            </w:r>
          </w:p>
        </w:tc>
        <w:tc>
          <w:tcPr>
            <w:tcW w:w="1300" w:type="dxa"/>
            <w:tcBorders>
              <w:top w:val="nil"/>
              <w:left w:val="nil"/>
              <w:bottom w:val="single" w:sz="4" w:space="0" w:color="auto"/>
              <w:right w:val="single" w:sz="4" w:space="0" w:color="auto"/>
            </w:tcBorders>
            <w:shd w:val="clear" w:color="auto" w:fill="auto"/>
            <w:noWrap/>
            <w:vAlign w:val="bottom"/>
            <w:hideMark/>
          </w:tcPr>
          <w:p w14:paraId="5F1F89A8"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1 500,00 €</w:t>
            </w:r>
          </w:p>
        </w:tc>
      </w:tr>
      <w:tr w:rsidR="00DA1163" w:rsidRPr="00415F31" w14:paraId="065C3679"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C0938D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VII.15</w:t>
            </w:r>
          </w:p>
        </w:tc>
        <w:tc>
          <w:tcPr>
            <w:tcW w:w="2840" w:type="dxa"/>
            <w:tcBorders>
              <w:top w:val="nil"/>
              <w:left w:val="nil"/>
              <w:bottom w:val="single" w:sz="4" w:space="0" w:color="auto"/>
              <w:right w:val="single" w:sz="4" w:space="0" w:color="auto"/>
            </w:tcBorders>
            <w:shd w:val="clear" w:color="auto" w:fill="auto"/>
            <w:vAlign w:val="bottom"/>
            <w:hideMark/>
          </w:tcPr>
          <w:p w14:paraId="18D65B90"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VŠVU</w:t>
            </w:r>
          </w:p>
        </w:tc>
        <w:tc>
          <w:tcPr>
            <w:tcW w:w="3080" w:type="dxa"/>
            <w:tcBorders>
              <w:top w:val="nil"/>
              <w:left w:val="nil"/>
              <w:bottom w:val="single" w:sz="4" w:space="0" w:color="auto"/>
              <w:right w:val="single" w:sz="4" w:space="0" w:color="auto"/>
            </w:tcBorders>
            <w:shd w:val="clear" w:color="auto" w:fill="auto"/>
            <w:vAlign w:val="bottom"/>
            <w:hideMark/>
          </w:tcPr>
          <w:p w14:paraId="7283536A"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SK/AT</w:t>
            </w:r>
          </w:p>
        </w:tc>
        <w:tc>
          <w:tcPr>
            <w:tcW w:w="1300" w:type="dxa"/>
            <w:tcBorders>
              <w:top w:val="nil"/>
              <w:left w:val="nil"/>
              <w:bottom w:val="single" w:sz="4" w:space="0" w:color="auto"/>
              <w:right w:val="single" w:sz="4" w:space="0" w:color="auto"/>
            </w:tcBorders>
            <w:shd w:val="clear" w:color="auto" w:fill="auto"/>
            <w:noWrap/>
            <w:vAlign w:val="bottom"/>
            <w:hideMark/>
          </w:tcPr>
          <w:p w14:paraId="3323FAE0"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1 500,00 €</w:t>
            </w:r>
          </w:p>
        </w:tc>
      </w:tr>
      <w:tr w:rsidR="00DA1163" w:rsidRPr="00415F31" w14:paraId="1C237F58"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AA2844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VII.18</w:t>
            </w:r>
          </w:p>
        </w:tc>
        <w:tc>
          <w:tcPr>
            <w:tcW w:w="2840" w:type="dxa"/>
            <w:tcBorders>
              <w:top w:val="nil"/>
              <w:left w:val="nil"/>
              <w:bottom w:val="single" w:sz="4" w:space="0" w:color="auto"/>
              <w:right w:val="single" w:sz="4" w:space="0" w:color="auto"/>
            </w:tcBorders>
            <w:shd w:val="clear" w:color="auto" w:fill="auto"/>
            <w:vAlign w:val="bottom"/>
            <w:hideMark/>
          </w:tcPr>
          <w:p w14:paraId="67B9FDE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FOTOFO</w:t>
            </w:r>
          </w:p>
        </w:tc>
        <w:tc>
          <w:tcPr>
            <w:tcW w:w="3080" w:type="dxa"/>
            <w:tcBorders>
              <w:top w:val="nil"/>
              <w:left w:val="nil"/>
              <w:bottom w:val="single" w:sz="4" w:space="0" w:color="auto"/>
              <w:right w:val="single" w:sz="4" w:space="0" w:color="auto"/>
            </w:tcBorders>
            <w:shd w:val="clear" w:color="auto" w:fill="auto"/>
            <w:vAlign w:val="bottom"/>
            <w:hideMark/>
          </w:tcPr>
          <w:p w14:paraId="654E336C"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25. ročník Mesiaca fotografie</w:t>
            </w:r>
          </w:p>
        </w:tc>
        <w:tc>
          <w:tcPr>
            <w:tcW w:w="1300" w:type="dxa"/>
            <w:tcBorders>
              <w:top w:val="nil"/>
              <w:left w:val="nil"/>
              <w:bottom w:val="single" w:sz="4" w:space="0" w:color="auto"/>
              <w:right w:val="single" w:sz="4" w:space="0" w:color="auto"/>
            </w:tcBorders>
            <w:shd w:val="clear" w:color="auto" w:fill="auto"/>
            <w:noWrap/>
            <w:vAlign w:val="bottom"/>
            <w:hideMark/>
          </w:tcPr>
          <w:p w14:paraId="0417B265"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4 000,00 €</w:t>
            </w:r>
          </w:p>
        </w:tc>
      </w:tr>
      <w:tr w:rsidR="00DA1163" w:rsidRPr="00415F31" w14:paraId="682E50D7"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8D924B8"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Spolu</w:t>
            </w:r>
          </w:p>
        </w:tc>
        <w:tc>
          <w:tcPr>
            <w:tcW w:w="2840" w:type="dxa"/>
            <w:tcBorders>
              <w:top w:val="nil"/>
              <w:left w:val="nil"/>
              <w:bottom w:val="single" w:sz="4" w:space="0" w:color="auto"/>
              <w:right w:val="single" w:sz="4" w:space="0" w:color="auto"/>
            </w:tcBorders>
            <w:shd w:val="clear" w:color="auto" w:fill="auto"/>
            <w:vAlign w:val="bottom"/>
            <w:hideMark/>
          </w:tcPr>
          <w:p w14:paraId="5D6260D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 </w:t>
            </w:r>
          </w:p>
        </w:tc>
        <w:tc>
          <w:tcPr>
            <w:tcW w:w="3080" w:type="dxa"/>
            <w:tcBorders>
              <w:top w:val="nil"/>
              <w:left w:val="nil"/>
              <w:bottom w:val="single" w:sz="4" w:space="0" w:color="auto"/>
              <w:right w:val="single" w:sz="4" w:space="0" w:color="auto"/>
            </w:tcBorders>
            <w:shd w:val="clear" w:color="auto" w:fill="auto"/>
            <w:vAlign w:val="bottom"/>
            <w:hideMark/>
          </w:tcPr>
          <w:p w14:paraId="2229E23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 </w:t>
            </w:r>
          </w:p>
        </w:tc>
        <w:tc>
          <w:tcPr>
            <w:tcW w:w="1300" w:type="dxa"/>
            <w:tcBorders>
              <w:top w:val="nil"/>
              <w:left w:val="nil"/>
              <w:bottom w:val="single" w:sz="4" w:space="0" w:color="auto"/>
              <w:right w:val="single" w:sz="4" w:space="0" w:color="auto"/>
            </w:tcBorders>
            <w:shd w:val="clear" w:color="auto" w:fill="auto"/>
            <w:noWrap/>
            <w:vAlign w:val="bottom"/>
            <w:hideMark/>
          </w:tcPr>
          <w:p w14:paraId="3BD7FDBF" w14:textId="77777777" w:rsidR="00DA1163" w:rsidRPr="00415F31" w:rsidRDefault="00DA1163" w:rsidP="00DA1163">
            <w:pPr>
              <w:spacing w:after="0" w:line="240" w:lineRule="auto"/>
              <w:jc w:val="right"/>
              <w:rPr>
                <w:rFonts w:eastAsia="Times New Roman" w:cs="Calibri"/>
                <w:b/>
                <w:bCs/>
                <w:lang w:val="sk-SK" w:eastAsia="sk-SK"/>
              </w:rPr>
            </w:pPr>
            <w:r w:rsidRPr="00415F31">
              <w:rPr>
                <w:rFonts w:eastAsia="Times New Roman" w:cs="Calibri"/>
                <w:b/>
                <w:bCs/>
                <w:lang w:val="sk-SK" w:eastAsia="sk-SK"/>
              </w:rPr>
              <w:t>24 300,00 €</w:t>
            </w:r>
          </w:p>
        </w:tc>
      </w:tr>
    </w:tbl>
    <w:p w14:paraId="53E03ABF" w14:textId="77777777" w:rsidR="00DA1163" w:rsidRPr="00415F31" w:rsidRDefault="00DA1163" w:rsidP="00DA1163">
      <w:pPr>
        <w:tabs>
          <w:tab w:val="left" w:pos="567"/>
        </w:tabs>
        <w:ind w:left="567" w:hanging="567"/>
        <w:rPr>
          <w:rFonts w:cs="Times New Roman"/>
          <w:lang w:val="sk-SK"/>
        </w:rPr>
      </w:pPr>
    </w:p>
    <w:p w14:paraId="5C3A87C7"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ab/>
        <w:t>Predseda Rady vyzval prítomných na hlasovanie za schválenie zoznamu.</w:t>
      </w:r>
    </w:p>
    <w:p w14:paraId="4C77C7B1"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ab/>
      </w:r>
      <w:r w:rsidRPr="00415F31">
        <w:rPr>
          <w:rFonts w:cs="Times New Roman"/>
          <w:b/>
          <w:lang w:val="sk-SK"/>
        </w:rPr>
        <w:t xml:space="preserve">Za hlasovalo všetkých 9 prítomných členov Rady. </w:t>
      </w:r>
    </w:p>
    <w:p w14:paraId="2A34A872"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4.8</w:t>
      </w:r>
      <w:r w:rsidRPr="00415F31">
        <w:rPr>
          <w:rFonts w:cs="Times New Roman"/>
          <w:lang w:val="sk-SK"/>
        </w:rPr>
        <w:tab/>
        <w:t>A. Rajter, VIII. Podpora hudobného umenia</w:t>
      </w:r>
    </w:p>
    <w:tbl>
      <w:tblPr>
        <w:tblW w:w="8540" w:type="dxa"/>
        <w:tblInd w:w="55" w:type="dxa"/>
        <w:tblCellMar>
          <w:left w:w="70" w:type="dxa"/>
          <w:right w:w="70" w:type="dxa"/>
        </w:tblCellMar>
        <w:tblLook w:val="04A0" w:firstRow="1" w:lastRow="0" w:firstColumn="1" w:lastColumn="0" w:noHBand="0" w:noVBand="1"/>
      </w:tblPr>
      <w:tblGrid>
        <w:gridCol w:w="1320"/>
        <w:gridCol w:w="2840"/>
        <w:gridCol w:w="3080"/>
        <w:gridCol w:w="1300"/>
      </w:tblGrid>
      <w:tr w:rsidR="00DA1163" w:rsidRPr="00415F31" w14:paraId="65E36CB3" w14:textId="77777777" w:rsidTr="00DA1163">
        <w:trPr>
          <w:trHeight w:val="315"/>
        </w:trPr>
        <w:tc>
          <w:tcPr>
            <w:tcW w:w="1320" w:type="dxa"/>
            <w:tcBorders>
              <w:top w:val="single" w:sz="4" w:space="0" w:color="auto"/>
              <w:left w:val="single" w:sz="4" w:space="0" w:color="auto"/>
              <w:bottom w:val="single" w:sz="4" w:space="0" w:color="auto"/>
              <w:right w:val="single" w:sz="4" w:space="0" w:color="auto"/>
            </w:tcBorders>
            <w:shd w:val="clear" w:color="auto" w:fill="auto"/>
            <w:noWrap/>
          </w:tcPr>
          <w:p w14:paraId="412EDA68"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žiadosť</w:t>
            </w:r>
          </w:p>
        </w:tc>
        <w:tc>
          <w:tcPr>
            <w:tcW w:w="2840" w:type="dxa"/>
            <w:tcBorders>
              <w:top w:val="single" w:sz="4" w:space="0" w:color="auto"/>
              <w:left w:val="nil"/>
              <w:bottom w:val="single" w:sz="4" w:space="0" w:color="auto"/>
              <w:right w:val="single" w:sz="4" w:space="0" w:color="auto"/>
            </w:tcBorders>
            <w:shd w:val="clear" w:color="auto" w:fill="auto"/>
          </w:tcPr>
          <w:p w14:paraId="3D7D9C13"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žiadateľ</w:t>
            </w:r>
          </w:p>
        </w:tc>
        <w:tc>
          <w:tcPr>
            <w:tcW w:w="3080" w:type="dxa"/>
            <w:tcBorders>
              <w:top w:val="single" w:sz="4" w:space="0" w:color="auto"/>
              <w:left w:val="nil"/>
              <w:bottom w:val="single" w:sz="4" w:space="0" w:color="auto"/>
              <w:right w:val="single" w:sz="4" w:space="0" w:color="auto"/>
            </w:tcBorders>
            <w:shd w:val="clear" w:color="auto" w:fill="auto"/>
          </w:tcPr>
          <w:p w14:paraId="16D96C02"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názov</w:t>
            </w:r>
          </w:p>
        </w:tc>
        <w:tc>
          <w:tcPr>
            <w:tcW w:w="1300" w:type="dxa"/>
            <w:tcBorders>
              <w:top w:val="single" w:sz="4" w:space="0" w:color="auto"/>
              <w:left w:val="nil"/>
              <w:bottom w:val="single" w:sz="4" w:space="0" w:color="auto"/>
              <w:right w:val="single" w:sz="4" w:space="0" w:color="auto"/>
            </w:tcBorders>
            <w:shd w:val="clear" w:color="auto" w:fill="auto"/>
            <w:noWrap/>
          </w:tcPr>
          <w:p w14:paraId="2E1139CE"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navrhovaná podpora</w:t>
            </w:r>
          </w:p>
        </w:tc>
      </w:tr>
      <w:tr w:rsidR="00DA1163" w:rsidRPr="00415F31" w14:paraId="00D82463" w14:textId="77777777" w:rsidTr="00DA1163">
        <w:trPr>
          <w:trHeight w:val="315"/>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CDF93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VIII.1</w:t>
            </w:r>
          </w:p>
        </w:tc>
        <w:tc>
          <w:tcPr>
            <w:tcW w:w="2840" w:type="dxa"/>
            <w:tcBorders>
              <w:top w:val="single" w:sz="4" w:space="0" w:color="auto"/>
              <w:left w:val="nil"/>
              <w:bottom w:val="single" w:sz="4" w:space="0" w:color="auto"/>
              <w:right w:val="single" w:sz="4" w:space="0" w:color="auto"/>
            </w:tcBorders>
            <w:shd w:val="clear" w:color="auto" w:fill="auto"/>
            <w:vAlign w:val="bottom"/>
            <w:hideMark/>
          </w:tcPr>
          <w:p w14:paraId="58DE0220"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Rock Pop Bratislava</w:t>
            </w:r>
          </w:p>
        </w:tc>
        <w:tc>
          <w:tcPr>
            <w:tcW w:w="3080" w:type="dxa"/>
            <w:tcBorders>
              <w:top w:val="single" w:sz="4" w:space="0" w:color="auto"/>
              <w:left w:val="nil"/>
              <w:bottom w:val="single" w:sz="4" w:space="0" w:color="auto"/>
              <w:right w:val="single" w:sz="4" w:space="0" w:color="auto"/>
            </w:tcBorders>
            <w:shd w:val="clear" w:color="auto" w:fill="auto"/>
            <w:vAlign w:val="bottom"/>
            <w:hideMark/>
          </w:tcPr>
          <w:p w14:paraId="58047558"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Bratislavské Jazzové Dni</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3E168424"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9 000,00 €</w:t>
            </w:r>
          </w:p>
        </w:tc>
      </w:tr>
      <w:tr w:rsidR="00DA1163" w:rsidRPr="00415F31" w14:paraId="18C515C5"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7EF88C21"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VIII.2</w:t>
            </w:r>
          </w:p>
        </w:tc>
        <w:tc>
          <w:tcPr>
            <w:tcW w:w="2840" w:type="dxa"/>
            <w:tcBorders>
              <w:top w:val="nil"/>
              <w:left w:val="nil"/>
              <w:bottom w:val="single" w:sz="4" w:space="0" w:color="auto"/>
              <w:right w:val="single" w:sz="4" w:space="0" w:color="auto"/>
            </w:tcBorders>
            <w:shd w:val="clear" w:color="auto" w:fill="auto"/>
            <w:vAlign w:val="bottom"/>
            <w:hideMark/>
          </w:tcPr>
          <w:p w14:paraId="2024C79A"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AMITY</w:t>
            </w:r>
          </w:p>
        </w:tc>
        <w:tc>
          <w:tcPr>
            <w:tcW w:w="3080" w:type="dxa"/>
            <w:tcBorders>
              <w:top w:val="nil"/>
              <w:left w:val="nil"/>
              <w:bottom w:val="single" w:sz="4" w:space="0" w:color="auto"/>
              <w:right w:val="single" w:sz="4" w:space="0" w:color="auto"/>
            </w:tcBorders>
            <w:shd w:val="clear" w:color="auto" w:fill="auto"/>
            <w:vAlign w:val="bottom"/>
            <w:hideMark/>
          </w:tcPr>
          <w:p w14:paraId="3E0A1678"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World music from Slovakia</w:t>
            </w:r>
          </w:p>
        </w:tc>
        <w:tc>
          <w:tcPr>
            <w:tcW w:w="1300" w:type="dxa"/>
            <w:tcBorders>
              <w:top w:val="nil"/>
              <w:left w:val="nil"/>
              <w:bottom w:val="single" w:sz="4" w:space="0" w:color="auto"/>
              <w:right w:val="single" w:sz="4" w:space="0" w:color="auto"/>
            </w:tcBorders>
            <w:shd w:val="clear" w:color="auto" w:fill="auto"/>
            <w:noWrap/>
            <w:vAlign w:val="bottom"/>
            <w:hideMark/>
          </w:tcPr>
          <w:p w14:paraId="240CC3ED"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7 000,00 €</w:t>
            </w:r>
          </w:p>
        </w:tc>
      </w:tr>
      <w:tr w:rsidR="00DA1163" w:rsidRPr="00415F31" w14:paraId="63C17E1C"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BE0E2A8"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VIII.3</w:t>
            </w:r>
          </w:p>
        </w:tc>
        <w:tc>
          <w:tcPr>
            <w:tcW w:w="2840" w:type="dxa"/>
            <w:tcBorders>
              <w:top w:val="nil"/>
              <w:left w:val="nil"/>
              <w:bottom w:val="single" w:sz="4" w:space="0" w:color="auto"/>
              <w:right w:val="single" w:sz="4" w:space="0" w:color="auto"/>
            </w:tcBorders>
            <w:shd w:val="clear" w:color="auto" w:fill="auto"/>
            <w:vAlign w:val="bottom"/>
            <w:hideMark/>
          </w:tcPr>
          <w:p w14:paraId="5D643AC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Atrakt Art</w:t>
            </w:r>
          </w:p>
        </w:tc>
        <w:tc>
          <w:tcPr>
            <w:tcW w:w="3080" w:type="dxa"/>
            <w:tcBorders>
              <w:top w:val="nil"/>
              <w:left w:val="nil"/>
              <w:bottom w:val="single" w:sz="4" w:space="0" w:color="auto"/>
              <w:right w:val="single" w:sz="4" w:space="0" w:color="auto"/>
            </w:tcBorders>
            <w:shd w:val="clear" w:color="auto" w:fill="auto"/>
            <w:vAlign w:val="bottom"/>
            <w:hideMark/>
          </w:tcPr>
          <w:p w14:paraId="69306FEF"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Martin Burlas</w:t>
            </w:r>
          </w:p>
        </w:tc>
        <w:tc>
          <w:tcPr>
            <w:tcW w:w="1300" w:type="dxa"/>
            <w:tcBorders>
              <w:top w:val="nil"/>
              <w:left w:val="nil"/>
              <w:bottom w:val="single" w:sz="4" w:space="0" w:color="auto"/>
              <w:right w:val="single" w:sz="4" w:space="0" w:color="auto"/>
            </w:tcBorders>
            <w:shd w:val="clear" w:color="auto" w:fill="auto"/>
            <w:noWrap/>
            <w:vAlign w:val="bottom"/>
            <w:hideMark/>
          </w:tcPr>
          <w:p w14:paraId="02431D23"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2 200,00 €</w:t>
            </w:r>
          </w:p>
        </w:tc>
      </w:tr>
      <w:tr w:rsidR="00DA1163" w:rsidRPr="00415F31" w14:paraId="76595CF7"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10FF36F"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VIII.4</w:t>
            </w:r>
          </w:p>
        </w:tc>
        <w:tc>
          <w:tcPr>
            <w:tcW w:w="2840" w:type="dxa"/>
            <w:tcBorders>
              <w:top w:val="nil"/>
              <w:left w:val="nil"/>
              <w:bottom w:val="single" w:sz="4" w:space="0" w:color="auto"/>
              <w:right w:val="single" w:sz="4" w:space="0" w:color="auto"/>
            </w:tcBorders>
            <w:shd w:val="clear" w:color="auto" w:fill="auto"/>
            <w:vAlign w:val="bottom"/>
            <w:hideMark/>
          </w:tcPr>
          <w:p w14:paraId="2BFAAC1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Atrakt Art</w:t>
            </w:r>
          </w:p>
        </w:tc>
        <w:tc>
          <w:tcPr>
            <w:tcW w:w="3080" w:type="dxa"/>
            <w:tcBorders>
              <w:top w:val="nil"/>
              <w:left w:val="nil"/>
              <w:bottom w:val="single" w:sz="4" w:space="0" w:color="auto"/>
              <w:right w:val="single" w:sz="4" w:space="0" w:color="auto"/>
            </w:tcBorders>
            <w:shd w:val="clear" w:color="auto" w:fill="auto"/>
            <w:vAlign w:val="bottom"/>
            <w:hideMark/>
          </w:tcPr>
          <w:p w14:paraId="4AA89BC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NEXT 2015</w:t>
            </w:r>
          </w:p>
        </w:tc>
        <w:tc>
          <w:tcPr>
            <w:tcW w:w="1300" w:type="dxa"/>
            <w:tcBorders>
              <w:top w:val="nil"/>
              <w:left w:val="nil"/>
              <w:bottom w:val="single" w:sz="4" w:space="0" w:color="auto"/>
              <w:right w:val="single" w:sz="4" w:space="0" w:color="auto"/>
            </w:tcBorders>
            <w:shd w:val="clear" w:color="auto" w:fill="auto"/>
            <w:noWrap/>
            <w:vAlign w:val="bottom"/>
            <w:hideMark/>
          </w:tcPr>
          <w:p w14:paraId="416C6487"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10 000,00 €</w:t>
            </w:r>
          </w:p>
        </w:tc>
      </w:tr>
      <w:tr w:rsidR="00DA1163" w:rsidRPr="00415F31" w14:paraId="4E928820"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D506C5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VIII.5</w:t>
            </w:r>
          </w:p>
        </w:tc>
        <w:tc>
          <w:tcPr>
            <w:tcW w:w="2840" w:type="dxa"/>
            <w:tcBorders>
              <w:top w:val="nil"/>
              <w:left w:val="nil"/>
              <w:bottom w:val="single" w:sz="4" w:space="0" w:color="auto"/>
              <w:right w:val="single" w:sz="4" w:space="0" w:color="auto"/>
            </w:tcBorders>
            <w:shd w:val="clear" w:color="auto" w:fill="auto"/>
            <w:vAlign w:val="bottom"/>
            <w:hideMark/>
          </w:tcPr>
          <w:p w14:paraId="7158FBC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Pendant</w:t>
            </w:r>
          </w:p>
        </w:tc>
        <w:tc>
          <w:tcPr>
            <w:tcW w:w="3080" w:type="dxa"/>
            <w:tcBorders>
              <w:top w:val="nil"/>
              <w:left w:val="nil"/>
              <w:bottom w:val="single" w:sz="4" w:space="0" w:color="auto"/>
              <w:right w:val="single" w:sz="4" w:space="0" w:color="auto"/>
            </w:tcBorders>
            <w:shd w:val="clear" w:color="auto" w:fill="auto"/>
            <w:vAlign w:val="bottom"/>
            <w:hideMark/>
          </w:tcPr>
          <w:p w14:paraId="7DBFE7A4"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Waves Bratislava</w:t>
            </w:r>
          </w:p>
        </w:tc>
        <w:tc>
          <w:tcPr>
            <w:tcW w:w="1300" w:type="dxa"/>
            <w:tcBorders>
              <w:top w:val="nil"/>
              <w:left w:val="nil"/>
              <w:bottom w:val="single" w:sz="4" w:space="0" w:color="auto"/>
              <w:right w:val="single" w:sz="4" w:space="0" w:color="auto"/>
            </w:tcBorders>
            <w:shd w:val="clear" w:color="auto" w:fill="auto"/>
            <w:noWrap/>
            <w:vAlign w:val="bottom"/>
            <w:hideMark/>
          </w:tcPr>
          <w:p w14:paraId="46268393"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10 000,00 €</w:t>
            </w:r>
          </w:p>
        </w:tc>
      </w:tr>
      <w:tr w:rsidR="00DA1163" w:rsidRPr="00415F31" w14:paraId="18163692"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67D18C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VIII.9</w:t>
            </w:r>
          </w:p>
        </w:tc>
        <w:tc>
          <w:tcPr>
            <w:tcW w:w="2840" w:type="dxa"/>
            <w:tcBorders>
              <w:top w:val="nil"/>
              <w:left w:val="nil"/>
              <w:bottom w:val="single" w:sz="4" w:space="0" w:color="auto"/>
              <w:right w:val="single" w:sz="4" w:space="0" w:color="auto"/>
            </w:tcBorders>
            <w:shd w:val="clear" w:color="auto" w:fill="auto"/>
            <w:vAlign w:val="bottom"/>
            <w:hideMark/>
          </w:tcPr>
          <w:p w14:paraId="682C6C5F"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Slovenský ochranný zväz autorský, oz</w:t>
            </w:r>
          </w:p>
        </w:tc>
        <w:tc>
          <w:tcPr>
            <w:tcW w:w="3080" w:type="dxa"/>
            <w:tcBorders>
              <w:top w:val="nil"/>
              <w:left w:val="nil"/>
              <w:bottom w:val="single" w:sz="4" w:space="0" w:color="auto"/>
              <w:right w:val="single" w:sz="4" w:space="0" w:color="auto"/>
            </w:tcBorders>
            <w:shd w:val="clear" w:color="auto" w:fill="auto"/>
            <w:vAlign w:val="bottom"/>
            <w:hideMark/>
          </w:tcPr>
          <w:p w14:paraId="0B466FC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Ceny SOZA</w:t>
            </w:r>
          </w:p>
        </w:tc>
        <w:tc>
          <w:tcPr>
            <w:tcW w:w="1300" w:type="dxa"/>
            <w:tcBorders>
              <w:top w:val="nil"/>
              <w:left w:val="nil"/>
              <w:bottom w:val="single" w:sz="4" w:space="0" w:color="auto"/>
              <w:right w:val="single" w:sz="4" w:space="0" w:color="auto"/>
            </w:tcBorders>
            <w:shd w:val="clear" w:color="auto" w:fill="auto"/>
            <w:noWrap/>
            <w:vAlign w:val="bottom"/>
            <w:hideMark/>
          </w:tcPr>
          <w:p w14:paraId="283BC58B"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10 000,00 €</w:t>
            </w:r>
          </w:p>
        </w:tc>
      </w:tr>
      <w:tr w:rsidR="00DA1163" w:rsidRPr="00415F31" w14:paraId="4C2F2B91"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2738470C"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VIII.11</w:t>
            </w:r>
          </w:p>
        </w:tc>
        <w:tc>
          <w:tcPr>
            <w:tcW w:w="2840" w:type="dxa"/>
            <w:tcBorders>
              <w:top w:val="nil"/>
              <w:left w:val="nil"/>
              <w:bottom w:val="single" w:sz="4" w:space="0" w:color="auto"/>
              <w:right w:val="single" w:sz="4" w:space="0" w:color="auto"/>
            </w:tcBorders>
            <w:shd w:val="clear" w:color="auto" w:fill="auto"/>
            <w:vAlign w:val="bottom"/>
            <w:hideMark/>
          </w:tcPr>
          <w:p w14:paraId="350A6031"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TRADITION, oz</w:t>
            </w:r>
          </w:p>
        </w:tc>
        <w:tc>
          <w:tcPr>
            <w:tcW w:w="3080" w:type="dxa"/>
            <w:tcBorders>
              <w:top w:val="nil"/>
              <w:left w:val="nil"/>
              <w:bottom w:val="single" w:sz="4" w:space="0" w:color="auto"/>
              <w:right w:val="single" w:sz="4" w:space="0" w:color="auto"/>
            </w:tcBorders>
            <w:shd w:val="clear" w:color="auto" w:fill="auto"/>
            <w:vAlign w:val="bottom"/>
            <w:hideMark/>
          </w:tcPr>
          <w:p w14:paraId="6A19008E"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Festival židovskej kultúry</w:t>
            </w:r>
          </w:p>
        </w:tc>
        <w:tc>
          <w:tcPr>
            <w:tcW w:w="1300" w:type="dxa"/>
            <w:tcBorders>
              <w:top w:val="nil"/>
              <w:left w:val="nil"/>
              <w:bottom w:val="single" w:sz="4" w:space="0" w:color="auto"/>
              <w:right w:val="single" w:sz="4" w:space="0" w:color="auto"/>
            </w:tcBorders>
            <w:shd w:val="clear" w:color="auto" w:fill="auto"/>
            <w:noWrap/>
            <w:vAlign w:val="bottom"/>
            <w:hideMark/>
          </w:tcPr>
          <w:p w14:paraId="5C372FBC"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2 500,00 €</w:t>
            </w:r>
          </w:p>
        </w:tc>
      </w:tr>
      <w:tr w:rsidR="00DA1163" w:rsidRPr="00415F31" w14:paraId="067A3965"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8A7459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VIII.14</w:t>
            </w:r>
          </w:p>
        </w:tc>
        <w:tc>
          <w:tcPr>
            <w:tcW w:w="2840" w:type="dxa"/>
            <w:tcBorders>
              <w:top w:val="nil"/>
              <w:left w:val="nil"/>
              <w:bottom w:val="single" w:sz="4" w:space="0" w:color="auto"/>
              <w:right w:val="single" w:sz="4" w:space="0" w:color="auto"/>
            </w:tcBorders>
            <w:shd w:val="clear" w:color="auto" w:fill="auto"/>
            <w:vAlign w:val="bottom"/>
            <w:hideMark/>
          </w:tcPr>
          <w:p w14:paraId="5424E17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LP Studio</w:t>
            </w:r>
          </w:p>
        </w:tc>
        <w:tc>
          <w:tcPr>
            <w:tcW w:w="3080" w:type="dxa"/>
            <w:tcBorders>
              <w:top w:val="nil"/>
              <w:left w:val="nil"/>
              <w:bottom w:val="single" w:sz="4" w:space="0" w:color="auto"/>
              <w:right w:val="single" w:sz="4" w:space="0" w:color="auto"/>
            </w:tcBorders>
            <w:shd w:val="clear" w:color="auto" w:fill="auto"/>
            <w:vAlign w:val="bottom"/>
            <w:hideMark/>
          </w:tcPr>
          <w:p w14:paraId="25EA232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Vydanie CD Dream Rhapsody</w:t>
            </w:r>
          </w:p>
        </w:tc>
        <w:tc>
          <w:tcPr>
            <w:tcW w:w="1300" w:type="dxa"/>
            <w:tcBorders>
              <w:top w:val="nil"/>
              <w:left w:val="nil"/>
              <w:bottom w:val="single" w:sz="4" w:space="0" w:color="auto"/>
              <w:right w:val="single" w:sz="4" w:space="0" w:color="auto"/>
            </w:tcBorders>
            <w:shd w:val="clear" w:color="auto" w:fill="auto"/>
            <w:noWrap/>
            <w:vAlign w:val="bottom"/>
            <w:hideMark/>
          </w:tcPr>
          <w:p w14:paraId="2253DE0C"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6DF33AA5"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9F892AA"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VIII.15</w:t>
            </w:r>
          </w:p>
        </w:tc>
        <w:tc>
          <w:tcPr>
            <w:tcW w:w="2840" w:type="dxa"/>
            <w:tcBorders>
              <w:top w:val="nil"/>
              <w:left w:val="nil"/>
              <w:bottom w:val="single" w:sz="4" w:space="0" w:color="auto"/>
              <w:right w:val="single" w:sz="4" w:space="0" w:color="auto"/>
            </w:tcBorders>
            <w:shd w:val="clear" w:color="auto" w:fill="auto"/>
            <w:vAlign w:val="bottom"/>
            <w:hideMark/>
          </w:tcPr>
          <w:p w14:paraId="701F355C"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Hlava XXII</w:t>
            </w:r>
          </w:p>
        </w:tc>
        <w:tc>
          <w:tcPr>
            <w:tcW w:w="3080" w:type="dxa"/>
            <w:tcBorders>
              <w:top w:val="nil"/>
              <w:left w:val="nil"/>
              <w:bottom w:val="single" w:sz="4" w:space="0" w:color="auto"/>
              <w:right w:val="single" w:sz="4" w:space="0" w:color="auto"/>
            </w:tcBorders>
            <w:shd w:val="clear" w:color="auto" w:fill="auto"/>
            <w:vAlign w:val="bottom"/>
            <w:hideMark/>
          </w:tcPr>
          <w:p w14:paraId="784EEDB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Tales from my diary Life</w:t>
            </w:r>
          </w:p>
        </w:tc>
        <w:tc>
          <w:tcPr>
            <w:tcW w:w="1300" w:type="dxa"/>
            <w:tcBorders>
              <w:top w:val="nil"/>
              <w:left w:val="nil"/>
              <w:bottom w:val="single" w:sz="4" w:space="0" w:color="auto"/>
              <w:right w:val="single" w:sz="4" w:space="0" w:color="auto"/>
            </w:tcBorders>
            <w:shd w:val="clear" w:color="auto" w:fill="auto"/>
            <w:noWrap/>
            <w:vAlign w:val="bottom"/>
            <w:hideMark/>
          </w:tcPr>
          <w:p w14:paraId="0701DFCC"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228BB347"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271DCC38"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VIII.12</w:t>
            </w:r>
          </w:p>
        </w:tc>
        <w:tc>
          <w:tcPr>
            <w:tcW w:w="2840" w:type="dxa"/>
            <w:tcBorders>
              <w:top w:val="nil"/>
              <w:left w:val="nil"/>
              <w:bottom w:val="single" w:sz="4" w:space="0" w:color="auto"/>
              <w:right w:val="single" w:sz="4" w:space="0" w:color="auto"/>
            </w:tcBorders>
            <w:shd w:val="clear" w:color="auto" w:fill="auto"/>
            <w:vAlign w:val="bottom"/>
            <w:hideMark/>
          </w:tcPr>
          <w:p w14:paraId="3D3058FC"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Music Gallery</w:t>
            </w:r>
          </w:p>
        </w:tc>
        <w:tc>
          <w:tcPr>
            <w:tcW w:w="3080" w:type="dxa"/>
            <w:tcBorders>
              <w:top w:val="nil"/>
              <w:left w:val="nil"/>
              <w:bottom w:val="single" w:sz="4" w:space="0" w:color="auto"/>
              <w:right w:val="single" w:sz="4" w:space="0" w:color="auto"/>
            </w:tcBorders>
            <w:shd w:val="clear" w:color="auto" w:fill="auto"/>
            <w:vAlign w:val="bottom"/>
            <w:hideMark/>
          </w:tcPr>
          <w:p w14:paraId="02D290D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One day jazz festival</w:t>
            </w:r>
          </w:p>
        </w:tc>
        <w:tc>
          <w:tcPr>
            <w:tcW w:w="1300" w:type="dxa"/>
            <w:tcBorders>
              <w:top w:val="nil"/>
              <w:left w:val="nil"/>
              <w:bottom w:val="single" w:sz="4" w:space="0" w:color="auto"/>
              <w:right w:val="single" w:sz="4" w:space="0" w:color="auto"/>
            </w:tcBorders>
            <w:shd w:val="clear" w:color="auto" w:fill="auto"/>
            <w:noWrap/>
            <w:vAlign w:val="bottom"/>
            <w:hideMark/>
          </w:tcPr>
          <w:p w14:paraId="630A7086"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3 000,00 €</w:t>
            </w:r>
          </w:p>
        </w:tc>
      </w:tr>
      <w:tr w:rsidR="00DA1163" w:rsidRPr="00415F31" w14:paraId="2DF60D80"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469792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VIII.16</w:t>
            </w:r>
          </w:p>
        </w:tc>
        <w:tc>
          <w:tcPr>
            <w:tcW w:w="2840" w:type="dxa"/>
            <w:tcBorders>
              <w:top w:val="nil"/>
              <w:left w:val="nil"/>
              <w:bottom w:val="single" w:sz="4" w:space="0" w:color="auto"/>
              <w:right w:val="single" w:sz="4" w:space="0" w:color="auto"/>
            </w:tcBorders>
            <w:shd w:val="clear" w:color="auto" w:fill="auto"/>
            <w:vAlign w:val="bottom"/>
            <w:hideMark/>
          </w:tcPr>
          <w:p w14:paraId="3D5A4050"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Hlava XXII</w:t>
            </w:r>
          </w:p>
        </w:tc>
        <w:tc>
          <w:tcPr>
            <w:tcW w:w="3080" w:type="dxa"/>
            <w:tcBorders>
              <w:top w:val="nil"/>
              <w:left w:val="nil"/>
              <w:bottom w:val="single" w:sz="4" w:space="0" w:color="auto"/>
              <w:right w:val="single" w:sz="4" w:space="0" w:color="auto"/>
            </w:tcBorders>
            <w:shd w:val="clear" w:color="auto" w:fill="auto"/>
            <w:vAlign w:val="bottom"/>
            <w:hideMark/>
          </w:tcPr>
          <w:p w14:paraId="4A6200CC"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Slovak Sounds</w:t>
            </w:r>
          </w:p>
        </w:tc>
        <w:tc>
          <w:tcPr>
            <w:tcW w:w="1300" w:type="dxa"/>
            <w:tcBorders>
              <w:top w:val="nil"/>
              <w:left w:val="nil"/>
              <w:bottom w:val="single" w:sz="4" w:space="0" w:color="auto"/>
              <w:right w:val="single" w:sz="4" w:space="0" w:color="auto"/>
            </w:tcBorders>
            <w:shd w:val="clear" w:color="auto" w:fill="auto"/>
            <w:noWrap/>
            <w:vAlign w:val="bottom"/>
            <w:hideMark/>
          </w:tcPr>
          <w:p w14:paraId="2CC573BE"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2C7D130B"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370BA4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VIII.17</w:t>
            </w:r>
          </w:p>
        </w:tc>
        <w:tc>
          <w:tcPr>
            <w:tcW w:w="2840" w:type="dxa"/>
            <w:tcBorders>
              <w:top w:val="nil"/>
              <w:left w:val="nil"/>
              <w:bottom w:val="single" w:sz="4" w:space="0" w:color="auto"/>
              <w:right w:val="single" w:sz="4" w:space="0" w:color="auto"/>
            </w:tcBorders>
            <w:shd w:val="clear" w:color="auto" w:fill="auto"/>
            <w:vAlign w:val="bottom"/>
            <w:hideMark/>
          </w:tcPr>
          <w:p w14:paraId="26A7C470"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Konvergencie</w:t>
            </w:r>
          </w:p>
        </w:tc>
        <w:tc>
          <w:tcPr>
            <w:tcW w:w="3080" w:type="dxa"/>
            <w:tcBorders>
              <w:top w:val="nil"/>
              <w:left w:val="nil"/>
              <w:bottom w:val="single" w:sz="4" w:space="0" w:color="auto"/>
              <w:right w:val="single" w:sz="4" w:space="0" w:color="auto"/>
            </w:tcBorders>
            <w:shd w:val="clear" w:color="auto" w:fill="auto"/>
            <w:vAlign w:val="bottom"/>
            <w:hideMark/>
          </w:tcPr>
          <w:p w14:paraId="0D27B37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CD Uspávanky</w:t>
            </w:r>
          </w:p>
        </w:tc>
        <w:tc>
          <w:tcPr>
            <w:tcW w:w="1300" w:type="dxa"/>
            <w:tcBorders>
              <w:top w:val="nil"/>
              <w:left w:val="nil"/>
              <w:bottom w:val="single" w:sz="4" w:space="0" w:color="auto"/>
              <w:right w:val="single" w:sz="4" w:space="0" w:color="auto"/>
            </w:tcBorders>
            <w:shd w:val="clear" w:color="auto" w:fill="auto"/>
            <w:noWrap/>
            <w:vAlign w:val="bottom"/>
            <w:hideMark/>
          </w:tcPr>
          <w:p w14:paraId="471C873D"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1 500,00 €</w:t>
            </w:r>
          </w:p>
        </w:tc>
      </w:tr>
      <w:tr w:rsidR="00DA1163" w:rsidRPr="00415F31" w14:paraId="63404F77"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550455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VIII.18</w:t>
            </w:r>
          </w:p>
        </w:tc>
        <w:tc>
          <w:tcPr>
            <w:tcW w:w="2840" w:type="dxa"/>
            <w:tcBorders>
              <w:top w:val="nil"/>
              <w:left w:val="nil"/>
              <w:bottom w:val="single" w:sz="4" w:space="0" w:color="auto"/>
              <w:right w:val="single" w:sz="4" w:space="0" w:color="auto"/>
            </w:tcBorders>
            <w:shd w:val="clear" w:color="auto" w:fill="auto"/>
            <w:vAlign w:val="bottom"/>
            <w:hideMark/>
          </w:tcPr>
          <w:p w14:paraId="03810B3A"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Real Music House</w:t>
            </w:r>
          </w:p>
        </w:tc>
        <w:tc>
          <w:tcPr>
            <w:tcW w:w="3080" w:type="dxa"/>
            <w:tcBorders>
              <w:top w:val="nil"/>
              <w:left w:val="nil"/>
              <w:bottom w:val="single" w:sz="4" w:space="0" w:color="auto"/>
              <w:right w:val="single" w:sz="4" w:space="0" w:color="auto"/>
            </w:tcBorders>
            <w:shd w:val="clear" w:color="auto" w:fill="auto"/>
            <w:vAlign w:val="bottom"/>
            <w:hideMark/>
          </w:tcPr>
          <w:p w14:paraId="089863C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Jozef Vlk/Recycled</w:t>
            </w:r>
          </w:p>
        </w:tc>
        <w:tc>
          <w:tcPr>
            <w:tcW w:w="1300" w:type="dxa"/>
            <w:tcBorders>
              <w:top w:val="nil"/>
              <w:left w:val="nil"/>
              <w:bottom w:val="single" w:sz="4" w:space="0" w:color="auto"/>
              <w:right w:val="single" w:sz="4" w:space="0" w:color="auto"/>
            </w:tcBorders>
            <w:shd w:val="clear" w:color="auto" w:fill="auto"/>
            <w:noWrap/>
            <w:vAlign w:val="bottom"/>
            <w:hideMark/>
          </w:tcPr>
          <w:p w14:paraId="59386324"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1 500,00 €</w:t>
            </w:r>
          </w:p>
        </w:tc>
      </w:tr>
      <w:tr w:rsidR="00DA1163" w:rsidRPr="00415F31" w14:paraId="285792A9"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35357DF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VIII.22</w:t>
            </w:r>
          </w:p>
        </w:tc>
        <w:tc>
          <w:tcPr>
            <w:tcW w:w="2840" w:type="dxa"/>
            <w:tcBorders>
              <w:top w:val="nil"/>
              <w:left w:val="nil"/>
              <w:bottom w:val="single" w:sz="4" w:space="0" w:color="auto"/>
              <w:right w:val="single" w:sz="4" w:space="0" w:color="auto"/>
            </w:tcBorders>
            <w:shd w:val="clear" w:color="auto" w:fill="auto"/>
            <w:vAlign w:val="bottom"/>
            <w:hideMark/>
          </w:tcPr>
          <w:p w14:paraId="602D6E1A"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ARTE, oz</w:t>
            </w:r>
          </w:p>
        </w:tc>
        <w:tc>
          <w:tcPr>
            <w:tcW w:w="3080" w:type="dxa"/>
            <w:tcBorders>
              <w:top w:val="nil"/>
              <w:left w:val="nil"/>
              <w:bottom w:val="single" w:sz="4" w:space="0" w:color="auto"/>
              <w:right w:val="single" w:sz="4" w:space="0" w:color="auto"/>
            </w:tcBorders>
            <w:shd w:val="clear" w:color="auto" w:fill="auto"/>
            <w:vAlign w:val="bottom"/>
            <w:hideMark/>
          </w:tcPr>
          <w:p w14:paraId="49E5B65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Incognito and finally</w:t>
            </w:r>
          </w:p>
        </w:tc>
        <w:tc>
          <w:tcPr>
            <w:tcW w:w="1300" w:type="dxa"/>
            <w:tcBorders>
              <w:top w:val="nil"/>
              <w:left w:val="nil"/>
              <w:bottom w:val="single" w:sz="4" w:space="0" w:color="auto"/>
              <w:right w:val="single" w:sz="4" w:space="0" w:color="auto"/>
            </w:tcBorders>
            <w:shd w:val="clear" w:color="auto" w:fill="auto"/>
            <w:noWrap/>
            <w:vAlign w:val="bottom"/>
            <w:hideMark/>
          </w:tcPr>
          <w:p w14:paraId="0C90C162"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2 000,00 €</w:t>
            </w:r>
          </w:p>
        </w:tc>
      </w:tr>
      <w:tr w:rsidR="00DA1163" w:rsidRPr="00415F31" w14:paraId="3D150851"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2A230D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VIII.23</w:t>
            </w:r>
          </w:p>
        </w:tc>
        <w:tc>
          <w:tcPr>
            <w:tcW w:w="2840" w:type="dxa"/>
            <w:tcBorders>
              <w:top w:val="nil"/>
              <w:left w:val="nil"/>
              <w:bottom w:val="single" w:sz="4" w:space="0" w:color="auto"/>
              <w:right w:val="single" w:sz="4" w:space="0" w:color="auto"/>
            </w:tcBorders>
            <w:shd w:val="clear" w:color="auto" w:fill="auto"/>
            <w:vAlign w:val="bottom"/>
            <w:hideMark/>
          </w:tcPr>
          <w:p w14:paraId="6339757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ARTE, oz</w:t>
            </w:r>
          </w:p>
        </w:tc>
        <w:tc>
          <w:tcPr>
            <w:tcW w:w="3080" w:type="dxa"/>
            <w:tcBorders>
              <w:top w:val="nil"/>
              <w:left w:val="nil"/>
              <w:bottom w:val="single" w:sz="4" w:space="0" w:color="auto"/>
              <w:right w:val="single" w:sz="4" w:space="0" w:color="auto"/>
            </w:tcBorders>
            <w:shd w:val="clear" w:color="auto" w:fill="auto"/>
            <w:vAlign w:val="bottom"/>
            <w:hideMark/>
          </w:tcPr>
          <w:p w14:paraId="2E5C0E4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Bratislavská tančiareň</w:t>
            </w:r>
          </w:p>
        </w:tc>
        <w:tc>
          <w:tcPr>
            <w:tcW w:w="1300" w:type="dxa"/>
            <w:tcBorders>
              <w:top w:val="nil"/>
              <w:left w:val="nil"/>
              <w:bottom w:val="single" w:sz="4" w:space="0" w:color="auto"/>
              <w:right w:val="single" w:sz="4" w:space="0" w:color="auto"/>
            </w:tcBorders>
            <w:shd w:val="clear" w:color="auto" w:fill="auto"/>
            <w:noWrap/>
            <w:vAlign w:val="bottom"/>
            <w:hideMark/>
          </w:tcPr>
          <w:p w14:paraId="1C9C8E8A"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6 000,00 €</w:t>
            </w:r>
          </w:p>
        </w:tc>
      </w:tr>
      <w:tr w:rsidR="00DA1163" w:rsidRPr="00415F31" w14:paraId="48B80890"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AECF080"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VIII.32</w:t>
            </w:r>
          </w:p>
        </w:tc>
        <w:tc>
          <w:tcPr>
            <w:tcW w:w="2840" w:type="dxa"/>
            <w:tcBorders>
              <w:top w:val="nil"/>
              <w:left w:val="nil"/>
              <w:bottom w:val="single" w:sz="4" w:space="0" w:color="auto"/>
              <w:right w:val="single" w:sz="4" w:space="0" w:color="auto"/>
            </w:tcBorders>
            <w:shd w:val="clear" w:color="auto" w:fill="auto"/>
            <w:vAlign w:val="bottom"/>
            <w:hideMark/>
          </w:tcPr>
          <w:p w14:paraId="1ED35FFA"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ALLEPH, sro</w:t>
            </w:r>
          </w:p>
        </w:tc>
        <w:tc>
          <w:tcPr>
            <w:tcW w:w="3080" w:type="dxa"/>
            <w:tcBorders>
              <w:top w:val="nil"/>
              <w:left w:val="nil"/>
              <w:bottom w:val="single" w:sz="4" w:space="0" w:color="auto"/>
              <w:right w:val="single" w:sz="4" w:space="0" w:color="auto"/>
            </w:tcBorders>
            <w:shd w:val="clear" w:color="auto" w:fill="auto"/>
            <w:vAlign w:val="bottom"/>
            <w:hideMark/>
          </w:tcPr>
          <w:p w14:paraId="2E15CEDE"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Vienna 1728</w:t>
            </w:r>
          </w:p>
        </w:tc>
        <w:tc>
          <w:tcPr>
            <w:tcW w:w="1300" w:type="dxa"/>
            <w:tcBorders>
              <w:top w:val="nil"/>
              <w:left w:val="nil"/>
              <w:bottom w:val="single" w:sz="4" w:space="0" w:color="auto"/>
              <w:right w:val="single" w:sz="4" w:space="0" w:color="auto"/>
            </w:tcBorders>
            <w:shd w:val="clear" w:color="auto" w:fill="auto"/>
            <w:noWrap/>
            <w:vAlign w:val="bottom"/>
            <w:hideMark/>
          </w:tcPr>
          <w:p w14:paraId="15ADD459"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5 000,00 €</w:t>
            </w:r>
          </w:p>
        </w:tc>
      </w:tr>
      <w:tr w:rsidR="00DA1163" w:rsidRPr="00415F31" w14:paraId="7FA08D31"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72D58EC"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Spolu</w:t>
            </w:r>
          </w:p>
        </w:tc>
        <w:tc>
          <w:tcPr>
            <w:tcW w:w="2840" w:type="dxa"/>
            <w:tcBorders>
              <w:top w:val="nil"/>
              <w:left w:val="nil"/>
              <w:bottom w:val="single" w:sz="4" w:space="0" w:color="auto"/>
              <w:right w:val="single" w:sz="4" w:space="0" w:color="auto"/>
            </w:tcBorders>
            <w:shd w:val="clear" w:color="auto" w:fill="auto"/>
            <w:vAlign w:val="bottom"/>
            <w:hideMark/>
          </w:tcPr>
          <w:p w14:paraId="01B9430F"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 </w:t>
            </w:r>
          </w:p>
        </w:tc>
        <w:tc>
          <w:tcPr>
            <w:tcW w:w="3080" w:type="dxa"/>
            <w:tcBorders>
              <w:top w:val="nil"/>
              <w:left w:val="nil"/>
              <w:bottom w:val="single" w:sz="4" w:space="0" w:color="auto"/>
              <w:right w:val="single" w:sz="4" w:space="0" w:color="auto"/>
            </w:tcBorders>
            <w:shd w:val="clear" w:color="auto" w:fill="auto"/>
            <w:vAlign w:val="bottom"/>
            <w:hideMark/>
          </w:tcPr>
          <w:p w14:paraId="3B4E4A7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 </w:t>
            </w:r>
          </w:p>
        </w:tc>
        <w:tc>
          <w:tcPr>
            <w:tcW w:w="1300" w:type="dxa"/>
            <w:tcBorders>
              <w:top w:val="nil"/>
              <w:left w:val="nil"/>
              <w:bottom w:val="single" w:sz="4" w:space="0" w:color="auto"/>
              <w:right w:val="single" w:sz="4" w:space="0" w:color="auto"/>
            </w:tcBorders>
            <w:shd w:val="clear" w:color="auto" w:fill="auto"/>
            <w:noWrap/>
            <w:vAlign w:val="bottom"/>
            <w:hideMark/>
          </w:tcPr>
          <w:p w14:paraId="458AF9DE" w14:textId="77777777" w:rsidR="00DA1163" w:rsidRPr="00415F31" w:rsidRDefault="00DA1163" w:rsidP="00DA1163">
            <w:pPr>
              <w:spacing w:after="0" w:line="240" w:lineRule="auto"/>
              <w:jc w:val="right"/>
              <w:rPr>
                <w:rFonts w:eastAsia="Times New Roman" w:cs="Calibri"/>
                <w:b/>
                <w:bCs/>
                <w:lang w:val="sk-SK" w:eastAsia="sk-SK"/>
              </w:rPr>
            </w:pPr>
            <w:r w:rsidRPr="00415F31">
              <w:rPr>
                <w:rFonts w:eastAsia="Times New Roman" w:cs="Calibri"/>
                <w:b/>
                <w:bCs/>
                <w:lang w:val="sk-SK" w:eastAsia="sk-SK"/>
              </w:rPr>
              <w:t>72 700,00 €</w:t>
            </w:r>
          </w:p>
        </w:tc>
      </w:tr>
    </w:tbl>
    <w:p w14:paraId="4D557EF2" w14:textId="77777777" w:rsidR="00DA1163" w:rsidRPr="00415F31" w:rsidRDefault="00DA1163" w:rsidP="00DA1163">
      <w:pPr>
        <w:tabs>
          <w:tab w:val="left" w:pos="567"/>
        </w:tabs>
        <w:ind w:left="567" w:hanging="567"/>
        <w:rPr>
          <w:rFonts w:cs="Times New Roman"/>
          <w:lang w:val="sk-SK"/>
        </w:rPr>
      </w:pPr>
    </w:p>
    <w:p w14:paraId="63F3E45A"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ab/>
        <w:t>Predseda Rady vyzval prítomných na hlasovanie za schválenie zoznamu.</w:t>
      </w:r>
    </w:p>
    <w:p w14:paraId="1E8C33C1"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lastRenderedPageBreak/>
        <w:tab/>
      </w:r>
      <w:r w:rsidRPr="00415F31">
        <w:rPr>
          <w:rFonts w:cs="Times New Roman"/>
          <w:b/>
          <w:lang w:val="sk-SK"/>
        </w:rPr>
        <w:t>Za hlasovalo všetkých 9 prítomných členov Rady.</w:t>
      </w:r>
    </w:p>
    <w:p w14:paraId="03AA2B8A" w14:textId="77777777" w:rsidR="00DA1163" w:rsidRPr="00415F31" w:rsidRDefault="00DA1163" w:rsidP="00DA1163">
      <w:pPr>
        <w:tabs>
          <w:tab w:val="left" w:pos="567"/>
        </w:tabs>
        <w:ind w:left="567" w:hanging="567"/>
        <w:rPr>
          <w:rFonts w:cs="Times New Roman"/>
          <w:lang w:val="sk-SK"/>
        </w:rPr>
      </w:pPr>
      <w:r w:rsidRPr="00415F31">
        <w:rPr>
          <w:rFonts w:cs="Times New Roman"/>
          <w:lang w:val="sk-SK"/>
        </w:rPr>
        <w:t>4.9</w:t>
      </w:r>
      <w:r w:rsidRPr="00415F31">
        <w:rPr>
          <w:rFonts w:cs="Times New Roman"/>
          <w:lang w:val="sk-SK"/>
        </w:rPr>
        <w:tab/>
        <w:t xml:space="preserve">F. Blaščák, IX. Podpora medziodborových aktivít </w:t>
      </w:r>
    </w:p>
    <w:tbl>
      <w:tblPr>
        <w:tblW w:w="8540" w:type="dxa"/>
        <w:tblInd w:w="55" w:type="dxa"/>
        <w:tblCellMar>
          <w:left w:w="70" w:type="dxa"/>
          <w:right w:w="70" w:type="dxa"/>
        </w:tblCellMar>
        <w:tblLook w:val="04A0" w:firstRow="1" w:lastRow="0" w:firstColumn="1" w:lastColumn="0" w:noHBand="0" w:noVBand="1"/>
      </w:tblPr>
      <w:tblGrid>
        <w:gridCol w:w="1320"/>
        <w:gridCol w:w="2840"/>
        <w:gridCol w:w="3080"/>
        <w:gridCol w:w="1300"/>
      </w:tblGrid>
      <w:tr w:rsidR="00DA1163" w:rsidRPr="00415F31" w14:paraId="7237DE1F" w14:textId="77777777" w:rsidTr="00DA1163">
        <w:trPr>
          <w:trHeight w:val="630"/>
        </w:trPr>
        <w:tc>
          <w:tcPr>
            <w:tcW w:w="1320" w:type="dxa"/>
            <w:tcBorders>
              <w:top w:val="single" w:sz="4" w:space="0" w:color="auto"/>
              <w:left w:val="single" w:sz="4" w:space="0" w:color="auto"/>
              <w:bottom w:val="single" w:sz="4" w:space="0" w:color="auto"/>
              <w:right w:val="single" w:sz="4" w:space="0" w:color="auto"/>
            </w:tcBorders>
            <w:shd w:val="clear" w:color="auto" w:fill="auto"/>
            <w:noWrap/>
          </w:tcPr>
          <w:p w14:paraId="3254F7FE"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žiadosť</w:t>
            </w:r>
          </w:p>
        </w:tc>
        <w:tc>
          <w:tcPr>
            <w:tcW w:w="2840" w:type="dxa"/>
            <w:tcBorders>
              <w:top w:val="single" w:sz="4" w:space="0" w:color="auto"/>
              <w:left w:val="nil"/>
              <w:bottom w:val="single" w:sz="4" w:space="0" w:color="auto"/>
              <w:right w:val="single" w:sz="4" w:space="0" w:color="auto"/>
            </w:tcBorders>
            <w:shd w:val="clear" w:color="auto" w:fill="auto"/>
          </w:tcPr>
          <w:p w14:paraId="00BAA138"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žiadateľ</w:t>
            </w:r>
          </w:p>
        </w:tc>
        <w:tc>
          <w:tcPr>
            <w:tcW w:w="3080" w:type="dxa"/>
            <w:tcBorders>
              <w:top w:val="single" w:sz="4" w:space="0" w:color="auto"/>
              <w:left w:val="nil"/>
              <w:bottom w:val="single" w:sz="4" w:space="0" w:color="auto"/>
              <w:right w:val="single" w:sz="4" w:space="0" w:color="auto"/>
            </w:tcBorders>
            <w:shd w:val="clear" w:color="auto" w:fill="auto"/>
          </w:tcPr>
          <w:p w14:paraId="12C7A1EF"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názov</w:t>
            </w:r>
          </w:p>
        </w:tc>
        <w:tc>
          <w:tcPr>
            <w:tcW w:w="1300" w:type="dxa"/>
            <w:tcBorders>
              <w:top w:val="single" w:sz="4" w:space="0" w:color="auto"/>
              <w:left w:val="nil"/>
              <w:bottom w:val="single" w:sz="4" w:space="0" w:color="auto"/>
              <w:right w:val="single" w:sz="4" w:space="0" w:color="auto"/>
            </w:tcBorders>
            <w:shd w:val="clear" w:color="auto" w:fill="auto"/>
            <w:noWrap/>
          </w:tcPr>
          <w:p w14:paraId="0F9C1755" w14:textId="77777777" w:rsidR="00DA1163" w:rsidRPr="00415F31" w:rsidRDefault="00DA1163" w:rsidP="00DA1163">
            <w:pPr>
              <w:spacing w:after="0" w:line="240" w:lineRule="auto"/>
              <w:rPr>
                <w:rFonts w:eastAsia="Times New Roman" w:cs="Calibri"/>
                <w:b/>
                <w:bCs/>
                <w:lang w:val="sk-SK" w:eastAsia="sk-SK"/>
              </w:rPr>
            </w:pPr>
            <w:r w:rsidRPr="00415F31">
              <w:rPr>
                <w:rFonts w:eastAsia="Times New Roman" w:cs="Calibri"/>
                <w:b/>
                <w:bCs/>
                <w:lang w:val="sk-SK" w:eastAsia="sk-SK"/>
              </w:rPr>
              <w:t>navrhovaná podpora</w:t>
            </w:r>
          </w:p>
        </w:tc>
      </w:tr>
      <w:tr w:rsidR="00DA1163" w:rsidRPr="00415F31" w14:paraId="0436FCA0" w14:textId="77777777" w:rsidTr="00DA1163">
        <w:trPr>
          <w:trHeight w:val="630"/>
        </w:trPr>
        <w:tc>
          <w:tcPr>
            <w:tcW w:w="1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51435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IX.1</w:t>
            </w:r>
          </w:p>
        </w:tc>
        <w:tc>
          <w:tcPr>
            <w:tcW w:w="2840" w:type="dxa"/>
            <w:tcBorders>
              <w:top w:val="single" w:sz="4" w:space="0" w:color="auto"/>
              <w:left w:val="nil"/>
              <w:bottom w:val="single" w:sz="4" w:space="0" w:color="auto"/>
              <w:right w:val="single" w:sz="4" w:space="0" w:color="auto"/>
            </w:tcBorders>
            <w:shd w:val="clear" w:color="auto" w:fill="auto"/>
            <w:vAlign w:val="bottom"/>
            <w:hideMark/>
          </w:tcPr>
          <w:p w14:paraId="1C91040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Asociácia CORPUS</w:t>
            </w:r>
          </w:p>
        </w:tc>
        <w:tc>
          <w:tcPr>
            <w:tcW w:w="3080" w:type="dxa"/>
            <w:tcBorders>
              <w:top w:val="single" w:sz="4" w:space="0" w:color="auto"/>
              <w:left w:val="nil"/>
              <w:bottom w:val="single" w:sz="4" w:space="0" w:color="auto"/>
              <w:right w:val="single" w:sz="4" w:space="0" w:color="auto"/>
            </w:tcBorders>
            <w:shd w:val="clear" w:color="auto" w:fill="auto"/>
            <w:vAlign w:val="bottom"/>
            <w:hideMark/>
          </w:tcPr>
          <w:p w14:paraId="025516F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Kolobežka</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155F4DC3"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2 000,00 €</w:t>
            </w:r>
          </w:p>
        </w:tc>
      </w:tr>
      <w:tr w:rsidR="00DA1163" w:rsidRPr="00415F31" w14:paraId="69C14B2D"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C8634E1"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IX.2</w:t>
            </w:r>
          </w:p>
        </w:tc>
        <w:tc>
          <w:tcPr>
            <w:tcW w:w="2840" w:type="dxa"/>
            <w:tcBorders>
              <w:top w:val="nil"/>
              <w:left w:val="nil"/>
              <w:bottom w:val="single" w:sz="4" w:space="0" w:color="auto"/>
              <w:right w:val="single" w:sz="4" w:space="0" w:color="auto"/>
            </w:tcBorders>
            <w:shd w:val="clear" w:color="auto" w:fill="auto"/>
            <w:vAlign w:val="bottom"/>
            <w:hideMark/>
          </w:tcPr>
          <w:p w14:paraId="53A782C4"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Asociácia CORPUS</w:t>
            </w:r>
          </w:p>
        </w:tc>
        <w:tc>
          <w:tcPr>
            <w:tcW w:w="3080" w:type="dxa"/>
            <w:tcBorders>
              <w:top w:val="nil"/>
              <w:left w:val="nil"/>
              <w:bottom w:val="single" w:sz="4" w:space="0" w:color="auto"/>
              <w:right w:val="single" w:sz="4" w:space="0" w:color="auto"/>
            </w:tcBorders>
            <w:shd w:val="clear" w:color="auto" w:fill="auto"/>
            <w:vAlign w:val="bottom"/>
            <w:hideMark/>
          </w:tcPr>
          <w:p w14:paraId="5C5069A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Tanečné divadlo Bralen - 40 rokov</w:t>
            </w:r>
          </w:p>
        </w:tc>
        <w:tc>
          <w:tcPr>
            <w:tcW w:w="1300" w:type="dxa"/>
            <w:tcBorders>
              <w:top w:val="nil"/>
              <w:left w:val="nil"/>
              <w:bottom w:val="single" w:sz="4" w:space="0" w:color="auto"/>
              <w:right w:val="single" w:sz="4" w:space="0" w:color="auto"/>
            </w:tcBorders>
            <w:shd w:val="clear" w:color="auto" w:fill="auto"/>
            <w:noWrap/>
            <w:vAlign w:val="bottom"/>
            <w:hideMark/>
          </w:tcPr>
          <w:p w14:paraId="13F2EED6"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61E292EB"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376DE978"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IX.3</w:t>
            </w:r>
          </w:p>
        </w:tc>
        <w:tc>
          <w:tcPr>
            <w:tcW w:w="2840" w:type="dxa"/>
            <w:tcBorders>
              <w:top w:val="nil"/>
              <w:left w:val="nil"/>
              <w:bottom w:val="single" w:sz="4" w:space="0" w:color="auto"/>
              <w:right w:val="single" w:sz="4" w:space="0" w:color="auto"/>
            </w:tcBorders>
            <w:shd w:val="clear" w:color="auto" w:fill="auto"/>
            <w:vAlign w:val="bottom"/>
            <w:hideMark/>
          </w:tcPr>
          <w:p w14:paraId="0EA27E8F"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Furia Film sro</w:t>
            </w:r>
          </w:p>
        </w:tc>
        <w:tc>
          <w:tcPr>
            <w:tcW w:w="3080" w:type="dxa"/>
            <w:tcBorders>
              <w:top w:val="nil"/>
              <w:left w:val="nil"/>
              <w:bottom w:val="single" w:sz="4" w:space="0" w:color="auto"/>
              <w:right w:val="single" w:sz="4" w:space="0" w:color="auto"/>
            </w:tcBorders>
            <w:shd w:val="clear" w:color="auto" w:fill="auto"/>
            <w:vAlign w:val="bottom"/>
            <w:hideMark/>
          </w:tcPr>
          <w:p w14:paraId="0ADDDEE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Festival svetla</w:t>
            </w:r>
          </w:p>
        </w:tc>
        <w:tc>
          <w:tcPr>
            <w:tcW w:w="1300" w:type="dxa"/>
            <w:tcBorders>
              <w:top w:val="nil"/>
              <w:left w:val="nil"/>
              <w:bottom w:val="single" w:sz="4" w:space="0" w:color="auto"/>
              <w:right w:val="single" w:sz="4" w:space="0" w:color="auto"/>
            </w:tcBorders>
            <w:shd w:val="clear" w:color="auto" w:fill="auto"/>
            <w:noWrap/>
            <w:vAlign w:val="bottom"/>
            <w:hideMark/>
          </w:tcPr>
          <w:p w14:paraId="7CBC6102"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3 000,00 €</w:t>
            </w:r>
          </w:p>
        </w:tc>
      </w:tr>
      <w:tr w:rsidR="00DA1163" w:rsidRPr="00415F31" w14:paraId="7DB4A27B"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C2B31B0"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IX.6</w:t>
            </w:r>
          </w:p>
        </w:tc>
        <w:tc>
          <w:tcPr>
            <w:tcW w:w="2840" w:type="dxa"/>
            <w:tcBorders>
              <w:top w:val="nil"/>
              <w:left w:val="nil"/>
              <w:bottom w:val="single" w:sz="4" w:space="0" w:color="auto"/>
              <w:right w:val="single" w:sz="4" w:space="0" w:color="auto"/>
            </w:tcBorders>
            <w:shd w:val="clear" w:color="auto" w:fill="auto"/>
            <w:vAlign w:val="bottom"/>
            <w:hideMark/>
          </w:tcPr>
          <w:p w14:paraId="301E117E"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PUNKT oz</w:t>
            </w:r>
          </w:p>
        </w:tc>
        <w:tc>
          <w:tcPr>
            <w:tcW w:w="3080" w:type="dxa"/>
            <w:tcBorders>
              <w:top w:val="nil"/>
              <w:left w:val="nil"/>
              <w:bottom w:val="single" w:sz="4" w:space="0" w:color="auto"/>
              <w:right w:val="single" w:sz="4" w:space="0" w:color="auto"/>
            </w:tcBorders>
            <w:shd w:val="clear" w:color="auto" w:fill="auto"/>
            <w:vAlign w:val="bottom"/>
            <w:hideMark/>
          </w:tcPr>
          <w:p w14:paraId="0C91DF7A"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Pecha Kucha Night Bratislava volume 32</w:t>
            </w:r>
          </w:p>
        </w:tc>
        <w:tc>
          <w:tcPr>
            <w:tcW w:w="1300" w:type="dxa"/>
            <w:tcBorders>
              <w:top w:val="nil"/>
              <w:left w:val="nil"/>
              <w:bottom w:val="single" w:sz="4" w:space="0" w:color="auto"/>
              <w:right w:val="single" w:sz="4" w:space="0" w:color="auto"/>
            </w:tcBorders>
            <w:shd w:val="clear" w:color="auto" w:fill="auto"/>
            <w:noWrap/>
            <w:vAlign w:val="bottom"/>
            <w:hideMark/>
          </w:tcPr>
          <w:p w14:paraId="5336F07C"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1D50ED13"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5CA35EF"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IX.8</w:t>
            </w:r>
          </w:p>
        </w:tc>
        <w:tc>
          <w:tcPr>
            <w:tcW w:w="2840" w:type="dxa"/>
            <w:tcBorders>
              <w:top w:val="nil"/>
              <w:left w:val="nil"/>
              <w:bottom w:val="single" w:sz="4" w:space="0" w:color="auto"/>
              <w:right w:val="single" w:sz="4" w:space="0" w:color="auto"/>
            </w:tcBorders>
            <w:shd w:val="clear" w:color="auto" w:fill="auto"/>
            <w:vAlign w:val="bottom"/>
            <w:hideMark/>
          </w:tcPr>
          <w:p w14:paraId="0983BF0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Nina Vartíková</w:t>
            </w:r>
          </w:p>
        </w:tc>
        <w:tc>
          <w:tcPr>
            <w:tcW w:w="3080" w:type="dxa"/>
            <w:tcBorders>
              <w:top w:val="nil"/>
              <w:left w:val="nil"/>
              <w:bottom w:val="single" w:sz="4" w:space="0" w:color="auto"/>
              <w:right w:val="single" w:sz="4" w:space="0" w:color="auto"/>
            </w:tcBorders>
            <w:shd w:val="clear" w:color="auto" w:fill="auto"/>
            <w:vAlign w:val="bottom"/>
            <w:hideMark/>
          </w:tcPr>
          <w:p w14:paraId="1E437783"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Medzikultúrny dialóg Brasil Visual 2015</w:t>
            </w:r>
          </w:p>
        </w:tc>
        <w:tc>
          <w:tcPr>
            <w:tcW w:w="1300" w:type="dxa"/>
            <w:tcBorders>
              <w:top w:val="nil"/>
              <w:left w:val="nil"/>
              <w:bottom w:val="single" w:sz="4" w:space="0" w:color="auto"/>
              <w:right w:val="single" w:sz="4" w:space="0" w:color="auto"/>
            </w:tcBorders>
            <w:shd w:val="clear" w:color="auto" w:fill="auto"/>
            <w:noWrap/>
            <w:vAlign w:val="bottom"/>
            <w:hideMark/>
          </w:tcPr>
          <w:p w14:paraId="1D4C9085"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2 000,00 €</w:t>
            </w:r>
          </w:p>
        </w:tc>
      </w:tr>
      <w:tr w:rsidR="00DA1163" w:rsidRPr="00415F31" w14:paraId="04AC6AD6"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44A3B291"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IX.9</w:t>
            </w:r>
          </w:p>
        </w:tc>
        <w:tc>
          <w:tcPr>
            <w:tcW w:w="2840" w:type="dxa"/>
            <w:tcBorders>
              <w:top w:val="nil"/>
              <w:left w:val="nil"/>
              <w:bottom w:val="single" w:sz="4" w:space="0" w:color="auto"/>
              <w:right w:val="single" w:sz="4" w:space="0" w:color="auto"/>
            </w:tcBorders>
            <w:shd w:val="clear" w:color="auto" w:fill="auto"/>
            <w:vAlign w:val="bottom"/>
            <w:hideMark/>
          </w:tcPr>
          <w:p w14:paraId="5706352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Divadlo pod kostolom oz</w:t>
            </w:r>
          </w:p>
        </w:tc>
        <w:tc>
          <w:tcPr>
            <w:tcW w:w="3080" w:type="dxa"/>
            <w:tcBorders>
              <w:top w:val="nil"/>
              <w:left w:val="nil"/>
              <w:bottom w:val="single" w:sz="4" w:space="0" w:color="auto"/>
              <w:right w:val="single" w:sz="4" w:space="0" w:color="auto"/>
            </w:tcBorders>
            <w:shd w:val="clear" w:color="auto" w:fill="auto"/>
            <w:vAlign w:val="bottom"/>
            <w:hideMark/>
          </w:tcPr>
          <w:p w14:paraId="2431CFC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Festival Ružinow 2015</w:t>
            </w:r>
          </w:p>
        </w:tc>
        <w:tc>
          <w:tcPr>
            <w:tcW w:w="1300" w:type="dxa"/>
            <w:tcBorders>
              <w:top w:val="nil"/>
              <w:left w:val="nil"/>
              <w:bottom w:val="single" w:sz="4" w:space="0" w:color="auto"/>
              <w:right w:val="single" w:sz="4" w:space="0" w:color="auto"/>
            </w:tcBorders>
            <w:shd w:val="clear" w:color="auto" w:fill="auto"/>
            <w:noWrap/>
            <w:vAlign w:val="bottom"/>
            <w:hideMark/>
          </w:tcPr>
          <w:p w14:paraId="25FD622F"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403F40B6"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58B4B5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IX.11</w:t>
            </w:r>
          </w:p>
        </w:tc>
        <w:tc>
          <w:tcPr>
            <w:tcW w:w="2840" w:type="dxa"/>
            <w:tcBorders>
              <w:top w:val="nil"/>
              <w:left w:val="nil"/>
              <w:bottom w:val="single" w:sz="4" w:space="0" w:color="auto"/>
              <w:right w:val="single" w:sz="4" w:space="0" w:color="auto"/>
            </w:tcBorders>
            <w:shd w:val="clear" w:color="auto" w:fill="auto"/>
            <w:vAlign w:val="bottom"/>
            <w:hideMark/>
          </w:tcPr>
          <w:p w14:paraId="2BD619E7"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Čerstvé ovocie no</w:t>
            </w:r>
          </w:p>
        </w:tc>
        <w:tc>
          <w:tcPr>
            <w:tcW w:w="3080" w:type="dxa"/>
            <w:tcBorders>
              <w:top w:val="nil"/>
              <w:left w:val="nil"/>
              <w:bottom w:val="single" w:sz="4" w:space="0" w:color="auto"/>
              <w:right w:val="single" w:sz="4" w:space="0" w:color="auto"/>
            </w:tcBorders>
            <w:shd w:val="clear" w:color="auto" w:fill="auto"/>
            <w:vAlign w:val="bottom"/>
            <w:hideMark/>
          </w:tcPr>
          <w:p w14:paraId="4FAC8FD4"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Urban market 2015 (Winter edition)</w:t>
            </w:r>
          </w:p>
        </w:tc>
        <w:tc>
          <w:tcPr>
            <w:tcW w:w="1300" w:type="dxa"/>
            <w:tcBorders>
              <w:top w:val="nil"/>
              <w:left w:val="nil"/>
              <w:bottom w:val="single" w:sz="4" w:space="0" w:color="auto"/>
              <w:right w:val="single" w:sz="4" w:space="0" w:color="auto"/>
            </w:tcBorders>
            <w:shd w:val="clear" w:color="auto" w:fill="auto"/>
            <w:noWrap/>
            <w:vAlign w:val="bottom"/>
            <w:hideMark/>
          </w:tcPr>
          <w:p w14:paraId="2A169AD9"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2 000,00 €</w:t>
            </w:r>
          </w:p>
        </w:tc>
      </w:tr>
      <w:tr w:rsidR="00DA1163" w:rsidRPr="00415F31" w14:paraId="1B0A492B"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5A263B4"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IX.12</w:t>
            </w:r>
          </w:p>
        </w:tc>
        <w:tc>
          <w:tcPr>
            <w:tcW w:w="2840" w:type="dxa"/>
            <w:tcBorders>
              <w:top w:val="nil"/>
              <w:left w:val="nil"/>
              <w:bottom w:val="single" w:sz="4" w:space="0" w:color="auto"/>
              <w:right w:val="single" w:sz="4" w:space="0" w:color="auto"/>
            </w:tcBorders>
            <w:shd w:val="clear" w:color="auto" w:fill="auto"/>
            <w:vAlign w:val="bottom"/>
            <w:hideMark/>
          </w:tcPr>
          <w:p w14:paraId="51D7C53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PUNKT oz</w:t>
            </w:r>
          </w:p>
        </w:tc>
        <w:tc>
          <w:tcPr>
            <w:tcW w:w="3080" w:type="dxa"/>
            <w:tcBorders>
              <w:top w:val="nil"/>
              <w:left w:val="nil"/>
              <w:bottom w:val="single" w:sz="4" w:space="0" w:color="auto"/>
              <w:right w:val="single" w:sz="4" w:space="0" w:color="auto"/>
            </w:tcBorders>
            <w:shd w:val="clear" w:color="auto" w:fill="auto"/>
            <w:vAlign w:val="bottom"/>
            <w:hideMark/>
          </w:tcPr>
          <w:p w14:paraId="5DB573C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Vianočný dobrý trh</w:t>
            </w:r>
          </w:p>
        </w:tc>
        <w:tc>
          <w:tcPr>
            <w:tcW w:w="1300" w:type="dxa"/>
            <w:tcBorders>
              <w:top w:val="nil"/>
              <w:left w:val="nil"/>
              <w:bottom w:val="single" w:sz="4" w:space="0" w:color="auto"/>
              <w:right w:val="single" w:sz="4" w:space="0" w:color="auto"/>
            </w:tcBorders>
            <w:shd w:val="clear" w:color="auto" w:fill="auto"/>
            <w:noWrap/>
            <w:vAlign w:val="bottom"/>
            <w:hideMark/>
          </w:tcPr>
          <w:p w14:paraId="15272D87"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7ADC00F6" w14:textId="77777777" w:rsidTr="00DA1163">
        <w:trPr>
          <w:trHeight w:val="630"/>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74A5C824"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IX.14</w:t>
            </w:r>
          </w:p>
        </w:tc>
        <w:tc>
          <w:tcPr>
            <w:tcW w:w="2840" w:type="dxa"/>
            <w:tcBorders>
              <w:top w:val="nil"/>
              <w:left w:val="nil"/>
              <w:bottom w:val="single" w:sz="4" w:space="0" w:color="auto"/>
              <w:right w:val="single" w:sz="4" w:space="0" w:color="auto"/>
            </w:tcBorders>
            <w:shd w:val="clear" w:color="auto" w:fill="auto"/>
            <w:vAlign w:val="bottom"/>
            <w:hideMark/>
          </w:tcPr>
          <w:p w14:paraId="16FBFEE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Miroslav Gábriš</w:t>
            </w:r>
          </w:p>
        </w:tc>
        <w:tc>
          <w:tcPr>
            <w:tcW w:w="3080" w:type="dxa"/>
            <w:tcBorders>
              <w:top w:val="nil"/>
              <w:left w:val="nil"/>
              <w:bottom w:val="single" w:sz="4" w:space="0" w:color="auto"/>
              <w:right w:val="single" w:sz="4" w:space="0" w:color="auto"/>
            </w:tcBorders>
            <w:shd w:val="clear" w:color="auto" w:fill="auto"/>
            <w:vAlign w:val="bottom"/>
            <w:hideMark/>
          </w:tcPr>
          <w:p w14:paraId="5C6E6DB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Multimediálne laboratórium Studio C1, 2 Cvernovka</w:t>
            </w:r>
          </w:p>
        </w:tc>
        <w:tc>
          <w:tcPr>
            <w:tcW w:w="1300" w:type="dxa"/>
            <w:tcBorders>
              <w:top w:val="nil"/>
              <w:left w:val="nil"/>
              <w:bottom w:val="single" w:sz="4" w:space="0" w:color="auto"/>
              <w:right w:val="single" w:sz="4" w:space="0" w:color="auto"/>
            </w:tcBorders>
            <w:shd w:val="clear" w:color="auto" w:fill="auto"/>
            <w:noWrap/>
            <w:vAlign w:val="bottom"/>
            <w:hideMark/>
          </w:tcPr>
          <w:p w14:paraId="13749745"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692F3285" w14:textId="77777777" w:rsidTr="00DA1163">
        <w:trPr>
          <w:trHeight w:val="94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651DE7D5"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IX.15</w:t>
            </w:r>
          </w:p>
        </w:tc>
        <w:tc>
          <w:tcPr>
            <w:tcW w:w="2840" w:type="dxa"/>
            <w:tcBorders>
              <w:top w:val="nil"/>
              <w:left w:val="nil"/>
              <w:bottom w:val="single" w:sz="4" w:space="0" w:color="auto"/>
              <w:right w:val="single" w:sz="4" w:space="0" w:color="auto"/>
            </w:tcBorders>
            <w:shd w:val="clear" w:color="auto" w:fill="auto"/>
            <w:vAlign w:val="bottom"/>
            <w:hideMark/>
          </w:tcPr>
          <w:p w14:paraId="4753C9FE"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Academia Istropolitana Nova oz</w:t>
            </w:r>
          </w:p>
        </w:tc>
        <w:tc>
          <w:tcPr>
            <w:tcW w:w="3080" w:type="dxa"/>
            <w:tcBorders>
              <w:top w:val="nil"/>
              <w:left w:val="nil"/>
              <w:bottom w:val="single" w:sz="4" w:space="0" w:color="auto"/>
              <w:right w:val="single" w:sz="4" w:space="0" w:color="auto"/>
            </w:tcBorders>
            <w:shd w:val="clear" w:color="auto" w:fill="auto"/>
            <w:vAlign w:val="bottom"/>
            <w:hideMark/>
          </w:tcPr>
          <w:p w14:paraId="7478F986"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Scenár a dramaturgia festivalu Umenie a víno - Svetový Jur a ďalšie aktivity</w:t>
            </w:r>
          </w:p>
        </w:tc>
        <w:tc>
          <w:tcPr>
            <w:tcW w:w="1300" w:type="dxa"/>
            <w:tcBorders>
              <w:top w:val="nil"/>
              <w:left w:val="nil"/>
              <w:bottom w:val="single" w:sz="4" w:space="0" w:color="auto"/>
              <w:right w:val="single" w:sz="4" w:space="0" w:color="auto"/>
            </w:tcBorders>
            <w:shd w:val="clear" w:color="auto" w:fill="auto"/>
            <w:noWrap/>
            <w:vAlign w:val="bottom"/>
            <w:hideMark/>
          </w:tcPr>
          <w:p w14:paraId="60098B3B"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1 000,00 €</w:t>
            </w:r>
          </w:p>
        </w:tc>
      </w:tr>
      <w:tr w:rsidR="00DA1163" w:rsidRPr="00415F31" w14:paraId="770EE500"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52B1FB39"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IX.19</w:t>
            </w:r>
          </w:p>
        </w:tc>
        <w:tc>
          <w:tcPr>
            <w:tcW w:w="2840" w:type="dxa"/>
            <w:tcBorders>
              <w:top w:val="nil"/>
              <w:left w:val="nil"/>
              <w:bottom w:val="single" w:sz="4" w:space="0" w:color="auto"/>
              <w:right w:val="single" w:sz="4" w:space="0" w:color="auto"/>
            </w:tcBorders>
            <w:shd w:val="clear" w:color="auto" w:fill="auto"/>
            <w:vAlign w:val="bottom"/>
            <w:hideMark/>
          </w:tcPr>
          <w:p w14:paraId="10FF8A8F"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Projekt Fórum, oz</w:t>
            </w:r>
          </w:p>
        </w:tc>
        <w:tc>
          <w:tcPr>
            <w:tcW w:w="3080" w:type="dxa"/>
            <w:tcBorders>
              <w:top w:val="nil"/>
              <w:left w:val="nil"/>
              <w:bottom w:val="single" w:sz="4" w:space="0" w:color="auto"/>
              <w:right w:val="single" w:sz="4" w:space="0" w:color="auto"/>
            </w:tcBorders>
            <w:shd w:val="clear" w:color="auto" w:fill="auto"/>
            <w:vAlign w:val="bottom"/>
            <w:hideMark/>
          </w:tcPr>
          <w:p w14:paraId="3673430D"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Stredoeuréopske fórum</w:t>
            </w:r>
          </w:p>
        </w:tc>
        <w:tc>
          <w:tcPr>
            <w:tcW w:w="1300" w:type="dxa"/>
            <w:tcBorders>
              <w:top w:val="nil"/>
              <w:left w:val="nil"/>
              <w:bottom w:val="single" w:sz="4" w:space="0" w:color="auto"/>
              <w:right w:val="single" w:sz="4" w:space="0" w:color="auto"/>
            </w:tcBorders>
            <w:shd w:val="clear" w:color="auto" w:fill="auto"/>
            <w:noWrap/>
            <w:vAlign w:val="bottom"/>
            <w:hideMark/>
          </w:tcPr>
          <w:p w14:paraId="7EE01EEA" w14:textId="77777777" w:rsidR="00DA1163" w:rsidRPr="00415F31" w:rsidRDefault="00DA1163" w:rsidP="00DA1163">
            <w:pPr>
              <w:spacing w:after="0" w:line="240" w:lineRule="auto"/>
              <w:jc w:val="right"/>
              <w:rPr>
                <w:rFonts w:eastAsia="Times New Roman" w:cs="Calibri"/>
                <w:lang w:val="sk-SK" w:eastAsia="sk-SK"/>
              </w:rPr>
            </w:pPr>
            <w:r w:rsidRPr="00415F31">
              <w:rPr>
                <w:rFonts w:eastAsia="Times New Roman" w:cs="Calibri"/>
                <w:lang w:val="sk-SK" w:eastAsia="sk-SK"/>
              </w:rPr>
              <w:t>15 000,00 €</w:t>
            </w:r>
          </w:p>
        </w:tc>
      </w:tr>
      <w:tr w:rsidR="00DA1163" w:rsidRPr="00415F31" w14:paraId="1AB147F0" w14:textId="77777777" w:rsidTr="00DA1163">
        <w:trPr>
          <w:trHeight w:val="315"/>
        </w:trPr>
        <w:tc>
          <w:tcPr>
            <w:tcW w:w="1320" w:type="dxa"/>
            <w:tcBorders>
              <w:top w:val="nil"/>
              <w:left w:val="single" w:sz="4" w:space="0" w:color="auto"/>
              <w:bottom w:val="single" w:sz="4" w:space="0" w:color="auto"/>
              <w:right w:val="single" w:sz="4" w:space="0" w:color="auto"/>
            </w:tcBorders>
            <w:shd w:val="clear" w:color="auto" w:fill="auto"/>
            <w:noWrap/>
            <w:vAlign w:val="bottom"/>
            <w:hideMark/>
          </w:tcPr>
          <w:p w14:paraId="117423B8" w14:textId="77777777" w:rsidR="00DA1163" w:rsidRPr="00415F31" w:rsidRDefault="00DA1163" w:rsidP="00DA1163">
            <w:pPr>
              <w:spacing w:after="0" w:line="240" w:lineRule="auto"/>
              <w:rPr>
                <w:rFonts w:eastAsia="Times New Roman" w:cs="Calibri"/>
                <w:b/>
                <w:lang w:val="sk-SK" w:eastAsia="sk-SK"/>
              </w:rPr>
            </w:pPr>
            <w:r w:rsidRPr="00415F31">
              <w:rPr>
                <w:rFonts w:eastAsia="Times New Roman" w:cs="Calibri"/>
                <w:b/>
                <w:lang w:val="sk-SK" w:eastAsia="sk-SK"/>
              </w:rPr>
              <w:t>spolu </w:t>
            </w:r>
          </w:p>
        </w:tc>
        <w:tc>
          <w:tcPr>
            <w:tcW w:w="2840" w:type="dxa"/>
            <w:tcBorders>
              <w:top w:val="nil"/>
              <w:left w:val="nil"/>
              <w:bottom w:val="single" w:sz="4" w:space="0" w:color="auto"/>
              <w:right w:val="single" w:sz="4" w:space="0" w:color="auto"/>
            </w:tcBorders>
            <w:shd w:val="clear" w:color="auto" w:fill="auto"/>
            <w:vAlign w:val="bottom"/>
            <w:hideMark/>
          </w:tcPr>
          <w:p w14:paraId="2F8B00EB"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 </w:t>
            </w:r>
          </w:p>
        </w:tc>
        <w:tc>
          <w:tcPr>
            <w:tcW w:w="3080" w:type="dxa"/>
            <w:tcBorders>
              <w:top w:val="nil"/>
              <w:left w:val="nil"/>
              <w:bottom w:val="single" w:sz="4" w:space="0" w:color="auto"/>
              <w:right w:val="single" w:sz="4" w:space="0" w:color="auto"/>
            </w:tcBorders>
            <w:shd w:val="clear" w:color="auto" w:fill="auto"/>
            <w:vAlign w:val="bottom"/>
            <w:hideMark/>
          </w:tcPr>
          <w:p w14:paraId="02AEFE42" w14:textId="77777777" w:rsidR="00DA1163" w:rsidRPr="00415F31" w:rsidRDefault="00DA1163" w:rsidP="00DA1163">
            <w:pPr>
              <w:spacing w:after="0" w:line="240" w:lineRule="auto"/>
              <w:rPr>
                <w:rFonts w:eastAsia="Times New Roman" w:cs="Calibri"/>
                <w:lang w:val="sk-SK" w:eastAsia="sk-SK"/>
              </w:rPr>
            </w:pPr>
            <w:r w:rsidRPr="00415F31">
              <w:rPr>
                <w:rFonts w:eastAsia="Times New Roman" w:cs="Calibri"/>
                <w:lang w:val="sk-SK" w:eastAsia="sk-SK"/>
              </w:rPr>
              <w:t> </w:t>
            </w:r>
          </w:p>
        </w:tc>
        <w:tc>
          <w:tcPr>
            <w:tcW w:w="1300" w:type="dxa"/>
            <w:tcBorders>
              <w:top w:val="nil"/>
              <w:left w:val="nil"/>
              <w:bottom w:val="single" w:sz="4" w:space="0" w:color="auto"/>
              <w:right w:val="single" w:sz="4" w:space="0" w:color="auto"/>
            </w:tcBorders>
            <w:shd w:val="clear" w:color="auto" w:fill="auto"/>
            <w:noWrap/>
            <w:vAlign w:val="bottom"/>
            <w:hideMark/>
          </w:tcPr>
          <w:p w14:paraId="0E5CD703" w14:textId="77777777" w:rsidR="00DA1163" w:rsidRPr="00415F31" w:rsidRDefault="00DA1163" w:rsidP="00DA1163">
            <w:pPr>
              <w:spacing w:after="0" w:line="240" w:lineRule="auto"/>
              <w:jc w:val="right"/>
              <w:rPr>
                <w:rFonts w:eastAsia="Times New Roman" w:cs="Calibri"/>
                <w:b/>
                <w:bCs/>
                <w:lang w:val="sk-SK" w:eastAsia="sk-SK"/>
              </w:rPr>
            </w:pPr>
            <w:r w:rsidRPr="00415F31">
              <w:rPr>
                <w:rFonts w:eastAsia="Times New Roman" w:cs="Calibri"/>
                <w:b/>
                <w:bCs/>
                <w:lang w:val="sk-SK" w:eastAsia="sk-SK"/>
              </w:rPr>
              <w:t>30 000,00 €</w:t>
            </w:r>
          </w:p>
        </w:tc>
      </w:tr>
    </w:tbl>
    <w:p w14:paraId="096BB5BA" w14:textId="6DC3F00A" w:rsidR="00DA1163" w:rsidRPr="00415F31" w:rsidRDefault="00DA1163" w:rsidP="0029767B">
      <w:pPr>
        <w:tabs>
          <w:tab w:val="left" w:pos="567"/>
        </w:tabs>
        <w:spacing w:after="0" w:line="240" w:lineRule="auto"/>
        <w:rPr>
          <w:rFonts w:cs="Times New Roman"/>
          <w:lang w:val="sk-SK"/>
        </w:rPr>
      </w:pPr>
    </w:p>
    <w:p w14:paraId="0427691B" w14:textId="3631ABD3" w:rsidR="00DA1163" w:rsidRPr="00415F31" w:rsidRDefault="00DA1163" w:rsidP="0029767B">
      <w:pPr>
        <w:tabs>
          <w:tab w:val="left" w:pos="567"/>
        </w:tabs>
        <w:spacing w:after="0" w:line="240" w:lineRule="auto"/>
        <w:rPr>
          <w:rFonts w:cs="Times New Roman"/>
          <w:lang w:val="sk-SK"/>
        </w:rPr>
      </w:pPr>
      <w:r w:rsidRPr="00415F31">
        <w:rPr>
          <w:rFonts w:cs="Times New Roman"/>
          <w:lang w:val="sk-SK"/>
        </w:rPr>
        <w:t>Predseda Rady vyzval prítomných na hlasovanie za schválenie zoznamu.</w:t>
      </w:r>
    </w:p>
    <w:p w14:paraId="76F7DDB0" w14:textId="151F2043" w:rsidR="00DA1163" w:rsidRPr="00415F31" w:rsidRDefault="00DA1163" w:rsidP="0029767B">
      <w:pPr>
        <w:tabs>
          <w:tab w:val="left" w:pos="567"/>
        </w:tabs>
        <w:spacing w:after="0" w:line="240" w:lineRule="auto"/>
        <w:ind w:left="567" w:hanging="567"/>
        <w:rPr>
          <w:rFonts w:cs="Times New Roman"/>
          <w:b/>
          <w:lang w:val="sk-SK"/>
        </w:rPr>
      </w:pPr>
      <w:r w:rsidRPr="00415F31">
        <w:rPr>
          <w:rFonts w:cs="Times New Roman"/>
          <w:b/>
          <w:lang w:val="sk-SK"/>
        </w:rPr>
        <w:t>Za hlasovalo všetkých 9 prítomných členov Rady.</w:t>
      </w:r>
    </w:p>
    <w:p w14:paraId="2D51F843" w14:textId="77777777" w:rsidR="0029767B" w:rsidRPr="00415F31" w:rsidRDefault="00DA1163" w:rsidP="0029767B">
      <w:pPr>
        <w:tabs>
          <w:tab w:val="left" w:pos="567"/>
        </w:tabs>
        <w:spacing w:after="0" w:line="240" w:lineRule="auto"/>
        <w:ind w:left="567" w:hanging="567"/>
        <w:rPr>
          <w:rFonts w:cs="Times New Roman"/>
          <w:b/>
          <w:lang w:val="sk-SK"/>
        </w:rPr>
      </w:pPr>
      <w:r w:rsidRPr="00415F31">
        <w:rPr>
          <w:rFonts w:cs="Times New Roman"/>
          <w:b/>
          <w:lang w:val="sk-SK"/>
        </w:rPr>
        <w:t>Návrhy na dotácie pre všetky oblasti boli jednohlasne sch</w:t>
      </w:r>
      <w:r w:rsidR="0029767B" w:rsidRPr="00415F31">
        <w:rPr>
          <w:rFonts w:cs="Times New Roman"/>
          <w:b/>
          <w:lang w:val="sk-SK"/>
        </w:rPr>
        <w:t>válené. Rada odporúča poskytnúť</w:t>
      </w:r>
    </w:p>
    <w:p w14:paraId="194348F7" w14:textId="645BB595" w:rsidR="00DA1163" w:rsidRPr="00415F31" w:rsidRDefault="00DA1163" w:rsidP="0029767B">
      <w:pPr>
        <w:tabs>
          <w:tab w:val="left" w:pos="567"/>
        </w:tabs>
        <w:spacing w:after="0" w:line="240" w:lineRule="auto"/>
        <w:rPr>
          <w:rFonts w:cs="Times New Roman"/>
          <w:b/>
          <w:lang w:val="sk-SK"/>
        </w:rPr>
      </w:pPr>
      <w:r w:rsidRPr="00415F31">
        <w:rPr>
          <w:rFonts w:cs="Times New Roman"/>
          <w:b/>
          <w:lang w:val="sk-SK"/>
        </w:rPr>
        <w:t>žiadateľom dotácie v zmysle priložených z</w:t>
      </w:r>
      <w:r w:rsidR="0029767B" w:rsidRPr="00415F31">
        <w:rPr>
          <w:rFonts w:cs="Times New Roman"/>
          <w:b/>
          <w:lang w:val="sk-SK"/>
        </w:rPr>
        <w:t>oznamov pre jednotlivé oblasti.</w:t>
      </w:r>
    </w:p>
    <w:p w14:paraId="52E34E49" w14:textId="77777777" w:rsidR="0029767B" w:rsidRPr="00415F31" w:rsidRDefault="0029767B" w:rsidP="00DA1163">
      <w:pPr>
        <w:tabs>
          <w:tab w:val="left" w:pos="567"/>
        </w:tabs>
        <w:ind w:left="567" w:hanging="567"/>
        <w:rPr>
          <w:rFonts w:cs="Times New Roman"/>
          <w:b/>
          <w:u w:val="single"/>
          <w:lang w:val="sk-SK"/>
        </w:rPr>
      </w:pPr>
    </w:p>
    <w:p w14:paraId="4552E6EC" w14:textId="48BB4217" w:rsidR="00DA1163" w:rsidRPr="00415F31" w:rsidRDefault="00DA1163" w:rsidP="00DA1163">
      <w:pPr>
        <w:tabs>
          <w:tab w:val="left" w:pos="567"/>
        </w:tabs>
        <w:ind w:left="567" w:hanging="567"/>
        <w:rPr>
          <w:rFonts w:cs="Times New Roman"/>
          <w:b/>
          <w:u w:val="single"/>
          <w:lang w:val="sk-SK"/>
        </w:rPr>
      </w:pPr>
      <w:r w:rsidRPr="00415F31">
        <w:rPr>
          <w:rFonts w:cs="Times New Roman"/>
          <w:b/>
          <w:u w:val="single"/>
          <w:lang w:val="sk-SK"/>
        </w:rPr>
        <w:t>K bodu 5</w:t>
      </w:r>
    </w:p>
    <w:p w14:paraId="1871D89C" w14:textId="77777777" w:rsidR="00DA1163" w:rsidRPr="00415F31" w:rsidRDefault="00DA1163" w:rsidP="00DA1163">
      <w:pPr>
        <w:rPr>
          <w:rFonts w:cs="Times New Roman"/>
          <w:lang w:val="sk-SK"/>
        </w:rPr>
      </w:pPr>
      <w:r w:rsidRPr="00415F31">
        <w:rPr>
          <w:rFonts w:cs="Times New Roman"/>
          <w:lang w:val="sk-SK"/>
        </w:rPr>
        <w:t>F. Blaščák otvoril otázku zverejnenia hodnotení dotácií. Kvôli veľkej časovej tiesni nemali niektorí hodnotitelia možnosť vypracovať detailné komentáre, preto ich hodnotenia treba považovať za interný materiál. P. Kerekes zdôraznil, že sprístupnené hodnotenia budú v budúcnosti slúžiť ako vzor pre všetkých potenciálnych žiadateľov. Členovia Rady nepovažujú za vhodné zverejňovať hodnotenia v tomto kole výzvy. V rámci nasledujúcej výzvy hodnotenia odporúčajú zverejniť.</w:t>
      </w:r>
    </w:p>
    <w:p w14:paraId="628F8939" w14:textId="77777777" w:rsidR="00DA1163" w:rsidRPr="00415F31" w:rsidRDefault="00DA1163" w:rsidP="00DA1163">
      <w:pPr>
        <w:rPr>
          <w:rFonts w:cs="Times New Roman"/>
          <w:lang w:val="sk-SK"/>
        </w:rPr>
      </w:pPr>
      <w:r w:rsidRPr="00415F31">
        <w:rPr>
          <w:rFonts w:cs="Times New Roman"/>
          <w:lang w:val="sk-SK"/>
        </w:rPr>
        <w:t>F. Blaščák navrhol vytvoriť pre nasledujúcu výzvu nový podprogram 10. Podpora infraštruktúry kultúrnych subjektov. Ostatní členovia Rady jeho návrh podporili.</w:t>
      </w:r>
    </w:p>
    <w:p w14:paraId="34A182FA" w14:textId="548061AD" w:rsidR="00DA1163" w:rsidRPr="00415F31" w:rsidRDefault="00DA1163" w:rsidP="00DA1163">
      <w:pPr>
        <w:rPr>
          <w:rFonts w:cs="Times New Roman"/>
          <w:lang w:val="sk-SK"/>
        </w:rPr>
      </w:pPr>
      <w:r w:rsidRPr="00415F31">
        <w:rPr>
          <w:rFonts w:cs="Times New Roman"/>
          <w:lang w:val="sk-SK"/>
        </w:rPr>
        <w:t>Predseda rady a prítomní zástupcovia BSK poďakovali členom Rady za spoluprácu a následne predseda Rady ukončil 1. zasadnutie</w:t>
      </w:r>
      <w:r w:rsidR="00F85AE0" w:rsidRPr="00415F31">
        <w:rPr>
          <w:rFonts w:cs="Times New Roman"/>
          <w:lang w:val="sk-SK"/>
        </w:rPr>
        <w:t xml:space="preserve"> Rady BSK pre kultúru a umenie.</w:t>
      </w:r>
    </w:p>
    <w:p w14:paraId="429D260B" w14:textId="7D8395E5" w:rsidR="002F5035" w:rsidRPr="00415F31" w:rsidRDefault="00DA1163" w:rsidP="0029767B">
      <w:pPr>
        <w:rPr>
          <w:rFonts w:cs="Times New Roman"/>
          <w:i/>
          <w:lang w:val="sk-SK"/>
        </w:rPr>
      </w:pPr>
      <w:r w:rsidRPr="00415F31">
        <w:rPr>
          <w:rFonts w:cs="Times New Roman"/>
          <w:i/>
          <w:lang w:val="sk-SK"/>
        </w:rPr>
        <w:t>Zápis vypracoval</w:t>
      </w:r>
      <w:r w:rsidR="00F85AE0" w:rsidRPr="00415F31">
        <w:rPr>
          <w:rFonts w:cs="Times New Roman"/>
          <w:i/>
          <w:lang w:val="sk-SK"/>
        </w:rPr>
        <w:t>: Dott. M. Denci, tajomník Rady</w:t>
      </w:r>
      <w:r w:rsidR="0029767B" w:rsidRPr="00415F31">
        <w:rPr>
          <w:rFonts w:cs="Times New Roman"/>
          <w:i/>
          <w:lang w:val="sk-SK"/>
        </w:rPr>
        <w:t xml:space="preserve">. </w:t>
      </w:r>
      <w:r w:rsidRPr="00415F31">
        <w:rPr>
          <w:rFonts w:cs="Times New Roman"/>
          <w:i/>
          <w:lang w:val="sk-SK"/>
        </w:rPr>
        <w:t xml:space="preserve">Zápis schválil </w:t>
      </w:r>
      <w:r w:rsidR="00F85AE0" w:rsidRPr="00415F31">
        <w:rPr>
          <w:rFonts w:cs="Times New Roman"/>
          <w:i/>
          <w:lang w:val="sk-SK"/>
        </w:rPr>
        <w:t xml:space="preserve">dňa 21.8.2015 </w:t>
      </w:r>
      <w:r w:rsidRPr="00415F31">
        <w:rPr>
          <w:rFonts w:cs="Times New Roman"/>
          <w:i/>
          <w:lang w:val="sk-SK"/>
        </w:rPr>
        <w:t>Michal Hvorecký</w:t>
      </w:r>
      <w:r w:rsidR="00F85AE0" w:rsidRPr="00415F31">
        <w:rPr>
          <w:rFonts w:cs="Times New Roman"/>
          <w:i/>
          <w:lang w:val="sk-SK"/>
        </w:rPr>
        <w:t xml:space="preserve">, </w:t>
      </w:r>
      <w:r w:rsidRPr="00415F31">
        <w:rPr>
          <w:rFonts w:cs="Times New Roman"/>
          <w:i/>
          <w:lang w:val="sk-SK"/>
        </w:rPr>
        <w:t>predseda Rady</w:t>
      </w:r>
      <w:r w:rsidR="00F85AE0" w:rsidRPr="00415F31">
        <w:rPr>
          <w:rFonts w:cs="Times New Roman"/>
          <w:i/>
          <w:lang w:val="sk-SK"/>
        </w:rPr>
        <w:t>.</w:t>
      </w:r>
    </w:p>
    <w:p w14:paraId="118055D1" w14:textId="73FBECBF" w:rsidR="002F5035" w:rsidRPr="00415F31" w:rsidRDefault="00EB63E1" w:rsidP="002F5035">
      <w:pPr>
        <w:pStyle w:val="Nadpis1"/>
        <w:shd w:val="clear" w:color="auto" w:fill="FFFFFF"/>
        <w:spacing w:before="0" w:beforeAutospacing="0" w:after="120" w:afterAutospacing="0"/>
        <w:jc w:val="right"/>
        <w:rPr>
          <w:rFonts w:asciiTheme="minorHAnsi" w:hAnsiTheme="minorHAnsi"/>
          <w:sz w:val="22"/>
          <w:szCs w:val="22"/>
          <w:lang w:val="sk-SK"/>
        </w:rPr>
      </w:pPr>
      <w:r w:rsidRPr="00415F31">
        <w:rPr>
          <w:rFonts w:asciiTheme="minorHAnsi" w:hAnsiTheme="minorHAnsi"/>
          <w:sz w:val="22"/>
          <w:szCs w:val="22"/>
          <w:lang w:val="sk-SK"/>
        </w:rPr>
        <w:lastRenderedPageBreak/>
        <w:t>PRÍLOHA č. 6</w:t>
      </w:r>
    </w:p>
    <w:p w14:paraId="5C242422" w14:textId="4E8EE168" w:rsidR="00171B9F" w:rsidRPr="00415F31" w:rsidRDefault="00171B9F" w:rsidP="00171B9F">
      <w:pPr>
        <w:spacing w:after="0" w:line="240" w:lineRule="auto"/>
        <w:ind w:right="571"/>
        <w:rPr>
          <w:b/>
          <w:sz w:val="28"/>
          <w:szCs w:val="28"/>
          <w:lang w:val="sk-SK"/>
        </w:rPr>
      </w:pPr>
      <w:r w:rsidRPr="00415F31">
        <w:rPr>
          <w:b/>
          <w:sz w:val="28"/>
          <w:szCs w:val="28"/>
          <w:lang w:val="sk-SK"/>
        </w:rPr>
        <w:t>Návrh na poskytnutie dotácií z Bratislavskej dotačnej schémy na podporu kultúry za rok 2015</w:t>
      </w:r>
    </w:p>
    <w:p w14:paraId="49E77746" w14:textId="77777777" w:rsidR="00B83F79" w:rsidRPr="00415F31" w:rsidRDefault="00B83F79" w:rsidP="00B83F79">
      <w:pPr>
        <w:pStyle w:val="Nadpis6"/>
        <w:spacing w:before="0" w:line="240" w:lineRule="auto"/>
        <w:rPr>
          <w:rFonts w:asciiTheme="minorHAnsi" w:hAnsiTheme="minorHAnsi"/>
          <w:color w:val="auto"/>
          <w:lang w:val="sk-SK"/>
        </w:rPr>
      </w:pPr>
    </w:p>
    <w:p w14:paraId="0A53AC64" w14:textId="0B9ABA3D" w:rsidR="00B83F79" w:rsidRPr="00415F31" w:rsidRDefault="00B83F79" w:rsidP="00B83F79">
      <w:pPr>
        <w:pStyle w:val="Nadpis6"/>
        <w:spacing w:before="0" w:line="240" w:lineRule="auto"/>
        <w:rPr>
          <w:rFonts w:asciiTheme="minorHAnsi" w:hAnsiTheme="minorHAnsi"/>
          <w:color w:val="auto"/>
          <w:lang w:val="sk-SK"/>
        </w:rPr>
      </w:pPr>
      <w:r w:rsidRPr="00415F31">
        <w:rPr>
          <w:rFonts w:asciiTheme="minorHAnsi" w:hAnsiTheme="minorHAnsi"/>
          <w:color w:val="auto"/>
          <w:lang w:val="sk-SK"/>
        </w:rPr>
        <w:t>Zastupiteľstvo Bratislavského samosprávneho kraja</w:t>
      </w:r>
    </w:p>
    <w:p w14:paraId="47092D4D" w14:textId="77777777" w:rsidR="00B83F79" w:rsidRPr="00415F31" w:rsidRDefault="00B83F79" w:rsidP="00B83F79">
      <w:pPr>
        <w:spacing w:after="0" w:line="240" w:lineRule="auto"/>
        <w:jc w:val="center"/>
        <w:rPr>
          <w:b/>
          <w:lang w:val="sk-SK"/>
        </w:rPr>
      </w:pPr>
    </w:p>
    <w:p w14:paraId="461BCCEC" w14:textId="77777777" w:rsidR="00B83F79" w:rsidRPr="00415F31" w:rsidRDefault="00B83F79" w:rsidP="00B83F79">
      <w:pPr>
        <w:spacing w:after="0" w:line="240" w:lineRule="auto"/>
        <w:outlineLvl w:val="0"/>
        <w:rPr>
          <w:bCs/>
          <w:lang w:val="sk-SK"/>
        </w:rPr>
      </w:pPr>
      <w:r w:rsidRPr="00415F31">
        <w:rPr>
          <w:bCs/>
          <w:lang w:val="sk-SK"/>
        </w:rPr>
        <w:t>Materiál na rokovanie Zastupiteľstva</w:t>
      </w:r>
    </w:p>
    <w:p w14:paraId="33914D6E" w14:textId="77777777" w:rsidR="00B83F79" w:rsidRPr="00415F31" w:rsidRDefault="00B83F79" w:rsidP="00B83F79">
      <w:pPr>
        <w:pStyle w:val="Nadpis7"/>
        <w:spacing w:before="0" w:line="240" w:lineRule="auto"/>
        <w:rPr>
          <w:rFonts w:asciiTheme="minorHAnsi" w:hAnsiTheme="minorHAnsi"/>
          <w:b/>
          <w:color w:val="auto"/>
          <w:lang w:val="sk-SK"/>
        </w:rPr>
      </w:pPr>
      <w:r w:rsidRPr="00415F31">
        <w:rPr>
          <w:rFonts w:asciiTheme="minorHAnsi" w:hAnsiTheme="minorHAnsi"/>
          <w:color w:val="auto"/>
          <w:lang w:val="sk-SK"/>
        </w:rPr>
        <w:t>Bratislavského samosprávneho kraja</w:t>
      </w:r>
    </w:p>
    <w:p w14:paraId="68544AAD" w14:textId="77777777" w:rsidR="00B83F79" w:rsidRPr="00415F31" w:rsidRDefault="00B83F79" w:rsidP="00B83F79">
      <w:pPr>
        <w:spacing w:after="0" w:line="240" w:lineRule="auto"/>
        <w:rPr>
          <w:bCs/>
          <w:lang w:val="sk-SK"/>
        </w:rPr>
      </w:pPr>
      <w:r w:rsidRPr="00415F31">
        <w:rPr>
          <w:bCs/>
          <w:lang w:val="sk-SK"/>
        </w:rPr>
        <w:t>dňa 25. septembra 2015</w:t>
      </w:r>
    </w:p>
    <w:p w14:paraId="04C1C743" w14:textId="56E17921" w:rsidR="00B83F79" w:rsidRPr="00415F31" w:rsidRDefault="00B83F79" w:rsidP="00B83F79">
      <w:pPr>
        <w:pStyle w:val="Pta"/>
        <w:rPr>
          <w:b/>
          <w:bCs/>
          <w:lang w:val="sk-SK"/>
        </w:rPr>
      </w:pPr>
    </w:p>
    <w:p w14:paraId="22F0D150" w14:textId="77777777" w:rsidR="00B83F79" w:rsidRPr="00415F31" w:rsidRDefault="00B83F79" w:rsidP="00B83F79">
      <w:pPr>
        <w:pStyle w:val="Pta"/>
        <w:rPr>
          <w:b/>
          <w:bCs/>
          <w:lang w:val="sk-SK"/>
        </w:rPr>
      </w:pPr>
    </w:p>
    <w:p w14:paraId="446ED9C4" w14:textId="1B301CF5" w:rsidR="00B83F79" w:rsidRPr="00415F31" w:rsidRDefault="00B83F79" w:rsidP="00B83F79">
      <w:pPr>
        <w:spacing w:after="0" w:line="240" w:lineRule="auto"/>
        <w:rPr>
          <w:lang w:val="sk-SK"/>
        </w:rPr>
      </w:pPr>
    </w:p>
    <w:p w14:paraId="6BA514EF" w14:textId="77777777" w:rsidR="00B83F79" w:rsidRPr="00415F31" w:rsidRDefault="00B83F79" w:rsidP="00B83F79">
      <w:pPr>
        <w:spacing w:after="0" w:line="240" w:lineRule="auto"/>
        <w:rPr>
          <w:sz w:val="28"/>
          <w:szCs w:val="28"/>
          <w:lang w:val="sk-SK"/>
        </w:rPr>
      </w:pPr>
    </w:p>
    <w:p w14:paraId="084DC09B" w14:textId="4000F51A" w:rsidR="00B83F79" w:rsidRPr="00415F31" w:rsidRDefault="00B83F79" w:rsidP="00F80E97">
      <w:pPr>
        <w:pBdr>
          <w:bottom w:val="single" w:sz="12" w:space="1" w:color="auto"/>
        </w:pBdr>
        <w:spacing w:after="0" w:line="240" w:lineRule="auto"/>
        <w:jc w:val="center"/>
        <w:outlineLvl w:val="0"/>
        <w:rPr>
          <w:b/>
          <w:sz w:val="28"/>
          <w:szCs w:val="28"/>
          <w:lang w:val="sk-SK"/>
        </w:rPr>
      </w:pPr>
      <w:r w:rsidRPr="00415F31">
        <w:rPr>
          <w:b/>
          <w:sz w:val="28"/>
          <w:szCs w:val="28"/>
          <w:lang w:val="sk-SK"/>
        </w:rPr>
        <w:t>Návrh</w:t>
      </w:r>
    </w:p>
    <w:p w14:paraId="7FC7AC0D" w14:textId="77777777" w:rsidR="00F80E97" w:rsidRPr="00415F31" w:rsidRDefault="00F80E97" w:rsidP="00F80E97">
      <w:pPr>
        <w:pBdr>
          <w:bottom w:val="single" w:sz="12" w:space="1" w:color="auto"/>
        </w:pBdr>
        <w:spacing w:after="0" w:line="240" w:lineRule="auto"/>
        <w:jc w:val="center"/>
        <w:outlineLvl w:val="0"/>
        <w:rPr>
          <w:b/>
          <w:sz w:val="28"/>
          <w:szCs w:val="28"/>
          <w:lang w:val="sk-SK"/>
        </w:rPr>
      </w:pPr>
    </w:p>
    <w:p w14:paraId="29E2AC36" w14:textId="77777777" w:rsidR="00B83F79" w:rsidRPr="00415F31" w:rsidRDefault="00B83F79" w:rsidP="00B83F79">
      <w:pPr>
        <w:pBdr>
          <w:bottom w:val="single" w:sz="12" w:space="1" w:color="auto"/>
        </w:pBdr>
        <w:spacing w:after="0" w:line="240" w:lineRule="auto"/>
        <w:jc w:val="center"/>
        <w:outlineLvl w:val="0"/>
        <w:rPr>
          <w:b/>
          <w:sz w:val="28"/>
          <w:szCs w:val="28"/>
          <w:lang w:val="sk-SK"/>
        </w:rPr>
      </w:pPr>
      <w:r w:rsidRPr="00415F31">
        <w:rPr>
          <w:b/>
          <w:sz w:val="28"/>
          <w:szCs w:val="28"/>
          <w:lang w:val="sk-SK"/>
        </w:rPr>
        <w:t>Na poskytnutie dotácií z Bratislavskej regionálnej dotačnej schémy na podporu kultúry</w:t>
      </w:r>
    </w:p>
    <w:p w14:paraId="77F56C67" w14:textId="77777777" w:rsidR="00B83F79" w:rsidRPr="00415F31" w:rsidRDefault="00B83F79" w:rsidP="00B83F79">
      <w:pPr>
        <w:pStyle w:val="Pta"/>
        <w:rPr>
          <w:lang w:val="sk-SK"/>
        </w:rPr>
      </w:pPr>
    </w:p>
    <w:p w14:paraId="1D4CB4FD" w14:textId="77777777" w:rsidR="00B83F79" w:rsidRPr="00415F31" w:rsidRDefault="00B83F79" w:rsidP="00B83F79">
      <w:pPr>
        <w:spacing w:after="0" w:line="240" w:lineRule="auto"/>
        <w:rPr>
          <w:lang w:val="sk-SK"/>
        </w:rPr>
      </w:pPr>
    </w:p>
    <w:p w14:paraId="22C81445" w14:textId="77777777" w:rsidR="00B83F79" w:rsidRPr="00415F31" w:rsidRDefault="00B83F79" w:rsidP="00B83F79">
      <w:pPr>
        <w:spacing w:after="0" w:line="240" w:lineRule="auto"/>
        <w:rPr>
          <w:lang w:val="sk-SK"/>
        </w:rPr>
      </w:pPr>
    </w:p>
    <w:p w14:paraId="70BE640B" w14:textId="77777777" w:rsidR="00B83F79" w:rsidRPr="00415F31" w:rsidRDefault="00B83F79" w:rsidP="00B83F79">
      <w:pPr>
        <w:spacing w:after="0" w:line="240" w:lineRule="auto"/>
        <w:rPr>
          <w:lang w:val="sk-SK"/>
        </w:rPr>
      </w:pPr>
    </w:p>
    <w:p w14:paraId="5310F70D" w14:textId="77777777" w:rsidR="00B83F79" w:rsidRPr="00415F31" w:rsidRDefault="00B83F79" w:rsidP="00B83F79">
      <w:pPr>
        <w:spacing w:after="0" w:line="240" w:lineRule="auto"/>
        <w:outlineLvl w:val="0"/>
        <w:rPr>
          <w:b/>
          <w:bCs/>
          <w:lang w:val="sk-SK"/>
        </w:rPr>
      </w:pPr>
      <w:r w:rsidRPr="00415F31">
        <w:rPr>
          <w:b/>
          <w:bCs/>
          <w:u w:val="single"/>
          <w:lang w:val="sk-SK"/>
        </w:rPr>
        <w:t>Predkladateľ:</w:t>
      </w:r>
      <w:r w:rsidRPr="00415F31">
        <w:rPr>
          <w:b/>
          <w:bCs/>
          <w:lang w:val="sk-SK"/>
        </w:rPr>
        <w:t xml:space="preserve">                                                                        </w:t>
      </w:r>
      <w:r w:rsidRPr="00415F31">
        <w:rPr>
          <w:b/>
          <w:bCs/>
          <w:u w:val="single"/>
          <w:lang w:val="sk-SK"/>
        </w:rPr>
        <w:t xml:space="preserve">Materiál obsahuje:                                                                                   </w:t>
      </w:r>
    </w:p>
    <w:p w14:paraId="4CE28DB5" w14:textId="77777777" w:rsidR="00B83F79" w:rsidRPr="00415F31" w:rsidRDefault="00B83F79" w:rsidP="00B83F79">
      <w:pPr>
        <w:spacing w:after="0" w:line="240" w:lineRule="auto"/>
        <w:rPr>
          <w:bCs/>
          <w:u w:val="single"/>
          <w:lang w:val="sk-SK"/>
        </w:rPr>
      </w:pPr>
    </w:p>
    <w:p w14:paraId="2A632662" w14:textId="77777777" w:rsidR="00B83F79" w:rsidRPr="00415F31" w:rsidRDefault="00B83F79" w:rsidP="00B83F79">
      <w:pPr>
        <w:pStyle w:val="Nadpis7"/>
        <w:spacing w:before="0" w:line="240" w:lineRule="auto"/>
        <w:rPr>
          <w:rFonts w:asciiTheme="minorHAnsi" w:hAnsiTheme="minorHAnsi"/>
          <w:b/>
          <w:color w:val="auto"/>
          <w:lang w:val="sk-SK"/>
        </w:rPr>
      </w:pPr>
      <w:r w:rsidRPr="00415F31">
        <w:rPr>
          <w:rFonts w:asciiTheme="minorHAnsi" w:hAnsiTheme="minorHAnsi"/>
          <w:color w:val="auto"/>
          <w:lang w:val="sk-SK"/>
        </w:rPr>
        <w:t>PhDr. Ožvaldová Alžbeta                                                       1. Návrh uznesenia</w:t>
      </w:r>
    </w:p>
    <w:p w14:paraId="38C437F9" w14:textId="77777777" w:rsidR="00B83F79" w:rsidRPr="00415F31" w:rsidRDefault="00B83F79" w:rsidP="00B83F79">
      <w:pPr>
        <w:spacing w:after="0" w:line="240" w:lineRule="auto"/>
        <w:rPr>
          <w:bCs/>
          <w:lang w:val="sk-SK"/>
        </w:rPr>
      </w:pPr>
      <w:r w:rsidRPr="00415F31">
        <w:rPr>
          <w:bCs/>
          <w:lang w:val="sk-SK"/>
        </w:rPr>
        <w:t xml:space="preserve">Podpredsedníčka BSK                                                           2. Dôvodovú správu                                                                                                </w:t>
      </w:r>
    </w:p>
    <w:p w14:paraId="5AA4120A" w14:textId="77777777" w:rsidR="00B83F79" w:rsidRPr="00415F31" w:rsidRDefault="00B83F79" w:rsidP="00B83F79">
      <w:pPr>
        <w:spacing w:after="0" w:line="240" w:lineRule="auto"/>
        <w:rPr>
          <w:lang w:val="sk-SK"/>
        </w:rPr>
      </w:pPr>
      <w:r w:rsidRPr="00415F31">
        <w:rPr>
          <w:lang w:val="sk-SK"/>
        </w:rPr>
        <w:t xml:space="preserve">                                                                                               3. Zápis zo zasadnutia Rady  </w:t>
      </w:r>
    </w:p>
    <w:p w14:paraId="6354E784" w14:textId="77777777" w:rsidR="00B83F79" w:rsidRPr="00415F31" w:rsidRDefault="00B83F79" w:rsidP="00B83F79">
      <w:pPr>
        <w:spacing w:after="0" w:line="240" w:lineRule="auto"/>
        <w:rPr>
          <w:lang w:val="sk-SK"/>
        </w:rPr>
      </w:pPr>
      <w:r w:rsidRPr="00415F31">
        <w:rPr>
          <w:lang w:val="sk-SK"/>
        </w:rPr>
        <w:t xml:space="preserve">                                                                                                   BSK pre kultúru a umenie    </w:t>
      </w:r>
    </w:p>
    <w:p w14:paraId="4B42A3A5" w14:textId="77777777" w:rsidR="00B83F79" w:rsidRPr="00415F31" w:rsidRDefault="00B83F79" w:rsidP="00B83F79">
      <w:pPr>
        <w:spacing w:after="0" w:line="240" w:lineRule="auto"/>
        <w:rPr>
          <w:lang w:val="sk-SK"/>
        </w:rPr>
      </w:pPr>
    </w:p>
    <w:p w14:paraId="568CD1F9" w14:textId="77777777" w:rsidR="00B83F79" w:rsidRPr="00415F31" w:rsidRDefault="00B83F79" w:rsidP="00B83F79">
      <w:pPr>
        <w:spacing w:after="0" w:line="240" w:lineRule="auto"/>
        <w:rPr>
          <w:lang w:val="sk-SK"/>
        </w:rPr>
      </w:pPr>
    </w:p>
    <w:p w14:paraId="73601FE9" w14:textId="77777777" w:rsidR="00B83F79" w:rsidRPr="00415F31" w:rsidRDefault="00B83F79" w:rsidP="00B83F79">
      <w:pPr>
        <w:spacing w:after="0" w:line="240" w:lineRule="auto"/>
        <w:rPr>
          <w:b/>
          <w:lang w:val="sk-SK"/>
        </w:rPr>
      </w:pPr>
      <w:r w:rsidRPr="00415F31">
        <w:rPr>
          <w:b/>
          <w:lang w:val="sk-SK"/>
        </w:rPr>
        <w:t>Zodpovedný:</w:t>
      </w:r>
    </w:p>
    <w:p w14:paraId="49B52169" w14:textId="77777777" w:rsidR="00B83F79" w:rsidRPr="00415F31" w:rsidRDefault="00B83F79" w:rsidP="00B83F79">
      <w:pPr>
        <w:spacing w:after="0" w:line="240" w:lineRule="auto"/>
        <w:rPr>
          <w:lang w:val="sk-SK"/>
        </w:rPr>
      </w:pPr>
    </w:p>
    <w:p w14:paraId="44CF850C" w14:textId="77777777" w:rsidR="00B83F79" w:rsidRPr="00415F31" w:rsidRDefault="00B83F79" w:rsidP="00B83F79">
      <w:pPr>
        <w:spacing w:after="0" w:line="240" w:lineRule="auto"/>
        <w:rPr>
          <w:lang w:val="sk-SK"/>
        </w:rPr>
      </w:pPr>
      <w:r w:rsidRPr="00415F31">
        <w:rPr>
          <w:lang w:val="sk-SK"/>
        </w:rPr>
        <w:t xml:space="preserve">Mgr. art. Zuzana Šajgalíková  </w:t>
      </w:r>
    </w:p>
    <w:p w14:paraId="682FF745" w14:textId="77777777" w:rsidR="00B83F79" w:rsidRPr="00415F31" w:rsidRDefault="00B83F79" w:rsidP="00B83F79">
      <w:pPr>
        <w:spacing w:after="0" w:line="240" w:lineRule="auto"/>
        <w:rPr>
          <w:bCs/>
          <w:lang w:val="sk-SK"/>
        </w:rPr>
      </w:pPr>
      <w:r w:rsidRPr="00415F31">
        <w:rPr>
          <w:bCs/>
          <w:lang w:val="sk-SK"/>
        </w:rPr>
        <w:t>Riaditeľka odboru cestovného ruchu a kultúry</w:t>
      </w:r>
    </w:p>
    <w:p w14:paraId="132E1113" w14:textId="77777777" w:rsidR="00B83F79" w:rsidRPr="00415F31" w:rsidRDefault="00B83F79" w:rsidP="00B83F79">
      <w:pPr>
        <w:spacing w:after="0" w:line="240" w:lineRule="auto"/>
        <w:rPr>
          <w:bCs/>
          <w:lang w:val="sk-SK"/>
        </w:rPr>
      </w:pPr>
    </w:p>
    <w:p w14:paraId="6951B4CE" w14:textId="77777777" w:rsidR="00B83F79" w:rsidRPr="00415F31" w:rsidRDefault="00B83F79" w:rsidP="00B83F79">
      <w:pPr>
        <w:spacing w:after="0" w:line="240" w:lineRule="auto"/>
        <w:rPr>
          <w:lang w:val="sk-SK"/>
        </w:rPr>
      </w:pPr>
    </w:p>
    <w:p w14:paraId="7E9237CC" w14:textId="77777777" w:rsidR="00B83F79" w:rsidRPr="00415F31" w:rsidRDefault="00B83F79" w:rsidP="00B83F79">
      <w:pPr>
        <w:spacing w:after="0" w:line="240" w:lineRule="auto"/>
        <w:rPr>
          <w:b/>
          <w:lang w:val="sk-SK"/>
        </w:rPr>
      </w:pPr>
      <w:r w:rsidRPr="00415F31">
        <w:rPr>
          <w:b/>
          <w:lang w:val="sk-SK"/>
        </w:rPr>
        <w:t>Spracovateľ:</w:t>
      </w:r>
    </w:p>
    <w:p w14:paraId="4A737BB4" w14:textId="77777777" w:rsidR="00B83F79" w:rsidRPr="00415F31" w:rsidRDefault="00B83F79" w:rsidP="00B83F79">
      <w:pPr>
        <w:spacing w:after="0" w:line="240" w:lineRule="auto"/>
        <w:rPr>
          <w:lang w:val="sk-SK"/>
        </w:rPr>
      </w:pPr>
    </w:p>
    <w:p w14:paraId="4B5D8620" w14:textId="77777777" w:rsidR="00B83F79" w:rsidRPr="00415F31" w:rsidRDefault="00B83F79" w:rsidP="00B83F79">
      <w:pPr>
        <w:spacing w:after="0" w:line="240" w:lineRule="auto"/>
        <w:rPr>
          <w:lang w:val="sk-SK"/>
        </w:rPr>
      </w:pPr>
      <w:r w:rsidRPr="00415F31">
        <w:rPr>
          <w:lang w:val="sk-SK"/>
        </w:rPr>
        <w:t xml:space="preserve">Mgr. Rastislav Šenkirik, vedúci oddelenia kultúry  </w:t>
      </w:r>
    </w:p>
    <w:p w14:paraId="5DEF5C61" w14:textId="77777777" w:rsidR="00B83F79" w:rsidRPr="00415F31" w:rsidRDefault="00B83F79" w:rsidP="00B83F79">
      <w:pPr>
        <w:spacing w:after="0" w:line="240" w:lineRule="auto"/>
        <w:rPr>
          <w:bCs/>
          <w:lang w:val="sk-SK"/>
        </w:rPr>
      </w:pPr>
      <w:r w:rsidRPr="00415F31">
        <w:rPr>
          <w:bCs/>
          <w:lang w:val="sk-SK"/>
        </w:rPr>
        <w:t>Dott. Michal Denci, referent oddelenia kultúry</w:t>
      </w:r>
    </w:p>
    <w:p w14:paraId="42B7DE83" w14:textId="77777777" w:rsidR="00B83F79" w:rsidRPr="00415F31" w:rsidRDefault="00B83F79" w:rsidP="00B83F79">
      <w:pPr>
        <w:spacing w:after="0" w:line="240" w:lineRule="auto"/>
        <w:outlineLvl w:val="0"/>
        <w:rPr>
          <w:bCs/>
          <w:lang w:val="sk-SK"/>
        </w:rPr>
      </w:pPr>
    </w:p>
    <w:p w14:paraId="22E0294C" w14:textId="77777777" w:rsidR="00B83F79" w:rsidRPr="00415F31" w:rsidRDefault="00B83F79" w:rsidP="00B83F79">
      <w:pPr>
        <w:spacing w:after="0" w:line="240" w:lineRule="auto"/>
        <w:jc w:val="both"/>
        <w:outlineLvl w:val="0"/>
        <w:rPr>
          <w:bCs/>
          <w:lang w:val="sk-SK"/>
        </w:rPr>
      </w:pPr>
    </w:p>
    <w:p w14:paraId="0C9D1D0F" w14:textId="77777777" w:rsidR="00B83F79" w:rsidRPr="00415F31" w:rsidRDefault="00B83F79" w:rsidP="00B83F79">
      <w:pPr>
        <w:spacing w:after="0" w:line="240" w:lineRule="auto"/>
        <w:jc w:val="center"/>
        <w:outlineLvl w:val="0"/>
        <w:rPr>
          <w:bCs/>
          <w:lang w:val="sk-SK"/>
        </w:rPr>
      </w:pPr>
    </w:p>
    <w:p w14:paraId="027070C4" w14:textId="77777777" w:rsidR="00B83F79" w:rsidRPr="00415F31" w:rsidRDefault="00B83F79" w:rsidP="00B83F79">
      <w:pPr>
        <w:spacing w:after="0" w:line="240" w:lineRule="auto"/>
        <w:jc w:val="center"/>
        <w:outlineLvl w:val="0"/>
        <w:rPr>
          <w:bCs/>
          <w:lang w:val="sk-SK"/>
        </w:rPr>
      </w:pPr>
    </w:p>
    <w:p w14:paraId="2EA2B80A" w14:textId="77777777" w:rsidR="00B83F79" w:rsidRPr="00415F31" w:rsidRDefault="00B83F79" w:rsidP="00B83F79">
      <w:pPr>
        <w:spacing w:after="0" w:line="240" w:lineRule="auto"/>
        <w:jc w:val="center"/>
        <w:outlineLvl w:val="0"/>
        <w:rPr>
          <w:bCs/>
          <w:lang w:val="sk-SK"/>
        </w:rPr>
      </w:pPr>
      <w:r w:rsidRPr="00415F31">
        <w:rPr>
          <w:bCs/>
          <w:lang w:val="sk-SK"/>
        </w:rPr>
        <w:t>Bratislava</w:t>
      </w:r>
    </w:p>
    <w:p w14:paraId="337B3140" w14:textId="77777777" w:rsidR="00B83F79" w:rsidRPr="00415F31" w:rsidRDefault="00B83F79" w:rsidP="00B83F79">
      <w:pPr>
        <w:spacing w:after="0" w:line="240" w:lineRule="auto"/>
        <w:jc w:val="center"/>
        <w:rPr>
          <w:bCs/>
          <w:lang w:val="sk-SK"/>
        </w:rPr>
      </w:pPr>
      <w:r w:rsidRPr="00415F31">
        <w:rPr>
          <w:bCs/>
          <w:lang w:val="sk-SK"/>
        </w:rPr>
        <w:t>september 2015</w:t>
      </w:r>
    </w:p>
    <w:p w14:paraId="181D3806" w14:textId="77777777" w:rsidR="00B83F79" w:rsidRPr="00415F31" w:rsidRDefault="00B83F79" w:rsidP="00B83F79">
      <w:pPr>
        <w:spacing w:after="0" w:line="240" w:lineRule="auto"/>
        <w:rPr>
          <w:lang w:val="sk-SK"/>
        </w:rPr>
      </w:pPr>
    </w:p>
    <w:p w14:paraId="33FAF481" w14:textId="77777777" w:rsidR="00B83F79" w:rsidRPr="00415F31" w:rsidRDefault="00B83F79" w:rsidP="00B83F79">
      <w:pPr>
        <w:spacing w:after="0" w:line="240" w:lineRule="auto"/>
        <w:rPr>
          <w:lang w:val="sk-SK"/>
        </w:rPr>
      </w:pPr>
    </w:p>
    <w:p w14:paraId="6D82FC0E" w14:textId="2FB06547" w:rsidR="00B83F79" w:rsidRPr="00415F31" w:rsidRDefault="00B83F79" w:rsidP="00B83F79">
      <w:pPr>
        <w:spacing w:after="0" w:line="240" w:lineRule="auto"/>
        <w:rPr>
          <w:lang w:val="sk-SK"/>
        </w:rPr>
      </w:pPr>
    </w:p>
    <w:p w14:paraId="550C8764" w14:textId="77777777" w:rsidR="00B83F79" w:rsidRPr="00415F31" w:rsidRDefault="00B83F79" w:rsidP="00B83F79">
      <w:pPr>
        <w:spacing w:after="0" w:line="240" w:lineRule="auto"/>
        <w:rPr>
          <w:lang w:val="sk-SK"/>
        </w:rPr>
      </w:pPr>
    </w:p>
    <w:p w14:paraId="5CB2ED27" w14:textId="77777777" w:rsidR="00B83F79" w:rsidRPr="00415F31" w:rsidRDefault="00B83F79" w:rsidP="00B83F79">
      <w:pPr>
        <w:spacing w:after="0" w:line="240" w:lineRule="auto"/>
        <w:jc w:val="center"/>
        <w:rPr>
          <w:b/>
          <w:lang w:val="sk-SK"/>
        </w:rPr>
      </w:pPr>
      <w:r w:rsidRPr="00415F31">
        <w:rPr>
          <w:lang w:val="sk-SK"/>
        </w:rPr>
        <w:lastRenderedPageBreak/>
        <w:t>N á v r h   u z n e s e n i a</w:t>
      </w:r>
    </w:p>
    <w:p w14:paraId="5740EB9A" w14:textId="77777777" w:rsidR="00B83F79" w:rsidRPr="00415F31" w:rsidRDefault="00B83F79" w:rsidP="00B83F79">
      <w:pPr>
        <w:spacing w:after="0" w:line="240" w:lineRule="auto"/>
        <w:jc w:val="center"/>
        <w:rPr>
          <w:lang w:val="sk-SK"/>
        </w:rPr>
      </w:pPr>
    </w:p>
    <w:p w14:paraId="709B4524" w14:textId="77777777" w:rsidR="00B83F79" w:rsidRPr="00415F31" w:rsidRDefault="00B83F79" w:rsidP="00B83F79">
      <w:pPr>
        <w:spacing w:after="0" w:line="240" w:lineRule="auto"/>
        <w:jc w:val="center"/>
        <w:rPr>
          <w:lang w:val="sk-SK"/>
        </w:rPr>
      </w:pPr>
    </w:p>
    <w:p w14:paraId="0FB859E3" w14:textId="77777777" w:rsidR="00B83F79" w:rsidRPr="00415F31" w:rsidRDefault="00B83F79" w:rsidP="00B83F79">
      <w:pPr>
        <w:spacing w:after="0" w:line="240" w:lineRule="auto"/>
        <w:jc w:val="center"/>
        <w:rPr>
          <w:lang w:val="sk-SK"/>
        </w:rPr>
      </w:pPr>
    </w:p>
    <w:p w14:paraId="2E5D0AD8" w14:textId="77777777" w:rsidR="00B83F79" w:rsidRPr="00415F31" w:rsidRDefault="00B83F79" w:rsidP="00B83F79">
      <w:pPr>
        <w:spacing w:after="0" w:line="240" w:lineRule="auto"/>
        <w:jc w:val="center"/>
        <w:rPr>
          <w:b/>
          <w:lang w:val="sk-SK"/>
        </w:rPr>
      </w:pPr>
      <w:r w:rsidRPr="00415F31">
        <w:rPr>
          <w:b/>
          <w:lang w:val="sk-SK"/>
        </w:rPr>
        <w:t>UZNESENIE č. ..... /2015</w:t>
      </w:r>
    </w:p>
    <w:p w14:paraId="4275CED8" w14:textId="77777777" w:rsidR="00B83F79" w:rsidRPr="00415F31" w:rsidRDefault="00B83F79" w:rsidP="00B83F79">
      <w:pPr>
        <w:spacing w:after="0" w:line="240" w:lineRule="auto"/>
        <w:jc w:val="center"/>
        <w:rPr>
          <w:b/>
          <w:lang w:val="sk-SK"/>
        </w:rPr>
      </w:pPr>
      <w:r w:rsidRPr="00415F31">
        <w:rPr>
          <w:b/>
          <w:lang w:val="sk-SK"/>
        </w:rPr>
        <w:t>zo dňa 25.9.2015</w:t>
      </w:r>
    </w:p>
    <w:p w14:paraId="3C8D0E29" w14:textId="77777777" w:rsidR="00B83F79" w:rsidRPr="00415F31" w:rsidRDefault="00B83F79" w:rsidP="00B83F79">
      <w:pPr>
        <w:spacing w:after="0" w:line="240" w:lineRule="auto"/>
        <w:jc w:val="center"/>
        <w:rPr>
          <w:b/>
          <w:lang w:val="sk-SK"/>
        </w:rPr>
      </w:pPr>
    </w:p>
    <w:p w14:paraId="0A64FEA2" w14:textId="77777777" w:rsidR="00B83F79" w:rsidRPr="00415F31" w:rsidRDefault="00B83F79" w:rsidP="00B83F79">
      <w:pPr>
        <w:spacing w:after="0" w:line="240" w:lineRule="auto"/>
        <w:jc w:val="center"/>
        <w:rPr>
          <w:b/>
          <w:lang w:val="sk-SK"/>
        </w:rPr>
      </w:pPr>
    </w:p>
    <w:p w14:paraId="5F89481E" w14:textId="77777777" w:rsidR="00B83F79" w:rsidRPr="00415F31" w:rsidRDefault="00B83F79" w:rsidP="00B83F79">
      <w:pPr>
        <w:spacing w:after="0" w:line="240" w:lineRule="auto"/>
        <w:jc w:val="center"/>
        <w:rPr>
          <w:b/>
          <w:lang w:val="sk-SK"/>
        </w:rPr>
      </w:pPr>
    </w:p>
    <w:p w14:paraId="30A09ABD" w14:textId="77777777" w:rsidR="00B83F79" w:rsidRPr="00415F31" w:rsidRDefault="00B83F79" w:rsidP="00B83F79">
      <w:pPr>
        <w:spacing w:after="0" w:line="240" w:lineRule="auto"/>
        <w:jc w:val="center"/>
        <w:rPr>
          <w:b/>
          <w:lang w:val="sk-SK"/>
        </w:rPr>
      </w:pPr>
    </w:p>
    <w:p w14:paraId="1C5D1775" w14:textId="77777777" w:rsidR="00B83F79" w:rsidRPr="00415F31" w:rsidRDefault="00B83F79" w:rsidP="00B83F79">
      <w:pPr>
        <w:spacing w:after="0" w:line="240" w:lineRule="auto"/>
        <w:jc w:val="center"/>
        <w:rPr>
          <w:b/>
          <w:lang w:val="sk-SK"/>
        </w:rPr>
      </w:pPr>
    </w:p>
    <w:p w14:paraId="3A59B254" w14:textId="77777777" w:rsidR="00B83F79" w:rsidRPr="00415F31" w:rsidRDefault="00B83F79" w:rsidP="00B83F79">
      <w:pPr>
        <w:spacing w:after="0" w:line="240" w:lineRule="auto"/>
        <w:jc w:val="center"/>
        <w:rPr>
          <w:b/>
          <w:lang w:val="sk-SK"/>
        </w:rPr>
      </w:pPr>
    </w:p>
    <w:p w14:paraId="1E1B1DA7" w14:textId="77777777" w:rsidR="00B83F79" w:rsidRPr="00415F31" w:rsidRDefault="00B83F79" w:rsidP="00B83F79">
      <w:pPr>
        <w:spacing w:after="0" w:line="240" w:lineRule="auto"/>
        <w:jc w:val="center"/>
        <w:rPr>
          <w:b/>
          <w:lang w:val="sk-SK"/>
        </w:rPr>
      </w:pPr>
    </w:p>
    <w:p w14:paraId="114D610B" w14:textId="77777777" w:rsidR="00B83F79" w:rsidRPr="00415F31" w:rsidRDefault="00B83F79" w:rsidP="00B83F79">
      <w:pPr>
        <w:spacing w:after="0" w:line="240" w:lineRule="auto"/>
        <w:jc w:val="center"/>
        <w:rPr>
          <w:b/>
          <w:lang w:val="sk-SK"/>
        </w:rPr>
      </w:pPr>
      <w:r w:rsidRPr="00415F31">
        <w:rPr>
          <w:b/>
          <w:lang w:val="sk-SK"/>
        </w:rPr>
        <w:t>Zastupiteľstvo Bratislavského samosprávneho kraja po prerokovaní materiálu</w:t>
      </w:r>
    </w:p>
    <w:p w14:paraId="6090A083" w14:textId="77777777" w:rsidR="00B83F79" w:rsidRPr="00415F31" w:rsidRDefault="00B83F79" w:rsidP="00B83F79">
      <w:pPr>
        <w:spacing w:after="0" w:line="240" w:lineRule="auto"/>
        <w:jc w:val="center"/>
        <w:rPr>
          <w:b/>
          <w:lang w:val="sk-SK"/>
        </w:rPr>
      </w:pPr>
    </w:p>
    <w:p w14:paraId="276AA04D" w14:textId="77777777" w:rsidR="00B83F79" w:rsidRPr="00415F31" w:rsidRDefault="00B83F79" w:rsidP="00B83F79">
      <w:pPr>
        <w:spacing w:after="0" w:line="240" w:lineRule="auto"/>
        <w:jc w:val="center"/>
        <w:rPr>
          <w:b/>
          <w:lang w:val="sk-SK"/>
        </w:rPr>
      </w:pPr>
    </w:p>
    <w:p w14:paraId="4094743A" w14:textId="77777777" w:rsidR="00B83F79" w:rsidRPr="00415F31" w:rsidRDefault="00B83F79" w:rsidP="00B83F79">
      <w:pPr>
        <w:spacing w:after="0" w:line="240" w:lineRule="auto"/>
        <w:jc w:val="center"/>
        <w:rPr>
          <w:b/>
          <w:lang w:val="sk-SK"/>
        </w:rPr>
      </w:pPr>
    </w:p>
    <w:p w14:paraId="1A3BAF23" w14:textId="77777777" w:rsidR="00B83F79" w:rsidRPr="00415F31" w:rsidRDefault="00B83F79" w:rsidP="00B83F79">
      <w:pPr>
        <w:pStyle w:val="Odsekzoznamu"/>
        <w:numPr>
          <w:ilvl w:val="0"/>
          <w:numId w:val="29"/>
        </w:numPr>
        <w:autoSpaceDE w:val="0"/>
        <w:autoSpaceDN w:val="0"/>
        <w:spacing w:after="0" w:line="240" w:lineRule="auto"/>
        <w:jc w:val="center"/>
        <w:rPr>
          <w:rFonts w:cs="Arial"/>
          <w:b/>
          <w:bCs/>
        </w:rPr>
      </w:pPr>
      <w:r w:rsidRPr="00415F31">
        <w:rPr>
          <w:rFonts w:cs="Arial"/>
          <w:b/>
          <w:bCs/>
        </w:rPr>
        <w:t xml:space="preserve"> s p l n o m o c ň u j e</w:t>
      </w:r>
    </w:p>
    <w:p w14:paraId="7EBA91ED" w14:textId="77777777" w:rsidR="00B83F79" w:rsidRPr="00415F31" w:rsidRDefault="00B83F79" w:rsidP="00B83F79">
      <w:pPr>
        <w:autoSpaceDE w:val="0"/>
        <w:autoSpaceDN w:val="0"/>
        <w:spacing w:after="0" w:line="240" w:lineRule="auto"/>
        <w:jc w:val="both"/>
        <w:rPr>
          <w:lang w:val="sk-SK"/>
        </w:rPr>
      </w:pPr>
    </w:p>
    <w:p w14:paraId="567D247C" w14:textId="47BE635C" w:rsidR="00B83F79" w:rsidRPr="00415F31" w:rsidRDefault="00B83F79" w:rsidP="00B83F79">
      <w:pPr>
        <w:autoSpaceDE w:val="0"/>
        <w:autoSpaceDN w:val="0"/>
        <w:spacing w:after="0" w:line="240" w:lineRule="auto"/>
        <w:jc w:val="both"/>
        <w:rPr>
          <w:lang w:val="sk-SK"/>
        </w:rPr>
      </w:pPr>
      <w:r w:rsidRPr="00415F31">
        <w:rPr>
          <w:lang w:val="sk-SK"/>
        </w:rPr>
        <w:t xml:space="preserve">predsedu Bratislavského samosprávneho kraja v zmysle § 11 ods. 2. písm. d) zákona č. 302/2001 Z. z. o samospráve vyšších územných celkov (zákon o samosprávnych krajoch) v znení neskorších predpisov v súlade s § 10 a § 14 ods. 2 písm. a) zákona č. 583/2004 Z. z. o rozpočtových pravidlách územnej samosprávy a o zmene a doplnení niektorých zákonov v znení neskorších predpisov robiť v priebehu rozpočtového roka presuny rozpočtovaných prostriedkov v rámci schváleného rozpočtu, pričom sa nemenia celkové príjmy a celkové výdavky, t. j. </w:t>
      </w:r>
      <w:r w:rsidRPr="00415F31">
        <w:rPr>
          <w:b/>
          <w:bCs/>
          <w:lang w:val="sk-SK"/>
        </w:rPr>
        <w:t>robiť presuny medzi bežnými a kapitálovými výdavkami v rámci podprogramu 10.1: Manažment kultúry, kultúrne podujatia a ich marketing,  </w:t>
      </w:r>
      <w:r w:rsidRPr="00415F31">
        <w:rPr>
          <w:lang w:val="sk-SK"/>
        </w:rPr>
        <w:t xml:space="preserve">podľa potreby v zmysle bodu B tohto uznesenia tak, aby bolo zabezpečené, že </w:t>
      </w:r>
      <w:r w:rsidRPr="00415F31">
        <w:rPr>
          <w:b/>
          <w:lang w:val="sk-SK"/>
        </w:rPr>
        <w:t>bežný rozpočet bude vyrovnaný alebo prebytkový</w:t>
      </w:r>
      <w:r w:rsidRPr="00415F31">
        <w:rPr>
          <w:lang w:val="sk-SK"/>
        </w:rPr>
        <w:t xml:space="preserve"> </w:t>
      </w:r>
    </w:p>
    <w:p w14:paraId="6DF69277" w14:textId="77777777" w:rsidR="00E67002" w:rsidRPr="00415F31" w:rsidRDefault="00E67002" w:rsidP="00B83F79">
      <w:pPr>
        <w:autoSpaceDE w:val="0"/>
        <w:autoSpaceDN w:val="0"/>
        <w:spacing w:after="0" w:line="240" w:lineRule="auto"/>
        <w:jc w:val="both"/>
        <w:rPr>
          <w:lang w:val="sk-SK"/>
        </w:rPr>
      </w:pPr>
    </w:p>
    <w:p w14:paraId="19ED9EC3" w14:textId="77777777" w:rsidR="00B83F79" w:rsidRPr="00415F31" w:rsidRDefault="00B83F79" w:rsidP="00B83F79">
      <w:pPr>
        <w:spacing w:after="0" w:line="240" w:lineRule="auto"/>
        <w:jc w:val="center"/>
        <w:rPr>
          <w:b/>
          <w:lang w:val="sk-SK"/>
        </w:rPr>
      </w:pPr>
    </w:p>
    <w:p w14:paraId="4BF06007" w14:textId="77777777" w:rsidR="00B83F79" w:rsidRPr="00415F31" w:rsidRDefault="00B83F79" w:rsidP="00B83F79">
      <w:pPr>
        <w:suppressAutoHyphens/>
        <w:spacing w:after="0" w:line="240" w:lineRule="auto"/>
        <w:ind w:left="360"/>
        <w:jc w:val="center"/>
        <w:rPr>
          <w:b/>
          <w:lang w:val="sk-SK"/>
        </w:rPr>
      </w:pPr>
      <w:r w:rsidRPr="00415F31">
        <w:rPr>
          <w:b/>
          <w:lang w:val="sk-SK"/>
        </w:rPr>
        <w:t>B.  s c h v a ľ u j e</w:t>
      </w:r>
    </w:p>
    <w:p w14:paraId="360FAD77" w14:textId="46100E29" w:rsidR="00B83F79" w:rsidRPr="00415F31" w:rsidRDefault="00B83F79" w:rsidP="00B83F79">
      <w:pPr>
        <w:suppressAutoHyphens/>
        <w:spacing w:after="0" w:line="240" w:lineRule="auto"/>
        <w:jc w:val="center"/>
        <w:rPr>
          <w:b/>
          <w:lang w:val="sk-SK"/>
        </w:rPr>
      </w:pPr>
    </w:p>
    <w:p w14:paraId="127E744B" w14:textId="77777777" w:rsidR="00B83F79" w:rsidRPr="00415F31" w:rsidRDefault="00B83F79" w:rsidP="00B83F79">
      <w:pPr>
        <w:spacing w:after="0" w:line="240" w:lineRule="auto"/>
        <w:jc w:val="center"/>
        <w:rPr>
          <w:lang w:val="sk-SK"/>
        </w:rPr>
      </w:pPr>
    </w:p>
    <w:p w14:paraId="18400E5B" w14:textId="77777777" w:rsidR="00B83F79" w:rsidRPr="00415F31" w:rsidRDefault="00B83F79" w:rsidP="00B83F79">
      <w:pPr>
        <w:spacing w:after="0" w:line="240" w:lineRule="auto"/>
        <w:jc w:val="both"/>
        <w:rPr>
          <w:lang w:val="sk-SK"/>
        </w:rPr>
      </w:pPr>
      <w:r w:rsidRPr="00415F31">
        <w:rPr>
          <w:b/>
          <w:lang w:val="sk-SK"/>
        </w:rPr>
        <w:t>B.1</w:t>
      </w:r>
      <w:r w:rsidRPr="00415F31">
        <w:rPr>
          <w:lang w:val="sk-SK"/>
        </w:rPr>
        <w:t xml:space="preserve"> v súlade s § 4 ods. 3 Všeobecne záväzného nariadenia Bratislavského samosprávneho kraja č. 6/2012 o poskytovaní dotácií z rozpočtu Bratislavského samosprávneho kraja </w:t>
      </w:r>
      <w:r w:rsidRPr="00415F31">
        <w:rPr>
          <w:b/>
          <w:lang w:val="sk-SK"/>
        </w:rPr>
        <w:t xml:space="preserve">výnimku zo stanoveného termínu na predkladanie žiadostí o poskytnutie dotácií </w:t>
      </w:r>
      <w:r w:rsidRPr="00415F31">
        <w:rPr>
          <w:lang w:val="sk-SK"/>
        </w:rPr>
        <w:t xml:space="preserve">a </w:t>
      </w:r>
    </w:p>
    <w:p w14:paraId="25173E6C" w14:textId="62A3B876" w:rsidR="00B83F79" w:rsidRPr="00415F31" w:rsidRDefault="00B83F79" w:rsidP="00B83F79">
      <w:pPr>
        <w:spacing w:after="0" w:line="240" w:lineRule="auto"/>
        <w:jc w:val="both"/>
        <w:rPr>
          <w:lang w:val="sk-SK"/>
        </w:rPr>
      </w:pPr>
    </w:p>
    <w:p w14:paraId="07C289FB" w14:textId="77777777" w:rsidR="00B83F79" w:rsidRPr="00415F31" w:rsidRDefault="00B83F79" w:rsidP="00B83F79">
      <w:pPr>
        <w:spacing w:after="0" w:line="240" w:lineRule="auto"/>
        <w:jc w:val="both"/>
        <w:rPr>
          <w:lang w:val="sk-SK"/>
        </w:rPr>
      </w:pPr>
    </w:p>
    <w:p w14:paraId="4D34265E" w14:textId="77777777" w:rsidR="00B83F79" w:rsidRPr="00415F31" w:rsidRDefault="00B83F79" w:rsidP="00B83F79">
      <w:pPr>
        <w:spacing w:after="0" w:line="240" w:lineRule="auto"/>
        <w:jc w:val="both"/>
        <w:rPr>
          <w:b/>
          <w:lang w:val="sk-SK"/>
        </w:rPr>
      </w:pPr>
      <w:r w:rsidRPr="00415F31">
        <w:rPr>
          <w:b/>
          <w:lang w:val="sk-SK"/>
        </w:rPr>
        <w:t>B.2</w:t>
      </w:r>
      <w:r w:rsidRPr="00415F31">
        <w:rPr>
          <w:lang w:val="sk-SK"/>
        </w:rPr>
        <w:t xml:space="preserve"> v súlade § 5. ods. 5 Všeobecne záväzného nariadenia Bratislavského samosprávneho kraja č. 6/2012 o poskytovaní dotácií z rozpočtu Bratislavského samosprávneho kraja </w:t>
      </w:r>
      <w:r w:rsidRPr="00415F31">
        <w:rPr>
          <w:b/>
          <w:lang w:val="sk-SK"/>
        </w:rPr>
        <w:t>dotácie na bežné výdavky a kapitálové výdavky v celkovej výške 277.900.- EUR z rozpočtového podprogramu 10.1 (manažment kultúry, kultúrne podujatia a ich marketing) v zmysle odporúčania osobitnej komisie na posudzovanie dotácií takto:</w:t>
      </w:r>
    </w:p>
    <w:p w14:paraId="2E2BA2B3" w14:textId="793B8254" w:rsidR="002F5035" w:rsidRPr="00415F31" w:rsidRDefault="002F5035" w:rsidP="002F5035">
      <w:pPr>
        <w:jc w:val="both"/>
        <w:rPr>
          <w:b/>
          <w:lang w:val="sk-SK"/>
        </w:rPr>
      </w:pPr>
    </w:p>
    <w:p w14:paraId="7B03BA9C" w14:textId="610C4F00" w:rsidR="00B83F79" w:rsidRPr="00415F31" w:rsidRDefault="00B83F79" w:rsidP="002F5035">
      <w:pPr>
        <w:jc w:val="both"/>
        <w:rPr>
          <w:b/>
          <w:lang w:val="sk-SK"/>
        </w:rPr>
      </w:pPr>
    </w:p>
    <w:p w14:paraId="303FA890" w14:textId="153275EE" w:rsidR="00E67002" w:rsidRPr="00415F31" w:rsidRDefault="00E67002" w:rsidP="002F5035">
      <w:pPr>
        <w:jc w:val="both"/>
        <w:rPr>
          <w:b/>
          <w:lang w:val="sk-SK"/>
        </w:rPr>
      </w:pPr>
    </w:p>
    <w:p w14:paraId="4BE2E83A" w14:textId="5AF3DED2" w:rsidR="00E67002" w:rsidRPr="00415F31" w:rsidRDefault="00E67002" w:rsidP="002F5035">
      <w:pPr>
        <w:jc w:val="both"/>
        <w:rPr>
          <w:b/>
          <w:lang w:val="sk-SK"/>
        </w:rPr>
      </w:pPr>
    </w:p>
    <w:p w14:paraId="58B811C1" w14:textId="77777777" w:rsidR="00E67002" w:rsidRPr="00415F31" w:rsidRDefault="00E67002" w:rsidP="002F5035">
      <w:pPr>
        <w:jc w:val="both"/>
        <w:rPr>
          <w:b/>
          <w:lang w:val="sk-SK"/>
        </w:rPr>
      </w:pPr>
    </w:p>
    <w:p w14:paraId="130A8340" w14:textId="77777777" w:rsidR="00B83F79" w:rsidRPr="00415F31" w:rsidRDefault="00B83F79" w:rsidP="00B83F79">
      <w:pPr>
        <w:spacing w:after="0" w:line="240" w:lineRule="auto"/>
        <w:jc w:val="center"/>
        <w:rPr>
          <w:b/>
          <w:sz w:val="24"/>
          <w:szCs w:val="24"/>
          <w:lang w:val="sk-SK"/>
        </w:rPr>
      </w:pPr>
      <w:r w:rsidRPr="00415F31">
        <w:rPr>
          <w:b/>
          <w:sz w:val="24"/>
          <w:szCs w:val="24"/>
          <w:lang w:val="sk-SK"/>
        </w:rPr>
        <w:lastRenderedPageBreak/>
        <w:t>D ô v o d o v á    s p r á v a</w:t>
      </w:r>
    </w:p>
    <w:p w14:paraId="1559F91B" w14:textId="77777777" w:rsidR="00B83F79" w:rsidRPr="00415F31" w:rsidRDefault="00B83F79" w:rsidP="00B83F79">
      <w:pPr>
        <w:spacing w:after="0" w:line="240" w:lineRule="auto"/>
        <w:ind w:left="2124" w:firstLine="708"/>
        <w:rPr>
          <w:b/>
          <w:lang w:val="sk-SK"/>
        </w:rPr>
      </w:pPr>
    </w:p>
    <w:p w14:paraId="37B645E5" w14:textId="77777777" w:rsidR="00B83F79" w:rsidRPr="00415F31" w:rsidRDefault="00B83F79" w:rsidP="00B83F79">
      <w:pPr>
        <w:spacing w:after="0" w:line="240" w:lineRule="auto"/>
        <w:rPr>
          <w:b/>
          <w:lang w:val="sk-SK"/>
        </w:rPr>
      </w:pPr>
    </w:p>
    <w:p w14:paraId="66A427CC" w14:textId="77777777" w:rsidR="00B83F79" w:rsidRPr="00415F31" w:rsidRDefault="00B83F79" w:rsidP="00B83F79">
      <w:pPr>
        <w:spacing w:after="0" w:line="240" w:lineRule="auto"/>
        <w:ind w:firstLine="708"/>
        <w:jc w:val="both"/>
        <w:rPr>
          <w:lang w:val="sk-SK"/>
        </w:rPr>
      </w:pPr>
      <w:r w:rsidRPr="00415F31">
        <w:rPr>
          <w:lang w:val="sk-SK"/>
        </w:rPr>
        <w:t xml:space="preserve">Zastupiteľstvo Bratislavského samosprávneho kraja </w:t>
      </w:r>
      <w:r w:rsidRPr="00415F31">
        <w:rPr>
          <w:b/>
          <w:lang w:val="sk-SK"/>
        </w:rPr>
        <w:t>uznesením č. 46/2015</w:t>
      </w:r>
      <w:r w:rsidRPr="00415F31">
        <w:rPr>
          <w:lang w:val="sk-SK"/>
        </w:rPr>
        <w:t xml:space="preserve"> schválilo na svojom zasadnutí 26.6.2015 </w:t>
      </w:r>
      <w:r w:rsidRPr="00415F31">
        <w:rPr>
          <w:b/>
          <w:lang w:val="sk-SK"/>
        </w:rPr>
        <w:t>Stratégiu rozvoja kultúry v Bratislavskom samosprávnom kraji na roky 2015 – 2020</w:t>
      </w:r>
      <w:r w:rsidRPr="00415F31">
        <w:rPr>
          <w:lang w:val="sk-SK"/>
        </w:rPr>
        <w:t xml:space="preserve">. Súčasťou stratégie je vytvorenie otvoreného a efektívneho systému financovania kultúry a umenia (časť III.4.1) prostredníctvom </w:t>
      </w:r>
      <w:r w:rsidRPr="00415F31">
        <w:rPr>
          <w:b/>
          <w:lang w:val="sk-SK"/>
        </w:rPr>
        <w:t>Bratislavskej regionálnej dotačnej schémy na podporu kultúry</w:t>
      </w:r>
      <w:r w:rsidRPr="00415F31">
        <w:rPr>
          <w:lang w:val="sk-SK"/>
        </w:rPr>
        <w:t xml:space="preserve">. </w:t>
      </w:r>
    </w:p>
    <w:p w14:paraId="4297B37F" w14:textId="77777777" w:rsidR="00B83F79" w:rsidRPr="00415F31" w:rsidRDefault="00B83F79" w:rsidP="00B83F79">
      <w:pPr>
        <w:spacing w:after="0" w:line="240" w:lineRule="auto"/>
        <w:ind w:firstLine="708"/>
        <w:jc w:val="both"/>
        <w:rPr>
          <w:lang w:val="sk-SK"/>
        </w:rPr>
      </w:pPr>
      <w:r w:rsidRPr="00415F31">
        <w:rPr>
          <w:lang w:val="sk-SK"/>
        </w:rPr>
        <w:t>Zároveň zastupiteľstvo BSK v časti C citovaného uznesenia formou  úpravy (navýšenia) rozpočtového podprogramu 10.1 (Manažment kultúry, kultúrne podujatia a ich marketing) vyčlenilo na rok 2015 bežné finančné prostriedky v sume 400.000.- EUR na zabezpečenie dotačnej schémy BSK, určenej na podporu kultúry v zmysle Stratégie rozvoja kultúry v Bratislavskom samosprávnom kraji na roky 2015 – 2020.</w:t>
      </w:r>
    </w:p>
    <w:p w14:paraId="50CDE8AD" w14:textId="77777777" w:rsidR="00B83F79" w:rsidRPr="00415F31" w:rsidRDefault="00B83F79" w:rsidP="00B83F79">
      <w:pPr>
        <w:spacing w:after="0" w:line="240" w:lineRule="auto"/>
        <w:ind w:firstLine="708"/>
        <w:jc w:val="both"/>
        <w:rPr>
          <w:lang w:val="sk-SK"/>
        </w:rPr>
      </w:pPr>
    </w:p>
    <w:p w14:paraId="06641103" w14:textId="77777777" w:rsidR="00B83F79" w:rsidRPr="00415F31" w:rsidRDefault="00B83F79" w:rsidP="00B83F79">
      <w:pPr>
        <w:spacing w:after="0" w:line="240" w:lineRule="auto"/>
        <w:ind w:firstLine="708"/>
        <w:jc w:val="both"/>
        <w:rPr>
          <w:lang w:val="sk-SK"/>
        </w:rPr>
      </w:pPr>
      <w:r w:rsidRPr="00415F31">
        <w:rPr>
          <w:lang w:val="sk-SK"/>
        </w:rPr>
        <w:t xml:space="preserve">V súlade s uvedeným uznesením Zastupiteľstva BSK, schválenou Stratégiou rozvoja kultúry v BSK na roky 2015 – 2020 a všeobecne záväzným nariadením BSK č. 6/2012 vyhlásil Úrad BSK dňa 15.7.2015 </w:t>
      </w:r>
      <w:r w:rsidRPr="00415F31">
        <w:rPr>
          <w:b/>
          <w:lang w:val="sk-SK"/>
        </w:rPr>
        <w:t>Výzvu na predkladanie žiadostí o poskytnutie dotácií z Bratislavskej regionálnej dotačnej schémy na podporu kultúry</w:t>
      </w:r>
      <w:r w:rsidRPr="00415F31">
        <w:rPr>
          <w:lang w:val="sk-SK"/>
        </w:rPr>
        <w:t xml:space="preserve"> s termínom na predkladanie žiadostí do 7.8.2015. V stanovenom termíne predložili žiadatelia </w:t>
      </w:r>
      <w:r w:rsidRPr="00415F31">
        <w:rPr>
          <w:b/>
          <w:lang w:val="sk-SK"/>
        </w:rPr>
        <w:t>234 žiadostí</w:t>
      </w:r>
      <w:r w:rsidRPr="00415F31">
        <w:rPr>
          <w:lang w:val="sk-SK"/>
        </w:rPr>
        <w:t xml:space="preserve">, ktoré spĺňali požadované náležitosti v úhrnnej požadovanej sume </w:t>
      </w:r>
      <w:r w:rsidRPr="00415F31">
        <w:rPr>
          <w:b/>
          <w:lang w:val="sk-SK"/>
        </w:rPr>
        <w:t>1.852.721,48 EUR</w:t>
      </w:r>
      <w:r w:rsidRPr="00415F31">
        <w:rPr>
          <w:lang w:val="sk-SK"/>
        </w:rPr>
        <w:t>.</w:t>
      </w:r>
    </w:p>
    <w:p w14:paraId="47ED639A" w14:textId="77777777" w:rsidR="00B83F79" w:rsidRPr="00415F31" w:rsidRDefault="00B83F79" w:rsidP="00B83F79">
      <w:pPr>
        <w:spacing w:after="0" w:line="240" w:lineRule="auto"/>
        <w:ind w:firstLine="708"/>
        <w:jc w:val="both"/>
        <w:rPr>
          <w:lang w:val="sk-SK"/>
        </w:rPr>
      </w:pPr>
    </w:p>
    <w:p w14:paraId="7912D7AB" w14:textId="77777777" w:rsidR="00B83F79" w:rsidRPr="00415F31" w:rsidRDefault="00B83F79" w:rsidP="00B83F79">
      <w:pPr>
        <w:spacing w:after="0" w:line="240" w:lineRule="auto"/>
        <w:ind w:firstLine="708"/>
        <w:jc w:val="both"/>
        <w:rPr>
          <w:lang w:val="sk-SK"/>
        </w:rPr>
      </w:pPr>
      <w:r w:rsidRPr="00415F31">
        <w:rPr>
          <w:lang w:val="sk-SK"/>
        </w:rPr>
        <w:t xml:space="preserve">Po kontrole vecných a formálnych náležitostí posúdili žiadosti </w:t>
      </w:r>
      <w:r w:rsidRPr="00415F31">
        <w:rPr>
          <w:b/>
          <w:lang w:val="sk-SK"/>
        </w:rPr>
        <w:t>nezávislí hodnotitelia</w:t>
      </w:r>
      <w:r w:rsidRPr="00415F31">
        <w:rPr>
          <w:lang w:val="sk-SK"/>
        </w:rPr>
        <w:t xml:space="preserve"> a členovia </w:t>
      </w:r>
      <w:r w:rsidRPr="00415F31">
        <w:rPr>
          <w:b/>
          <w:lang w:val="sk-SK"/>
        </w:rPr>
        <w:t>Rady Bratislavského samosprávneho kraja pre kultúru a umenie</w:t>
      </w:r>
      <w:r w:rsidRPr="00415F31">
        <w:rPr>
          <w:lang w:val="sk-SK"/>
        </w:rPr>
        <w:t>, menovaní predsedom BSK v deviatich oblastiach kultúry:</w:t>
      </w:r>
    </w:p>
    <w:p w14:paraId="62E8BB52" w14:textId="77777777" w:rsidR="00B83F79" w:rsidRPr="00415F31" w:rsidRDefault="00B83F79" w:rsidP="00B83F79">
      <w:pPr>
        <w:pStyle w:val="Odsekzoznamu"/>
        <w:numPr>
          <w:ilvl w:val="0"/>
          <w:numId w:val="30"/>
        </w:numPr>
        <w:spacing w:after="0" w:line="240" w:lineRule="auto"/>
        <w:jc w:val="both"/>
        <w:rPr>
          <w:rFonts w:cs="Arial"/>
        </w:rPr>
      </w:pPr>
      <w:r w:rsidRPr="00415F31">
        <w:rPr>
          <w:rFonts w:cs="Arial"/>
        </w:rPr>
        <w:t>Podpora ochrany a prezentácie kultúrneho dedičstva (Prof. Dr. Ing. arch. Henrieta Moravčíková, Katedra architektúry STU)</w:t>
      </w:r>
    </w:p>
    <w:p w14:paraId="156730E7" w14:textId="77777777" w:rsidR="00B83F79" w:rsidRPr="00415F31" w:rsidRDefault="00B83F79" w:rsidP="00B83F79">
      <w:pPr>
        <w:pStyle w:val="Odsekzoznamu"/>
        <w:numPr>
          <w:ilvl w:val="0"/>
          <w:numId w:val="30"/>
        </w:numPr>
        <w:spacing w:after="0" w:line="240" w:lineRule="auto"/>
        <w:jc w:val="both"/>
        <w:rPr>
          <w:rFonts w:cs="Arial"/>
        </w:rPr>
      </w:pPr>
      <w:r w:rsidRPr="00415F31">
        <w:rPr>
          <w:rFonts w:cs="Arial"/>
        </w:rPr>
        <w:t>Podpora ľudovej a neprofesionálnej kultúry (Prof. PhDr. Zuzana Beňušková, CSc., Etnologický ústav SAV)</w:t>
      </w:r>
    </w:p>
    <w:p w14:paraId="32CBC7EA" w14:textId="77777777" w:rsidR="00B83F79" w:rsidRPr="00415F31" w:rsidRDefault="00B83F79" w:rsidP="00B83F79">
      <w:pPr>
        <w:pStyle w:val="Odsekzoznamu"/>
        <w:numPr>
          <w:ilvl w:val="0"/>
          <w:numId w:val="30"/>
        </w:numPr>
        <w:spacing w:after="0" w:line="240" w:lineRule="auto"/>
        <w:jc w:val="both"/>
        <w:rPr>
          <w:rFonts w:cs="Arial"/>
        </w:rPr>
      </w:pPr>
      <w:r w:rsidRPr="00415F31">
        <w:rPr>
          <w:rFonts w:cs="Arial"/>
        </w:rPr>
        <w:t>Podpora pamäťových aktivít a činností (Dr. phil. Maroš Borský, Židovské komunitné múzeum)</w:t>
      </w:r>
    </w:p>
    <w:p w14:paraId="4EC1261C" w14:textId="77777777" w:rsidR="00B83F79" w:rsidRPr="00415F31" w:rsidRDefault="00B83F79" w:rsidP="00B83F79">
      <w:pPr>
        <w:pStyle w:val="Odsekzoznamu"/>
        <w:numPr>
          <w:ilvl w:val="0"/>
          <w:numId w:val="30"/>
        </w:numPr>
        <w:spacing w:after="0" w:line="240" w:lineRule="auto"/>
        <w:jc w:val="both"/>
        <w:rPr>
          <w:rFonts w:cs="Arial"/>
        </w:rPr>
      </w:pPr>
      <w:r w:rsidRPr="00415F31">
        <w:rPr>
          <w:rFonts w:cs="Arial"/>
        </w:rPr>
        <w:t>Podpora divadla a tanca (Rastislav Ballek, divadelný režisér)</w:t>
      </w:r>
    </w:p>
    <w:p w14:paraId="62DFF2A9" w14:textId="77777777" w:rsidR="00B83F79" w:rsidRPr="00415F31" w:rsidRDefault="00B83F79" w:rsidP="00B83F79">
      <w:pPr>
        <w:pStyle w:val="Odsekzoznamu"/>
        <w:numPr>
          <w:ilvl w:val="0"/>
          <w:numId w:val="30"/>
        </w:numPr>
        <w:spacing w:after="0" w:line="240" w:lineRule="auto"/>
        <w:jc w:val="both"/>
        <w:rPr>
          <w:rFonts w:cs="Arial"/>
        </w:rPr>
      </w:pPr>
      <w:r w:rsidRPr="00415F31">
        <w:rPr>
          <w:rFonts w:cs="Arial"/>
        </w:rPr>
        <w:t>Podpora audiovizuálneho umenia Peter Kerekes (filmový režisér, dokumentarista)</w:t>
      </w:r>
    </w:p>
    <w:p w14:paraId="446D2C37" w14:textId="77777777" w:rsidR="00B83F79" w:rsidRPr="00415F31" w:rsidRDefault="00B83F79" w:rsidP="00B83F79">
      <w:pPr>
        <w:pStyle w:val="Odsekzoznamu"/>
        <w:numPr>
          <w:ilvl w:val="0"/>
          <w:numId w:val="30"/>
        </w:numPr>
        <w:spacing w:after="0" w:line="240" w:lineRule="auto"/>
        <w:jc w:val="both"/>
        <w:rPr>
          <w:rFonts w:cs="Arial"/>
        </w:rPr>
      </w:pPr>
      <w:r w:rsidRPr="00415F31">
        <w:rPr>
          <w:rFonts w:cs="Arial"/>
        </w:rPr>
        <w:t>Podpora literatúry (Michal Hvorecký, spisovateľ, publicista)</w:t>
      </w:r>
    </w:p>
    <w:p w14:paraId="2B460642" w14:textId="77777777" w:rsidR="00B83F79" w:rsidRPr="00415F31" w:rsidRDefault="00B83F79" w:rsidP="00B83F79">
      <w:pPr>
        <w:pStyle w:val="Odsekzoznamu"/>
        <w:numPr>
          <w:ilvl w:val="0"/>
          <w:numId w:val="30"/>
        </w:numPr>
        <w:spacing w:after="0" w:line="240" w:lineRule="auto"/>
        <w:jc w:val="both"/>
        <w:rPr>
          <w:rFonts w:cs="Arial"/>
        </w:rPr>
      </w:pPr>
      <w:r w:rsidRPr="00415F31">
        <w:rPr>
          <w:rFonts w:cs="Arial"/>
        </w:rPr>
        <w:t>Podpora výtvarného umenia Mgr. Lucia Gregorová Stach, PhD., teoretička a historička umenia SNG)</w:t>
      </w:r>
    </w:p>
    <w:p w14:paraId="386AE85F" w14:textId="77777777" w:rsidR="00B83F79" w:rsidRPr="00415F31" w:rsidRDefault="00B83F79" w:rsidP="00B83F79">
      <w:pPr>
        <w:pStyle w:val="Odsekzoznamu"/>
        <w:numPr>
          <w:ilvl w:val="0"/>
          <w:numId w:val="30"/>
        </w:numPr>
        <w:spacing w:after="0" w:line="240" w:lineRule="auto"/>
        <w:jc w:val="both"/>
        <w:rPr>
          <w:rFonts w:cs="Arial"/>
        </w:rPr>
      </w:pPr>
      <w:r w:rsidRPr="00415F31">
        <w:rPr>
          <w:rFonts w:cs="Arial"/>
        </w:rPr>
        <w:t>Podpora hudobného umenia ( Mgr. Adrian Rajter, muzikológ)</w:t>
      </w:r>
    </w:p>
    <w:p w14:paraId="7861488B" w14:textId="77777777" w:rsidR="00B83F79" w:rsidRPr="00415F31" w:rsidRDefault="00B83F79" w:rsidP="00B83F79">
      <w:pPr>
        <w:pStyle w:val="Odsekzoznamu"/>
        <w:numPr>
          <w:ilvl w:val="0"/>
          <w:numId w:val="30"/>
        </w:numPr>
        <w:spacing w:after="0" w:line="240" w:lineRule="auto"/>
        <w:jc w:val="both"/>
        <w:rPr>
          <w:rFonts w:cs="Arial"/>
        </w:rPr>
      </w:pPr>
      <w:r w:rsidRPr="00415F31">
        <w:rPr>
          <w:rFonts w:cs="Arial"/>
        </w:rPr>
        <w:t>Podpora medziodborových umeleckých aktivít (Mgr. Fedor Blaščák, PhD.,  Filozofická fakulta UK).</w:t>
      </w:r>
    </w:p>
    <w:p w14:paraId="4728FA00" w14:textId="77777777" w:rsidR="00B83F79" w:rsidRPr="00415F31" w:rsidRDefault="00B83F79" w:rsidP="00B83F79">
      <w:pPr>
        <w:spacing w:after="0" w:line="240" w:lineRule="auto"/>
        <w:jc w:val="both"/>
        <w:rPr>
          <w:lang w:val="sk-SK"/>
        </w:rPr>
      </w:pPr>
    </w:p>
    <w:p w14:paraId="0A0BB56F" w14:textId="77777777" w:rsidR="00B83F79" w:rsidRPr="00415F31" w:rsidRDefault="00B83F79" w:rsidP="00B83F79">
      <w:pPr>
        <w:spacing w:after="0" w:line="240" w:lineRule="auto"/>
        <w:ind w:firstLine="708"/>
        <w:jc w:val="both"/>
        <w:rPr>
          <w:lang w:val="sk-SK"/>
        </w:rPr>
      </w:pPr>
      <w:r w:rsidRPr="00415F31">
        <w:rPr>
          <w:lang w:val="sk-SK"/>
        </w:rPr>
        <w:t xml:space="preserve">Rada Bratislavského samosprávneho kraja pre kultúru a umenie dňa 20.8.2015 odporučila poskytnúť dotácie v plnej výške disponibilných finančných zdrojov, t. j. v sume 400.000.- EUR (zápis z rokovania Rady je v prílohe č. 1). </w:t>
      </w:r>
    </w:p>
    <w:p w14:paraId="7E3C1838" w14:textId="77777777" w:rsidR="00B83F79" w:rsidRPr="00415F31" w:rsidRDefault="00B83F79" w:rsidP="00B83F79">
      <w:pPr>
        <w:spacing w:after="0" w:line="240" w:lineRule="auto"/>
        <w:jc w:val="both"/>
        <w:rPr>
          <w:lang w:val="sk-SK"/>
        </w:rPr>
      </w:pPr>
    </w:p>
    <w:p w14:paraId="627A25AF" w14:textId="77777777" w:rsidR="00B83F79" w:rsidRPr="00415F31" w:rsidRDefault="00B83F79" w:rsidP="00B83F79">
      <w:pPr>
        <w:spacing w:after="0" w:line="240" w:lineRule="auto"/>
        <w:ind w:firstLine="708"/>
        <w:jc w:val="both"/>
        <w:rPr>
          <w:lang w:val="sk-SK"/>
        </w:rPr>
      </w:pPr>
      <w:r w:rsidRPr="00415F31">
        <w:rPr>
          <w:lang w:val="sk-SK"/>
        </w:rPr>
        <w:t>Dotácie s navrhovanou výškou do 2.500.- EUR vrátane (tzv. malé dotácie) v úhrnnej sume 122.100.- EUR v súlade s § 5 ods. 4 VZN č. 6/2012 predkladá odbor cestovného ruchu a kultúry na schválenie predsedovi BSK.</w:t>
      </w:r>
    </w:p>
    <w:p w14:paraId="0304A8D5" w14:textId="77777777" w:rsidR="00B83F79" w:rsidRPr="00415F31" w:rsidRDefault="00B83F79" w:rsidP="00B83F79">
      <w:pPr>
        <w:spacing w:after="0" w:line="240" w:lineRule="auto"/>
        <w:ind w:firstLine="708"/>
        <w:jc w:val="both"/>
        <w:rPr>
          <w:lang w:val="sk-SK"/>
        </w:rPr>
      </w:pPr>
      <w:r w:rsidRPr="00415F31">
        <w:rPr>
          <w:lang w:val="sk-SK"/>
        </w:rPr>
        <w:t>V súlade § 5 ods. 5 VZN č. 6/2012 návrh na poskytnutie dotácií prevyšujúcich sumu  2.500.- EUR (</w:t>
      </w:r>
      <w:r w:rsidRPr="00415F31">
        <w:rPr>
          <w:b/>
          <w:lang w:val="sk-SK"/>
        </w:rPr>
        <w:t>tzv. veľké dotácie</w:t>
      </w:r>
      <w:r w:rsidRPr="00415F31">
        <w:rPr>
          <w:lang w:val="sk-SK"/>
        </w:rPr>
        <w:t>) v úhrnnej sume 296.900.- EUR predložil Odbor cestovného ruchu a kultúry ako písomný materiál do zastupiteľstva BSK do nasledovných komisií zastupiteľstva:</w:t>
      </w:r>
    </w:p>
    <w:p w14:paraId="64CDA953" w14:textId="77777777" w:rsidR="00B83F79" w:rsidRPr="00415F31" w:rsidRDefault="00B83F79" w:rsidP="00B83F79">
      <w:pPr>
        <w:pStyle w:val="Odsekzoznamu"/>
        <w:numPr>
          <w:ilvl w:val="0"/>
          <w:numId w:val="6"/>
        </w:numPr>
        <w:autoSpaceDE w:val="0"/>
        <w:autoSpaceDN w:val="0"/>
        <w:spacing w:after="0" w:line="240" w:lineRule="auto"/>
        <w:jc w:val="both"/>
        <w:rPr>
          <w:rFonts w:cs="Arial"/>
        </w:rPr>
      </w:pPr>
      <w:r w:rsidRPr="00415F31">
        <w:rPr>
          <w:rFonts w:cs="Arial"/>
        </w:rPr>
        <w:t>Dotačná komisia</w:t>
      </w:r>
    </w:p>
    <w:p w14:paraId="40E5CCF7" w14:textId="77777777" w:rsidR="00B83F79" w:rsidRPr="00415F31" w:rsidRDefault="00B83F79" w:rsidP="00B83F79">
      <w:pPr>
        <w:pStyle w:val="Odsekzoznamu"/>
        <w:numPr>
          <w:ilvl w:val="0"/>
          <w:numId w:val="6"/>
        </w:numPr>
        <w:autoSpaceDE w:val="0"/>
        <w:autoSpaceDN w:val="0"/>
        <w:spacing w:after="0" w:line="240" w:lineRule="auto"/>
        <w:jc w:val="both"/>
        <w:rPr>
          <w:rFonts w:cs="Arial"/>
        </w:rPr>
      </w:pPr>
      <w:r w:rsidRPr="00415F31">
        <w:rPr>
          <w:rFonts w:cs="Arial"/>
        </w:rPr>
        <w:t>Komisia kultúry</w:t>
      </w:r>
    </w:p>
    <w:p w14:paraId="4AF4FB38" w14:textId="77777777" w:rsidR="00B83F79" w:rsidRPr="00415F31" w:rsidRDefault="00B83F79" w:rsidP="00B83F79">
      <w:pPr>
        <w:pStyle w:val="Odsekzoznamu"/>
        <w:numPr>
          <w:ilvl w:val="0"/>
          <w:numId w:val="6"/>
        </w:numPr>
        <w:autoSpaceDE w:val="0"/>
        <w:autoSpaceDN w:val="0"/>
        <w:spacing w:after="0" w:line="240" w:lineRule="auto"/>
        <w:jc w:val="both"/>
        <w:rPr>
          <w:rFonts w:cs="Arial"/>
        </w:rPr>
      </w:pPr>
      <w:r w:rsidRPr="00415F31">
        <w:rPr>
          <w:rFonts w:cs="Arial"/>
        </w:rPr>
        <w:t>Finančná komisia</w:t>
      </w:r>
    </w:p>
    <w:p w14:paraId="2D191DB7" w14:textId="77777777" w:rsidR="00B83F79" w:rsidRPr="00415F31" w:rsidRDefault="00B83F79" w:rsidP="00B83F79">
      <w:pPr>
        <w:pStyle w:val="Default"/>
        <w:rPr>
          <w:rFonts w:asciiTheme="minorHAnsi" w:hAnsiTheme="minorHAnsi"/>
          <w:sz w:val="22"/>
          <w:szCs w:val="22"/>
        </w:rPr>
      </w:pPr>
    </w:p>
    <w:p w14:paraId="7BB6CA85" w14:textId="2F99748D" w:rsidR="00B83F79" w:rsidRPr="00415F31" w:rsidRDefault="00B83F79" w:rsidP="00B83F79">
      <w:pPr>
        <w:pStyle w:val="Default"/>
        <w:rPr>
          <w:rFonts w:asciiTheme="minorHAnsi" w:hAnsiTheme="minorHAnsi"/>
          <w:sz w:val="22"/>
          <w:szCs w:val="22"/>
        </w:rPr>
      </w:pPr>
      <w:r w:rsidRPr="00415F31">
        <w:rPr>
          <w:rFonts w:asciiTheme="minorHAnsi" w:hAnsiTheme="minorHAnsi"/>
          <w:sz w:val="22"/>
          <w:szCs w:val="22"/>
        </w:rPr>
        <w:t xml:space="preserve">Dotačná komisia na zasadnutí dňa 3.9.2015:                                                                           </w:t>
      </w:r>
    </w:p>
    <w:p w14:paraId="225FEF1B" w14:textId="77777777" w:rsidR="00B83F79" w:rsidRPr="00415F31" w:rsidRDefault="00B83F79" w:rsidP="00B83F79">
      <w:pPr>
        <w:pStyle w:val="Default"/>
        <w:rPr>
          <w:rFonts w:asciiTheme="minorHAnsi" w:hAnsiTheme="minorHAnsi"/>
          <w:sz w:val="22"/>
          <w:szCs w:val="22"/>
        </w:rPr>
      </w:pPr>
    </w:p>
    <w:p w14:paraId="1B18AC5F" w14:textId="77777777" w:rsidR="00B83F79" w:rsidRPr="00415F31" w:rsidRDefault="00B83F79" w:rsidP="00B83F79">
      <w:pPr>
        <w:pStyle w:val="Default"/>
        <w:rPr>
          <w:rFonts w:asciiTheme="minorHAnsi" w:hAnsiTheme="minorHAnsi"/>
          <w:b/>
          <w:color w:val="auto"/>
          <w:sz w:val="22"/>
          <w:szCs w:val="22"/>
        </w:rPr>
      </w:pPr>
      <w:r w:rsidRPr="00415F31">
        <w:rPr>
          <w:rFonts w:asciiTheme="minorHAnsi" w:hAnsiTheme="minorHAnsi"/>
          <w:b/>
          <w:sz w:val="22"/>
          <w:szCs w:val="22"/>
        </w:rPr>
        <w:t xml:space="preserve">A.  </w:t>
      </w:r>
      <w:r w:rsidRPr="00415F31">
        <w:rPr>
          <w:rFonts w:asciiTheme="minorHAnsi" w:hAnsiTheme="minorHAnsi"/>
          <w:b/>
          <w:color w:val="auto"/>
          <w:sz w:val="22"/>
          <w:szCs w:val="22"/>
        </w:rPr>
        <w:t xml:space="preserve">schválila predložený materiál a odporučila Zastupiteľstvu BSK materiál prerokovať a schváliť s tým, že Dotačná komisia neodporúča poskytnúť nasledovné dotácie:                   </w:t>
      </w:r>
    </w:p>
    <w:p w14:paraId="0EDA7452" w14:textId="77777777" w:rsidR="00B83F79" w:rsidRPr="00415F31" w:rsidRDefault="00B83F79" w:rsidP="00B83F79">
      <w:pPr>
        <w:pStyle w:val="Default"/>
        <w:rPr>
          <w:rFonts w:asciiTheme="minorHAnsi" w:hAnsiTheme="minorHAnsi"/>
          <w:color w:val="auto"/>
          <w:sz w:val="22"/>
          <w:szCs w:val="22"/>
        </w:rPr>
      </w:pPr>
      <w:r w:rsidRPr="00415F31">
        <w:rPr>
          <w:rFonts w:asciiTheme="minorHAnsi" w:hAnsiTheme="minorHAnsi"/>
          <w:color w:val="auto"/>
          <w:sz w:val="22"/>
          <w:szCs w:val="22"/>
        </w:rPr>
        <w:t xml:space="preserve">1.  Slovenský ochranný zväz autorský, o. z. vo výške 10 000,- € na projekt Ceny SOZA          </w:t>
      </w:r>
    </w:p>
    <w:p w14:paraId="335664DE" w14:textId="7F4B8280" w:rsidR="00B83F79" w:rsidRPr="00415F31" w:rsidRDefault="00B83F79" w:rsidP="00B83F79">
      <w:pPr>
        <w:pStyle w:val="Default"/>
        <w:rPr>
          <w:rFonts w:asciiTheme="minorHAnsi" w:hAnsiTheme="minorHAnsi"/>
          <w:color w:val="auto"/>
          <w:sz w:val="22"/>
          <w:szCs w:val="22"/>
        </w:rPr>
      </w:pPr>
      <w:r w:rsidRPr="00415F31">
        <w:rPr>
          <w:rFonts w:asciiTheme="minorHAnsi" w:hAnsiTheme="minorHAnsi"/>
          <w:color w:val="auto"/>
          <w:sz w:val="22"/>
          <w:szCs w:val="22"/>
        </w:rPr>
        <w:t xml:space="preserve">2.  Rock Pop Bratislava, s.r.o. vo výške 9 000,- € na projekt Bratislavské Jazzové Dni                   </w:t>
      </w:r>
    </w:p>
    <w:p w14:paraId="1BB5D4B5" w14:textId="261CC294" w:rsidR="00B83F79" w:rsidRPr="00415F31" w:rsidRDefault="00B83F79" w:rsidP="00B83F79">
      <w:pPr>
        <w:pStyle w:val="Default"/>
        <w:jc w:val="both"/>
        <w:rPr>
          <w:rFonts w:asciiTheme="minorHAnsi" w:hAnsiTheme="minorHAnsi"/>
          <w:b/>
          <w:color w:val="auto"/>
          <w:sz w:val="22"/>
          <w:szCs w:val="22"/>
        </w:rPr>
      </w:pPr>
    </w:p>
    <w:p w14:paraId="06B30010" w14:textId="77777777" w:rsidR="00B83F79" w:rsidRPr="00415F31" w:rsidRDefault="00B83F79" w:rsidP="00B83F79">
      <w:pPr>
        <w:pStyle w:val="Default"/>
        <w:jc w:val="both"/>
        <w:rPr>
          <w:rFonts w:asciiTheme="minorHAnsi" w:hAnsiTheme="minorHAnsi"/>
          <w:b/>
          <w:color w:val="auto"/>
          <w:sz w:val="22"/>
          <w:szCs w:val="22"/>
        </w:rPr>
      </w:pPr>
      <w:r w:rsidRPr="00415F31">
        <w:rPr>
          <w:rFonts w:asciiTheme="minorHAnsi" w:hAnsiTheme="minorHAnsi"/>
          <w:b/>
          <w:color w:val="auto"/>
          <w:sz w:val="22"/>
          <w:szCs w:val="22"/>
        </w:rPr>
        <w:t>B. Dotačná komisia zároveň odporučila neposkytnuté finančné prostriedky na dotácie v sume 19 000,- € ponechať v Bratislavskej regionálnej dotačnej schéme na podporu kultúry a vynaložiť ich na poskytnutie dotácií s navrhovanou výškou do 2 500,- EUR vrátane (tzv. malé dotácie).</w:t>
      </w:r>
    </w:p>
    <w:p w14:paraId="1468641B" w14:textId="208418AA" w:rsidR="00B83F79" w:rsidRPr="00415F31" w:rsidRDefault="00B83F79" w:rsidP="00B83F79">
      <w:pPr>
        <w:pStyle w:val="Default"/>
        <w:jc w:val="both"/>
        <w:rPr>
          <w:rFonts w:asciiTheme="minorHAnsi" w:hAnsiTheme="minorHAnsi"/>
          <w:b/>
          <w:color w:val="auto"/>
          <w:sz w:val="22"/>
          <w:szCs w:val="22"/>
        </w:rPr>
      </w:pPr>
      <w:r w:rsidRPr="00415F31">
        <w:rPr>
          <w:rFonts w:asciiTheme="minorHAnsi" w:hAnsiTheme="minorHAnsi"/>
          <w:b/>
          <w:color w:val="auto"/>
          <w:sz w:val="22"/>
          <w:szCs w:val="22"/>
        </w:rPr>
        <w:tab/>
      </w:r>
    </w:p>
    <w:p w14:paraId="03D50FEB" w14:textId="77777777" w:rsidR="00B83F79" w:rsidRPr="00415F31" w:rsidRDefault="00B83F79" w:rsidP="00B83F79">
      <w:pPr>
        <w:pStyle w:val="Default"/>
        <w:ind w:firstLine="708"/>
        <w:jc w:val="both"/>
        <w:rPr>
          <w:rFonts w:asciiTheme="minorHAnsi" w:hAnsiTheme="minorHAnsi"/>
          <w:color w:val="auto"/>
          <w:sz w:val="22"/>
          <w:szCs w:val="22"/>
        </w:rPr>
      </w:pPr>
      <w:r w:rsidRPr="00415F31">
        <w:rPr>
          <w:rFonts w:asciiTheme="minorHAnsi" w:hAnsiTheme="minorHAnsi"/>
          <w:color w:val="auto"/>
          <w:sz w:val="22"/>
          <w:szCs w:val="22"/>
        </w:rPr>
        <w:t xml:space="preserve">Rovnaké stanoviská k „Návrhu na poskytnutie dotácií z Bratislavskej dotačnej schémy na podporu kultúry“  zaujali aj komisia kultúry (7.9.2015) a finančná komisia (9.9.2015). </w:t>
      </w:r>
      <w:r w:rsidRPr="00415F31">
        <w:rPr>
          <w:rFonts w:asciiTheme="minorHAnsi" w:hAnsiTheme="minorHAnsi"/>
          <w:b/>
          <w:color w:val="auto"/>
          <w:sz w:val="22"/>
          <w:szCs w:val="22"/>
        </w:rPr>
        <w:t>Materiál so zapracovaním uvedených odporúčaní komisií predkladá odbor cestovného ruchu a kultúry na rokovanie Zastupiteľstva BSK</w:t>
      </w:r>
      <w:r w:rsidRPr="00415F31">
        <w:rPr>
          <w:rFonts w:asciiTheme="minorHAnsi" w:hAnsiTheme="minorHAnsi"/>
          <w:color w:val="auto"/>
          <w:sz w:val="22"/>
          <w:szCs w:val="22"/>
        </w:rPr>
        <w:t>.</w:t>
      </w:r>
    </w:p>
    <w:p w14:paraId="1FD04F03" w14:textId="77777777" w:rsidR="00B83F79" w:rsidRPr="00415F31" w:rsidRDefault="00B83F79" w:rsidP="00B83F79">
      <w:pPr>
        <w:pStyle w:val="Odsekzoznamu"/>
        <w:spacing w:after="0" w:line="240" w:lineRule="auto"/>
        <w:jc w:val="both"/>
        <w:rPr>
          <w:rFonts w:cs="Arial"/>
        </w:rPr>
      </w:pPr>
    </w:p>
    <w:p w14:paraId="7B0F3FAB" w14:textId="77777777" w:rsidR="00B83F79" w:rsidRPr="00415F31" w:rsidRDefault="00B83F79" w:rsidP="002F5035">
      <w:pPr>
        <w:jc w:val="both"/>
        <w:rPr>
          <w:b/>
          <w:lang w:val="sk-SK"/>
        </w:rPr>
        <w:sectPr w:rsidR="00B83F79" w:rsidRPr="00415F31">
          <w:footerReference w:type="default" r:id="rId54"/>
          <w:pgSz w:w="11906" w:h="16838"/>
          <w:pgMar w:top="1417" w:right="1417" w:bottom="1417" w:left="1417" w:header="708" w:footer="708" w:gutter="0"/>
          <w:cols w:space="708"/>
          <w:docGrid w:linePitch="360"/>
        </w:sectPr>
      </w:pPr>
    </w:p>
    <w:p w14:paraId="5B0D67D8" w14:textId="77777777" w:rsidR="002F5035" w:rsidRPr="00415F31" w:rsidRDefault="002F5035" w:rsidP="002F5035">
      <w:pPr>
        <w:jc w:val="both"/>
        <w:rPr>
          <w:b/>
          <w:lang w:val="sk-SK"/>
        </w:rPr>
      </w:pPr>
    </w:p>
    <w:p w14:paraId="2C55B9DD" w14:textId="77777777" w:rsidR="002F5035" w:rsidRPr="00415F31" w:rsidRDefault="002F5035" w:rsidP="002F5035">
      <w:pPr>
        <w:jc w:val="both"/>
        <w:rPr>
          <w:b/>
          <w:lang w:val="sk-SK"/>
        </w:rPr>
      </w:pPr>
    </w:p>
    <w:tbl>
      <w:tblPr>
        <w:tblW w:w="10116" w:type="dxa"/>
        <w:tblInd w:w="-497" w:type="dxa"/>
        <w:tblCellMar>
          <w:left w:w="70" w:type="dxa"/>
          <w:right w:w="70" w:type="dxa"/>
        </w:tblCellMar>
        <w:tblLook w:val="04A0" w:firstRow="1" w:lastRow="0" w:firstColumn="1" w:lastColumn="0" w:noHBand="0" w:noVBand="1"/>
      </w:tblPr>
      <w:tblGrid>
        <w:gridCol w:w="676"/>
        <w:gridCol w:w="2443"/>
        <w:gridCol w:w="2410"/>
        <w:gridCol w:w="1559"/>
        <w:gridCol w:w="1417"/>
        <w:gridCol w:w="1560"/>
        <w:gridCol w:w="51"/>
      </w:tblGrid>
      <w:tr w:rsidR="00E75188" w:rsidRPr="00415F31" w14:paraId="078BF47B" w14:textId="77777777" w:rsidTr="00E75188">
        <w:trPr>
          <w:gridAfter w:val="1"/>
          <w:wAfter w:w="51" w:type="dxa"/>
          <w:trHeight w:val="615"/>
        </w:trPr>
        <w:tc>
          <w:tcPr>
            <w:tcW w:w="676" w:type="dxa"/>
            <w:tcBorders>
              <w:top w:val="single" w:sz="8" w:space="0" w:color="auto"/>
              <w:left w:val="single" w:sz="8" w:space="0" w:color="auto"/>
              <w:bottom w:val="single" w:sz="8" w:space="0" w:color="auto"/>
              <w:right w:val="single" w:sz="8" w:space="0" w:color="auto"/>
            </w:tcBorders>
            <w:shd w:val="clear" w:color="000000" w:fill="D8E4BC"/>
            <w:noWrap/>
            <w:vAlign w:val="center"/>
            <w:hideMark/>
          </w:tcPr>
          <w:p w14:paraId="6FC81871" w14:textId="77777777" w:rsidR="002F5035" w:rsidRPr="00415F31" w:rsidRDefault="002F5035" w:rsidP="00CC3643">
            <w:pPr>
              <w:jc w:val="center"/>
              <w:rPr>
                <w:rFonts w:cs="Times New Roman"/>
                <w:b/>
                <w:bCs/>
                <w:sz w:val="18"/>
                <w:szCs w:val="18"/>
                <w:lang w:val="sk-SK" w:eastAsia="sk-SK"/>
              </w:rPr>
            </w:pPr>
            <w:r w:rsidRPr="00415F31">
              <w:rPr>
                <w:rFonts w:cs="Times New Roman"/>
                <w:b/>
                <w:bCs/>
                <w:sz w:val="18"/>
                <w:szCs w:val="18"/>
                <w:lang w:val="sk-SK" w:eastAsia="sk-SK"/>
              </w:rPr>
              <w:t>žiadosť</w:t>
            </w:r>
          </w:p>
        </w:tc>
        <w:tc>
          <w:tcPr>
            <w:tcW w:w="2443" w:type="dxa"/>
            <w:tcBorders>
              <w:top w:val="single" w:sz="8" w:space="0" w:color="auto"/>
              <w:left w:val="nil"/>
              <w:bottom w:val="single" w:sz="8" w:space="0" w:color="auto"/>
              <w:right w:val="single" w:sz="8" w:space="0" w:color="auto"/>
            </w:tcBorders>
            <w:shd w:val="clear" w:color="000000" w:fill="D8E4BC"/>
            <w:vAlign w:val="center"/>
            <w:hideMark/>
          </w:tcPr>
          <w:p w14:paraId="6A5E99FD" w14:textId="77777777" w:rsidR="002F5035" w:rsidRPr="00415F31" w:rsidRDefault="002F5035" w:rsidP="00CC3643">
            <w:pPr>
              <w:jc w:val="center"/>
              <w:rPr>
                <w:rFonts w:cs="Times New Roman"/>
                <w:b/>
                <w:bCs/>
                <w:sz w:val="18"/>
                <w:szCs w:val="18"/>
                <w:lang w:val="sk-SK" w:eastAsia="sk-SK"/>
              </w:rPr>
            </w:pPr>
            <w:r w:rsidRPr="00415F31">
              <w:rPr>
                <w:rFonts w:cs="Times New Roman"/>
                <w:b/>
                <w:bCs/>
                <w:sz w:val="18"/>
                <w:szCs w:val="18"/>
                <w:lang w:val="sk-SK" w:eastAsia="sk-SK"/>
              </w:rPr>
              <w:t>žiadateľ</w:t>
            </w:r>
          </w:p>
        </w:tc>
        <w:tc>
          <w:tcPr>
            <w:tcW w:w="2410" w:type="dxa"/>
            <w:tcBorders>
              <w:top w:val="single" w:sz="8" w:space="0" w:color="auto"/>
              <w:left w:val="nil"/>
              <w:bottom w:val="single" w:sz="8" w:space="0" w:color="auto"/>
              <w:right w:val="single" w:sz="8" w:space="0" w:color="auto"/>
            </w:tcBorders>
            <w:shd w:val="clear" w:color="000000" w:fill="D8E4BC"/>
            <w:vAlign w:val="center"/>
            <w:hideMark/>
          </w:tcPr>
          <w:p w14:paraId="4A467153" w14:textId="77777777" w:rsidR="002F5035" w:rsidRPr="00415F31" w:rsidRDefault="002F5035" w:rsidP="00CC3643">
            <w:pPr>
              <w:jc w:val="center"/>
              <w:rPr>
                <w:rFonts w:cs="Times New Roman"/>
                <w:b/>
                <w:bCs/>
                <w:sz w:val="18"/>
                <w:szCs w:val="18"/>
                <w:lang w:val="sk-SK" w:eastAsia="sk-SK"/>
              </w:rPr>
            </w:pPr>
            <w:r w:rsidRPr="00415F31">
              <w:rPr>
                <w:rFonts w:cs="Times New Roman"/>
                <w:b/>
                <w:bCs/>
                <w:sz w:val="18"/>
                <w:szCs w:val="18"/>
                <w:lang w:val="sk-SK" w:eastAsia="sk-SK"/>
              </w:rPr>
              <w:t>názov</w:t>
            </w:r>
          </w:p>
        </w:tc>
        <w:tc>
          <w:tcPr>
            <w:tcW w:w="1559" w:type="dxa"/>
            <w:tcBorders>
              <w:top w:val="single" w:sz="8" w:space="0" w:color="auto"/>
              <w:left w:val="nil"/>
              <w:bottom w:val="single" w:sz="8" w:space="0" w:color="auto"/>
              <w:right w:val="single" w:sz="8" w:space="0" w:color="auto"/>
            </w:tcBorders>
            <w:shd w:val="clear" w:color="000000" w:fill="D8E4BC"/>
            <w:vAlign w:val="center"/>
            <w:hideMark/>
          </w:tcPr>
          <w:p w14:paraId="0B766502" w14:textId="77777777" w:rsidR="002F5035" w:rsidRPr="00415F31" w:rsidRDefault="002F5035" w:rsidP="00CC3643">
            <w:pPr>
              <w:jc w:val="center"/>
              <w:rPr>
                <w:rFonts w:cs="Times New Roman"/>
                <w:b/>
                <w:bCs/>
                <w:sz w:val="18"/>
                <w:szCs w:val="18"/>
                <w:lang w:val="sk-SK" w:eastAsia="sk-SK"/>
              </w:rPr>
            </w:pPr>
            <w:r w:rsidRPr="00415F31">
              <w:rPr>
                <w:rFonts w:cs="Times New Roman"/>
                <w:b/>
                <w:bCs/>
                <w:sz w:val="18"/>
                <w:szCs w:val="18"/>
                <w:lang w:val="sk-SK" w:eastAsia="sk-SK"/>
              </w:rPr>
              <w:t>účel</w:t>
            </w:r>
          </w:p>
        </w:tc>
        <w:tc>
          <w:tcPr>
            <w:tcW w:w="1417" w:type="dxa"/>
            <w:tcBorders>
              <w:top w:val="single" w:sz="8" w:space="0" w:color="auto"/>
              <w:left w:val="nil"/>
              <w:bottom w:val="single" w:sz="8" w:space="0" w:color="auto"/>
              <w:right w:val="single" w:sz="8" w:space="0" w:color="auto"/>
            </w:tcBorders>
            <w:shd w:val="clear" w:color="000000" w:fill="D8E4BC"/>
            <w:vAlign w:val="center"/>
            <w:hideMark/>
          </w:tcPr>
          <w:p w14:paraId="580DA7C3" w14:textId="77777777" w:rsidR="002F5035" w:rsidRPr="00415F31" w:rsidRDefault="002F5035" w:rsidP="00CC3643">
            <w:pPr>
              <w:jc w:val="center"/>
              <w:rPr>
                <w:rFonts w:cs="Times New Roman"/>
                <w:b/>
                <w:bCs/>
                <w:sz w:val="18"/>
                <w:szCs w:val="18"/>
                <w:lang w:val="sk-SK" w:eastAsia="sk-SK"/>
              </w:rPr>
            </w:pPr>
            <w:r w:rsidRPr="00415F31">
              <w:rPr>
                <w:rFonts w:cs="Times New Roman"/>
                <w:b/>
                <w:bCs/>
                <w:sz w:val="18"/>
                <w:szCs w:val="18"/>
                <w:lang w:val="sk-SK" w:eastAsia="sk-SK"/>
              </w:rPr>
              <w:t>žiadané</w:t>
            </w:r>
          </w:p>
        </w:tc>
        <w:tc>
          <w:tcPr>
            <w:tcW w:w="1560" w:type="dxa"/>
            <w:tcBorders>
              <w:top w:val="single" w:sz="8" w:space="0" w:color="auto"/>
              <w:left w:val="nil"/>
              <w:bottom w:val="single" w:sz="8" w:space="0" w:color="auto"/>
              <w:right w:val="single" w:sz="8" w:space="0" w:color="auto"/>
            </w:tcBorders>
            <w:shd w:val="clear" w:color="000000" w:fill="D8E4BC"/>
            <w:vAlign w:val="center"/>
            <w:hideMark/>
          </w:tcPr>
          <w:p w14:paraId="1EE9B9DC" w14:textId="77777777" w:rsidR="002F5035" w:rsidRPr="00415F31" w:rsidRDefault="002F5035" w:rsidP="00CC3643">
            <w:pPr>
              <w:jc w:val="center"/>
              <w:rPr>
                <w:rFonts w:cs="Times New Roman"/>
                <w:b/>
                <w:bCs/>
                <w:sz w:val="18"/>
                <w:szCs w:val="18"/>
                <w:lang w:val="sk-SK" w:eastAsia="sk-SK"/>
              </w:rPr>
            </w:pPr>
            <w:r w:rsidRPr="00415F31">
              <w:rPr>
                <w:rFonts w:cs="Times New Roman"/>
                <w:b/>
                <w:bCs/>
                <w:sz w:val="18"/>
                <w:szCs w:val="18"/>
                <w:lang w:val="sk-SK" w:eastAsia="sk-SK"/>
              </w:rPr>
              <w:t>navrhovaná podpora</w:t>
            </w:r>
          </w:p>
        </w:tc>
      </w:tr>
      <w:tr w:rsidR="002F5035" w:rsidRPr="00415F31" w14:paraId="6323E5A8" w14:textId="77777777" w:rsidTr="00E75188">
        <w:trPr>
          <w:trHeight w:val="324"/>
        </w:trPr>
        <w:tc>
          <w:tcPr>
            <w:tcW w:w="10116" w:type="dxa"/>
            <w:gridSpan w:val="7"/>
            <w:tcBorders>
              <w:top w:val="single" w:sz="8" w:space="0" w:color="auto"/>
              <w:left w:val="single" w:sz="8" w:space="0" w:color="auto"/>
              <w:bottom w:val="single" w:sz="8" w:space="0" w:color="auto"/>
              <w:right w:val="single" w:sz="8" w:space="0" w:color="000000"/>
            </w:tcBorders>
            <w:shd w:val="clear" w:color="000000" w:fill="FABF8F"/>
            <w:noWrap/>
            <w:vAlign w:val="bottom"/>
            <w:hideMark/>
          </w:tcPr>
          <w:p w14:paraId="1F2ED812"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t>I. Ochrana kultúrneho dedičstva</w:t>
            </w:r>
          </w:p>
        </w:tc>
      </w:tr>
      <w:tr w:rsidR="002F5035" w:rsidRPr="00415F31" w14:paraId="22445D43" w14:textId="77777777" w:rsidTr="00E75188">
        <w:trPr>
          <w:gridAfter w:val="1"/>
          <w:wAfter w:w="51" w:type="dxa"/>
          <w:trHeight w:val="864"/>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732E43EE"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I.1</w:t>
            </w:r>
          </w:p>
        </w:tc>
        <w:tc>
          <w:tcPr>
            <w:tcW w:w="2443" w:type="dxa"/>
            <w:tcBorders>
              <w:top w:val="nil"/>
              <w:left w:val="nil"/>
              <w:bottom w:val="single" w:sz="4" w:space="0" w:color="auto"/>
              <w:right w:val="single" w:sz="4" w:space="0" w:color="auto"/>
            </w:tcBorders>
            <w:shd w:val="clear" w:color="auto" w:fill="auto"/>
            <w:vAlign w:val="center"/>
            <w:hideMark/>
          </w:tcPr>
          <w:p w14:paraId="50F102DD"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Albrecht Forum, o. z.</w:t>
            </w:r>
          </w:p>
        </w:tc>
        <w:tc>
          <w:tcPr>
            <w:tcW w:w="2410" w:type="dxa"/>
            <w:tcBorders>
              <w:top w:val="nil"/>
              <w:left w:val="nil"/>
              <w:bottom w:val="single" w:sz="4" w:space="0" w:color="auto"/>
              <w:right w:val="single" w:sz="4" w:space="0" w:color="auto"/>
            </w:tcBorders>
            <w:shd w:val="clear" w:color="auto" w:fill="auto"/>
            <w:vAlign w:val="center"/>
            <w:hideMark/>
          </w:tcPr>
          <w:p w14:paraId="4907A66F"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Reštaurovanie nástenných malieb v dome Albrechtovcov</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588DB79"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reštaurovanie fresiek v nár. kul. pamiatke</w:t>
            </w:r>
          </w:p>
        </w:tc>
        <w:tc>
          <w:tcPr>
            <w:tcW w:w="1417" w:type="dxa"/>
            <w:tcBorders>
              <w:top w:val="nil"/>
              <w:left w:val="nil"/>
              <w:bottom w:val="single" w:sz="4" w:space="0" w:color="auto"/>
              <w:right w:val="nil"/>
            </w:tcBorders>
            <w:shd w:val="clear" w:color="auto" w:fill="auto"/>
            <w:noWrap/>
            <w:vAlign w:val="center"/>
            <w:hideMark/>
          </w:tcPr>
          <w:p w14:paraId="2E58810F"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16 396,00 €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145BD699"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15 000,00 €</w:t>
            </w:r>
          </w:p>
        </w:tc>
      </w:tr>
      <w:tr w:rsidR="002F5035" w:rsidRPr="00415F31" w14:paraId="27E9648F" w14:textId="77777777" w:rsidTr="00E75188">
        <w:trPr>
          <w:gridAfter w:val="1"/>
          <w:wAfter w:w="51" w:type="dxa"/>
          <w:trHeight w:val="576"/>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33BA973A"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I.9</w:t>
            </w:r>
          </w:p>
        </w:tc>
        <w:tc>
          <w:tcPr>
            <w:tcW w:w="2443" w:type="dxa"/>
            <w:tcBorders>
              <w:top w:val="nil"/>
              <w:left w:val="nil"/>
              <w:bottom w:val="single" w:sz="4" w:space="0" w:color="auto"/>
              <w:right w:val="single" w:sz="4" w:space="0" w:color="auto"/>
            </w:tcBorders>
            <w:shd w:val="clear" w:color="auto" w:fill="auto"/>
            <w:vAlign w:val="center"/>
            <w:hideMark/>
          </w:tcPr>
          <w:p w14:paraId="18485547"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Modra (mesto)</w:t>
            </w:r>
          </w:p>
        </w:tc>
        <w:tc>
          <w:tcPr>
            <w:tcW w:w="2410" w:type="dxa"/>
            <w:tcBorders>
              <w:top w:val="nil"/>
              <w:left w:val="nil"/>
              <w:bottom w:val="single" w:sz="4" w:space="0" w:color="auto"/>
              <w:right w:val="single" w:sz="4" w:space="0" w:color="auto"/>
            </w:tcBorders>
            <w:shd w:val="clear" w:color="auto" w:fill="auto"/>
            <w:vAlign w:val="center"/>
            <w:hideMark/>
          </w:tcPr>
          <w:p w14:paraId="29FC4A07"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Modrá z vtáčej perspektívy - sprístupnenie mestskej veže</w:t>
            </w:r>
          </w:p>
        </w:tc>
        <w:tc>
          <w:tcPr>
            <w:tcW w:w="1559" w:type="dxa"/>
            <w:tcBorders>
              <w:top w:val="nil"/>
              <w:left w:val="nil"/>
              <w:bottom w:val="single" w:sz="4" w:space="0" w:color="auto"/>
              <w:right w:val="single" w:sz="4" w:space="0" w:color="auto"/>
            </w:tcBorders>
            <w:shd w:val="clear" w:color="auto" w:fill="auto"/>
            <w:vAlign w:val="center"/>
            <w:hideMark/>
          </w:tcPr>
          <w:p w14:paraId="4EB0C216"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obnova a rekonštrukcia pamiatky</w:t>
            </w:r>
          </w:p>
        </w:tc>
        <w:tc>
          <w:tcPr>
            <w:tcW w:w="1417" w:type="dxa"/>
            <w:tcBorders>
              <w:top w:val="nil"/>
              <w:left w:val="nil"/>
              <w:bottom w:val="single" w:sz="4" w:space="0" w:color="auto"/>
              <w:right w:val="nil"/>
            </w:tcBorders>
            <w:shd w:val="clear" w:color="auto" w:fill="auto"/>
            <w:noWrap/>
            <w:vAlign w:val="center"/>
            <w:hideMark/>
          </w:tcPr>
          <w:p w14:paraId="6E12B422"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8 800,00 €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5E957D00"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7 000,00 €</w:t>
            </w:r>
          </w:p>
        </w:tc>
      </w:tr>
      <w:tr w:rsidR="002F5035" w:rsidRPr="00415F31" w14:paraId="67C0F970" w14:textId="77777777" w:rsidTr="00E75188">
        <w:trPr>
          <w:gridAfter w:val="1"/>
          <w:wAfter w:w="51" w:type="dxa"/>
          <w:trHeight w:val="576"/>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3FC38995"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I.13</w:t>
            </w:r>
          </w:p>
        </w:tc>
        <w:tc>
          <w:tcPr>
            <w:tcW w:w="2443" w:type="dxa"/>
            <w:tcBorders>
              <w:top w:val="nil"/>
              <w:left w:val="nil"/>
              <w:bottom w:val="single" w:sz="4" w:space="0" w:color="auto"/>
              <w:right w:val="single" w:sz="4" w:space="0" w:color="auto"/>
            </w:tcBorders>
            <w:shd w:val="clear" w:color="auto" w:fill="auto"/>
            <w:vAlign w:val="center"/>
            <w:hideMark/>
          </w:tcPr>
          <w:p w14:paraId="4B81E57B"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Slovenská výtvarná únia, o.z.</w:t>
            </w:r>
          </w:p>
        </w:tc>
        <w:tc>
          <w:tcPr>
            <w:tcW w:w="2410" w:type="dxa"/>
            <w:tcBorders>
              <w:top w:val="nil"/>
              <w:left w:val="nil"/>
              <w:bottom w:val="single" w:sz="4" w:space="0" w:color="auto"/>
              <w:right w:val="single" w:sz="4" w:space="0" w:color="auto"/>
            </w:tcBorders>
            <w:shd w:val="clear" w:color="auto" w:fill="auto"/>
            <w:vAlign w:val="center"/>
            <w:hideMark/>
          </w:tcPr>
          <w:p w14:paraId="514D7D0B"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Rekonštrukcia umeleckej besedy</w:t>
            </w:r>
          </w:p>
        </w:tc>
        <w:tc>
          <w:tcPr>
            <w:tcW w:w="1559" w:type="dxa"/>
            <w:tcBorders>
              <w:top w:val="nil"/>
              <w:left w:val="nil"/>
              <w:bottom w:val="single" w:sz="4" w:space="0" w:color="auto"/>
              <w:right w:val="single" w:sz="4" w:space="0" w:color="auto"/>
            </w:tcBorders>
            <w:shd w:val="clear" w:color="auto" w:fill="auto"/>
            <w:vAlign w:val="center"/>
            <w:hideMark/>
          </w:tcPr>
          <w:p w14:paraId="24C2F546"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reštaurovanie historických dverí a okien</w:t>
            </w:r>
          </w:p>
        </w:tc>
        <w:tc>
          <w:tcPr>
            <w:tcW w:w="1417" w:type="dxa"/>
            <w:tcBorders>
              <w:top w:val="nil"/>
              <w:left w:val="nil"/>
              <w:bottom w:val="single" w:sz="4" w:space="0" w:color="auto"/>
              <w:right w:val="nil"/>
            </w:tcBorders>
            <w:shd w:val="clear" w:color="auto" w:fill="auto"/>
            <w:noWrap/>
            <w:vAlign w:val="center"/>
            <w:hideMark/>
          </w:tcPr>
          <w:p w14:paraId="664855F2"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17 000,00 €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001604C0"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7 000,00 €</w:t>
            </w:r>
          </w:p>
        </w:tc>
      </w:tr>
      <w:tr w:rsidR="002F5035" w:rsidRPr="00415F31" w14:paraId="7A75B71E" w14:textId="77777777" w:rsidTr="00E75188">
        <w:trPr>
          <w:gridAfter w:val="1"/>
          <w:wAfter w:w="51" w:type="dxa"/>
          <w:trHeight w:val="1152"/>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712E26A9"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I.14</w:t>
            </w:r>
          </w:p>
        </w:tc>
        <w:tc>
          <w:tcPr>
            <w:tcW w:w="2443" w:type="dxa"/>
            <w:tcBorders>
              <w:top w:val="nil"/>
              <w:left w:val="nil"/>
              <w:bottom w:val="single" w:sz="4" w:space="0" w:color="auto"/>
              <w:right w:val="single" w:sz="4" w:space="0" w:color="auto"/>
            </w:tcBorders>
            <w:shd w:val="clear" w:color="auto" w:fill="auto"/>
            <w:vAlign w:val="center"/>
            <w:hideMark/>
          </w:tcPr>
          <w:p w14:paraId="128E1B3B"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Neinvestičný fond židovského kultúrneho dedičstva - Menorah, neinvestičný fond</w:t>
            </w:r>
          </w:p>
        </w:tc>
        <w:tc>
          <w:tcPr>
            <w:tcW w:w="2410" w:type="dxa"/>
            <w:tcBorders>
              <w:top w:val="nil"/>
              <w:left w:val="nil"/>
              <w:bottom w:val="single" w:sz="4" w:space="0" w:color="auto"/>
              <w:right w:val="single" w:sz="4" w:space="0" w:color="auto"/>
            </w:tcBorders>
            <w:shd w:val="clear" w:color="auto" w:fill="auto"/>
            <w:vAlign w:val="center"/>
            <w:hideMark/>
          </w:tcPr>
          <w:p w14:paraId="70B76765"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Webová prezentácia židovských cintorínov v Bratislave</w:t>
            </w:r>
          </w:p>
        </w:tc>
        <w:tc>
          <w:tcPr>
            <w:tcW w:w="1559" w:type="dxa"/>
            <w:tcBorders>
              <w:top w:val="nil"/>
              <w:left w:val="nil"/>
              <w:bottom w:val="single" w:sz="4" w:space="0" w:color="auto"/>
              <w:right w:val="single" w:sz="4" w:space="0" w:color="auto"/>
            </w:tcBorders>
            <w:shd w:val="clear" w:color="auto" w:fill="auto"/>
            <w:vAlign w:val="center"/>
            <w:hideMark/>
          </w:tcPr>
          <w:p w14:paraId="47067A0A"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vytvorenie obsahu webstránky a jej prevádzka</w:t>
            </w:r>
          </w:p>
        </w:tc>
        <w:tc>
          <w:tcPr>
            <w:tcW w:w="1417" w:type="dxa"/>
            <w:tcBorders>
              <w:top w:val="nil"/>
              <w:left w:val="nil"/>
              <w:bottom w:val="single" w:sz="4" w:space="0" w:color="auto"/>
              <w:right w:val="nil"/>
            </w:tcBorders>
            <w:shd w:val="clear" w:color="auto" w:fill="auto"/>
            <w:noWrap/>
            <w:vAlign w:val="center"/>
            <w:hideMark/>
          </w:tcPr>
          <w:p w14:paraId="5E849E48"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4 450,00 €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20B92964"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3 000,00 €</w:t>
            </w:r>
          </w:p>
        </w:tc>
      </w:tr>
      <w:tr w:rsidR="002F5035" w:rsidRPr="00415F31" w14:paraId="5D8C5316" w14:textId="77777777" w:rsidTr="00E75188">
        <w:trPr>
          <w:gridAfter w:val="1"/>
          <w:wAfter w:w="51" w:type="dxa"/>
          <w:trHeight w:val="324"/>
        </w:trPr>
        <w:tc>
          <w:tcPr>
            <w:tcW w:w="676" w:type="dxa"/>
            <w:tcBorders>
              <w:top w:val="nil"/>
              <w:left w:val="single" w:sz="8" w:space="0" w:color="auto"/>
              <w:bottom w:val="single" w:sz="8" w:space="0" w:color="auto"/>
              <w:right w:val="single" w:sz="4" w:space="0" w:color="auto"/>
            </w:tcBorders>
            <w:shd w:val="clear" w:color="auto" w:fill="auto"/>
            <w:noWrap/>
            <w:vAlign w:val="bottom"/>
            <w:hideMark/>
          </w:tcPr>
          <w:p w14:paraId="10FEF948"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t>Spolu pre oblasť I.</w:t>
            </w:r>
          </w:p>
        </w:tc>
        <w:tc>
          <w:tcPr>
            <w:tcW w:w="2443" w:type="dxa"/>
            <w:tcBorders>
              <w:top w:val="nil"/>
              <w:left w:val="nil"/>
              <w:bottom w:val="single" w:sz="8" w:space="0" w:color="auto"/>
              <w:right w:val="single" w:sz="4" w:space="0" w:color="auto"/>
            </w:tcBorders>
            <w:shd w:val="clear" w:color="auto" w:fill="auto"/>
            <w:vAlign w:val="bottom"/>
            <w:hideMark/>
          </w:tcPr>
          <w:p w14:paraId="20ADEA8B"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t> </w:t>
            </w:r>
          </w:p>
        </w:tc>
        <w:tc>
          <w:tcPr>
            <w:tcW w:w="2410" w:type="dxa"/>
            <w:tcBorders>
              <w:top w:val="nil"/>
              <w:left w:val="nil"/>
              <w:bottom w:val="single" w:sz="8" w:space="0" w:color="auto"/>
              <w:right w:val="single" w:sz="4" w:space="0" w:color="auto"/>
            </w:tcBorders>
            <w:shd w:val="clear" w:color="auto" w:fill="auto"/>
            <w:vAlign w:val="bottom"/>
            <w:hideMark/>
          </w:tcPr>
          <w:p w14:paraId="4B0B907E"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t> </w:t>
            </w:r>
          </w:p>
        </w:tc>
        <w:tc>
          <w:tcPr>
            <w:tcW w:w="1559" w:type="dxa"/>
            <w:tcBorders>
              <w:top w:val="nil"/>
              <w:left w:val="nil"/>
              <w:bottom w:val="single" w:sz="8" w:space="0" w:color="auto"/>
              <w:right w:val="nil"/>
            </w:tcBorders>
            <w:shd w:val="clear" w:color="auto" w:fill="auto"/>
            <w:vAlign w:val="bottom"/>
            <w:hideMark/>
          </w:tcPr>
          <w:p w14:paraId="15B2FBE1"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t> </w:t>
            </w:r>
          </w:p>
        </w:tc>
        <w:tc>
          <w:tcPr>
            <w:tcW w:w="1417" w:type="dxa"/>
            <w:tcBorders>
              <w:top w:val="nil"/>
              <w:left w:val="single" w:sz="4" w:space="0" w:color="auto"/>
              <w:bottom w:val="single" w:sz="8" w:space="0" w:color="auto"/>
              <w:right w:val="nil"/>
            </w:tcBorders>
            <w:shd w:val="clear" w:color="auto" w:fill="auto"/>
            <w:vAlign w:val="center"/>
            <w:hideMark/>
          </w:tcPr>
          <w:p w14:paraId="0E75B2DE" w14:textId="77777777" w:rsidR="002F5035" w:rsidRPr="00415F31" w:rsidRDefault="002F5035" w:rsidP="00CC3643">
            <w:pPr>
              <w:jc w:val="center"/>
              <w:rPr>
                <w:rFonts w:cs="Times New Roman"/>
                <w:b/>
                <w:bCs/>
                <w:sz w:val="18"/>
                <w:szCs w:val="18"/>
                <w:lang w:val="sk-SK" w:eastAsia="sk-SK"/>
              </w:rPr>
            </w:pPr>
            <w:r w:rsidRPr="00415F31">
              <w:rPr>
                <w:rFonts w:cs="Times New Roman"/>
                <w:b/>
                <w:bCs/>
                <w:sz w:val="18"/>
                <w:szCs w:val="18"/>
                <w:lang w:val="sk-SK" w:eastAsia="sk-SK"/>
              </w:rPr>
              <w:t> </w:t>
            </w:r>
          </w:p>
        </w:tc>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545BB71A" w14:textId="77777777" w:rsidR="002F5035" w:rsidRPr="00415F31" w:rsidRDefault="002F5035" w:rsidP="00CC3643">
            <w:pPr>
              <w:jc w:val="center"/>
              <w:rPr>
                <w:rFonts w:cs="Times New Roman"/>
                <w:b/>
                <w:bCs/>
                <w:sz w:val="18"/>
                <w:szCs w:val="18"/>
                <w:lang w:val="sk-SK" w:eastAsia="sk-SK"/>
              </w:rPr>
            </w:pPr>
            <w:r w:rsidRPr="00415F31">
              <w:rPr>
                <w:rFonts w:cs="Times New Roman"/>
                <w:b/>
                <w:bCs/>
                <w:sz w:val="18"/>
                <w:szCs w:val="18"/>
                <w:lang w:val="sk-SK" w:eastAsia="sk-SK"/>
              </w:rPr>
              <w:t>32 000,00 €</w:t>
            </w:r>
          </w:p>
        </w:tc>
      </w:tr>
      <w:tr w:rsidR="002F5035" w:rsidRPr="00415F31" w14:paraId="4E781F00" w14:textId="77777777" w:rsidTr="00E75188">
        <w:trPr>
          <w:trHeight w:val="324"/>
        </w:trPr>
        <w:tc>
          <w:tcPr>
            <w:tcW w:w="10116" w:type="dxa"/>
            <w:gridSpan w:val="7"/>
            <w:tcBorders>
              <w:top w:val="single" w:sz="8" w:space="0" w:color="auto"/>
              <w:left w:val="single" w:sz="4" w:space="0" w:color="auto"/>
              <w:bottom w:val="single" w:sz="8" w:space="0" w:color="auto"/>
              <w:right w:val="single" w:sz="8" w:space="0" w:color="000000"/>
            </w:tcBorders>
            <w:shd w:val="clear" w:color="000000" w:fill="FABF8F"/>
            <w:noWrap/>
            <w:vAlign w:val="bottom"/>
            <w:hideMark/>
          </w:tcPr>
          <w:p w14:paraId="6B5C4962"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t>II. Podpora ľudovej a neprofesionálnej kultúry</w:t>
            </w:r>
          </w:p>
        </w:tc>
      </w:tr>
      <w:tr w:rsidR="002F5035" w:rsidRPr="00415F31" w14:paraId="0188326C" w14:textId="77777777" w:rsidTr="00E75188">
        <w:trPr>
          <w:gridAfter w:val="1"/>
          <w:wAfter w:w="51" w:type="dxa"/>
          <w:trHeight w:val="576"/>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714A1A24"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II.11</w:t>
            </w:r>
          </w:p>
        </w:tc>
        <w:tc>
          <w:tcPr>
            <w:tcW w:w="2443" w:type="dxa"/>
            <w:tcBorders>
              <w:top w:val="nil"/>
              <w:left w:val="nil"/>
              <w:bottom w:val="single" w:sz="4" w:space="0" w:color="auto"/>
              <w:right w:val="single" w:sz="4" w:space="0" w:color="auto"/>
            </w:tcBorders>
            <w:shd w:val="clear" w:color="auto" w:fill="auto"/>
            <w:vAlign w:val="bottom"/>
            <w:hideMark/>
          </w:tcPr>
          <w:p w14:paraId="42D9BA6F"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Bratislava - Jarovce (MČ)</w:t>
            </w:r>
          </w:p>
        </w:tc>
        <w:tc>
          <w:tcPr>
            <w:tcW w:w="2410" w:type="dxa"/>
            <w:tcBorders>
              <w:top w:val="nil"/>
              <w:left w:val="nil"/>
              <w:bottom w:val="single" w:sz="4" w:space="0" w:color="auto"/>
              <w:right w:val="single" w:sz="4" w:space="0" w:color="auto"/>
            </w:tcBorders>
            <w:shd w:val="clear" w:color="auto" w:fill="auto"/>
            <w:vAlign w:val="center"/>
            <w:hideMark/>
          </w:tcPr>
          <w:p w14:paraId="35D208C5"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2. festival Podunajskej kultúry</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5A73C3D"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realizácia folklórneho festivalu</w:t>
            </w:r>
          </w:p>
        </w:tc>
        <w:tc>
          <w:tcPr>
            <w:tcW w:w="1417" w:type="dxa"/>
            <w:tcBorders>
              <w:top w:val="nil"/>
              <w:left w:val="nil"/>
              <w:bottom w:val="single" w:sz="4" w:space="0" w:color="auto"/>
              <w:right w:val="nil"/>
            </w:tcBorders>
            <w:shd w:val="clear" w:color="auto" w:fill="auto"/>
            <w:vAlign w:val="center"/>
            <w:hideMark/>
          </w:tcPr>
          <w:p w14:paraId="0BBEE5BA"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4 000,00 €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357FC3D2"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2 900,00 €</w:t>
            </w:r>
          </w:p>
        </w:tc>
      </w:tr>
      <w:tr w:rsidR="002F5035" w:rsidRPr="00415F31" w14:paraId="2A053609" w14:textId="77777777" w:rsidTr="00E75188">
        <w:trPr>
          <w:gridAfter w:val="1"/>
          <w:wAfter w:w="51" w:type="dxa"/>
          <w:trHeight w:val="324"/>
        </w:trPr>
        <w:tc>
          <w:tcPr>
            <w:tcW w:w="676" w:type="dxa"/>
            <w:tcBorders>
              <w:top w:val="nil"/>
              <w:left w:val="single" w:sz="8" w:space="0" w:color="auto"/>
              <w:bottom w:val="single" w:sz="8" w:space="0" w:color="auto"/>
              <w:right w:val="single" w:sz="4" w:space="0" w:color="auto"/>
            </w:tcBorders>
            <w:shd w:val="clear" w:color="auto" w:fill="auto"/>
            <w:noWrap/>
            <w:vAlign w:val="bottom"/>
            <w:hideMark/>
          </w:tcPr>
          <w:p w14:paraId="6103189F"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t>Spolu pre oblasť II.</w:t>
            </w:r>
          </w:p>
        </w:tc>
        <w:tc>
          <w:tcPr>
            <w:tcW w:w="2443" w:type="dxa"/>
            <w:tcBorders>
              <w:top w:val="nil"/>
              <w:left w:val="nil"/>
              <w:bottom w:val="single" w:sz="8" w:space="0" w:color="auto"/>
              <w:right w:val="single" w:sz="4" w:space="0" w:color="auto"/>
            </w:tcBorders>
            <w:shd w:val="clear" w:color="auto" w:fill="auto"/>
            <w:vAlign w:val="bottom"/>
            <w:hideMark/>
          </w:tcPr>
          <w:p w14:paraId="4ED47F3A"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2410" w:type="dxa"/>
            <w:tcBorders>
              <w:top w:val="nil"/>
              <w:left w:val="nil"/>
              <w:bottom w:val="single" w:sz="8" w:space="0" w:color="auto"/>
              <w:right w:val="single" w:sz="4" w:space="0" w:color="auto"/>
            </w:tcBorders>
            <w:shd w:val="clear" w:color="auto" w:fill="auto"/>
            <w:vAlign w:val="bottom"/>
            <w:hideMark/>
          </w:tcPr>
          <w:p w14:paraId="4921B5DA"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1559" w:type="dxa"/>
            <w:tcBorders>
              <w:top w:val="nil"/>
              <w:left w:val="nil"/>
              <w:bottom w:val="single" w:sz="8" w:space="0" w:color="auto"/>
              <w:right w:val="nil"/>
            </w:tcBorders>
            <w:shd w:val="clear" w:color="auto" w:fill="auto"/>
            <w:vAlign w:val="bottom"/>
            <w:hideMark/>
          </w:tcPr>
          <w:p w14:paraId="2D4A479C"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1417" w:type="dxa"/>
            <w:tcBorders>
              <w:top w:val="nil"/>
              <w:left w:val="single" w:sz="4" w:space="0" w:color="auto"/>
              <w:bottom w:val="single" w:sz="8" w:space="0" w:color="auto"/>
              <w:right w:val="nil"/>
            </w:tcBorders>
            <w:shd w:val="clear" w:color="auto" w:fill="auto"/>
            <w:vAlign w:val="center"/>
            <w:hideMark/>
          </w:tcPr>
          <w:p w14:paraId="15A9F63A"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 </w:t>
            </w:r>
          </w:p>
        </w:tc>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3457DEA5" w14:textId="77777777" w:rsidR="002F5035" w:rsidRPr="00415F31" w:rsidRDefault="002F5035" w:rsidP="00CC3643">
            <w:pPr>
              <w:jc w:val="center"/>
              <w:rPr>
                <w:rFonts w:cs="Times New Roman"/>
                <w:b/>
                <w:bCs/>
                <w:sz w:val="18"/>
                <w:szCs w:val="18"/>
                <w:lang w:val="sk-SK" w:eastAsia="sk-SK"/>
              </w:rPr>
            </w:pPr>
            <w:r w:rsidRPr="00415F31">
              <w:rPr>
                <w:rFonts w:cs="Times New Roman"/>
                <w:b/>
                <w:bCs/>
                <w:sz w:val="18"/>
                <w:szCs w:val="18"/>
                <w:lang w:val="sk-SK" w:eastAsia="sk-SK"/>
              </w:rPr>
              <w:t>2 900,00 €</w:t>
            </w:r>
          </w:p>
        </w:tc>
      </w:tr>
      <w:tr w:rsidR="002F5035" w:rsidRPr="00415F31" w14:paraId="2A0EE460" w14:textId="77777777" w:rsidTr="00E75188">
        <w:trPr>
          <w:trHeight w:val="324"/>
        </w:trPr>
        <w:tc>
          <w:tcPr>
            <w:tcW w:w="10116" w:type="dxa"/>
            <w:gridSpan w:val="7"/>
            <w:tcBorders>
              <w:top w:val="single" w:sz="8" w:space="0" w:color="auto"/>
              <w:left w:val="single" w:sz="4" w:space="0" w:color="auto"/>
              <w:bottom w:val="single" w:sz="8" w:space="0" w:color="auto"/>
              <w:right w:val="single" w:sz="8" w:space="0" w:color="000000"/>
            </w:tcBorders>
            <w:shd w:val="clear" w:color="000000" w:fill="FABF8F"/>
            <w:noWrap/>
            <w:vAlign w:val="bottom"/>
            <w:hideMark/>
          </w:tcPr>
          <w:p w14:paraId="24F6C5CC"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t>III. Podpora pamäťových aktivít a činností</w:t>
            </w:r>
          </w:p>
        </w:tc>
      </w:tr>
      <w:tr w:rsidR="002F5035" w:rsidRPr="00415F31" w14:paraId="25A45B90" w14:textId="77777777" w:rsidTr="00E75188">
        <w:trPr>
          <w:gridAfter w:val="1"/>
          <w:wAfter w:w="51" w:type="dxa"/>
          <w:trHeight w:val="576"/>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185BF25F"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III.1</w:t>
            </w:r>
          </w:p>
        </w:tc>
        <w:tc>
          <w:tcPr>
            <w:tcW w:w="2443" w:type="dxa"/>
            <w:tcBorders>
              <w:top w:val="nil"/>
              <w:left w:val="nil"/>
              <w:bottom w:val="single" w:sz="4" w:space="0" w:color="auto"/>
              <w:right w:val="single" w:sz="4" w:space="0" w:color="auto"/>
            </w:tcBorders>
            <w:shd w:val="clear" w:color="auto" w:fill="auto"/>
            <w:vAlign w:val="center"/>
            <w:hideMark/>
          </w:tcPr>
          <w:p w14:paraId="1A6DE288"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Bratislavské rožky, o. z.</w:t>
            </w:r>
          </w:p>
        </w:tc>
        <w:tc>
          <w:tcPr>
            <w:tcW w:w="2410" w:type="dxa"/>
            <w:tcBorders>
              <w:top w:val="nil"/>
              <w:left w:val="nil"/>
              <w:bottom w:val="single" w:sz="4" w:space="0" w:color="auto"/>
              <w:right w:val="single" w:sz="4" w:space="0" w:color="auto"/>
            </w:tcBorders>
            <w:shd w:val="clear" w:color="auto" w:fill="auto"/>
            <w:vAlign w:val="bottom"/>
            <w:hideMark/>
          </w:tcPr>
          <w:p w14:paraId="049841D8"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Bratislavské rožky - história na zjedenie</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6022A50D"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vytvorenie a prevádzka webstránky</w:t>
            </w:r>
          </w:p>
        </w:tc>
        <w:tc>
          <w:tcPr>
            <w:tcW w:w="1417" w:type="dxa"/>
            <w:tcBorders>
              <w:top w:val="nil"/>
              <w:left w:val="nil"/>
              <w:bottom w:val="single" w:sz="4" w:space="0" w:color="auto"/>
              <w:right w:val="nil"/>
            </w:tcBorders>
            <w:shd w:val="clear" w:color="auto" w:fill="auto"/>
            <w:noWrap/>
            <w:vAlign w:val="center"/>
            <w:hideMark/>
          </w:tcPr>
          <w:p w14:paraId="2C22DCA9"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9 000,00 €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5077F950"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3 000,00 €</w:t>
            </w:r>
          </w:p>
        </w:tc>
      </w:tr>
      <w:tr w:rsidR="002F5035" w:rsidRPr="00415F31" w14:paraId="61955594" w14:textId="77777777" w:rsidTr="00E75188">
        <w:trPr>
          <w:gridAfter w:val="1"/>
          <w:wAfter w:w="51" w:type="dxa"/>
          <w:trHeight w:val="1152"/>
        </w:trPr>
        <w:tc>
          <w:tcPr>
            <w:tcW w:w="6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597390"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III.4</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B32364"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Mestský ústav ochrany pamiatok, príspevková organizácia</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61A97E"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Kelti z Bratislavy - recipročná výstava pri príležitosti predsedníctva SR v Rade EÚ</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B00B68"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príprava exponátov (reštaurovanie a facsimile)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B27D4F"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10 000,00 €</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E1916"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4 000,00 €</w:t>
            </w:r>
          </w:p>
        </w:tc>
      </w:tr>
      <w:tr w:rsidR="002F5035" w:rsidRPr="00415F31" w14:paraId="1FFE31A2" w14:textId="77777777" w:rsidTr="00E75188">
        <w:trPr>
          <w:gridAfter w:val="1"/>
          <w:wAfter w:w="51" w:type="dxa"/>
          <w:trHeight w:val="864"/>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390100E2"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III.12</w:t>
            </w:r>
          </w:p>
        </w:tc>
        <w:tc>
          <w:tcPr>
            <w:tcW w:w="2443" w:type="dxa"/>
            <w:tcBorders>
              <w:top w:val="nil"/>
              <w:left w:val="nil"/>
              <w:bottom w:val="single" w:sz="4" w:space="0" w:color="auto"/>
              <w:right w:val="single" w:sz="4" w:space="0" w:color="auto"/>
            </w:tcBorders>
            <w:shd w:val="clear" w:color="auto" w:fill="auto"/>
            <w:vAlign w:val="center"/>
            <w:hideMark/>
          </w:tcPr>
          <w:p w14:paraId="768BAA13"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Skupina historického šermu Banderium - o.z.</w:t>
            </w:r>
          </w:p>
        </w:tc>
        <w:tc>
          <w:tcPr>
            <w:tcW w:w="2410" w:type="dxa"/>
            <w:tcBorders>
              <w:top w:val="nil"/>
              <w:left w:val="nil"/>
              <w:bottom w:val="single" w:sz="4" w:space="0" w:color="auto"/>
              <w:right w:val="single" w:sz="4" w:space="0" w:color="auto"/>
            </w:tcBorders>
            <w:shd w:val="clear" w:color="auto" w:fill="auto"/>
            <w:vAlign w:val="bottom"/>
            <w:hideMark/>
          </w:tcPr>
          <w:p w14:paraId="6708A225"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Bratislava 1619 - historicko - kultúrny festival</w:t>
            </w:r>
          </w:p>
        </w:tc>
        <w:tc>
          <w:tcPr>
            <w:tcW w:w="1559" w:type="dxa"/>
            <w:tcBorders>
              <w:top w:val="nil"/>
              <w:left w:val="nil"/>
              <w:bottom w:val="single" w:sz="4" w:space="0" w:color="auto"/>
              <w:right w:val="single" w:sz="4" w:space="0" w:color="auto"/>
            </w:tcBorders>
            <w:shd w:val="clear" w:color="auto" w:fill="auto"/>
            <w:vAlign w:val="center"/>
            <w:hideMark/>
          </w:tcPr>
          <w:p w14:paraId="51416066"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kultúrny festival: rekonštrukcia a prezentácia historických udalostí</w:t>
            </w:r>
          </w:p>
        </w:tc>
        <w:tc>
          <w:tcPr>
            <w:tcW w:w="1417" w:type="dxa"/>
            <w:tcBorders>
              <w:top w:val="nil"/>
              <w:left w:val="nil"/>
              <w:bottom w:val="single" w:sz="4" w:space="0" w:color="auto"/>
              <w:right w:val="nil"/>
            </w:tcBorders>
            <w:shd w:val="clear" w:color="auto" w:fill="auto"/>
            <w:noWrap/>
            <w:vAlign w:val="center"/>
            <w:hideMark/>
          </w:tcPr>
          <w:p w14:paraId="541C05AA"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5 000,00 €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52123814"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3 000,00 €</w:t>
            </w:r>
          </w:p>
        </w:tc>
      </w:tr>
      <w:tr w:rsidR="002F5035" w:rsidRPr="00415F31" w14:paraId="58E223F4" w14:textId="77777777" w:rsidTr="00E75188">
        <w:trPr>
          <w:gridAfter w:val="1"/>
          <w:wAfter w:w="51" w:type="dxa"/>
          <w:trHeight w:val="864"/>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75C2C992"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lastRenderedPageBreak/>
              <w:t>III.21</w:t>
            </w:r>
          </w:p>
        </w:tc>
        <w:tc>
          <w:tcPr>
            <w:tcW w:w="2443" w:type="dxa"/>
            <w:tcBorders>
              <w:top w:val="nil"/>
              <w:left w:val="nil"/>
              <w:bottom w:val="single" w:sz="4" w:space="0" w:color="auto"/>
              <w:right w:val="single" w:sz="4" w:space="0" w:color="auto"/>
            </w:tcBorders>
            <w:shd w:val="clear" w:color="auto" w:fill="auto"/>
            <w:vAlign w:val="center"/>
            <w:hideMark/>
          </w:tcPr>
          <w:p w14:paraId="4CBBEF4F"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Local Act, o.z.</w:t>
            </w:r>
          </w:p>
        </w:tc>
        <w:tc>
          <w:tcPr>
            <w:tcW w:w="2410" w:type="dxa"/>
            <w:tcBorders>
              <w:top w:val="nil"/>
              <w:left w:val="nil"/>
              <w:bottom w:val="single" w:sz="4" w:space="0" w:color="auto"/>
              <w:right w:val="single" w:sz="4" w:space="0" w:color="auto"/>
            </w:tcBorders>
            <w:shd w:val="clear" w:color="auto" w:fill="auto"/>
            <w:vAlign w:val="center"/>
            <w:hideMark/>
          </w:tcPr>
          <w:p w14:paraId="60D87A8C"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Dizajn každodennosti? Pamäť štvrte Schanze</w:t>
            </w:r>
          </w:p>
        </w:tc>
        <w:tc>
          <w:tcPr>
            <w:tcW w:w="1559" w:type="dxa"/>
            <w:tcBorders>
              <w:top w:val="nil"/>
              <w:left w:val="nil"/>
              <w:bottom w:val="single" w:sz="4" w:space="0" w:color="auto"/>
              <w:right w:val="single" w:sz="4" w:space="0" w:color="auto"/>
            </w:tcBorders>
            <w:shd w:val="clear" w:color="auto" w:fill="auto"/>
            <w:vAlign w:val="center"/>
            <w:hideMark/>
          </w:tcPr>
          <w:p w14:paraId="6BE22652"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zmapovanie historickej pamäte miest s pomocou umeleckých prostriedkov</w:t>
            </w:r>
          </w:p>
        </w:tc>
        <w:tc>
          <w:tcPr>
            <w:tcW w:w="1417" w:type="dxa"/>
            <w:tcBorders>
              <w:top w:val="nil"/>
              <w:left w:val="nil"/>
              <w:bottom w:val="single" w:sz="4" w:space="0" w:color="auto"/>
              <w:right w:val="nil"/>
            </w:tcBorders>
            <w:shd w:val="clear" w:color="auto" w:fill="auto"/>
            <w:noWrap/>
            <w:vAlign w:val="center"/>
            <w:hideMark/>
          </w:tcPr>
          <w:p w14:paraId="5DE51358"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9 880,00 €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3824050A"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3 000,00 €</w:t>
            </w:r>
          </w:p>
        </w:tc>
      </w:tr>
      <w:tr w:rsidR="002F5035" w:rsidRPr="00415F31" w14:paraId="1806EAC3" w14:textId="77777777" w:rsidTr="00E75188">
        <w:trPr>
          <w:gridAfter w:val="1"/>
          <w:wAfter w:w="51" w:type="dxa"/>
          <w:trHeight w:val="1152"/>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768A20E1"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III.28</w:t>
            </w:r>
          </w:p>
        </w:tc>
        <w:tc>
          <w:tcPr>
            <w:tcW w:w="2443" w:type="dxa"/>
            <w:tcBorders>
              <w:top w:val="nil"/>
              <w:left w:val="nil"/>
              <w:bottom w:val="single" w:sz="4" w:space="0" w:color="auto"/>
              <w:right w:val="single" w:sz="4" w:space="0" w:color="auto"/>
            </w:tcBorders>
            <w:shd w:val="clear" w:color="auto" w:fill="auto"/>
            <w:vAlign w:val="center"/>
            <w:hideMark/>
          </w:tcPr>
          <w:p w14:paraId="2C1C3E64"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Stupava (mesto)</w:t>
            </w:r>
          </w:p>
        </w:tc>
        <w:tc>
          <w:tcPr>
            <w:tcW w:w="2410" w:type="dxa"/>
            <w:tcBorders>
              <w:top w:val="nil"/>
              <w:left w:val="nil"/>
              <w:bottom w:val="single" w:sz="4" w:space="0" w:color="auto"/>
              <w:right w:val="single" w:sz="4" w:space="0" w:color="auto"/>
            </w:tcBorders>
            <w:shd w:val="clear" w:color="auto" w:fill="auto"/>
            <w:vAlign w:val="center"/>
            <w:hideMark/>
          </w:tcPr>
          <w:p w14:paraId="52925679"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Mestská knižnica Ruda Morica v Stupave a informačné centrum pre dolné Záhorie</w:t>
            </w:r>
          </w:p>
        </w:tc>
        <w:tc>
          <w:tcPr>
            <w:tcW w:w="1559" w:type="dxa"/>
            <w:tcBorders>
              <w:top w:val="nil"/>
              <w:left w:val="nil"/>
              <w:bottom w:val="single" w:sz="4" w:space="0" w:color="auto"/>
              <w:right w:val="single" w:sz="4" w:space="0" w:color="auto"/>
            </w:tcBorders>
            <w:shd w:val="clear" w:color="auto" w:fill="auto"/>
            <w:vAlign w:val="center"/>
            <w:hideMark/>
          </w:tcPr>
          <w:p w14:paraId="530C391F"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premiestnenie sídla (stavebné úpravy) a modernizácia knižnice</w:t>
            </w:r>
          </w:p>
        </w:tc>
        <w:tc>
          <w:tcPr>
            <w:tcW w:w="1417" w:type="dxa"/>
            <w:tcBorders>
              <w:top w:val="nil"/>
              <w:left w:val="nil"/>
              <w:bottom w:val="single" w:sz="4" w:space="0" w:color="auto"/>
              <w:right w:val="nil"/>
            </w:tcBorders>
            <w:shd w:val="clear" w:color="auto" w:fill="auto"/>
            <w:noWrap/>
            <w:vAlign w:val="center"/>
            <w:hideMark/>
          </w:tcPr>
          <w:p w14:paraId="16F839F3"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20 000,00 €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4BD3D108"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4 000,00 €</w:t>
            </w:r>
          </w:p>
        </w:tc>
      </w:tr>
      <w:tr w:rsidR="002F5035" w:rsidRPr="00415F31" w14:paraId="3A1BEC58" w14:textId="77777777" w:rsidTr="00E75188">
        <w:trPr>
          <w:gridAfter w:val="1"/>
          <w:wAfter w:w="51" w:type="dxa"/>
          <w:trHeight w:val="864"/>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5C68FFEC"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III.31</w:t>
            </w:r>
          </w:p>
        </w:tc>
        <w:tc>
          <w:tcPr>
            <w:tcW w:w="2443" w:type="dxa"/>
            <w:tcBorders>
              <w:top w:val="nil"/>
              <w:left w:val="nil"/>
              <w:bottom w:val="single" w:sz="4" w:space="0" w:color="auto"/>
              <w:right w:val="single" w:sz="4" w:space="0" w:color="auto"/>
            </w:tcBorders>
            <w:shd w:val="clear" w:color="auto" w:fill="auto"/>
            <w:vAlign w:val="center"/>
            <w:hideMark/>
          </w:tcPr>
          <w:p w14:paraId="432EECB5"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Dokumentačné stredisko holokaustu, o.z.</w:t>
            </w:r>
          </w:p>
        </w:tc>
        <w:tc>
          <w:tcPr>
            <w:tcW w:w="2410" w:type="dxa"/>
            <w:tcBorders>
              <w:top w:val="nil"/>
              <w:left w:val="nil"/>
              <w:bottom w:val="single" w:sz="4" w:space="0" w:color="auto"/>
              <w:right w:val="single" w:sz="4" w:space="0" w:color="auto"/>
            </w:tcBorders>
            <w:shd w:val="clear" w:color="auto" w:fill="auto"/>
            <w:vAlign w:val="center"/>
            <w:hideMark/>
          </w:tcPr>
          <w:p w14:paraId="7A3BABC6"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Kvalitné a dostupné informácie pre vzdelanie</w:t>
            </w:r>
          </w:p>
        </w:tc>
        <w:tc>
          <w:tcPr>
            <w:tcW w:w="1559" w:type="dxa"/>
            <w:tcBorders>
              <w:top w:val="nil"/>
              <w:left w:val="nil"/>
              <w:bottom w:val="single" w:sz="4" w:space="0" w:color="auto"/>
              <w:right w:val="single" w:sz="4" w:space="0" w:color="auto"/>
            </w:tcBorders>
            <w:shd w:val="clear" w:color="auto" w:fill="auto"/>
            <w:vAlign w:val="center"/>
            <w:hideMark/>
          </w:tcPr>
          <w:p w14:paraId="5E39CAD5"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inovácia webstránky, sprístupnenie archívov online</w:t>
            </w:r>
          </w:p>
        </w:tc>
        <w:tc>
          <w:tcPr>
            <w:tcW w:w="1417" w:type="dxa"/>
            <w:tcBorders>
              <w:top w:val="nil"/>
              <w:left w:val="nil"/>
              <w:bottom w:val="single" w:sz="4" w:space="0" w:color="auto"/>
              <w:right w:val="nil"/>
            </w:tcBorders>
            <w:shd w:val="clear" w:color="auto" w:fill="auto"/>
            <w:noWrap/>
            <w:vAlign w:val="center"/>
            <w:hideMark/>
          </w:tcPr>
          <w:p w14:paraId="6A27299D"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3 719,00 €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7B745CE0"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3 500,00 €</w:t>
            </w:r>
          </w:p>
        </w:tc>
      </w:tr>
      <w:tr w:rsidR="002F5035" w:rsidRPr="00415F31" w14:paraId="4A7C0A63" w14:textId="77777777" w:rsidTr="00E75188">
        <w:trPr>
          <w:gridAfter w:val="1"/>
          <w:wAfter w:w="51" w:type="dxa"/>
          <w:trHeight w:val="324"/>
        </w:trPr>
        <w:tc>
          <w:tcPr>
            <w:tcW w:w="676" w:type="dxa"/>
            <w:tcBorders>
              <w:top w:val="nil"/>
              <w:left w:val="single" w:sz="8" w:space="0" w:color="auto"/>
              <w:bottom w:val="single" w:sz="8" w:space="0" w:color="auto"/>
              <w:right w:val="single" w:sz="4" w:space="0" w:color="auto"/>
            </w:tcBorders>
            <w:shd w:val="clear" w:color="auto" w:fill="auto"/>
            <w:noWrap/>
            <w:vAlign w:val="bottom"/>
            <w:hideMark/>
          </w:tcPr>
          <w:p w14:paraId="5C46C642"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t>Spolu pre oblasť III.</w:t>
            </w:r>
          </w:p>
        </w:tc>
        <w:tc>
          <w:tcPr>
            <w:tcW w:w="2443" w:type="dxa"/>
            <w:tcBorders>
              <w:top w:val="nil"/>
              <w:left w:val="nil"/>
              <w:bottom w:val="single" w:sz="8" w:space="0" w:color="auto"/>
              <w:right w:val="single" w:sz="4" w:space="0" w:color="auto"/>
            </w:tcBorders>
            <w:shd w:val="clear" w:color="auto" w:fill="auto"/>
            <w:vAlign w:val="bottom"/>
            <w:hideMark/>
          </w:tcPr>
          <w:p w14:paraId="2230A719"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2410" w:type="dxa"/>
            <w:tcBorders>
              <w:top w:val="nil"/>
              <w:left w:val="nil"/>
              <w:bottom w:val="single" w:sz="8" w:space="0" w:color="auto"/>
              <w:right w:val="single" w:sz="4" w:space="0" w:color="auto"/>
            </w:tcBorders>
            <w:shd w:val="clear" w:color="auto" w:fill="auto"/>
            <w:vAlign w:val="bottom"/>
            <w:hideMark/>
          </w:tcPr>
          <w:p w14:paraId="3F872ABF"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1559" w:type="dxa"/>
            <w:tcBorders>
              <w:top w:val="nil"/>
              <w:left w:val="nil"/>
              <w:bottom w:val="single" w:sz="8" w:space="0" w:color="auto"/>
              <w:right w:val="nil"/>
            </w:tcBorders>
            <w:shd w:val="clear" w:color="auto" w:fill="auto"/>
            <w:vAlign w:val="bottom"/>
            <w:hideMark/>
          </w:tcPr>
          <w:p w14:paraId="3F7FB1DC"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1417" w:type="dxa"/>
            <w:tcBorders>
              <w:top w:val="nil"/>
              <w:left w:val="single" w:sz="4" w:space="0" w:color="auto"/>
              <w:bottom w:val="single" w:sz="8" w:space="0" w:color="auto"/>
              <w:right w:val="nil"/>
            </w:tcBorders>
            <w:shd w:val="clear" w:color="auto" w:fill="auto"/>
            <w:vAlign w:val="center"/>
            <w:hideMark/>
          </w:tcPr>
          <w:p w14:paraId="20D721E9"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 </w:t>
            </w:r>
          </w:p>
        </w:tc>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783CAB14" w14:textId="77777777" w:rsidR="002F5035" w:rsidRPr="00415F31" w:rsidRDefault="002F5035" w:rsidP="00CC3643">
            <w:pPr>
              <w:jc w:val="center"/>
              <w:rPr>
                <w:rFonts w:cs="Times New Roman"/>
                <w:b/>
                <w:bCs/>
                <w:sz w:val="18"/>
                <w:szCs w:val="18"/>
                <w:lang w:val="sk-SK" w:eastAsia="sk-SK"/>
              </w:rPr>
            </w:pPr>
            <w:r w:rsidRPr="00415F31">
              <w:rPr>
                <w:rFonts w:cs="Times New Roman"/>
                <w:b/>
                <w:bCs/>
                <w:sz w:val="18"/>
                <w:szCs w:val="18"/>
                <w:lang w:val="sk-SK" w:eastAsia="sk-SK"/>
              </w:rPr>
              <w:t>20 500,00 €</w:t>
            </w:r>
          </w:p>
        </w:tc>
      </w:tr>
      <w:tr w:rsidR="002F5035" w:rsidRPr="00415F31" w14:paraId="159B1645" w14:textId="77777777" w:rsidTr="00E75188">
        <w:trPr>
          <w:trHeight w:val="324"/>
        </w:trPr>
        <w:tc>
          <w:tcPr>
            <w:tcW w:w="10116" w:type="dxa"/>
            <w:gridSpan w:val="7"/>
            <w:tcBorders>
              <w:top w:val="single" w:sz="8" w:space="0" w:color="auto"/>
              <w:left w:val="single" w:sz="4" w:space="0" w:color="auto"/>
              <w:bottom w:val="single" w:sz="8" w:space="0" w:color="auto"/>
              <w:right w:val="single" w:sz="8" w:space="0" w:color="000000"/>
            </w:tcBorders>
            <w:shd w:val="clear" w:color="000000" w:fill="FABF8F"/>
            <w:noWrap/>
            <w:vAlign w:val="bottom"/>
            <w:hideMark/>
          </w:tcPr>
          <w:p w14:paraId="13A75601"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t>IV. Podpora divadla a tanca</w:t>
            </w:r>
          </w:p>
        </w:tc>
      </w:tr>
      <w:tr w:rsidR="002F5035" w:rsidRPr="00415F31" w14:paraId="2E3B4BA9" w14:textId="77777777" w:rsidTr="00E75188">
        <w:trPr>
          <w:gridAfter w:val="1"/>
          <w:wAfter w:w="51" w:type="dxa"/>
          <w:trHeight w:val="876"/>
        </w:trPr>
        <w:tc>
          <w:tcPr>
            <w:tcW w:w="676"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79B2077D"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IV.3</w:t>
            </w:r>
          </w:p>
        </w:tc>
        <w:tc>
          <w:tcPr>
            <w:tcW w:w="2443" w:type="dxa"/>
            <w:tcBorders>
              <w:top w:val="single" w:sz="4" w:space="0" w:color="auto"/>
              <w:left w:val="nil"/>
              <w:bottom w:val="single" w:sz="4" w:space="0" w:color="auto"/>
              <w:right w:val="single" w:sz="4" w:space="0" w:color="auto"/>
            </w:tcBorders>
            <w:shd w:val="clear" w:color="auto" w:fill="auto"/>
            <w:vAlign w:val="center"/>
            <w:hideMark/>
          </w:tcPr>
          <w:p w14:paraId="3DD64FFB"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Asociácia súčasného tanca, o.z.</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61C7168A"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NU DANCE FEST - 10. ročník medzinárodného festivalu súčasného tanca</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DB89B7A"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realizácia tanečného festivalu</w:t>
            </w:r>
          </w:p>
        </w:tc>
        <w:tc>
          <w:tcPr>
            <w:tcW w:w="1417" w:type="dxa"/>
            <w:tcBorders>
              <w:top w:val="single" w:sz="4" w:space="0" w:color="auto"/>
              <w:left w:val="nil"/>
              <w:bottom w:val="single" w:sz="4" w:space="0" w:color="auto"/>
              <w:right w:val="nil"/>
            </w:tcBorders>
            <w:shd w:val="clear" w:color="auto" w:fill="auto"/>
            <w:noWrap/>
            <w:vAlign w:val="center"/>
            <w:hideMark/>
          </w:tcPr>
          <w:p w14:paraId="1E316E04"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20 000,00 €</w:t>
            </w:r>
          </w:p>
        </w:tc>
        <w:tc>
          <w:tcPr>
            <w:tcW w:w="1560"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695648FF"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5 000,00 €</w:t>
            </w:r>
          </w:p>
        </w:tc>
      </w:tr>
      <w:tr w:rsidR="002F5035" w:rsidRPr="00415F31" w14:paraId="41E661CE" w14:textId="77777777" w:rsidTr="00E75188">
        <w:trPr>
          <w:gridAfter w:val="1"/>
          <w:wAfter w:w="51" w:type="dxa"/>
          <w:trHeight w:val="576"/>
        </w:trPr>
        <w:tc>
          <w:tcPr>
            <w:tcW w:w="67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33D250E3"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IV.4</w:t>
            </w:r>
          </w:p>
        </w:tc>
        <w:tc>
          <w:tcPr>
            <w:tcW w:w="2443" w:type="dxa"/>
            <w:tcBorders>
              <w:top w:val="nil"/>
              <w:left w:val="nil"/>
              <w:bottom w:val="single" w:sz="4" w:space="0" w:color="auto"/>
              <w:right w:val="single" w:sz="4" w:space="0" w:color="auto"/>
            </w:tcBorders>
            <w:shd w:val="clear" w:color="auto" w:fill="auto"/>
            <w:vAlign w:val="center"/>
            <w:hideMark/>
          </w:tcPr>
          <w:p w14:paraId="2675DAAD"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S.T.O.K.A., o.z.</w:t>
            </w:r>
          </w:p>
        </w:tc>
        <w:tc>
          <w:tcPr>
            <w:tcW w:w="2410" w:type="dxa"/>
            <w:tcBorders>
              <w:top w:val="nil"/>
              <w:left w:val="nil"/>
              <w:bottom w:val="single" w:sz="4" w:space="0" w:color="auto"/>
              <w:right w:val="single" w:sz="4" w:space="0" w:color="auto"/>
            </w:tcBorders>
            <w:shd w:val="clear" w:color="auto" w:fill="auto"/>
            <w:vAlign w:val="center"/>
            <w:hideMark/>
          </w:tcPr>
          <w:p w14:paraId="1252D9E5"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Divadlo Stoka 2015</w:t>
            </w:r>
          </w:p>
        </w:tc>
        <w:tc>
          <w:tcPr>
            <w:tcW w:w="1559" w:type="dxa"/>
            <w:tcBorders>
              <w:top w:val="nil"/>
              <w:left w:val="nil"/>
              <w:bottom w:val="single" w:sz="4" w:space="0" w:color="auto"/>
              <w:right w:val="single" w:sz="4" w:space="0" w:color="auto"/>
            </w:tcBorders>
            <w:shd w:val="clear" w:color="auto" w:fill="auto"/>
            <w:vAlign w:val="center"/>
            <w:hideMark/>
          </w:tcPr>
          <w:p w14:paraId="0F7DDEC4"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realizácia repertoárových predstavení</w:t>
            </w:r>
          </w:p>
        </w:tc>
        <w:tc>
          <w:tcPr>
            <w:tcW w:w="1417" w:type="dxa"/>
            <w:tcBorders>
              <w:top w:val="single" w:sz="8" w:space="0" w:color="auto"/>
              <w:left w:val="nil"/>
              <w:bottom w:val="single" w:sz="4" w:space="0" w:color="auto"/>
              <w:right w:val="nil"/>
            </w:tcBorders>
            <w:shd w:val="clear" w:color="auto" w:fill="auto"/>
            <w:noWrap/>
            <w:vAlign w:val="center"/>
            <w:hideMark/>
          </w:tcPr>
          <w:p w14:paraId="6AD7BDFF"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17 500,00 €</w:t>
            </w:r>
          </w:p>
        </w:tc>
        <w:tc>
          <w:tcPr>
            <w:tcW w:w="156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71A0D3B3"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13 500,00 €</w:t>
            </w:r>
          </w:p>
        </w:tc>
      </w:tr>
      <w:tr w:rsidR="002F5035" w:rsidRPr="00415F31" w14:paraId="33BBC840" w14:textId="77777777" w:rsidTr="00E75188">
        <w:trPr>
          <w:gridAfter w:val="1"/>
          <w:wAfter w:w="51" w:type="dxa"/>
          <w:trHeight w:val="864"/>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3E42E557"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IV.5</w:t>
            </w:r>
          </w:p>
        </w:tc>
        <w:tc>
          <w:tcPr>
            <w:tcW w:w="2443" w:type="dxa"/>
            <w:tcBorders>
              <w:top w:val="nil"/>
              <w:left w:val="nil"/>
              <w:bottom w:val="single" w:sz="4" w:space="0" w:color="auto"/>
              <w:right w:val="single" w:sz="4" w:space="0" w:color="auto"/>
            </w:tcBorders>
            <w:shd w:val="clear" w:color="auto" w:fill="auto"/>
            <w:vAlign w:val="center"/>
            <w:hideMark/>
          </w:tcPr>
          <w:p w14:paraId="27651BB7"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Debris Company, o.z.</w:t>
            </w:r>
          </w:p>
        </w:tc>
        <w:tc>
          <w:tcPr>
            <w:tcW w:w="2410" w:type="dxa"/>
            <w:tcBorders>
              <w:top w:val="nil"/>
              <w:left w:val="nil"/>
              <w:bottom w:val="single" w:sz="4" w:space="0" w:color="auto"/>
              <w:right w:val="single" w:sz="4" w:space="0" w:color="auto"/>
            </w:tcBorders>
            <w:shd w:val="clear" w:color="auto" w:fill="auto"/>
            <w:vAlign w:val="center"/>
            <w:hideMark/>
          </w:tcPr>
          <w:p w14:paraId="6CE4FE8A"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Reprízovanie repertoáru Debris Company v SR a reprezentácia v zahraničí</w:t>
            </w:r>
          </w:p>
        </w:tc>
        <w:tc>
          <w:tcPr>
            <w:tcW w:w="1559" w:type="dxa"/>
            <w:tcBorders>
              <w:top w:val="nil"/>
              <w:left w:val="nil"/>
              <w:bottom w:val="single" w:sz="4" w:space="0" w:color="auto"/>
              <w:right w:val="single" w:sz="4" w:space="0" w:color="auto"/>
            </w:tcBorders>
            <w:shd w:val="clear" w:color="auto" w:fill="auto"/>
            <w:vAlign w:val="center"/>
            <w:hideMark/>
          </w:tcPr>
          <w:p w14:paraId="2805E3C7"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realizácia repertoárových predstavení v SR a v zahraničí</w:t>
            </w:r>
          </w:p>
        </w:tc>
        <w:tc>
          <w:tcPr>
            <w:tcW w:w="1417" w:type="dxa"/>
            <w:tcBorders>
              <w:top w:val="nil"/>
              <w:left w:val="nil"/>
              <w:bottom w:val="single" w:sz="4" w:space="0" w:color="auto"/>
              <w:right w:val="nil"/>
            </w:tcBorders>
            <w:shd w:val="clear" w:color="auto" w:fill="auto"/>
            <w:noWrap/>
            <w:vAlign w:val="center"/>
            <w:hideMark/>
          </w:tcPr>
          <w:p w14:paraId="050015A6"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16 440,00 €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6F4B384D"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13 000,00 €</w:t>
            </w:r>
          </w:p>
        </w:tc>
      </w:tr>
      <w:tr w:rsidR="002F5035" w:rsidRPr="00415F31" w14:paraId="668AA6DB" w14:textId="77777777" w:rsidTr="00E75188">
        <w:trPr>
          <w:gridAfter w:val="1"/>
          <w:wAfter w:w="51" w:type="dxa"/>
          <w:trHeight w:val="864"/>
        </w:trPr>
        <w:tc>
          <w:tcPr>
            <w:tcW w:w="6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FE16D7"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IV.7</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BF1CE8"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Pre súčasnú operu, o.z.</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C4D237"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5. ročník Festivalu autorského divadla "Pro-Téza"</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C14AF8"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realizácia divadelného festivalu</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5CE69"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9 500,00 €</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AC3C1B"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6 000,00 €</w:t>
            </w:r>
          </w:p>
        </w:tc>
      </w:tr>
      <w:tr w:rsidR="002F5035" w:rsidRPr="00415F31" w14:paraId="4A3EF3AC" w14:textId="77777777" w:rsidTr="00E75188">
        <w:trPr>
          <w:gridAfter w:val="1"/>
          <w:wAfter w:w="51" w:type="dxa"/>
          <w:trHeight w:val="864"/>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70301199"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IV.8</w:t>
            </w:r>
          </w:p>
        </w:tc>
        <w:tc>
          <w:tcPr>
            <w:tcW w:w="2443" w:type="dxa"/>
            <w:tcBorders>
              <w:top w:val="nil"/>
              <w:left w:val="nil"/>
              <w:bottom w:val="single" w:sz="4" w:space="0" w:color="auto"/>
              <w:right w:val="single" w:sz="4" w:space="0" w:color="auto"/>
            </w:tcBorders>
            <w:shd w:val="clear" w:color="auto" w:fill="auto"/>
            <w:vAlign w:val="center"/>
            <w:hideMark/>
          </w:tcPr>
          <w:p w14:paraId="7F2005F3"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Pre súčasnú operu, o.z.</w:t>
            </w:r>
          </w:p>
        </w:tc>
        <w:tc>
          <w:tcPr>
            <w:tcW w:w="2410" w:type="dxa"/>
            <w:tcBorders>
              <w:top w:val="nil"/>
              <w:left w:val="nil"/>
              <w:bottom w:val="single" w:sz="4" w:space="0" w:color="auto"/>
              <w:right w:val="single" w:sz="4" w:space="0" w:color="auto"/>
            </w:tcBorders>
            <w:shd w:val="clear" w:color="auto" w:fill="auto"/>
            <w:vAlign w:val="center"/>
            <w:hideMark/>
          </w:tcPr>
          <w:p w14:paraId="0A9146B9"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Vznik predstavenia divadla SkRAT - prac. názov "Extrakty a náhrady"</w:t>
            </w:r>
          </w:p>
        </w:tc>
        <w:tc>
          <w:tcPr>
            <w:tcW w:w="1559" w:type="dxa"/>
            <w:tcBorders>
              <w:top w:val="nil"/>
              <w:left w:val="nil"/>
              <w:bottom w:val="single" w:sz="4" w:space="0" w:color="auto"/>
              <w:right w:val="single" w:sz="4" w:space="0" w:color="auto"/>
            </w:tcBorders>
            <w:shd w:val="clear" w:color="auto" w:fill="auto"/>
            <w:vAlign w:val="center"/>
            <w:hideMark/>
          </w:tcPr>
          <w:p w14:paraId="0252DC09"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realizácia divadelnej inscenácie</w:t>
            </w:r>
          </w:p>
        </w:tc>
        <w:tc>
          <w:tcPr>
            <w:tcW w:w="1417" w:type="dxa"/>
            <w:tcBorders>
              <w:top w:val="nil"/>
              <w:left w:val="nil"/>
              <w:bottom w:val="single" w:sz="4" w:space="0" w:color="auto"/>
              <w:right w:val="nil"/>
            </w:tcBorders>
            <w:shd w:val="clear" w:color="auto" w:fill="auto"/>
            <w:noWrap/>
            <w:vAlign w:val="center"/>
            <w:hideMark/>
          </w:tcPr>
          <w:p w14:paraId="3FCFFAEB"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12 500,00 €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28D9E550"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6 000,00 €</w:t>
            </w:r>
          </w:p>
        </w:tc>
      </w:tr>
      <w:tr w:rsidR="002F5035" w:rsidRPr="00415F31" w14:paraId="3324927D" w14:textId="77777777" w:rsidTr="00E75188">
        <w:trPr>
          <w:gridAfter w:val="1"/>
          <w:wAfter w:w="51" w:type="dxa"/>
          <w:trHeight w:val="864"/>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6C16DD81"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IV.16</w:t>
            </w:r>
          </w:p>
        </w:tc>
        <w:tc>
          <w:tcPr>
            <w:tcW w:w="2443" w:type="dxa"/>
            <w:tcBorders>
              <w:top w:val="nil"/>
              <w:left w:val="nil"/>
              <w:bottom w:val="single" w:sz="4" w:space="0" w:color="auto"/>
              <w:right w:val="single" w:sz="4" w:space="0" w:color="auto"/>
            </w:tcBorders>
            <w:shd w:val="clear" w:color="auto" w:fill="auto"/>
            <w:vAlign w:val="center"/>
            <w:hideMark/>
          </w:tcPr>
          <w:p w14:paraId="443C9DC4"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A4 - Asociácia združení pre súčasnú kultúru, o.z.</w:t>
            </w:r>
          </w:p>
        </w:tc>
        <w:tc>
          <w:tcPr>
            <w:tcW w:w="2410" w:type="dxa"/>
            <w:tcBorders>
              <w:top w:val="nil"/>
              <w:left w:val="nil"/>
              <w:bottom w:val="single" w:sz="4" w:space="0" w:color="auto"/>
              <w:right w:val="single" w:sz="4" w:space="0" w:color="auto"/>
            </w:tcBorders>
            <w:shd w:val="clear" w:color="auto" w:fill="auto"/>
            <w:vAlign w:val="center"/>
            <w:hideMark/>
          </w:tcPr>
          <w:p w14:paraId="647D4470"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A4 - priestor súčasnej kultúry: jeseň 2015</w:t>
            </w:r>
          </w:p>
        </w:tc>
        <w:tc>
          <w:tcPr>
            <w:tcW w:w="1559" w:type="dxa"/>
            <w:tcBorders>
              <w:top w:val="nil"/>
              <w:left w:val="nil"/>
              <w:bottom w:val="single" w:sz="4" w:space="0" w:color="auto"/>
              <w:right w:val="single" w:sz="4" w:space="0" w:color="auto"/>
            </w:tcBorders>
            <w:shd w:val="clear" w:color="auto" w:fill="auto"/>
            <w:vAlign w:val="center"/>
            <w:hideMark/>
          </w:tcPr>
          <w:p w14:paraId="34B76D88"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prevádzkové náklady multikultúrneho centra</w:t>
            </w:r>
          </w:p>
        </w:tc>
        <w:tc>
          <w:tcPr>
            <w:tcW w:w="1417" w:type="dxa"/>
            <w:tcBorders>
              <w:top w:val="nil"/>
              <w:left w:val="nil"/>
              <w:bottom w:val="single" w:sz="4" w:space="0" w:color="auto"/>
              <w:right w:val="nil"/>
            </w:tcBorders>
            <w:shd w:val="clear" w:color="auto" w:fill="auto"/>
            <w:noWrap/>
            <w:vAlign w:val="center"/>
            <w:hideMark/>
          </w:tcPr>
          <w:p w14:paraId="7BF1C302"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20 000,00 €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04D3244F"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17 000,00 €</w:t>
            </w:r>
          </w:p>
        </w:tc>
      </w:tr>
      <w:tr w:rsidR="002F5035" w:rsidRPr="00415F31" w14:paraId="66B3AA2B" w14:textId="77777777" w:rsidTr="00E75188">
        <w:trPr>
          <w:gridAfter w:val="1"/>
          <w:wAfter w:w="51" w:type="dxa"/>
          <w:trHeight w:val="576"/>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1D148A32"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IV.18</w:t>
            </w:r>
          </w:p>
        </w:tc>
        <w:tc>
          <w:tcPr>
            <w:tcW w:w="2443" w:type="dxa"/>
            <w:tcBorders>
              <w:top w:val="nil"/>
              <w:left w:val="nil"/>
              <w:bottom w:val="single" w:sz="4" w:space="0" w:color="auto"/>
              <w:right w:val="single" w:sz="4" w:space="0" w:color="auto"/>
            </w:tcBorders>
            <w:shd w:val="clear" w:color="auto" w:fill="auto"/>
            <w:vAlign w:val="center"/>
            <w:hideMark/>
          </w:tcPr>
          <w:p w14:paraId="38067043"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TICHO a spol., o.z.</w:t>
            </w:r>
          </w:p>
        </w:tc>
        <w:tc>
          <w:tcPr>
            <w:tcW w:w="2410" w:type="dxa"/>
            <w:tcBorders>
              <w:top w:val="nil"/>
              <w:left w:val="nil"/>
              <w:bottom w:val="single" w:sz="4" w:space="0" w:color="auto"/>
              <w:right w:val="single" w:sz="4" w:space="0" w:color="auto"/>
            </w:tcBorders>
            <w:shd w:val="clear" w:color="auto" w:fill="auto"/>
            <w:vAlign w:val="center"/>
            <w:hideMark/>
          </w:tcPr>
          <w:p w14:paraId="6A0D9AD8"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Prevádzka divadla TICHO a spol. v druhom polroku 2015</w:t>
            </w:r>
          </w:p>
        </w:tc>
        <w:tc>
          <w:tcPr>
            <w:tcW w:w="1559" w:type="dxa"/>
            <w:tcBorders>
              <w:top w:val="nil"/>
              <w:left w:val="nil"/>
              <w:bottom w:val="single" w:sz="4" w:space="0" w:color="auto"/>
              <w:right w:val="single" w:sz="4" w:space="0" w:color="auto"/>
            </w:tcBorders>
            <w:shd w:val="clear" w:color="auto" w:fill="auto"/>
            <w:vAlign w:val="center"/>
            <w:hideMark/>
          </w:tcPr>
          <w:p w14:paraId="26FA4EE0"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prevádzkové náklady divadla</w:t>
            </w:r>
          </w:p>
        </w:tc>
        <w:tc>
          <w:tcPr>
            <w:tcW w:w="1417" w:type="dxa"/>
            <w:tcBorders>
              <w:top w:val="nil"/>
              <w:left w:val="nil"/>
              <w:bottom w:val="single" w:sz="4" w:space="0" w:color="auto"/>
              <w:right w:val="nil"/>
            </w:tcBorders>
            <w:shd w:val="clear" w:color="auto" w:fill="auto"/>
            <w:noWrap/>
            <w:vAlign w:val="center"/>
            <w:hideMark/>
          </w:tcPr>
          <w:p w14:paraId="6BB0AB42"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6 153,00 €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73A6F28B"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5 000,00 €</w:t>
            </w:r>
          </w:p>
        </w:tc>
      </w:tr>
      <w:tr w:rsidR="002F5035" w:rsidRPr="00415F31" w14:paraId="6AA20A84" w14:textId="77777777" w:rsidTr="00E75188">
        <w:trPr>
          <w:gridAfter w:val="1"/>
          <w:wAfter w:w="51" w:type="dxa"/>
          <w:trHeight w:val="1152"/>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15940E36"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IV.21</w:t>
            </w:r>
          </w:p>
        </w:tc>
        <w:tc>
          <w:tcPr>
            <w:tcW w:w="2443" w:type="dxa"/>
            <w:tcBorders>
              <w:top w:val="nil"/>
              <w:left w:val="nil"/>
              <w:bottom w:val="single" w:sz="4" w:space="0" w:color="auto"/>
              <w:right w:val="single" w:sz="4" w:space="0" w:color="auto"/>
            </w:tcBorders>
            <w:shd w:val="clear" w:color="auto" w:fill="auto"/>
            <w:vAlign w:val="center"/>
            <w:hideMark/>
          </w:tcPr>
          <w:p w14:paraId="6BF1F83E"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Dream art štúdio, o.z.</w:t>
            </w:r>
          </w:p>
        </w:tc>
        <w:tc>
          <w:tcPr>
            <w:tcW w:w="2410" w:type="dxa"/>
            <w:tcBorders>
              <w:top w:val="nil"/>
              <w:left w:val="nil"/>
              <w:bottom w:val="single" w:sz="4" w:space="0" w:color="auto"/>
              <w:right w:val="single" w:sz="4" w:space="0" w:color="auto"/>
            </w:tcBorders>
            <w:shd w:val="clear" w:color="auto" w:fill="auto"/>
            <w:vAlign w:val="center"/>
            <w:hideMark/>
          </w:tcPr>
          <w:p w14:paraId="3CCD5F6E"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Biele divadlo - zvýšenie kvality a realizácia predstavenia Kým kohút nezaspieva</w:t>
            </w:r>
          </w:p>
        </w:tc>
        <w:tc>
          <w:tcPr>
            <w:tcW w:w="1559" w:type="dxa"/>
            <w:tcBorders>
              <w:top w:val="nil"/>
              <w:left w:val="nil"/>
              <w:bottom w:val="single" w:sz="4" w:space="0" w:color="auto"/>
              <w:right w:val="single" w:sz="4" w:space="0" w:color="auto"/>
            </w:tcBorders>
            <w:shd w:val="clear" w:color="auto" w:fill="auto"/>
            <w:vAlign w:val="center"/>
            <w:hideMark/>
          </w:tcPr>
          <w:p w14:paraId="2DD2D102"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vytvorenie skúšobne a realizácia predstavenia</w:t>
            </w:r>
          </w:p>
        </w:tc>
        <w:tc>
          <w:tcPr>
            <w:tcW w:w="1417" w:type="dxa"/>
            <w:tcBorders>
              <w:top w:val="nil"/>
              <w:left w:val="nil"/>
              <w:bottom w:val="single" w:sz="4" w:space="0" w:color="auto"/>
              <w:right w:val="nil"/>
            </w:tcBorders>
            <w:shd w:val="clear" w:color="auto" w:fill="auto"/>
            <w:noWrap/>
            <w:vAlign w:val="center"/>
            <w:hideMark/>
          </w:tcPr>
          <w:p w14:paraId="0BA90F99"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14 570,00 €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6FC81A33"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5 000,00 €</w:t>
            </w:r>
          </w:p>
        </w:tc>
      </w:tr>
      <w:tr w:rsidR="002F5035" w:rsidRPr="00415F31" w14:paraId="23C4A56F" w14:textId="77777777" w:rsidTr="00E75188">
        <w:trPr>
          <w:gridAfter w:val="1"/>
          <w:wAfter w:w="51" w:type="dxa"/>
          <w:trHeight w:val="1152"/>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657A4AAF"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lastRenderedPageBreak/>
              <w:t>IV.30</w:t>
            </w:r>
          </w:p>
        </w:tc>
        <w:tc>
          <w:tcPr>
            <w:tcW w:w="2443" w:type="dxa"/>
            <w:tcBorders>
              <w:top w:val="nil"/>
              <w:left w:val="nil"/>
              <w:bottom w:val="single" w:sz="4" w:space="0" w:color="auto"/>
              <w:right w:val="single" w:sz="4" w:space="0" w:color="auto"/>
            </w:tcBorders>
            <w:shd w:val="clear" w:color="auto" w:fill="auto"/>
            <w:vAlign w:val="center"/>
            <w:hideMark/>
          </w:tcPr>
          <w:p w14:paraId="1F900886"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Katarína Aulitisová (SZČO)</w:t>
            </w:r>
          </w:p>
        </w:tc>
        <w:tc>
          <w:tcPr>
            <w:tcW w:w="2410" w:type="dxa"/>
            <w:tcBorders>
              <w:top w:val="nil"/>
              <w:left w:val="nil"/>
              <w:bottom w:val="single" w:sz="4" w:space="0" w:color="auto"/>
              <w:right w:val="single" w:sz="4" w:space="0" w:color="auto"/>
            </w:tcBorders>
            <w:shd w:val="clear" w:color="auto" w:fill="auto"/>
            <w:vAlign w:val="center"/>
            <w:hideMark/>
          </w:tcPr>
          <w:p w14:paraId="73A3B433"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Príbehy z konca predmestia</w:t>
            </w:r>
          </w:p>
        </w:tc>
        <w:tc>
          <w:tcPr>
            <w:tcW w:w="1559" w:type="dxa"/>
            <w:tcBorders>
              <w:top w:val="nil"/>
              <w:left w:val="nil"/>
              <w:bottom w:val="single" w:sz="4" w:space="0" w:color="auto"/>
              <w:right w:val="single" w:sz="4" w:space="0" w:color="auto"/>
            </w:tcBorders>
            <w:shd w:val="clear" w:color="auto" w:fill="auto"/>
            <w:vAlign w:val="center"/>
            <w:hideMark/>
          </w:tcPr>
          <w:p w14:paraId="6A44F938"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vytvorenie divadelného predstavenia a vytvorenie mobilnej scény (divadelný stan)</w:t>
            </w:r>
          </w:p>
        </w:tc>
        <w:tc>
          <w:tcPr>
            <w:tcW w:w="1417" w:type="dxa"/>
            <w:tcBorders>
              <w:top w:val="nil"/>
              <w:left w:val="nil"/>
              <w:bottom w:val="single" w:sz="4" w:space="0" w:color="auto"/>
              <w:right w:val="nil"/>
            </w:tcBorders>
            <w:shd w:val="clear" w:color="auto" w:fill="auto"/>
            <w:noWrap/>
            <w:vAlign w:val="center"/>
            <w:hideMark/>
          </w:tcPr>
          <w:p w14:paraId="7319BA60"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7 000,00 €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3D0FD755"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5 000,00 €</w:t>
            </w:r>
          </w:p>
        </w:tc>
      </w:tr>
      <w:tr w:rsidR="002F5035" w:rsidRPr="00415F31" w14:paraId="39DFC21D" w14:textId="77777777" w:rsidTr="00E75188">
        <w:trPr>
          <w:gridAfter w:val="1"/>
          <w:wAfter w:w="51" w:type="dxa"/>
          <w:trHeight w:val="576"/>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4A0B46BA"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IV.39</w:t>
            </w:r>
          </w:p>
        </w:tc>
        <w:tc>
          <w:tcPr>
            <w:tcW w:w="2443" w:type="dxa"/>
            <w:tcBorders>
              <w:top w:val="nil"/>
              <w:left w:val="nil"/>
              <w:bottom w:val="single" w:sz="4" w:space="0" w:color="auto"/>
              <w:right w:val="single" w:sz="4" w:space="0" w:color="auto"/>
            </w:tcBorders>
            <w:shd w:val="clear" w:color="auto" w:fill="auto"/>
            <w:vAlign w:val="center"/>
            <w:hideMark/>
          </w:tcPr>
          <w:p w14:paraId="2DA51846"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Haasart, o.z.</w:t>
            </w:r>
          </w:p>
        </w:tc>
        <w:tc>
          <w:tcPr>
            <w:tcW w:w="2410" w:type="dxa"/>
            <w:tcBorders>
              <w:top w:val="nil"/>
              <w:left w:val="nil"/>
              <w:bottom w:val="single" w:sz="4" w:space="0" w:color="auto"/>
              <w:right w:val="single" w:sz="4" w:space="0" w:color="auto"/>
            </w:tcBorders>
            <w:shd w:val="clear" w:color="auto" w:fill="auto"/>
            <w:vAlign w:val="center"/>
            <w:hideMark/>
          </w:tcPr>
          <w:p w14:paraId="31A112F1"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Naštudovanie a realizácia fyzického divadla Peace</w:t>
            </w:r>
          </w:p>
        </w:tc>
        <w:tc>
          <w:tcPr>
            <w:tcW w:w="1559" w:type="dxa"/>
            <w:tcBorders>
              <w:top w:val="nil"/>
              <w:left w:val="nil"/>
              <w:bottom w:val="single" w:sz="4" w:space="0" w:color="auto"/>
              <w:right w:val="single" w:sz="4" w:space="0" w:color="auto"/>
            </w:tcBorders>
            <w:shd w:val="clear" w:color="auto" w:fill="auto"/>
            <w:vAlign w:val="center"/>
            <w:hideMark/>
          </w:tcPr>
          <w:p w14:paraId="0B607568"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príprava a realizácia predstavenia</w:t>
            </w:r>
          </w:p>
        </w:tc>
        <w:tc>
          <w:tcPr>
            <w:tcW w:w="1417" w:type="dxa"/>
            <w:tcBorders>
              <w:top w:val="nil"/>
              <w:left w:val="nil"/>
              <w:bottom w:val="single" w:sz="4" w:space="0" w:color="auto"/>
              <w:right w:val="nil"/>
            </w:tcBorders>
            <w:shd w:val="clear" w:color="auto" w:fill="auto"/>
            <w:noWrap/>
            <w:vAlign w:val="center"/>
            <w:hideMark/>
          </w:tcPr>
          <w:p w14:paraId="0E84BFB2"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20 000,00 €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15BAC9E3"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3 000,00 €</w:t>
            </w:r>
          </w:p>
        </w:tc>
      </w:tr>
      <w:tr w:rsidR="002F5035" w:rsidRPr="00415F31" w14:paraId="7152A7DE" w14:textId="77777777" w:rsidTr="00E75188">
        <w:trPr>
          <w:gridAfter w:val="1"/>
          <w:wAfter w:w="51" w:type="dxa"/>
          <w:trHeight w:val="864"/>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5826924C"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IV.40</w:t>
            </w:r>
          </w:p>
        </w:tc>
        <w:tc>
          <w:tcPr>
            <w:tcW w:w="2443" w:type="dxa"/>
            <w:tcBorders>
              <w:top w:val="nil"/>
              <w:left w:val="nil"/>
              <w:bottom w:val="single" w:sz="4" w:space="0" w:color="auto"/>
              <w:right w:val="single" w:sz="4" w:space="0" w:color="auto"/>
            </w:tcBorders>
            <w:shd w:val="clear" w:color="auto" w:fill="auto"/>
            <w:vAlign w:val="center"/>
            <w:hideMark/>
          </w:tcPr>
          <w:p w14:paraId="5AC75D8D"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Mladý pes, nezisková organizácia</w:t>
            </w:r>
          </w:p>
        </w:tc>
        <w:tc>
          <w:tcPr>
            <w:tcW w:w="2410" w:type="dxa"/>
            <w:tcBorders>
              <w:top w:val="nil"/>
              <w:left w:val="nil"/>
              <w:bottom w:val="single" w:sz="4" w:space="0" w:color="auto"/>
              <w:right w:val="single" w:sz="4" w:space="0" w:color="auto"/>
            </w:tcBorders>
            <w:shd w:val="clear" w:color="auto" w:fill="auto"/>
            <w:vAlign w:val="center"/>
            <w:hideMark/>
          </w:tcPr>
          <w:p w14:paraId="2D5CD24D"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O čom snívam keď snívam o tom, že sa ako chrobák mením na Kafku</w:t>
            </w:r>
          </w:p>
        </w:tc>
        <w:tc>
          <w:tcPr>
            <w:tcW w:w="1559" w:type="dxa"/>
            <w:tcBorders>
              <w:top w:val="nil"/>
              <w:left w:val="nil"/>
              <w:bottom w:val="single" w:sz="4" w:space="0" w:color="auto"/>
              <w:right w:val="single" w:sz="4" w:space="0" w:color="auto"/>
            </w:tcBorders>
            <w:shd w:val="clear" w:color="auto" w:fill="auto"/>
            <w:vAlign w:val="center"/>
            <w:hideMark/>
          </w:tcPr>
          <w:p w14:paraId="5CFC92E9"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príprava a realizácia predstavenia</w:t>
            </w:r>
          </w:p>
        </w:tc>
        <w:tc>
          <w:tcPr>
            <w:tcW w:w="1417" w:type="dxa"/>
            <w:tcBorders>
              <w:top w:val="nil"/>
              <w:left w:val="nil"/>
              <w:bottom w:val="single" w:sz="4" w:space="0" w:color="auto"/>
              <w:right w:val="nil"/>
            </w:tcBorders>
            <w:shd w:val="clear" w:color="auto" w:fill="auto"/>
            <w:noWrap/>
            <w:vAlign w:val="center"/>
            <w:hideMark/>
          </w:tcPr>
          <w:p w14:paraId="609CE4A9"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3 550,00 €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7DFD166F"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3 000,00 €</w:t>
            </w:r>
          </w:p>
        </w:tc>
      </w:tr>
      <w:tr w:rsidR="002F5035" w:rsidRPr="00415F31" w14:paraId="7582A0E5" w14:textId="77777777" w:rsidTr="00E75188">
        <w:trPr>
          <w:gridAfter w:val="1"/>
          <w:wAfter w:w="51" w:type="dxa"/>
          <w:trHeight w:val="324"/>
        </w:trPr>
        <w:tc>
          <w:tcPr>
            <w:tcW w:w="676" w:type="dxa"/>
            <w:tcBorders>
              <w:top w:val="nil"/>
              <w:left w:val="single" w:sz="8" w:space="0" w:color="auto"/>
              <w:bottom w:val="single" w:sz="8" w:space="0" w:color="auto"/>
              <w:right w:val="single" w:sz="4" w:space="0" w:color="auto"/>
            </w:tcBorders>
            <w:shd w:val="clear" w:color="auto" w:fill="auto"/>
            <w:noWrap/>
            <w:vAlign w:val="bottom"/>
            <w:hideMark/>
          </w:tcPr>
          <w:p w14:paraId="0AFEE01F"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t>Spolu pre oblasť IV.</w:t>
            </w:r>
          </w:p>
        </w:tc>
        <w:tc>
          <w:tcPr>
            <w:tcW w:w="2443" w:type="dxa"/>
            <w:tcBorders>
              <w:top w:val="nil"/>
              <w:left w:val="nil"/>
              <w:bottom w:val="single" w:sz="8" w:space="0" w:color="auto"/>
              <w:right w:val="single" w:sz="4" w:space="0" w:color="auto"/>
            </w:tcBorders>
            <w:shd w:val="clear" w:color="auto" w:fill="auto"/>
            <w:vAlign w:val="bottom"/>
            <w:hideMark/>
          </w:tcPr>
          <w:p w14:paraId="6EE8AB19"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2410" w:type="dxa"/>
            <w:tcBorders>
              <w:top w:val="nil"/>
              <w:left w:val="nil"/>
              <w:bottom w:val="single" w:sz="8" w:space="0" w:color="auto"/>
              <w:right w:val="single" w:sz="4" w:space="0" w:color="auto"/>
            </w:tcBorders>
            <w:shd w:val="clear" w:color="auto" w:fill="auto"/>
            <w:vAlign w:val="bottom"/>
            <w:hideMark/>
          </w:tcPr>
          <w:p w14:paraId="6EF8D3DE"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1559" w:type="dxa"/>
            <w:tcBorders>
              <w:top w:val="nil"/>
              <w:left w:val="nil"/>
              <w:bottom w:val="single" w:sz="8" w:space="0" w:color="auto"/>
              <w:right w:val="nil"/>
            </w:tcBorders>
            <w:shd w:val="clear" w:color="auto" w:fill="auto"/>
            <w:vAlign w:val="bottom"/>
            <w:hideMark/>
          </w:tcPr>
          <w:p w14:paraId="5AE4DA2B"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1417" w:type="dxa"/>
            <w:tcBorders>
              <w:top w:val="nil"/>
              <w:left w:val="single" w:sz="4" w:space="0" w:color="auto"/>
              <w:bottom w:val="single" w:sz="8" w:space="0" w:color="auto"/>
              <w:right w:val="nil"/>
            </w:tcBorders>
            <w:shd w:val="clear" w:color="auto" w:fill="auto"/>
            <w:vAlign w:val="center"/>
            <w:hideMark/>
          </w:tcPr>
          <w:p w14:paraId="18927A77"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 </w:t>
            </w:r>
          </w:p>
        </w:tc>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4670EEB6" w14:textId="77777777" w:rsidR="002F5035" w:rsidRPr="00415F31" w:rsidRDefault="002F5035" w:rsidP="00CC3643">
            <w:pPr>
              <w:jc w:val="center"/>
              <w:rPr>
                <w:rFonts w:cs="Times New Roman"/>
                <w:b/>
                <w:bCs/>
                <w:sz w:val="18"/>
                <w:szCs w:val="18"/>
                <w:lang w:val="sk-SK" w:eastAsia="sk-SK"/>
              </w:rPr>
            </w:pPr>
            <w:r w:rsidRPr="00415F31">
              <w:rPr>
                <w:rFonts w:cs="Times New Roman"/>
                <w:b/>
                <w:bCs/>
                <w:sz w:val="18"/>
                <w:szCs w:val="18"/>
                <w:lang w:val="sk-SK" w:eastAsia="sk-SK"/>
              </w:rPr>
              <w:t>81 500,00 €</w:t>
            </w:r>
          </w:p>
        </w:tc>
      </w:tr>
      <w:tr w:rsidR="002F5035" w:rsidRPr="00415F31" w14:paraId="11058F47" w14:textId="77777777" w:rsidTr="00E75188">
        <w:trPr>
          <w:trHeight w:val="324"/>
        </w:trPr>
        <w:tc>
          <w:tcPr>
            <w:tcW w:w="10116" w:type="dxa"/>
            <w:gridSpan w:val="7"/>
            <w:tcBorders>
              <w:top w:val="single" w:sz="8" w:space="0" w:color="auto"/>
              <w:left w:val="single" w:sz="4" w:space="0" w:color="auto"/>
              <w:bottom w:val="single" w:sz="4" w:space="0" w:color="auto"/>
              <w:right w:val="single" w:sz="8" w:space="0" w:color="000000"/>
            </w:tcBorders>
            <w:shd w:val="clear" w:color="000000" w:fill="FABF8F"/>
            <w:noWrap/>
            <w:vAlign w:val="bottom"/>
            <w:hideMark/>
          </w:tcPr>
          <w:p w14:paraId="2F6356CC"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t>V. Podpora audiovizuálneho umenia</w:t>
            </w:r>
          </w:p>
        </w:tc>
      </w:tr>
      <w:tr w:rsidR="002F5035" w:rsidRPr="00415F31" w14:paraId="6FD30C9A" w14:textId="77777777" w:rsidTr="00E75188">
        <w:trPr>
          <w:gridAfter w:val="1"/>
          <w:wAfter w:w="51" w:type="dxa"/>
          <w:trHeight w:val="576"/>
        </w:trPr>
        <w:tc>
          <w:tcPr>
            <w:tcW w:w="6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564EFE"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V.2</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212298"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Partners Production, s.r.o.</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8DD29"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Medzinárodný filmový festival Bratislava</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8953BA"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realizácia filmového festivalu</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5DB45A"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20 000,00 €</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DCB9DC"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15 000,00 €</w:t>
            </w:r>
          </w:p>
        </w:tc>
      </w:tr>
      <w:tr w:rsidR="002F5035" w:rsidRPr="00415F31" w14:paraId="209C9868" w14:textId="77777777" w:rsidTr="00E75188">
        <w:trPr>
          <w:gridAfter w:val="1"/>
          <w:wAfter w:w="51" w:type="dxa"/>
          <w:trHeight w:val="576"/>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0E976E6D"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V.5</w:t>
            </w:r>
          </w:p>
        </w:tc>
        <w:tc>
          <w:tcPr>
            <w:tcW w:w="2443" w:type="dxa"/>
            <w:tcBorders>
              <w:top w:val="nil"/>
              <w:left w:val="nil"/>
              <w:bottom w:val="single" w:sz="4" w:space="0" w:color="auto"/>
              <w:right w:val="single" w:sz="4" w:space="0" w:color="auto"/>
            </w:tcBorders>
            <w:shd w:val="clear" w:color="auto" w:fill="auto"/>
            <w:vAlign w:val="center"/>
            <w:hideMark/>
          </w:tcPr>
          <w:p w14:paraId="62741673"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Karlova Ves (MČ)</w:t>
            </w:r>
          </w:p>
        </w:tc>
        <w:tc>
          <w:tcPr>
            <w:tcW w:w="2410" w:type="dxa"/>
            <w:tcBorders>
              <w:top w:val="nil"/>
              <w:left w:val="nil"/>
              <w:bottom w:val="single" w:sz="4" w:space="0" w:color="auto"/>
              <w:right w:val="single" w:sz="4" w:space="0" w:color="auto"/>
            </w:tcBorders>
            <w:shd w:val="clear" w:color="auto" w:fill="auto"/>
            <w:vAlign w:val="center"/>
            <w:hideMark/>
          </w:tcPr>
          <w:p w14:paraId="1A8E253A"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Obnovenie tradície filmového klubu Kamel</w:t>
            </w:r>
          </w:p>
        </w:tc>
        <w:tc>
          <w:tcPr>
            <w:tcW w:w="1559" w:type="dxa"/>
            <w:tcBorders>
              <w:top w:val="nil"/>
              <w:left w:val="nil"/>
              <w:bottom w:val="single" w:sz="4" w:space="0" w:color="auto"/>
              <w:right w:val="single" w:sz="4" w:space="0" w:color="auto"/>
            </w:tcBorders>
            <w:shd w:val="clear" w:color="auto" w:fill="auto"/>
            <w:vAlign w:val="center"/>
            <w:hideMark/>
          </w:tcPr>
          <w:p w14:paraId="5A36E7AD"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technické vybavenie</w:t>
            </w:r>
          </w:p>
        </w:tc>
        <w:tc>
          <w:tcPr>
            <w:tcW w:w="1417" w:type="dxa"/>
            <w:tcBorders>
              <w:top w:val="nil"/>
              <w:left w:val="nil"/>
              <w:bottom w:val="single" w:sz="4" w:space="0" w:color="auto"/>
              <w:right w:val="nil"/>
            </w:tcBorders>
            <w:shd w:val="clear" w:color="auto" w:fill="auto"/>
            <w:noWrap/>
            <w:vAlign w:val="center"/>
            <w:hideMark/>
          </w:tcPr>
          <w:p w14:paraId="0762CE3D"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8 705,00 €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748EAD55"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4 000,00 €</w:t>
            </w:r>
          </w:p>
        </w:tc>
      </w:tr>
      <w:tr w:rsidR="002F5035" w:rsidRPr="00415F31" w14:paraId="4DA8690E" w14:textId="77777777" w:rsidTr="00E75188">
        <w:trPr>
          <w:gridAfter w:val="1"/>
          <w:wAfter w:w="51" w:type="dxa"/>
          <w:trHeight w:val="576"/>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328F9171"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V.9</w:t>
            </w:r>
          </w:p>
        </w:tc>
        <w:tc>
          <w:tcPr>
            <w:tcW w:w="2443" w:type="dxa"/>
            <w:tcBorders>
              <w:top w:val="nil"/>
              <w:left w:val="nil"/>
              <w:bottom w:val="single" w:sz="4" w:space="0" w:color="auto"/>
              <w:right w:val="single" w:sz="4" w:space="0" w:color="auto"/>
            </w:tcBorders>
            <w:shd w:val="clear" w:color="auto" w:fill="auto"/>
            <w:vAlign w:val="center"/>
            <w:hideMark/>
          </w:tcPr>
          <w:p w14:paraId="48CB76B7"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Anča, nezisková organizácia</w:t>
            </w:r>
          </w:p>
        </w:tc>
        <w:tc>
          <w:tcPr>
            <w:tcW w:w="2410" w:type="dxa"/>
            <w:tcBorders>
              <w:top w:val="nil"/>
              <w:left w:val="nil"/>
              <w:bottom w:val="single" w:sz="4" w:space="0" w:color="auto"/>
              <w:right w:val="single" w:sz="4" w:space="0" w:color="auto"/>
            </w:tcBorders>
            <w:shd w:val="clear" w:color="auto" w:fill="auto"/>
            <w:vAlign w:val="center"/>
            <w:hideMark/>
          </w:tcPr>
          <w:p w14:paraId="40961C14"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Kino Fest Anča: Entity</w:t>
            </w:r>
          </w:p>
        </w:tc>
        <w:tc>
          <w:tcPr>
            <w:tcW w:w="1559" w:type="dxa"/>
            <w:tcBorders>
              <w:top w:val="nil"/>
              <w:left w:val="nil"/>
              <w:bottom w:val="single" w:sz="4" w:space="0" w:color="auto"/>
              <w:right w:val="single" w:sz="4" w:space="0" w:color="auto"/>
            </w:tcBorders>
            <w:shd w:val="clear" w:color="auto" w:fill="auto"/>
            <w:vAlign w:val="center"/>
            <w:hideMark/>
          </w:tcPr>
          <w:p w14:paraId="59BFFDAF"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príprava a realizácia festivalu</w:t>
            </w:r>
          </w:p>
        </w:tc>
        <w:tc>
          <w:tcPr>
            <w:tcW w:w="1417" w:type="dxa"/>
            <w:tcBorders>
              <w:top w:val="nil"/>
              <w:left w:val="nil"/>
              <w:bottom w:val="single" w:sz="4" w:space="0" w:color="auto"/>
              <w:right w:val="nil"/>
            </w:tcBorders>
            <w:shd w:val="clear" w:color="auto" w:fill="auto"/>
            <w:noWrap/>
            <w:vAlign w:val="center"/>
            <w:hideMark/>
          </w:tcPr>
          <w:p w14:paraId="35741B49"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7 110,00 €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42478AE6"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4 000,00 €</w:t>
            </w:r>
          </w:p>
        </w:tc>
      </w:tr>
      <w:tr w:rsidR="002F5035" w:rsidRPr="00415F31" w14:paraId="1D6A984E" w14:textId="77777777" w:rsidTr="00E75188">
        <w:trPr>
          <w:gridAfter w:val="1"/>
          <w:wAfter w:w="51" w:type="dxa"/>
          <w:trHeight w:val="312"/>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50D30D36"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V.12</w:t>
            </w:r>
          </w:p>
        </w:tc>
        <w:tc>
          <w:tcPr>
            <w:tcW w:w="2443" w:type="dxa"/>
            <w:tcBorders>
              <w:top w:val="nil"/>
              <w:left w:val="nil"/>
              <w:bottom w:val="single" w:sz="4" w:space="0" w:color="auto"/>
              <w:right w:val="single" w:sz="4" w:space="0" w:color="auto"/>
            </w:tcBorders>
            <w:shd w:val="clear" w:color="auto" w:fill="auto"/>
            <w:vAlign w:val="center"/>
            <w:hideMark/>
          </w:tcPr>
          <w:p w14:paraId="4BAEA343"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Punkchart films, s.r.o.</w:t>
            </w:r>
          </w:p>
        </w:tc>
        <w:tc>
          <w:tcPr>
            <w:tcW w:w="2410" w:type="dxa"/>
            <w:tcBorders>
              <w:top w:val="nil"/>
              <w:left w:val="nil"/>
              <w:bottom w:val="single" w:sz="4" w:space="0" w:color="auto"/>
              <w:right w:val="single" w:sz="4" w:space="0" w:color="auto"/>
            </w:tcBorders>
            <w:shd w:val="clear" w:color="auto" w:fill="auto"/>
            <w:vAlign w:val="center"/>
            <w:hideMark/>
          </w:tcPr>
          <w:p w14:paraId="05BA2898"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Erik</w:t>
            </w:r>
          </w:p>
        </w:tc>
        <w:tc>
          <w:tcPr>
            <w:tcW w:w="1559" w:type="dxa"/>
            <w:tcBorders>
              <w:top w:val="nil"/>
              <w:left w:val="nil"/>
              <w:bottom w:val="single" w:sz="4" w:space="0" w:color="auto"/>
              <w:right w:val="single" w:sz="4" w:space="0" w:color="auto"/>
            </w:tcBorders>
            <w:shd w:val="clear" w:color="auto" w:fill="auto"/>
            <w:vAlign w:val="center"/>
            <w:hideMark/>
          </w:tcPr>
          <w:p w14:paraId="51B40E3C"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príprava a realizácia filmu</w:t>
            </w:r>
          </w:p>
        </w:tc>
        <w:tc>
          <w:tcPr>
            <w:tcW w:w="1417" w:type="dxa"/>
            <w:tcBorders>
              <w:top w:val="nil"/>
              <w:left w:val="nil"/>
              <w:bottom w:val="single" w:sz="4" w:space="0" w:color="auto"/>
              <w:right w:val="nil"/>
            </w:tcBorders>
            <w:shd w:val="clear" w:color="auto" w:fill="auto"/>
            <w:noWrap/>
            <w:vAlign w:val="center"/>
            <w:hideMark/>
          </w:tcPr>
          <w:p w14:paraId="0392E46C"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20 000,00 €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3551C7CB"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16 000,00 €</w:t>
            </w:r>
          </w:p>
        </w:tc>
      </w:tr>
      <w:tr w:rsidR="002F5035" w:rsidRPr="00415F31" w14:paraId="2A9AE6CB" w14:textId="77777777" w:rsidTr="00E75188">
        <w:trPr>
          <w:gridAfter w:val="1"/>
          <w:wAfter w:w="51" w:type="dxa"/>
          <w:trHeight w:val="312"/>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1D61AED9"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V.13</w:t>
            </w:r>
          </w:p>
        </w:tc>
        <w:tc>
          <w:tcPr>
            <w:tcW w:w="2443" w:type="dxa"/>
            <w:tcBorders>
              <w:top w:val="nil"/>
              <w:left w:val="nil"/>
              <w:bottom w:val="single" w:sz="4" w:space="0" w:color="auto"/>
              <w:right w:val="single" w:sz="4" w:space="0" w:color="auto"/>
            </w:tcBorders>
            <w:shd w:val="clear" w:color="auto" w:fill="auto"/>
            <w:vAlign w:val="center"/>
            <w:hideMark/>
          </w:tcPr>
          <w:p w14:paraId="477D6B63"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plutoon, s.r.o.</w:t>
            </w:r>
          </w:p>
        </w:tc>
        <w:tc>
          <w:tcPr>
            <w:tcW w:w="2410" w:type="dxa"/>
            <w:tcBorders>
              <w:top w:val="nil"/>
              <w:left w:val="nil"/>
              <w:bottom w:val="single" w:sz="4" w:space="0" w:color="auto"/>
              <w:right w:val="single" w:sz="4" w:space="0" w:color="auto"/>
            </w:tcBorders>
            <w:shd w:val="clear" w:color="auto" w:fill="auto"/>
            <w:vAlign w:val="center"/>
            <w:hideMark/>
          </w:tcPr>
          <w:p w14:paraId="318D836A"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Srdce Veže (vývoj)</w:t>
            </w:r>
          </w:p>
        </w:tc>
        <w:tc>
          <w:tcPr>
            <w:tcW w:w="1559" w:type="dxa"/>
            <w:tcBorders>
              <w:top w:val="nil"/>
              <w:left w:val="nil"/>
              <w:bottom w:val="single" w:sz="4" w:space="0" w:color="auto"/>
              <w:right w:val="single" w:sz="4" w:space="0" w:color="auto"/>
            </w:tcBorders>
            <w:shd w:val="clear" w:color="auto" w:fill="auto"/>
            <w:vAlign w:val="center"/>
            <w:hideMark/>
          </w:tcPr>
          <w:p w14:paraId="1CF75A2B"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príprava a realizácia filmu</w:t>
            </w:r>
          </w:p>
        </w:tc>
        <w:tc>
          <w:tcPr>
            <w:tcW w:w="1417" w:type="dxa"/>
            <w:tcBorders>
              <w:top w:val="nil"/>
              <w:left w:val="nil"/>
              <w:bottom w:val="single" w:sz="4" w:space="0" w:color="auto"/>
              <w:right w:val="nil"/>
            </w:tcBorders>
            <w:shd w:val="clear" w:color="auto" w:fill="auto"/>
            <w:noWrap/>
            <w:vAlign w:val="center"/>
            <w:hideMark/>
          </w:tcPr>
          <w:p w14:paraId="584AE33C"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12 200,00 €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4BFC56CD"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6 000,00 €</w:t>
            </w:r>
          </w:p>
        </w:tc>
      </w:tr>
      <w:tr w:rsidR="002F5035" w:rsidRPr="00415F31" w14:paraId="7B9102C9" w14:textId="77777777" w:rsidTr="00E75188">
        <w:trPr>
          <w:gridAfter w:val="1"/>
          <w:wAfter w:w="51" w:type="dxa"/>
          <w:trHeight w:val="312"/>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1394B7F1"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V.19</w:t>
            </w:r>
          </w:p>
        </w:tc>
        <w:tc>
          <w:tcPr>
            <w:tcW w:w="2443" w:type="dxa"/>
            <w:tcBorders>
              <w:top w:val="nil"/>
              <w:left w:val="nil"/>
              <w:bottom w:val="single" w:sz="4" w:space="0" w:color="auto"/>
              <w:right w:val="single" w:sz="4" w:space="0" w:color="auto"/>
            </w:tcBorders>
            <w:shd w:val="clear" w:color="auto" w:fill="auto"/>
            <w:vAlign w:val="center"/>
            <w:hideMark/>
          </w:tcPr>
          <w:p w14:paraId="4B6142E3"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plackartnyj, s.r.o.</w:t>
            </w:r>
          </w:p>
        </w:tc>
        <w:tc>
          <w:tcPr>
            <w:tcW w:w="2410" w:type="dxa"/>
            <w:tcBorders>
              <w:top w:val="nil"/>
              <w:left w:val="nil"/>
              <w:bottom w:val="single" w:sz="4" w:space="0" w:color="auto"/>
              <w:right w:val="single" w:sz="4" w:space="0" w:color="auto"/>
            </w:tcBorders>
            <w:shd w:val="clear" w:color="auto" w:fill="auto"/>
            <w:vAlign w:val="center"/>
            <w:hideMark/>
          </w:tcPr>
          <w:p w14:paraId="6D4FC9FD"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39 týždňov, 6 dní</w:t>
            </w:r>
          </w:p>
        </w:tc>
        <w:tc>
          <w:tcPr>
            <w:tcW w:w="1559" w:type="dxa"/>
            <w:tcBorders>
              <w:top w:val="nil"/>
              <w:left w:val="nil"/>
              <w:bottom w:val="single" w:sz="4" w:space="0" w:color="auto"/>
              <w:right w:val="single" w:sz="4" w:space="0" w:color="auto"/>
            </w:tcBorders>
            <w:shd w:val="clear" w:color="auto" w:fill="auto"/>
            <w:vAlign w:val="center"/>
            <w:hideMark/>
          </w:tcPr>
          <w:p w14:paraId="2904F2B6"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finalizácia filmu</w:t>
            </w:r>
          </w:p>
        </w:tc>
        <w:tc>
          <w:tcPr>
            <w:tcW w:w="1417" w:type="dxa"/>
            <w:tcBorders>
              <w:top w:val="nil"/>
              <w:left w:val="nil"/>
              <w:bottom w:val="single" w:sz="4" w:space="0" w:color="auto"/>
              <w:right w:val="nil"/>
            </w:tcBorders>
            <w:shd w:val="clear" w:color="auto" w:fill="auto"/>
            <w:noWrap/>
            <w:vAlign w:val="center"/>
            <w:hideMark/>
          </w:tcPr>
          <w:p w14:paraId="3DDFF713"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8 200,00 €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54166E44"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8 000,00 €</w:t>
            </w:r>
          </w:p>
        </w:tc>
      </w:tr>
      <w:tr w:rsidR="002F5035" w:rsidRPr="00415F31" w14:paraId="16F4C1A7" w14:textId="77777777" w:rsidTr="00E75188">
        <w:trPr>
          <w:gridAfter w:val="1"/>
          <w:wAfter w:w="51" w:type="dxa"/>
          <w:trHeight w:val="324"/>
        </w:trPr>
        <w:tc>
          <w:tcPr>
            <w:tcW w:w="676" w:type="dxa"/>
            <w:tcBorders>
              <w:top w:val="nil"/>
              <w:left w:val="single" w:sz="8" w:space="0" w:color="auto"/>
              <w:bottom w:val="single" w:sz="8" w:space="0" w:color="auto"/>
              <w:right w:val="single" w:sz="4" w:space="0" w:color="auto"/>
            </w:tcBorders>
            <w:shd w:val="clear" w:color="auto" w:fill="auto"/>
            <w:noWrap/>
            <w:vAlign w:val="bottom"/>
            <w:hideMark/>
          </w:tcPr>
          <w:p w14:paraId="0524E24B"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t>Spolu pre oblasť V.</w:t>
            </w:r>
          </w:p>
        </w:tc>
        <w:tc>
          <w:tcPr>
            <w:tcW w:w="2443" w:type="dxa"/>
            <w:tcBorders>
              <w:top w:val="nil"/>
              <w:left w:val="nil"/>
              <w:bottom w:val="single" w:sz="8" w:space="0" w:color="auto"/>
              <w:right w:val="single" w:sz="4" w:space="0" w:color="auto"/>
            </w:tcBorders>
            <w:shd w:val="clear" w:color="auto" w:fill="auto"/>
            <w:vAlign w:val="bottom"/>
            <w:hideMark/>
          </w:tcPr>
          <w:p w14:paraId="730A01BA"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2410" w:type="dxa"/>
            <w:tcBorders>
              <w:top w:val="nil"/>
              <w:left w:val="nil"/>
              <w:bottom w:val="single" w:sz="8" w:space="0" w:color="auto"/>
              <w:right w:val="single" w:sz="4" w:space="0" w:color="auto"/>
            </w:tcBorders>
            <w:shd w:val="clear" w:color="auto" w:fill="auto"/>
            <w:vAlign w:val="bottom"/>
            <w:hideMark/>
          </w:tcPr>
          <w:p w14:paraId="61F13C65"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1559" w:type="dxa"/>
            <w:tcBorders>
              <w:top w:val="nil"/>
              <w:left w:val="nil"/>
              <w:bottom w:val="single" w:sz="8" w:space="0" w:color="auto"/>
              <w:right w:val="nil"/>
            </w:tcBorders>
            <w:shd w:val="clear" w:color="auto" w:fill="auto"/>
            <w:vAlign w:val="bottom"/>
            <w:hideMark/>
          </w:tcPr>
          <w:p w14:paraId="7EA6EA65"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1417" w:type="dxa"/>
            <w:tcBorders>
              <w:top w:val="nil"/>
              <w:left w:val="single" w:sz="4" w:space="0" w:color="auto"/>
              <w:bottom w:val="single" w:sz="8" w:space="0" w:color="auto"/>
              <w:right w:val="nil"/>
            </w:tcBorders>
            <w:shd w:val="clear" w:color="auto" w:fill="auto"/>
            <w:vAlign w:val="center"/>
            <w:hideMark/>
          </w:tcPr>
          <w:p w14:paraId="647B209F"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 </w:t>
            </w:r>
          </w:p>
        </w:tc>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629F5E62" w14:textId="77777777" w:rsidR="002F5035" w:rsidRPr="00415F31" w:rsidRDefault="002F5035" w:rsidP="00CC3643">
            <w:pPr>
              <w:jc w:val="center"/>
              <w:rPr>
                <w:rFonts w:cs="Times New Roman"/>
                <w:b/>
                <w:bCs/>
                <w:sz w:val="18"/>
                <w:szCs w:val="18"/>
                <w:lang w:val="sk-SK" w:eastAsia="sk-SK"/>
              </w:rPr>
            </w:pPr>
            <w:r w:rsidRPr="00415F31">
              <w:rPr>
                <w:rFonts w:cs="Times New Roman"/>
                <w:b/>
                <w:bCs/>
                <w:sz w:val="18"/>
                <w:szCs w:val="18"/>
                <w:lang w:val="sk-SK" w:eastAsia="sk-SK"/>
              </w:rPr>
              <w:t>53 000,00 €</w:t>
            </w:r>
          </w:p>
        </w:tc>
      </w:tr>
      <w:tr w:rsidR="002F5035" w:rsidRPr="00415F31" w14:paraId="489E3D07" w14:textId="77777777" w:rsidTr="00E75188">
        <w:trPr>
          <w:trHeight w:val="324"/>
        </w:trPr>
        <w:tc>
          <w:tcPr>
            <w:tcW w:w="10116" w:type="dxa"/>
            <w:gridSpan w:val="7"/>
            <w:tcBorders>
              <w:top w:val="single" w:sz="8" w:space="0" w:color="auto"/>
              <w:left w:val="single" w:sz="4" w:space="0" w:color="auto"/>
              <w:bottom w:val="single" w:sz="8" w:space="0" w:color="auto"/>
              <w:right w:val="single" w:sz="8" w:space="0" w:color="000000"/>
            </w:tcBorders>
            <w:shd w:val="clear" w:color="000000" w:fill="FABF8F"/>
            <w:noWrap/>
            <w:vAlign w:val="bottom"/>
            <w:hideMark/>
          </w:tcPr>
          <w:p w14:paraId="46B5D44C"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t>VI. Podpora literatúry</w:t>
            </w:r>
          </w:p>
        </w:tc>
      </w:tr>
      <w:tr w:rsidR="002F5035" w:rsidRPr="00415F31" w14:paraId="66CFB0E5" w14:textId="77777777" w:rsidTr="00E75188">
        <w:trPr>
          <w:gridAfter w:val="1"/>
          <w:wAfter w:w="51" w:type="dxa"/>
          <w:trHeight w:val="864"/>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79981214"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VI.4</w:t>
            </w:r>
          </w:p>
        </w:tc>
        <w:tc>
          <w:tcPr>
            <w:tcW w:w="2443" w:type="dxa"/>
            <w:tcBorders>
              <w:top w:val="single" w:sz="4" w:space="0" w:color="auto"/>
              <w:left w:val="nil"/>
              <w:bottom w:val="single" w:sz="4" w:space="0" w:color="auto"/>
              <w:right w:val="single" w:sz="4" w:space="0" w:color="auto"/>
            </w:tcBorders>
            <w:shd w:val="clear" w:color="auto" w:fill="auto"/>
            <w:vAlign w:val="center"/>
            <w:hideMark/>
          </w:tcPr>
          <w:p w14:paraId="59FA6F9E"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An Occasional Worker / Príležitostný robotník, o.z.</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7798DF08"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Pracovná pamäť - publikácia</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EB11F8E"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vydanie publikácie</w:t>
            </w:r>
          </w:p>
        </w:tc>
        <w:tc>
          <w:tcPr>
            <w:tcW w:w="1417" w:type="dxa"/>
            <w:tcBorders>
              <w:top w:val="nil"/>
              <w:left w:val="nil"/>
              <w:bottom w:val="single" w:sz="4" w:space="0" w:color="auto"/>
              <w:right w:val="nil"/>
            </w:tcBorders>
            <w:shd w:val="clear" w:color="auto" w:fill="auto"/>
            <w:noWrap/>
            <w:vAlign w:val="center"/>
            <w:hideMark/>
          </w:tcPr>
          <w:p w14:paraId="2C1468EC"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5 100,00 €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2609F383"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4 000,00 €</w:t>
            </w:r>
          </w:p>
        </w:tc>
      </w:tr>
      <w:tr w:rsidR="002F5035" w:rsidRPr="00415F31" w14:paraId="1EA7026D" w14:textId="77777777" w:rsidTr="00E75188">
        <w:trPr>
          <w:gridAfter w:val="1"/>
          <w:wAfter w:w="51" w:type="dxa"/>
          <w:trHeight w:val="576"/>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48C225E5"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VI.10</w:t>
            </w:r>
          </w:p>
        </w:tc>
        <w:tc>
          <w:tcPr>
            <w:tcW w:w="2443" w:type="dxa"/>
            <w:tcBorders>
              <w:top w:val="nil"/>
              <w:left w:val="nil"/>
              <w:bottom w:val="single" w:sz="4" w:space="0" w:color="auto"/>
              <w:right w:val="single" w:sz="4" w:space="0" w:color="auto"/>
            </w:tcBorders>
            <w:shd w:val="clear" w:color="auto" w:fill="auto"/>
            <w:vAlign w:val="center"/>
            <w:hideMark/>
          </w:tcPr>
          <w:p w14:paraId="5B34A0D3"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ars_litera, o.z.</w:t>
            </w:r>
          </w:p>
        </w:tc>
        <w:tc>
          <w:tcPr>
            <w:tcW w:w="2410" w:type="dxa"/>
            <w:tcBorders>
              <w:top w:val="nil"/>
              <w:left w:val="nil"/>
              <w:bottom w:val="single" w:sz="4" w:space="0" w:color="auto"/>
              <w:right w:val="single" w:sz="4" w:space="0" w:color="auto"/>
            </w:tcBorders>
            <w:shd w:val="clear" w:color="auto" w:fill="auto"/>
            <w:vAlign w:val="center"/>
            <w:hideMark/>
          </w:tcPr>
          <w:p w14:paraId="0D0AA84E"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Živý bič: Živá literatúra útočí na čítanky!</w:t>
            </w:r>
          </w:p>
        </w:tc>
        <w:tc>
          <w:tcPr>
            <w:tcW w:w="1559" w:type="dxa"/>
            <w:tcBorders>
              <w:top w:val="nil"/>
              <w:left w:val="nil"/>
              <w:bottom w:val="single" w:sz="4" w:space="0" w:color="auto"/>
              <w:right w:val="single" w:sz="4" w:space="0" w:color="auto"/>
            </w:tcBorders>
            <w:shd w:val="clear" w:color="auto" w:fill="auto"/>
            <w:vAlign w:val="center"/>
            <w:hideMark/>
          </w:tcPr>
          <w:p w14:paraId="6CE77028"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organizovanie vzdelávacích aktivít</w:t>
            </w:r>
          </w:p>
        </w:tc>
        <w:tc>
          <w:tcPr>
            <w:tcW w:w="1417" w:type="dxa"/>
            <w:tcBorders>
              <w:top w:val="nil"/>
              <w:left w:val="nil"/>
              <w:bottom w:val="single" w:sz="4" w:space="0" w:color="auto"/>
              <w:right w:val="nil"/>
            </w:tcBorders>
            <w:shd w:val="clear" w:color="auto" w:fill="auto"/>
            <w:noWrap/>
            <w:vAlign w:val="center"/>
            <w:hideMark/>
          </w:tcPr>
          <w:p w14:paraId="05C694BD"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3 000,00 €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2E44C0D9"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3 000,00 €</w:t>
            </w:r>
          </w:p>
        </w:tc>
      </w:tr>
      <w:tr w:rsidR="002F5035" w:rsidRPr="00415F31" w14:paraId="2496D129" w14:textId="77777777" w:rsidTr="00E75188">
        <w:trPr>
          <w:gridAfter w:val="1"/>
          <w:wAfter w:w="51" w:type="dxa"/>
          <w:trHeight w:val="1152"/>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0814CEEA"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VI.17</w:t>
            </w:r>
          </w:p>
        </w:tc>
        <w:tc>
          <w:tcPr>
            <w:tcW w:w="2443" w:type="dxa"/>
            <w:tcBorders>
              <w:top w:val="nil"/>
              <w:left w:val="nil"/>
              <w:bottom w:val="single" w:sz="4" w:space="0" w:color="auto"/>
              <w:right w:val="single" w:sz="4" w:space="0" w:color="auto"/>
            </w:tcBorders>
            <w:shd w:val="clear" w:color="auto" w:fill="auto"/>
            <w:vAlign w:val="center"/>
            <w:hideMark/>
          </w:tcPr>
          <w:p w14:paraId="2152AD25"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Galéria mesta Bratislavy, príspevková organizácia</w:t>
            </w:r>
          </w:p>
        </w:tc>
        <w:tc>
          <w:tcPr>
            <w:tcW w:w="2410" w:type="dxa"/>
            <w:tcBorders>
              <w:top w:val="nil"/>
              <w:left w:val="nil"/>
              <w:bottom w:val="single" w:sz="4" w:space="0" w:color="auto"/>
              <w:right w:val="single" w:sz="4" w:space="0" w:color="auto"/>
            </w:tcBorders>
            <w:shd w:val="clear" w:color="auto" w:fill="auto"/>
            <w:vAlign w:val="center"/>
            <w:hideMark/>
          </w:tcPr>
          <w:p w14:paraId="7BC91883"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Korunovácie v Bratislave - vydanie reprezentatívnej dvojjazyčnej publikácie</w:t>
            </w:r>
          </w:p>
        </w:tc>
        <w:tc>
          <w:tcPr>
            <w:tcW w:w="1559" w:type="dxa"/>
            <w:tcBorders>
              <w:top w:val="nil"/>
              <w:left w:val="nil"/>
              <w:bottom w:val="single" w:sz="4" w:space="0" w:color="auto"/>
              <w:right w:val="single" w:sz="4" w:space="0" w:color="auto"/>
            </w:tcBorders>
            <w:shd w:val="clear" w:color="auto" w:fill="auto"/>
            <w:vAlign w:val="center"/>
            <w:hideMark/>
          </w:tcPr>
          <w:p w14:paraId="6CBE6302"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vydanie publikácie</w:t>
            </w:r>
          </w:p>
        </w:tc>
        <w:tc>
          <w:tcPr>
            <w:tcW w:w="1417" w:type="dxa"/>
            <w:tcBorders>
              <w:top w:val="nil"/>
              <w:left w:val="nil"/>
              <w:bottom w:val="single" w:sz="4" w:space="0" w:color="auto"/>
              <w:right w:val="nil"/>
            </w:tcBorders>
            <w:shd w:val="clear" w:color="auto" w:fill="auto"/>
            <w:noWrap/>
            <w:vAlign w:val="center"/>
            <w:hideMark/>
          </w:tcPr>
          <w:p w14:paraId="5EE922A9"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10 000,00 €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30E38CA1"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10 000,00 €</w:t>
            </w:r>
          </w:p>
        </w:tc>
      </w:tr>
      <w:tr w:rsidR="002F5035" w:rsidRPr="00415F31" w14:paraId="493A129A" w14:textId="77777777" w:rsidTr="00E75188">
        <w:trPr>
          <w:gridAfter w:val="1"/>
          <w:wAfter w:w="51" w:type="dxa"/>
          <w:trHeight w:val="324"/>
        </w:trPr>
        <w:tc>
          <w:tcPr>
            <w:tcW w:w="676" w:type="dxa"/>
            <w:tcBorders>
              <w:top w:val="nil"/>
              <w:left w:val="single" w:sz="8" w:space="0" w:color="auto"/>
              <w:bottom w:val="single" w:sz="8" w:space="0" w:color="auto"/>
              <w:right w:val="single" w:sz="4" w:space="0" w:color="auto"/>
            </w:tcBorders>
            <w:shd w:val="clear" w:color="auto" w:fill="auto"/>
            <w:noWrap/>
            <w:vAlign w:val="bottom"/>
            <w:hideMark/>
          </w:tcPr>
          <w:p w14:paraId="48E2CF1C"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lastRenderedPageBreak/>
              <w:t>Spolu pre oblasť VI.</w:t>
            </w:r>
          </w:p>
        </w:tc>
        <w:tc>
          <w:tcPr>
            <w:tcW w:w="2443" w:type="dxa"/>
            <w:tcBorders>
              <w:top w:val="nil"/>
              <w:left w:val="nil"/>
              <w:bottom w:val="single" w:sz="8" w:space="0" w:color="auto"/>
              <w:right w:val="single" w:sz="4" w:space="0" w:color="auto"/>
            </w:tcBorders>
            <w:shd w:val="clear" w:color="auto" w:fill="auto"/>
            <w:vAlign w:val="bottom"/>
            <w:hideMark/>
          </w:tcPr>
          <w:p w14:paraId="40304E5F"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2410" w:type="dxa"/>
            <w:tcBorders>
              <w:top w:val="nil"/>
              <w:left w:val="nil"/>
              <w:bottom w:val="single" w:sz="8" w:space="0" w:color="auto"/>
              <w:right w:val="single" w:sz="4" w:space="0" w:color="auto"/>
            </w:tcBorders>
            <w:shd w:val="clear" w:color="auto" w:fill="auto"/>
            <w:vAlign w:val="bottom"/>
            <w:hideMark/>
          </w:tcPr>
          <w:p w14:paraId="183B6D41"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1559" w:type="dxa"/>
            <w:tcBorders>
              <w:top w:val="nil"/>
              <w:left w:val="nil"/>
              <w:bottom w:val="single" w:sz="8" w:space="0" w:color="auto"/>
              <w:right w:val="nil"/>
            </w:tcBorders>
            <w:shd w:val="clear" w:color="auto" w:fill="auto"/>
            <w:vAlign w:val="bottom"/>
            <w:hideMark/>
          </w:tcPr>
          <w:p w14:paraId="3ADB08D1"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1417" w:type="dxa"/>
            <w:tcBorders>
              <w:top w:val="nil"/>
              <w:left w:val="single" w:sz="4" w:space="0" w:color="auto"/>
              <w:bottom w:val="single" w:sz="8" w:space="0" w:color="auto"/>
              <w:right w:val="nil"/>
            </w:tcBorders>
            <w:shd w:val="clear" w:color="auto" w:fill="auto"/>
            <w:vAlign w:val="center"/>
            <w:hideMark/>
          </w:tcPr>
          <w:p w14:paraId="7FEE0839"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 </w:t>
            </w:r>
          </w:p>
        </w:tc>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69BE6BCA" w14:textId="77777777" w:rsidR="002F5035" w:rsidRPr="00415F31" w:rsidRDefault="002F5035" w:rsidP="00CC3643">
            <w:pPr>
              <w:jc w:val="center"/>
              <w:rPr>
                <w:rFonts w:cs="Times New Roman"/>
                <w:b/>
                <w:bCs/>
                <w:sz w:val="18"/>
                <w:szCs w:val="18"/>
                <w:lang w:val="sk-SK" w:eastAsia="sk-SK"/>
              </w:rPr>
            </w:pPr>
            <w:r w:rsidRPr="00415F31">
              <w:rPr>
                <w:rFonts w:cs="Times New Roman"/>
                <w:b/>
                <w:bCs/>
                <w:sz w:val="18"/>
                <w:szCs w:val="18"/>
                <w:lang w:val="sk-SK" w:eastAsia="sk-SK"/>
              </w:rPr>
              <w:t>17 000,00 €</w:t>
            </w:r>
          </w:p>
        </w:tc>
      </w:tr>
      <w:tr w:rsidR="002F5035" w:rsidRPr="00415F31" w14:paraId="1964BEE4" w14:textId="77777777" w:rsidTr="00E75188">
        <w:trPr>
          <w:trHeight w:val="324"/>
        </w:trPr>
        <w:tc>
          <w:tcPr>
            <w:tcW w:w="10116" w:type="dxa"/>
            <w:gridSpan w:val="7"/>
            <w:tcBorders>
              <w:top w:val="single" w:sz="8" w:space="0" w:color="auto"/>
              <w:left w:val="single" w:sz="4" w:space="0" w:color="auto"/>
              <w:bottom w:val="single" w:sz="8" w:space="0" w:color="auto"/>
              <w:right w:val="single" w:sz="8" w:space="0" w:color="000000"/>
            </w:tcBorders>
            <w:shd w:val="clear" w:color="000000" w:fill="FABF8F"/>
            <w:noWrap/>
            <w:vAlign w:val="bottom"/>
            <w:hideMark/>
          </w:tcPr>
          <w:p w14:paraId="53E87F34"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t>VII. Podpora výtvarného umenia</w:t>
            </w:r>
          </w:p>
        </w:tc>
      </w:tr>
      <w:tr w:rsidR="002F5035" w:rsidRPr="00415F31" w14:paraId="2E63F9B6" w14:textId="77777777" w:rsidTr="00E75188">
        <w:trPr>
          <w:gridAfter w:val="1"/>
          <w:wAfter w:w="51" w:type="dxa"/>
          <w:trHeight w:val="1152"/>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48FBF1DE"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VII.7</w:t>
            </w:r>
          </w:p>
        </w:tc>
        <w:tc>
          <w:tcPr>
            <w:tcW w:w="2443" w:type="dxa"/>
            <w:tcBorders>
              <w:top w:val="single" w:sz="4" w:space="0" w:color="auto"/>
              <w:left w:val="nil"/>
              <w:bottom w:val="single" w:sz="4" w:space="0" w:color="auto"/>
              <w:right w:val="single" w:sz="4" w:space="0" w:color="auto"/>
            </w:tcBorders>
            <w:shd w:val="clear" w:color="auto" w:fill="auto"/>
            <w:vAlign w:val="center"/>
            <w:hideMark/>
          </w:tcPr>
          <w:p w14:paraId="047A9E9B"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Galéria Nedbalka, nezisková organizácia</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6F234253"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Vydavateľská činnosť Galérie Nedbalka</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6B455D3"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vydávanie monografických dvojjazyčných publikácií o autoroch vystavených v galérii</w:t>
            </w:r>
          </w:p>
        </w:tc>
        <w:tc>
          <w:tcPr>
            <w:tcW w:w="1417" w:type="dxa"/>
            <w:tcBorders>
              <w:top w:val="nil"/>
              <w:left w:val="nil"/>
              <w:bottom w:val="single" w:sz="4" w:space="0" w:color="auto"/>
              <w:right w:val="nil"/>
            </w:tcBorders>
            <w:shd w:val="clear" w:color="auto" w:fill="auto"/>
            <w:noWrap/>
            <w:vAlign w:val="center"/>
            <w:hideMark/>
          </w:tcPr>
          <w:p w14:paraId="3F4D5A3E"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8 000,00 €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158BC728"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5 000,00 €</w:t>
            </w:r>
          </w:p>
        </w:tc>
      </w:tr>
      <w:tr w:rsidR="002F5035" w:rsidRPr="00415F31" w14:paraId="5DCC3DD8" w14:textId="77777777" w:rsidTr="00E75188">
        <w:trPr>
          <w:gridAfter w:val="1"/>
          <w:wAfter w:w="51" w:type="dxa"/>
          <w:trHeight w:val="1350"/>
        </w:trPr>
        <w:tc>
          <w:tcPr>
            <w:tcW w:w="6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6F8D17"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VII.10</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847A41"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Vysoká škola výtvarných umení</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52F3B7"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Verejný priestor Obchodná ulica</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CA718"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 xml:space="preserve">prezentácia študentských výtvarných projektov o súčasnej Obchodnej ulici priamo vo verejnom priestore </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83280C"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5 930,00 €</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A43684"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3 000,00 €</w:t>
            </w:r>
          </w:p>
        </w:tc>
      </w:tr>
      <w:tr w:rsidR="002F5035" w:rsidRPr="00415F31" w14:paraId="3F772935" w14:textId="77777777" w:rsidTr="00E75188">
        <w:trPr>
          <w:gridAfter w:val="1"/>
          <w:wAfter w:w="51" w:type="dxa"/>
          <w:trHeight w:val="576"/>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7F6D63C7"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VII.18</w:t>
            </w:r>
          </w:p>
        </w:tc>
        <w:tc>
          <w:tcPr>
            <w:tcW w:w="2443" w:type="dxa"/>
            <w:tcBorders>
              <w:top w:val="nil"/>
              <w:left w:val="nil"/>
              <w:bottom w:val="single" w:sz="4" w:space="0" w:color="auto"/>
              <w:right w:val="single" w:sz="4" w:space="0" w:color="auto"/>
            </w:tcBorders>
            <w:shd w:val="clear" w:color="auto" w:fill="auto"/>
            <w:vAlign w:val="center"/>
            <w:hideMark/>
          </w:tcPr>
          <w:p w14:paraId="2299C11B"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FOTOFO, o.z.</w:t>
            </w:r>
          </w:p>
        </w:tc>
        <w:tc>
          <w:tcPr>
            <w:tcW w:w="2410" w:type="dxa"/>
            <w:tcBorders>
              <w:top w:val="nil"/>
              <w:left w:val="nil"/>
              <w:bottom w:val="single" w:sz="4" w:space="0" w:color="auto"/>
              <w:right w:val="single" w:sz="4" w:space="0" w:color="auto"/>
            </w:tcBorders>
            <w:shd w:val="clear" w:color="auto" w:fill="auto"/>
            <w:vAlign w:val="center"/>
            <w:hideMark/>
          </w:tcPr>
          <w:p w14:paraId="7F91ED5D"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25. ročník Mesiaca fotografie</w:t>
            </w:r>
          </w:p>
        </w:tc>
        <w:tc>
          <w:tcPr>
            <w:tcW w:w="1559" w:type="dxa"/>
            <w:tcBorders>
              <w:top w:val="nil"/>
              <w:left w:val="nil"/>
              <w:bottom w:val="single" w:sz="4" w:space="0" w:color="auto"/>
              <w:right w:val="single" w:sz="4" w:space="0" w:color="auto"/>
            </w:tcBorders>
            <w:shd w:val="clear" w:color="auto" w:fill="auto"/>
            <w:vAlign w:val="center"/>
            <w:hideMark/>
          </w:tcPr>
          <w:p w14:paraId="1C4C10B5"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realizácia výstavy</w:t>
            </w:r>
          </w:p>
        </w:tc>
        <w:tc>
          <w:tcPr>
            <w:tcW w:w="1417" w:type="dxa"/>
            <w:tcBorders>
              <w:top w:val="nil"/>
              <w:left w:val="nil"/>
              <w:bottom w:val="single" w:sz="4" w:space="0" w:color="auto"/>
              <w:right w:val="nil"/>
            </w:tcBorders>
            <w:shd w:val="clear" w:color="auto" w:fill="auto"/>
            <w:noWrap/>
            <w:vAlign w:val="center"/>
            <w:hideMark/>
          </w:tcPr>
          <w:p w14:paraId="2D29B66A"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10 000,00 €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3447BF00"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4 000,00 €</w:t>
            </w:r>
          </w:p>
        </w:tc>
      </w:tr>
      <w:tr w:rsidR="002F5035" w:rsidRPr="00415F31" w14:paraId="698C2A98" w14:textId="77777777" w:rsidTr="00E75188">
        <w:trPr>
          <w:gridAfter w:val="1"/>
          <w:wAfter w:w="51" w:type="dxa"/>
          <w:trHeight w:val="324"/>
        </w:trPr>
        <w:tc>
          <w:tcPr>
            <w:tcW w:w="676" w:type="dxa"/>
            <w:tcBorders>
              <w:top w:val="nil"/>
              <w:left w:val="single" w:sz="8" w:space="0" w:color="auto"/>
              <w:bottom w:val="single" w:sz="8" w:space="0" w:color="auto"/>
              <w:right w:val="single" w:sz="4" w:space="0" w:color="auto"/>
            </w:tcBorders>
            <w:shd w:val="clear" w:color="auto" w:fill="auto"/>
            <w:noWrap/>
            <w:vAlign w:val="bottom"/>
            <w:hideMark/>
          </w:tcPr>
          <w:p w14:paraId="5974B7A9"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t>Spolu pre oblasť VII.</w:t>
            </w:r>
          </w:p>
        </w:tc>
        <w:tc>
          <w:tcPr>
            <w:tcW w:w="2443" w:type="dxa"/>
            <w:tcBorders>
              <w:top w:val="nil"/>
              <w:left w:val="nil"/>
              <w:bottom w:val="single" w:sz="8" w:space="0" w:color="auto"/>
              <w:right w:val="single" w:sz="4" w:space="0" w:color="auto"/>
            </w:tcBorders>
            <w:shd w:val="clear" w:color="auto" w:fill="auto"/>
            <w:vAlign w:val="bottom"/>
            <w:hideMark/>
          </w:tcPr>
          <w:p w14:paraId="6DB6AD54"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2410" w:type="dxa"/>
            <w:tcBorders>
              <w:top w:val="nil"/>
              <w:left w:val="nil"/>
              <w:bottom w:val="single" w:sz="8" w:space="0" w:color="auto"/>
              <w:right w:val="single" w:sz="4" w:space="0" w:color="auto"/>
            </w:tcBorders>
            <w:shd w:val="clear" w:color="auto" w:fill="auto"/>
            <w:vAlign w:val="bottom"/>
            <w:hideMark/>
          </w:tcPr>
          <w:p w14:paraId="14244EAD"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1559" w:type="dxa"/>
            <w:tcBorders>
              <w:top w:val="nil"/>
              <w:left w:val="nil"/>
              <w:bottom w:val="single" w:sz="8" w:space="0" w:color="auto"/>
              <w:right w:val="nil"/>
            </w:tcBorders>
            <w:shd w:val="clear" w:color="auto" w:fill="auto"/>
            <w:vAlign w:val="bottom"/>
            <w:hideMark/>
          </w:tcPr>
          <w:p w14:paraId="4FEB10B3"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1417" w:type="dxa"/>
            <w:tcBorders>
              <w:top w:val="nil"/>
              <w:left w:val="single" w:sz="4" w:space="0" w:color="auto"/>
              <w:bottom w:val="single" w:sz="8" w:space="0" w:color="auto"/>
              <w:right w:val="nil"/>
            </w:tcBorders>
            <w:shd w:val="clear" w:color="auto" w:fill="auto"/>
            <w:vAlign w:val="center"/>
            <w:hideMark/>
          </w:tcPr>
          <w:p w14:paraId="07EC724E"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 </w:t>
            </w:r>
          </w:p>
        </w:tc>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14E9D48F" w14:textId="77777777" w:rsidR="002F5035" w:rsidRPr="00415F31" w:rsidRDefault="002F5035" w:rsidP="00CC3643">
            <w:pPr>
              <w:jc w:val="center"/>
              <w:rPr>
                <w:rFonts w:cs="Times New Roman"/>
                <w:b/>
                <w:bCs/>
                <w:sz w:val="18"/>
                <w:szCs w:val="18"/>
                <w:lang w:val="sk-SK" w:eastAsia="sk-SK"/>
              </w:rPr>
            </w:pPr>
            <w:r w:rsidRPr="00415F31">
              <w:rPr>
                <w:rFonts w:cs="Times New Roman"/>
                <w:b/>
                <w:bCs/>
                <w:sz w:val="18"/>
                <w:szCs w:val="18"/>
                <w:lang w:val="sk-SK" w:eastAsia="sk-SK"/>
              </w:rPr>
              <w:t>12 000,00 €</w:t>
            </w:r>
          </w:p>
        </w:tc>
      </w:tr>
      <w:tr w:rsidR="002F5035" w:rsidRPr="00415F31" w14:paraId="72CCF2E9" w14:textId="77777777" w:rsidTr="00E75188">
        <w:trPr>
          <w:trHeight w:val="324"/>
        </w:trPr>
        <w:tc>
          <w:tcPr>
            <w:tcW w:w="10116" w:type="dxa"/>
            <w:gridSpan w:val="7"/>
            <w:tcBorders>
              <w:top w:val="single" w:sz="8" w:space="0" w:color="auto"/>
              <w:left w:val="single" w:sz="4" w:space="0" w:color="auto"/>
              <w:bottom w:val="single" w:sz="8" w:space="0" w:color="auto"/>
              <w:right w:val="single" w:sz="8" w:space="0" w:color="000000"/>
            </w:tcBorders>
            <w:shd w:val="clear" w:color="000000" w:fill="FABF8F"/>
            <w:noWrap/>
            <w:vAlign w:val="bottom"/>
            <w:hideMark/>
          </w:tcPr>
          <w:p w14:paraId="414AEF59"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t>VIII. Podpora hudobného umenia</w:t>
            </w:r>
          </w:p>
        </w:tc>
      </w:tr>
      <w:tr w:rsidR="002F5035" w:rsidRPr="00415F31" w14:paraId="52D8B29B" w14:textId="77777777" w:rsidTr="00E75188">
        <w:trPr>
          <w:gridAfter w:val="1"/>
          <w:wAfter w:w="51" w:type="dxa"/>
          <w:trHeight w:val="576"/>
        </w:trPr>
        <w:tc>
          <w:tcPr>
            <w:tcW w:w="676"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3B8FBCB8"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VIII.2</w:t>
            </w:r>
          </w:p>
        </w:tc>
        <w:tc>
          <w:tcPr>
            <w:tcW w:w="2443" w:type="dxa"/>
            <w:tcBorders>
              <w:top w:val="single" w:sz="4" w:space="0" w:color="auto"/>
              <w:left w:val="nil"/>
              <w:bottom w:val="single" w:sz="4" w:space="0" w:color="auto"/>
              <w:right w:val="single" w:sz="4" w:space="0" w:color="auto"/>
            </w:tcBorders>
            <w:shd w:val="clear" w:color="auto" w:fill="auto"/>
            <w:vAlign w:val="center"/>
            <w:hideMark/>
          </w:tcPr>
          <w:p w14:paraId="1447C43A"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AMITY, o.z.</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203F8F55"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World music from Slovakia</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16A7470"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realizácia hudobných podujatí</w:t>
            </w:r>
          </w:p>
        </w:tc>
        <w:tc>
          <w:tcPr>
            <w:tcW w:w="1417" w:type="dxa"/>
            <w:tcBorders>
              <w:top w:val="single" w:sz="4" w:space="0" w:color="auto"/>
              <w:left w:val="nil"/>
              <w:bottom w:val="single" w:sz="4" w:space="0" w:color="auto"/>
              <w:right w:val="nil"/>
            </w:tcBorders>
            <w:shd w:val="clear" w:color="auto" w:fill="auto"/>
            <w:noWrap/>
            <w:vAlign w:val="center"/>
            <w:hideMark/>
          </w:tcPr>
          <w:p w14:paraId="2C01CE3F"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20 000,00 €</w:t>
            </w:r>
          </w:p>
        </w:tc>
        <w:tc>
          <w:tcPr>
            <w:tcW w:w="1560" w:type="dxa"/>
            <w:tcBorders>
              <w:top w:val="single" w:sz="4" w:space="0" w:color="auto"/>
              <w:left w:val="single" w:sz="8" w:space="0" w:color="auto"/>
              <w:bottom w:val="single" w:sz="4" w:space="0" w:color="auto"/>
              <w:right w:val="single" w:sz="8" w:space="0" w:color="auto"/>
            </w:tcBorders>
            <w:shd w:val="clear" w:color="auto" w:fill="auto"/>
            <w:noWrap/>
            <w:vAlign w:val="center"/>
            <w:hideMark/>
          </w:tcPr>
          <w:p w14:paraId="5C520D65"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7 000,00 €</w:t>
            </w:r>
          </w:p>
        </w:tc>
      </w:tr>
      <w:tr w:rsidR="002F5035" w:rsidRPr="00415F31" w14:paraId="2258B190" w14:textId="77777777" w:rsidTr="00E75188">
        <w:trPr>
          <w:gridAfter w:val="1"/>
          <w:wAfter w:w="51" w:type="dxa"/>
          <w:trHeight w:val="864"/>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5E48D91F"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VIII.4</w:t>
            </w:r>
          </w:p>
        </w:tc>
        <w:tc>
          <w:tcPr>
            <w:tcW w:w="2443" w:type="dxa"/>
            <w:tcBorders>
              <w:top w:val="nil"/>
              <w:left w:val="nil"/>
              <w:bottom w:val="single" w:sz="4" w:space="0" w:color="auto"/>
              <w:right w:val="single" w:sz="4" w:space="0" w:color="auto"/>
            </w:tcBorders>
            <w:shd w:val="clear" w:color="auto" w:fill="auto"/>
            <w:vAlign w:val="center"/>
            <w:hideMark/>
          </w:tcPr>
          <w:p w14:paraId="2BBE5AEC"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Atrakt Art, združenie pre aktuálne umenie a kultúru, o.z.</w:t>
            </w:r>
          </w:p>
        </w:tc>
        <w:tc>
          <w:tcPr>
            <w:tcW w:w="2410" w:type="dxa"/>
            <w:tcBorders>
              <w:top w:val="nil"/>
              <w:left w:val="nil"/>
              <w:bottom w:val="single" w:sz="4" w:space="0" w:color="auto"/>
              <w:right w:val="single" w:sz="4" w:space="0" w:color="auto"/>
            </w:tcBorders>
            <w:shd w:val="clear" w:color="auto" w:fill="auto"/>
            <w:vAlign w:val="center"/>
            <w:hideMark/>
          </w:tcPr>
          <w:p w14:paraId="40B2CF59"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Medzinárodný festival súčasnej hudby NEXT 2015</w:t>
            </w:r>
          </w:p>
        </w:tc>
        <w:tc>
          <w:tcPr>
            <w:tcW w:w="1559" w:type="dxa"/>
            <w:tcBorders>
              <w:top w:val="nil"/>
              <w:left w:val="nil"/>
              <w:bottom w:val="single" w:sz="4" w:space="0" w:color="auto"/>
              <w:right w:val="single" w:sz="4" w:space="0" w:color="auto"/>
            </w:tcBorders>
            <w:shd w:val="clear" w:color="auto" w:fill="auto"/>
            <w:vAlign w:val="center"/>
            <w:hideMark/>
          </w:tcPr>
          <w:p w14:paraId="26C96B57"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príprava a realizácia hudobného festivalu</w:t>
            </w:r>
          </w:p>
        </w:tc>
        <w:tc>
          <w:tcPr>
            <w:tcW w:w="1417" w:type="dxa"/>
            <w:tcBorders>
              <w:top w:val="nil"/>
              <w:left w:val="nil"/>
              <w:bottom w:val="single" w:sz="4" w:space="0" w:color="auto"/>
              <w:right w:val="nil"/>
            </w:tcBorders>
            <w:shd w:val="clear" w:color="auto" w:fill="auto"/>
            <w:noWrap/>
            <w:vAlign w:val="center"/>
            <w:hideMark/>
          </w:tcPr>
          <w:p w14:paraId="1827B290"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19 500,00 €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45F9FC81"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10 000,00 €</w:t>
            </w:r>
          </w:p>
        </w:tc>
      </w:tr>
      <w:tr w:rsidR="002F5035" w:rsidRPr="00415F31" w14:paraId="755CA1A0" w14:textId="77777777" w:rsidTr="00E75188">
        <w:trPr>
          <w:gridAfter w:val="1"/>
          <w:wAfter w:w="51" w:type="dxa"/>
          <w:trHeight w:val="576"/>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3FA0ACD7"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VIII.5</w:t>
            </w:r>
          </w:p>
        </w:tc>
        <w:tc>
          <w:tcPr>
            <w:tcW w:w="2443" w:type="dxa"/>
            <w:tcBorders>
              <w:top w:val="nil"/>
              <w:left w:val="nil"/>
              <w:bottom w:val="single" w:sz="4" w:space="0" w:color="auto"/>
              <w:right w:val="single" w:sz="4" w:space="0" w:color="auto"/>
            </w:tcBorders>
            <w:shd w:val="clear" w:color="auto" w:fill="auto"/>
            <w:vAlign w:val="center"/>
            <w:hideMark/>
          </w:tcPr>
          <w:p w14:paraId="1213918B"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Pendant, s.r.o.</w:t>
            </w:r>
          </w:p>
        </w:tc>
        <w:tc>
          <w:tcPr>
            <w:tcW w:w="2410" w:type="dxa"/>
            <w:tcBorders>
              <w:top w:val="nil"/>
              <w:left w:val="nil"/>
              <w:bottom w:val="single" w:sz="4" w:space="0" w:color="auto"/>
              <w:right w:val="single" w:sz="4" w:space="0" w:color="auto"/>
            </w:tcBorders>
            <w:shd w:val="clear" w:color="auto" w:fill="auto"/>
            <w:vAlign w:val="center"/>
            <w:hideMark/>
          </w:tcPr>
          <w:p w14:paraId="13C34862"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Waves Bratislava 2015</w:t>
            </w:r>
          </w:p>
        </w:tc>
        <w:tc>
          <w:tcPr>
            <w:tcW w:w="1559" w:type="dxa"/>
            <w:tcBorders>
              <w:top w:val="nil"/>
              <w:left w:val="nil"/>
              <w:bottom w:val="single" w:sz="4" w:space="0" w:color="auto"/>
              <w:right w:val="single" w:sz="4" w:space="0" w:color="auto"/>
            </w:tcBorders>
            <w:shd w:val="clear" w:color="auto" w:fill="auto"/>
            <w:vAlign w:val="center"/>
            <w:hideMark/>
          </w:tcPr>
          <w:p w14:paraId="45BC84A2"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príprava a realizácia hudobného festivalu</w:t>
            </w:r>
          </w:p>
        </w:tc>
        <w:tc>
          <w:tcPr>
            <w:tcW w:w="1417" w:type="dxa"/>
            <w:tcBorders>
              <w:top w:val="nil"/>
              <w:left w:val="nil"/>
              <w:bottom w:val="single" w:sz="4" w:space="0" w:color="auto"/>
              <w:right w:val="nil"/>
            </w:tcBorders>
            <w:shd w:val="clear" w:color="auto" w:fill="auto"/>
            <w:noWrap/>
            <w:vAlign w:val="center"/>
            <w:hideMark/>
          </w:tcPr>
          <w:p w14:paraId="6C391B0F"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19 930,00 €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65CFF0FA"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10 000,00 €</w:t>
            </w:r>
          </w:p>
        </w:tc>
      </w:tr>
      <w:tr w:rsidR="002F5035" w:rsidRPr="00415F31" w14:paraId="0619759F" w14:textId="77777777" w:rsidTr="00E75188">
        <w:trPr>
          <w:gridAfter w:val="1"/>
          <w:wAfter w:w="51" w:type="dxa"/>
          <w:trHeight w:val="576"/>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7DB16C29"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VIII.12</w:t>
            </w:r>
          </w:p>
        </w:tc>
        <w:tc>
          <w:tcPr>
            <w:tcW w:w="2443" w:type="dxa"/>
            <w:tcBorders>
              <w:top w:val="nil"/>
              <w:left w:val="nil"/>
              <w:bottom w:val="single" w:sz="4" w:space="0" w:color="auto"/>
              <w:right w:val="single" w:sz="4" w:space="0" w:color="auto"/>
            </w:tcBorders>
            <w:shd w:val="clear" w:color="auto" w:fill="auto"/>
            <w:vAlign w:val="center"/>
            <w:hideMark/>
          </w:tcPr>
          <w:p w14:paraId="1A8F569C"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Music Gallery, s.r.o.</w:t>
            </w:r>
          </w:p>
        </w:tc>
        <w:tc>
          <w:tcPr>
            <w:tcW w:w="2410" w:type="dxa"/>
            <w:tcBorders>
              <w:top w:val="nil"/>
              <w:left w:val="nil"/>
              <w:bottom w:val="single" w:sz="4" w:space="0" w:color="auto"/>
              <w:right w:val="single" w:sz="4" w:space="0" w:color="auto"/>
            </w:tcBorders>
            <w:shd w:val="clear" w:color="auto" w:fill="auto"/>
            <w:vAlign w:val="center"/>
            <w:hideMark/>
          </w:tcPr>
          <w:p w14:paraId="07FA5FF0"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One day jazz festival 2015 - jeseň</w:t>
            </w:r>
          </w:p>
        </w:tc>
        <w:tc>
          <w:tcPr>
            <w:tcW w:w="1559" w:type="dxa"/>
            <w:tcBorders>
              <w:top w:val="nil"/>
              <w:left w:val="nil"/>
              <w:bottom w:val="single" w:sz="4" w:space="0" w:color="auto"/>
              <w:right w:val="single" w:sz="4" w:space="0" w:color="auto"/>
            </w:tcBorders>
            <w:shd w:val="clear" w:color="auto" w:fill="auto"/>
            <w:vAlign w:val="center"/>
            <w:hideMark/>
          </w:tcPr>
          <w:p w14:paraId="2B3F35AF"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príprava a realizácia hudobného festivalu</w:t>
            </w:r>
          </w:p>
        </w:tc>
        <w:tc>
          <w:tcPr>
            <w:tcW w:w="1417" w:type="dxa"/>
            <w:tcBorders>
              <w:top w:val="nil"/>
              <w:left w:val="nil"/>
              <w:bottom w:val="single" w:sz="4" w:space="0" w:color="auto"/>
              <w:right w:val="nil"/>
            </w:tcBorders>
            <w:shd w:val="clear" w:color="auto" w:fill="auto"/>
            <w:noWrap/>
            <w:vAlign w:val="center"/>
            <w:hideMark/>
          </w:tcPr>
          <w:p w14:paraId="32FB3698"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20 000,00 €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6A6A2BA6"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3 000,00 €</w:t>
            </w:r>
          </w:p>
        </w:tc>
      </w:tr>
      <w:tr w:rsidR="002F5035" w:rsidRPr="00415F31" w14:paraId="174B9739" w14:textId="77777777" w:rsidTr="00E75188">
        <w:trPr>
          <w:gridAfter w:val="1"/>
          <w:wAfter w:w="51" w:type="dxa"/>
          <w:trHeight w:val="576"/>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19C200F9"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VIII.23</w:t>
            </w:r>
          </w:p>
        </w:tc>
        <w:tc>
          <w:tcPr>
            <w:tcW w:w="2443" w:type="dxa"/>
            <w:tcBorders>
              <w:top w:val="nil"/>
              <w:left w:val="nil"/>
              <w:bottom w:val="single" w:sz="4" w:space="0" w:color="auto"/>
              <w:right w:val="single" w:sz="4" w:space="0" w:color="auto"/>
            </w:tcBorders>
            <w:shd w:val="clear" w:color="auto" w:fill="auto"/>
            <w:vAlign w:val="center"/>
            <w:hideMark/>
          </w:tcPr>
          <w:p w14:paraId="42AC0A60"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ARTE, o.z.</w:t>
            </w:r>
          </w:p>
        </w:tc>
        <w:tc>
          <w:tcPr>
            <w:tcW w:w="2410" w:type="dxa"/>
            <w:tcBorders>
              <w:top w:val="nil"/>
              <w:left w:val="nil"/>
              <w:bottom w:val="single" w:sz="4" w:space="0" w:color="auto"/>
              <w:right w:val="single" w:sz="4" w:space="0" w:color="auto"/>
            </w:tcBorders>
            <w:shd w:val="clear" w:color="auto" w:fill="auto"/>
            <w:vAlign w:val="center"/>
            <w:hideMark/>
          </w:tcPr>
          <w:p w14:paraId="5D16EE5F"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Bratislavská tančiareň</w:t>
            </w:r>
          </w:p>
        </w:tc>
        <w:tc>
          <w:tcPr>
            <w:tcW w:w="1559" w:type="dxa"/>
            <w:tcBorders>
              <w:top w:val="nil"/>
              <w:left w:val="nil"/>
              <w:bottom w:val="single" w:sz="4" w:space="0" w:color="auto"/>
              <w:right w:val="single" w:sz="4" w:space="0" w:color="auto"/>
            </w:tcBorders>
            <w:shd w:val="clear" w:color="auto" w:fill="auto"/>
            <w:vAlign w:val="center"/>
            <w:hideMark/>
          </w:tcPr>
          <w:p w14:paraId="53C3A91F"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príprava a realizácia swingového večera</w:t>
            </w:r>
          </w:p>
        </w:tc>
        <w:tc>
          <w:tcPr>
            <w:tcW w:w="1417" w:type="dxa"/>
            <w:tcBorders>
              <w:top w:val="nil"/>
              <w:left w:val="nil"/>
              <w:bottom w:val="single" w:sz="4" w:space="0" w:color="auto"/>
              <w:right w:val="nil"/>
            </w:tcBorders>
            <w:shd w:val="clear" w:color="auto" w:fill="auto"/>
            <w:noWrap/>
            <w:vAlign w:val="center"/>
            <w:hideMark/>
          </w:tcPr>
          <w:p w14:paraId="143BF8B6"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10 000,00 €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5BC1078D"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6 000,00 €</w:t>
            </w:r>
          </w:p>
        </w:tc>
      </w:tr>
      <w:tr w:rsidR="002F5035" w:rsidRPr="00415F31" w14:paraId="4E86CC1C" w14:textId="77777777" w:rsidTr="00E75188">
        <w:trPr>
          <w:gridAfter w:val="1"/>
          <w:wAfter w:w="51" w:type="dxa"/>
          <w:trHeight w:val="576"/>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49F527DE"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lastRenderedPageBreak/>
              <w:t>VIII.32</w:t>
            </w:r>
          </w:p>
        </w:tc>
        <w:tc>
          <w:tcPr>
            <w:tcW w:w="2443" w:type="dxa"/>
            <w:tcBorders>
              <w:top w:val="nil"/>
              <w:left w:val="nil"/>
              <w:bottom w:val="single" w:sz="4" w:space="0" w:color="auto"/>
              <w:right w:val="single" w:sz="4" w:space="0" w:color="auto"/>
            </w:tcBorders>
            <w:shd w:val="clear" w:color="auto" w:fill="auto"/>
            <w:vAlign w:val="center"/>
            <w:hideMark/>
          </w:tcPr>
          <w:p w14:paraId="5D075866"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ALLEPH, s.r.o.</w:t>
            </w:r>
          </w:p>
        </w:tc>
        <w:tc>
          <w:tcPr>
            <w:tcW w:w="2410" w:type="dxa"/>
            <w:tcBorders>
              <w:top w:val="nil"/>
              <w:left w:val="nil"/>
              <w:bottom w:val="single" w:sz="4" w:space="0" w:color="auto"/>
              <w:right w:val="single" w:sz="4" w:space="0" w:color="auto"/>
            </w:tcBorders>
            <w:shd w:val="clear" w:color="auto" w:fill="auto"/>
            <w:vAlign w:val="center"/>
            <w:hideMark/>
          </w:tcPr>
          <w:p w14:paraId="7DD71858"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Vienna 1728</w:t>
            </w:r>
          </w:p>
        </w:tc>
        <w:tc>
          <w:tcPr>
            <w:tcW w:w="1559" w:type="dxa"/>
            <w:tcBorders>
              <w:top w:val="nil"/>
              <w:left w:val="nil"/>
              <w:bottom w:val="single" w:sz="4" w:space="0" w:color="auto"/>
              <w:right w:val="single" w:sz="4" w:space="0" w:color="auto"/>
            </w:tcBorders>
            <w:shd w:val="clear" w:color="auto" w:fill="auto"/>
            <w:vAlign w:val="center"/>
            <w:hideMark/>
          </w:tcPr>
          <w:p w14:paraId="3FCDD943"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vydanie CD, príprava a realizácia koncertu</w:t>
            </w:r>
          </w:p>
        </w:tc>
        <w:tc>
          <w:tcPr>
            <w:tcW w:w="1417" w:type="dxa"/>
            <w:tcBorders>
              <w:top w:val="nil"/>
              <w:left w:val="nil"/>
              <w:bottom w:val="single" w:sz="4" w:space="0" w:color="auto"/>
              <w:right w:val="nil"/>
            </w:tcBorders>
            <w:shd w:val="clear" w:color="auto" w:fill="auto"/>
            <w:noWrap/>
            <w:vAlign w:val="center"/>
            <w:hideMark/>
          </w:tcPr>
          <w:p w14:paraId="5714AB64"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7 500,00 €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4F00032E"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5 000,00 €</w:t>
            </w:r>
          </w:p>
        </w:tc>
      </w:tr>
      <w:tr w:rsidR="002F5035" w:rsidRPr="00415F31" w14:paraId="50AF18A9" w14:textId="77777777" w:rsidTr="00E75188">
        <w:trPr>
          <w:gridAfter w:val="1"/>
          <w:wAfter w:w="51" w:type="dxa"/>
          <w:trHeight w:val="324"/>
        </w:trPr>
        <w:tc>
          <w:tcPr>
            <w:tcW w:w="676" w:type="dxa"/>
            <w:tcBorders>
              <w:top w:val="nil"/>
              <w:left w:val="single" w:sz="8" w:space="0" w:color="auto"/>
              <w:bottom w:val="single" w:sz="8" w:space="0" w:color="auto"/>
              <w:right w:val="single" w:sz="4" w:space="0" w:color="auto"/>
            </w:tcBorders>
            <w:shd w:val="clear" w:color="auto" w:fill="auto"/>
            <w:noWrap/>
            <w:vAlign w:val="bottom"/>
            <w:hideMark/>
          </w:tcPr>
          <w:p w14:paraId="24512431"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t>Spolu pre oblasť VIII.</w:t>
            </w:r>
          </w:p>
        </w:tc>
        <w:tc>
          <w:tcPr>
            <w:tcW w:w="2443" w:type="dxa"/>
            <w:tcBorders>
              <w:top w:val="nil"/>
              <w:left w:val="nil"/>
              <w:bottom w:val="single" w:sz="8" w:space="0" w:color="auto"/>
              <w:right w:val="single" w:sz="4" w:space="0" w:color="auto"/>
            </w:tcBorders>
            <w:shd w:val="clear" w:color="auto" w:fill="auto"/>
            <w:vAlign w:val="bottom"/>
            <w:hideMark/>
          </w:tcPr>
          <w:p w14:paraId="57E6335B"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2410" w:type="dxa"/>
            <w:tcBorders>
              <w:top w:val="nil"/>
              <w:left w:val="nil"/>
              <w:bottom w:val="single" w:sz="8" w:space="0" w:color="auto"/>
              <w:right w:val="single" w:sz="4" w:space="0" w:color="auto"/>
            </w:tcBorders>
            <w:shd w:val="clear" w:color="auto" w:fill="auto"/>
            <w:vAlign w:val="bottom"/>
            <w:hideMark/>
          </w:tcPr>
          <w:p w14:paraId="354D15CE"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1559" w:type="dxa"/>
            <w:tcBorders>
              <w:top w:val="nil"/>
              <w:left w:val="nil"/>
              <w:bottom w:val="single" w:sz="8" w:space="0" w:color="auto"/>
              <w:right w:val="nil"/>
            </w:tcBorders>
            <w:shd w:val="clear" w:color="auto" w:fill="auto"/>
            <w:vAlign w:val="bottom"/>
            <w:hideMark/>
          </w:tcPr>
          <w:p w14:paraId="694A6151"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1417" w:type="dxa"/>
            <w:tcBorders>
              <w:top w:val="nil"/>
              <w:left w:val="single" w:sz="4" w:space="0" w:color="auto"/>
              <w:bottom w:val="single" w:sz="8" w:space="0" w:color="auto"/>
              <w:right w:val="nil"/>
            </w:tcBorders>
            <w:shd w:val="clear" w:color="auto" w:fill="auto"/>
            <w:vAlign w:val="center"/>
            <w:hideMark/>
          </w:tcPr>
          <w:p w14:paraId="65844654"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 </w:t>
            </w:r>
          </w:p>
        </w:tc>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1E8ADF8E" w14:textId="77777777" w:rsidR="002F5035" w:rsidRPr="00415F31" w:rsidRDefault="002F5035" w:rsidP="00CC3643">
            <w:pPr>
              <w:jc w:val="center"/>
              <w:rPr>
                <w:rFonts w:cs="Times New Roman"/>
                <w:b/>
                <w:bCs/>
                <w:sz w:val="18"/>
                <w:szCs w:val="18"/>
                <w:lang w:val="sk-SK" w:eastAsia="sk-SK"/>
              </w:rPr>
            </w:pPr>
            <w:r w:rsidRPr="00415F31">
              <w:rPr>
                <w:rFonts w:cs="Times New Roman"/>
                <w:b/>
                <w:bCs/>
                <w:sz w:val="18"/>
                <w:szCs w:val="18"/>
                <w:lang w:val="sk-SK" w:eastAsia="sk-SK"/>
              </w:rPr>
              <w:t>41 000,00 €</w:t>
            </w:r>
          </w:p>
        </w:tc>
      </w:tr>
      <w:tr w:rsidR="002F5035" w:rsidRPr="00415F31" w14:paraId="2A60AEA0" w14:textId="77777777" w:rsidTr="00E75188">
        <w:trPr>
          <w:trHeight w:val="324"/>
        </w:trPr>
        <w:tc>
          <w:tcPr>
            <w:tcW w:w="10116" w:type="dxa"/>
            <w:gridSpan w:val="7"/>
            <w:tcBorders>
              <w:top w:val="single" w:sz="8" w:space="0" w:color="auto"/>
              <w:left w:val="single" w:sz="4" w:space="0" w:color="auto"/>
              <w:bottom w:val="single" w:sz="8" w:space="0" w:color="auto"/>
              <w:right w:val="single" w:sz="8" w:space="0" w:color="000000"/>
            </w:tcBorders>
            <w:shd w:val="clear" w:color="000000" w:fill="FABF8F"/>
            <w:noWrap/>
            <w:vAlign w:val="bottom"/>
            <w:hideMark/>
          </w:tcPr>
          <w:p w14:paraId="6851EF92"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t>IX. Podpora medziodborových umeleckých aktivít</w:t>
            </w:r>
          </w:p>
        </w:tc>
      </w:tr>
      <w:tr w:rsidR="002F5035" w:rsidRPr="00415F31" w14:paraId="3AE66F42" w14:textId="77777777" w:rsidTr="00E75188">
        <w:trPr>
          <w:gridAfter w:val="1"/>
          <w:wAfter w:w="51" w:type="dxa"/>
          <w:trHeight w:val="864"/>
        </w:trPr>
        <w:tc>
          <w:tcPr>
            <w:tcW w:w="676" w:type="dxa"/>
            <w:tcBorders>
              <w:top w:val="nil"/>
              <w:left w:val="single" w:sz="8" w:space="0" w:color="auto"/>
              <w:bottom w:val="single" w:sz="4" w:space="0" w:color="auto"/>
              <w:right w:val="single" w:sz="4" w:space="0" w:color="auto"/>
            </w:tcBorders>
            <w:shd w:val="clear" w:color="auto" w:fill="auto"/>
            <w:noWrap/>
            <w:vAlign w:val="bottom"/>
            <w:hideMark/>
          </w:tcPr>
          <w:p w14:paraId="5A17E9E5"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IX.3</w:t>
            </w:r>
          </w:p>
        </w:tc>
        <w:tc>
          <w:tcPr>
            <w:tcW w:w="2443" w:type="dxa"/>
            <w:tcBorders>
              <w:top w:val="single" w:sz="4" w:space="0" w:color="auto"/>
              <w:left w:val="nil"/>
              <w:bottom w:val="single" w:sz="4" w:space="0" w:color="auto"/>
              <w:right w:val="single" w:sz="4" w:space="0" w:color="auto"/>
            </w:tcBorders>
            <w:shd w:val="clear" w:color="auto" w:fill="auto"/>
            <w:vAlign w:val="center"/>
            <w:hideMark/>
          </w:tcPr>
          <w:p w14:paraId="6274D1C1"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Furia Film s.r.o.</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369FB19B"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Festival svetla</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76D4EA4"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príprava a realizácia multikultúrneho multižánrového podujatia</w:t>
            </w:r>
          </w:p>
        </w:tc>
        <w:tc>
          <w:tcPr>
            <w:tcW w:w="1417" w:type="dxa"/>
            <w:tcBorders>
              <w:top w:val="nil"/>
              <w:left w:val="nil"/>
              <w:bottom w:val="single" w:sz="4" w:space="0" w:color="auto"/>
              <w:right w:val="nil"/>
            </w:tcBorders>
            <w:shd w:val="clear" w:color="auto" w:fill="auto"/>
            <w:noWrap/>
            <w:vAlign w:val="center"/>
            <w:hideMark/>
          </w:tcPr>
          <w:p w14:paraId="276EC06C"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10 500,00 €</w:t>
            </w:r>
          </w:p>
        </w:tc>
        <w:tc>
          <w:tcPr>
            <w:tcW w:w="1560" w:type="dxa"/>
            <w:tcBorders>
              <w:top w:val="nil"/>
              <w:left w:val="single" w:sz="8" w:space="0" w:color="auto"/>
              <w:bottom w:val="single" w:sz="4" w:space="0" w:color="auto"/>
              <w:right w:val="single" w:sz="8" w:space="0" w:color="auto"/>
            </w:tcBorders>
            <w:shd w:val="clear" w:color="auto" w:fill="auto"/>
            <w:noWrap/>
            <w:vAlign w:val="center"/>
            <w:hideMark/>
          </w:tcPr>
          <w:p w14:paraId="5ED8B6B7"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3 000,00 €</w:t>
            </w:r>
          </w:p>
        </w:tc>
      </w:tr>
      <w:tr w:rsidR="002F5035" w:rsidRPr="00415F31" w14:paraId="61BC54E7" w14:textId="77777777" w:rsidTr="00E75188">
        <w:trPr>
          <w:gridAfter w:val="1"/>
          <w:wAfter w:w="51" w:type="dxa"/>
          <w:trHeight w:val="576"/>
        </w:trPr>
        <w:tc>
          <w:tcPr>
            <w:tcW w:w="6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471C95"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IX.19</w:t>
            </w:r>
          </w:p>
        </w:tc>
        <w:tc>
          <w:tcPr>
            <w:tcW w:w="24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03F4C"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Projekt Fórum, o.z.</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28FECE"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Stredoeurópske fórum 2015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40785" w14:textId="77777777" w:rsidR="002F5035" w:rsidRPr="00415F31" w:rsidRDefault="002F5035" w:rsidP="00CC3643">
            <w:pPr>
              <w:rPr>
                <w:rFonts w:cs="Times New Roman"/>
                <w:color w:val="000000"/>
                <w:sz w:val="18"/>
                <w:szCs w:val="18"/>
                <w:lang w:val="sk-SK" w:eastAsia="sk-SK"/>
              </w:rPr>
            </w:pPr>
            <w:r w:rsidRPr="00415F31">
              <w:rPr>
                <w:rFonts w:cs="Times New Roman"/>
                <w:color w:val="000000"/>
                <w:sz w:val="18"/>
                <w:szCs w:val="18"/>
                <w:lang w:val="sk-SK" w:eastAsia="sk-SK"/>
              </w:rPr>
              <w:t>kultúrne podujatia - film, divadlo a iné</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613542"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18 890,00 €</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450ACE"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15 000,00 €</w:t>
            </w:r>
          </w:p>
        </w:tc>
      </w:tr>
      <w:tr w:rsidR="002F5035" w:rsidRPr="00415F31" w14:paraId="79744DCB" w14:textId="77777777" w:rsidTr="00E75188">
        <w:trPr>
          <w:gridAfter w:val="1"/>
          <w:wAfter w:w="51" w:type="dxa"/>
          <w:trHeight w:val="324"/>
        </w:trPr>
        <w:tc>
          <w:tcPr>
            <w:tcW w:w="676" w:type="dxa"/>
            <w:tcBorders>
              <w:top w:val="nil"/>
              <w:left w:val="single" w:sz="8" w:space="0" w:color="auto"/>
              <w:bottom w:val="single" w:sz="8" w:space="0" w:color="auto"/>
              <w:right w:val="single" w:sz="4" w:space="0" w:color="auto"/>
            </w:tcBorders>
            <w:shd w:val="clear" w:color="auto" w:fill="auto"/>
            <w:noWrap/>
            <w:vAlign w:val="bottom"/>
            <w:hideMark/>
          </w:tcPr>
          <w:p w14:paraId="11121A7B" w14:textId="77777777" w:rsidR="002F5035" w:rsidRPr="00415F31" w:rsidRDefault="002F5035" w:rsidP="00CC3643">
            <w:pPr>
              <w:rPr>
                <w:rFonts w:cs="Times New Roman"/>
                <w:b/>
                <w:bCs/>
                <w:sz w:val="18"/>
                <w:szCs w:val="18"/>
                <w:lang w:val="sk-SK" w:eastAsia="sk-SK"/>
              </w:rPr>
            </w:pPr>
            <w:r w:rsidRPr="00415F31">
              <w:rPr>
                <w:rFonts w:cs="Times New Roman"/>
                <w:b/>
                <w:bCs/>
                <w:sz w:val="18"/>
                <w:szCs w:val="18"/>
                <w:lang w:val="sk-SK" w:eastAsia="sk-SK"/>
              </w:rPr>
              <w:t>Spolu pre oblasť IX.</w:t>
            </w:r>
          </w:p>
        </w:tc>
        <w:tc>
          <w:tcPr>
            <w:tcW w:w="2443" w:type="dxa"/>
            <w:tcBorders>
              <w:top w:val="nil"/>
              <w:left w:val="nil"/>
              <w:bottom w:val="single" w:sz="8" w:space="0" w:color="auto"/>
              <w:right w:val="single" w:sz="4" w:space="0" w:color="auto"/>
            </w:tcBorders>
            <w:shd w:val="clear" w:color="auto" w:fill="auto"/>
            <w:vAlign w:val="bottom"/>
            <w:hideMark/>
          </w:tcPr>
          <w:p w14:paraId="7E8E9E1F"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2410" w:type="dxa"/>
            <w:tcBorders>
              <w:top w:val="nil"/>
              <w:left w:val="nil"/>
              <w:bottom w:val="single" w:sz="8" w:space="0" w:color="auto"/>
              <w:right w:val="single" w:sz="4" w:space="0" w:color="auto"/>
            </w:tcBorders>
            <w:shd w:val="clear" w:color="auto" w:fill="auto"/>
            <w:vAlign w:val="bottom"/>
            <w:hideMark/>
          </w:tcPr>
          <w:p w14:paraId="4055095E"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1559" w:type="dxa"/>
            <w:tcBorders>
              <w:top w:val="nil"/>
              <w:left w:val="nil"/>
              <w:bottom w:val="single" w:sz="8" w:space="0" w:color="auto"/>
              <w:right w:val="nil"/>
            </w:tcBorders>
            <w:shd w:val="clear" w:color="auto" w:fill="auto"/>
            <w:vAlign w:val="bottom"/>
            <w:hideMark/>
          </w:tcPr>
          <w:p w14:paraId="1955299A" w14:textId="77777777" w:rsidR="002F5035" w:rsidRPr="00415F31" w:rsidRDefault="002F5035" w:rsidP="00CC3643">
            <w:pPr>
              <w:rPr>
                <w:rFonts w:cs="Times New Roman"/>
                <w:sz w:val="18"/>
                <w:szCs w:val="18"/>
                <w:lang w:val="sk-SK" w:eastAsia="sk-SK"/>
              </w:rPr>
            </w:pPr>
            <w:r w:rsidRPr="00415F31">
              <w:rPr>
                <w:rFonts w:cs="Times New Roman"/>
                <w:sz w:val="18"/>
                <w:szCs w:val="18"/>
                <w:lang w:val="sk-SK" w:eastAsia="sk-SK"/>
              </w:rPr>
              <w:t> </w:t>
            </w:r>
          </w:p>
        </w:tc>
        <w:tc>
          <w:tcPr>
            <w:tcW w:w="1417" w:type="dxa"/>
            <w:tcBorders>
              <w:top w:val="nil"/>
              <w:left w:val="single" w:sz="4" w:space="0" w:color="auto"/>
              <w:bottom w:val="single" w:sz="8" w:space="0" w:color="auto"/>
              <w:right w:val="nil"/>
            </w:tcBorders>
            <w:shd w:val="clear" w:color="auto" w:fill="auto"/>
            <w:vAlign w:val="center"/>
            <w:hideMark/>
          </w:tcPr>
          <w:p w14:paraId="7329B33D" w14:textId="77777777" w:rsidR="002F5035" w:rsidRPr="00415F31" w:rsidRDefault="002F5035" w:rsidP="00CC3643">
            <w:pPr>
              <w:jc w:val="center"/>
              <w:rPr>
                <w:rFonts w:cs="Times New Roman"/>
                <w:sz w:val="18"/>
                <w:szCs w:val="18"/>
                <w:lang w:val="sk-SK" w:eastAsia="sk-SK"/>
              </w:rPr>
            </w:pPr>
            <w:r w:rsidRPr="00415F31">
              <w:rPr>
                <w:rFonts w:cs="Times New Roman"/>
                <w:sz w:val="18"/>
                <w:szCs w:val="18"/>
                <w:lang w:val="sk-SK" w:eastAsia="sk-SK"/>
              </w:rPr>
              <w:t> </w:t>
            </w:r>
          </w:p>
        </w:tc>
        <w:tc>
          <w:tcPr>
            <w:tcW w:w="1560" w:type="dxa"/>
            <w:tcBorders>
              <w:top w:val="nil"/>
              <w:left w:val="single" w:sz="8" w:space="0" w:color="auto"/>
              <w:bottom w:val="single" w:sz="8" w:space="0" w:color="auto"/>
              <w:right w:val="single" w:sz="8" w:space="0" w:color="auto"/>
            </w:tcBorders>
            <w:shd w:val="clear" w:color="auto" w:fill="auto"/>
            <w:noWrap/>
            <w:vAlign w:val="center"/>
            <w:hideMark/>
          </w:tcPr>
          <w:p w14:paraId="21CE1124" w14:textId="77777777" w:rsidR="002F5035" w:rsidRPr="00415F31" w:rsidRDefault="002F5035" w:rsidP="00CC3643">
            <w:pPr>
              <w:jc w:val="center"/>
              <w:rPr>
                <w:rFonts w:cs="Times New Roman"/>
                <w:b/>
                <w:bCs/>
                <w:sz w:val="18"/>
                <w:szCs w:val="18"/>
                <w:lang w:val="sk-SK" w:eastAsia="sk-SK"/>
              </w:rPr>
            </w:pPr>
            <w:r w:rsidRPr="00415F31">
              <w:rPr>
                <w:rFonts w:cs="Times New Roman"/>
                <w:b/>
                <w:bCs/>
                <w:sz w:val="18"/>
                <w:szCs w:val="18"/>
                <w:lang w:val="sk-SK" w:eastAsia="sk-SK"/>
              </w:rPr>
              <w:t>18 000,00 €</w:t>
            </w:r>
          </w:p>
        </w:tc>
      </w:tr>
      <w:tr w:rsidR="002F5035" w:rsidRPr="00415F31" w14:paraId="729DFDC0" w14:textId="77777777" w:rsidTr="00E75188">
        <w:trPr>
          <w:gridAfter w:val="1"/>
          <w:wAfter w:w="51" w:type="dxa"/>
          <w:trHeight w:val="324"/>
        </w:trPr>
        <w:tc>
          <w:tcPr>
            <w:tcW w:w="8505" w:type="dxa"/>
            <w:gridSpan w:val="5"/>
            <w:tcBorders>
              <w:top w:val="single" w:sz="8" w:space="0" w:color="auto"/>
              <w:left w:val="single" w:sz="8" w:space="0" w:color="auto"/>
              <w:bottom w:val="single" w:sz="8" w:space="0" w:color="auto"/>
              <w:right w:val="single" w:sz="8" w:space="0" w:color="000000"/>
            </w:tcBorders>
            <w:shd w:val="clear" w:color="000000" w:fill="FFFF00"/>
            <w:noWrap/>
            <w:vAlign w:val="bottom"/>
            <w:hideMark/>
          </w:tcPr>
          <w:p w14:paraId="7DD95C07" w14:textId="77777777" w:rsidR="002F5035" w:rsidRPr="00415F31" w:rsidRDefault="002F5035" w:rsidP="00CC3643">
            <w:pPr>
              <w:rPr>
                <w:rFonts w:cs="Times New Roman"/>
                <w:b/>
                <w:bCs/>
                <w:color w:val="000000"/>
                <w:sz w:val="18"/>
                <w:szCs w:val="18"/>
                <w:lang w:val="sk-SK" w:eastAsia="sk-SK"/>
              </w:rPr>
            </w:pPr>
            <w:r w:rsidRPr="00415F31">
              <w:rPr>
                <w:rFonts w:cs="Times New Roman"/>
                <w:b/>
                <w:bCs/>
                <w:color w:val="000000"/>
                <w:sz w:val="18"/>
                <w:szCs w:val="18"/>
                <w:lang w:val="sk-SK" w:eastAsia="sk-SK"/>
              </w:rPr>
              <w:t>SPOLU PRE VŠETKY OBLASTI</w:t>
            </w:r>
          </w:p>
        </w:tc>
        <w:tc>
          <w:tcPr>
            <w:tcW w:w="1560" w:type="dxa"/>
            <w:tcBorders>
              <w:top w:val="nil"/>
              <w:left w:val="nil"/>
              <w:bottom w:val="single" w:sz="8" w:space="0" w:color="auto"/>
              <w:right w:val="single" w:sz="8" w:space="0" w:color="auto"/>
            </w:tcBorders>
            <w:shd w:val="clear" w:color="000000" w:fill="FFFF00"/>
            <w:noWrap/>
            <w:vAlign w:val="center"/>
            <w:hideMark/>
          </w:tcPr>
          <w:p w14:paraId="16AC7F58" w14:textId="77777777" w:rsidR="002F5035" w:rsidRPr="00415F31" w:rsidRDefault="002F5035" w:rsidP="00CC3643">
            <w:pPr>
              <w:jc w:val="center"/>
              <w:rPr>
                <w:rFonts w:cs="Times New Roman"/>
                <w:b/>
                <w:bCs/>
                <w:color w:val="000000"/>
                <w:sz w:val="18"/>
                <w:szCs w:val="18"/>
                <w:lang w:val="sk-SK" w:eastAsia="sk-SK"/>
              </w:rPr>
            </w:pPr>
            <w:r w:rsidRPr="00415F31">
              <w:rPr>
                <w:rFonts w:cs="Times New Roman"/>
                <w:b/>
                <w:bCs/>
                <w:color w:val="000000"/>
                <w:sz w:val="18"/>
                <w:szCs w:val="18"/>
                <w:lang w:val="sk-SK" w:eastAsia="sk-SK"/>
              </w:rPr>
              <w:t>277 900,00 €</w:t>
            </w:r>
          </w:p>
        </w:tc>
      </w:tr>
    </w:tbl>
    <w:p w14:paraId="660077E0" w14:textId="638B763F" w:rsidR="00B15E6F" w:rsidRPr="00415F31" w:rsidRDefault="00B15E6F" w:rsidP="00362424">
      <w:pPr>
        <w:spacing w:after="200" w:line="276" w:lineRule="auto"/>
        <w:rPr>
          <w:lang w:val="sk-SK"/>
        </w:rPr>
      </w:pPr>
    </w:p>
    <w:p w14:paraId="78443D07" w14:textId="50E494E9" w:rsidR="00415F31" w:rsidRPr="00415F31" w:rsidRDefault="00415F31" w:rsidP="00362424">
      <w:pPr>
        <w:spacing w:after="200" w:line="276" w:lineRule="auto"/>
        <w:rPr>
          <w:lang w:val="sk-SK"/>
        </w:rPr>
      </w:pPr>
    </w:p>
    <w:p w14:paraId="6C3194B2" w14:textId="6847180B" w:rsidR="00415F31" w:rsidRPr="00415F31" w:rsidRDefault="00415F31" w:rsidP="00362424">
      <w:pPr>
        <w:spacing w:after="200" w:line="276" w:lineRule="auto"/>
        <w:rPr>
          <w:lang w:val="sk-SK"/>
        </w:rPr>
      </w:pPr>
    </w:p>
    <w:p w14:paraId="0A723A3D" w14:textId="40572B21" w:rsidR="00415F31" w:rsidRPr="00415F31" w:rsidRDefault="00415F31" w:rsidP="00362424">
      <w:pPr>
        <w:spacing w:after="200" w:line="276" w:lineRule="auto"/>
        <w:rPr>
          <w:lang w:val="sk-SK"/>
        </w:rPr>
      </w:pPr>
    </w:p>
    <w:p w14:paraId="6B1E6116" w14:textId="0B229170" w:rsidR="00415F31" w:rsidRPr="00415F31" w:rsidRDefault="00415F31" w:rsidP="00362424">
      <w:pPr>
        <w:spacing w:after="200" w:line="276" w:lineRule="auto"/>
        <w:rPr>
          <w:lang w:val="sk-SK"/>
        </w:rPr>
      </w:pPr>
    </w:p>
    <w:p w14:paraId="48322E5F" w14:textId="14AFEAC9" w:rsidR="00415F31" w:rsidRPr="00415F31" w:rsidRDefault="00415F31" w:rsidP="00362424">
      <w:pPr>
        <w:spacing w:after="200" w:line="276" w:lineRule="auto"/>
        <w:rPr>
          <w:lang w:val="sk-SK"/>
        </w:rPr>
      </w:pPr>
    </w:p>
    <w:p w14:paraId="3BCEEC79" w14:textId="4D0994A4" w:rsidR="00415F31" w:rsidRPr="00415F31" w:rsidRDefault="00415F31" w:rsidP="00362424">
      <w:pPr>
        <w:spacing w:after="200" w:line="276" w:lineRule="auto"/>
        <w:rPr>
          <w:lang w:val="sk-SK"/>
        </w:rPr>
      </w:pPr>
    </w:p>
    <w:p w14:paraId="03982A14" w14:textId="6E67161F" w:rsidR="00415F31" w:rsidRPr="00415F31" w:rsidRDefault="00415F31" w:rsidP="00362424">
      <w:pPr>
        <w:spacing w:after="200" w:line="276" w:lineRule="auto"/>
        <w:rPr>
          <w:lang w:val="sk-SK"/>
        </w:rPr>
      </w:pPr>
    </w:p>
    <w:p w14:paraId="03C88CC4" w14:textId="56FF7D85" w:rsidR="00415F31" w:rsidRPr="00415F31" w:rsidRDefault="00415F31" w:rsidP="00362424">
      <w:pPr>
        <w:spacing w:after="200" w:line="276" w:lineRule="auto"/>
        <w:rPr>
          <w:lang w:val="sk-SK"/>
        </w:rPr>
      </w:pPr>
    </w:p>
    <w:p w14:paraId="227F4025" w14:textId="564A1C53" w:rsidR="00415F31" w:rsidRPr="00415F31" w:rsidRDefault="00415F31" w:rsidP="00362424">
      <w:pPr>
        <w:spacing w:after="200" w:line="276" w:lineRule="auto"/>
        <w:rPr>
          <w:lang w:val="sk-SK"/>
        </w:rPr>
      </w:pPr>
    </w:p>
    <w:p w14:paraId="742D740A" w14:textId="2459EDAA" w:rsidR="00415F31" w:rsidRPr="00415F31" w:rsidRDefault="00415F31" w:rsidP="00362424">
      <w:pPr>
        <w:spacing w:after="200" w:line="276" w:lineRule="auto"/>
        <w:rPr>
          <w:lang w:val="sk-SK"/>
        </w:rPr>
      </w:pPr>
    </w:p>
    <w:p w14:paraId="28FF49E8" w14:textId="1D9ED8F8" w:rsidR="00415F31" w:rsidRPr="00415F31" w:rsidRDefault="00415F31" w:rsidP="00362424">
      <w:pPr>
        <w:spacing w:after="200" w:line="276" w:lineRule="auto"/>
        <w:rPr>
          <w:lang w:val="sk-SK"/>
        </w:rPr>
      </w:pPr>
    </w:p>
    <w:p w14:paraId="71F66BAC" w14:textId="719FCEC5" w:rsidR="00415F31" w:rsidRPr="00415F31" w:rsidRDefault="00415F31" w:rsidP="00362424">
      <w:pPr>
        <w:spacing w:after="200" w:line="276" w:lineRule="auto"/>
        <w:rPr>
          <w:lang w:val="sk-SK"/>
        </w:rPr>
      </w:pPr>
    </w:p>
    <w:p w14:paraId="1ACC4871" w14:textId="4F17233B" w:rsidR="00415F31" w:rsidRPr="00415F31" w:rsidRDefault="00415F31" w:rsidP="00362424">
      <w:pPr>
        <w:spacing w:after="200" w:line="276" w:lineRule="auto"/>
        <w:rPr>
          <w:lang w:val="sk-SK"/>
        </w:rPr>
      </w:pPr>
    </w:p>
    <w:p w14:paraId="0B983808" w14:textId="77777777" w:rsidR="00415F31" w:rsidRPr="00415F31" w:rsidRDefault="00415F31" w:rsidP="00362424">
      <w:pPr>
        <w:spacing w:after="200" w:line="276" w:lineRule="auto"/>
        <w:rPr>
          <w:lang w:val="sk-SK"/>
        </w:rPr>
        <w:sectPr w:rsidR="00415F31" w:rsidRPr="00415F31" w:rsidSect="001F41A7">
          <w:footerReference w:type="default" r:id="rId55"/>
          <w:pgSz w:w="12240" w:h="15840"/>
          <w:pgMar w:top="1418" w:right="1440" w:bottom="1135" w:left="1440" w:header="708" w:footer="708" w:gutter="0"/>
          <w:cols w:space="708"/>
          <w:docGrid w:linePitch="360"/>
        </w:sectPr>
      </w:pPr>
    </w:p>
    <w:p w14:paraId="2A1C3CE1" w14:textId="77777777" w:rsidR="00415F31" w:rsidRPr="00415F31" w:rsidRDefault="00415F31" w:rsidP="00415F31">
      <w:pPr>
        <w:jc w:val="center"/>
        <w:rPr>
          <w:rFonts w:ascii="Arial" w:eastAsia="Arial Unicode MS" w:hAnsi="Arial" w:cs="Arial"/>
          <w:b/>
          <w:sz w:val="32"/>
          <w:szCs w:val="32"/>
          <w:lang w:val="sk-SK"/>
        </w:rPr>
      </w:pPr>
      <w:r w:rsidRPr="00415F31">
        <w:rPr>
          <w:rFonts w:ascii="Arial" w:eastAsia="Arial Unicode MS" w:hAnsi="Arial" w:cs="Arial"/>
          <w:b/>
          <w:sz w:val="32"/>
          <w:szCs w:val="32"/>
          <w:lang w:val="sk-SK"/>
        </w:rPr>
        <w:lastRenderedPageBreak/>
        <w:t>Stanoviská komisií Zastupiteľstva BSK</w:t>
      </w:r>
    </w:p>
    <w:p w14:paraId="18584F0B" w14:textId="77777777" w:rsidR="00415F31" w:rsidRPr="00415F31" w:rsidRDefault="00415F31" w:rsidP="00415F31">
      <w:pPr>
        <w:pBdr>
          <w:bottom w:val="single" w:sz="12" w:space="1" w:color="auto"/>
        </w:pBdr>
        <w:jc w:val="center"/>
        <w:outlineLvl w:val="0"/>
        <w:rPr>
          <w:rFonts w:ascii="Arial" w:hAnsi="Arial" w:cs="Arial"/>
          <w:b/>
          <w:lang w:val="sk-SK"/>
        </w:rPr>
      </w:pPr>
      <w:r w:rsidRPr="00415F31">
        <w:rPr>
          <w:rFonts w:ascii="Arial" w:hAnsi="Arial" w:cs="Arial"/>
          <w:b/>
          <w:bCs/>
          <w:szCs w:val="20"/>
          <w:lang w:val="sk-SK"/>
        </w:rPr>
        <w:t>Materiál do Z BSK</w:t>
      </w:r>
      <w:r w:rsidRPr="00415F31">
        <w:rPr>
          <w:rFonts w:ascii="Arial" w:hAnsi="Arial" w:cs="Arial"/>
          <w:b/>
          <w:lang w:val="sk-SK"/>
        </w:rPr>
        <w:t>: „Informácia o plnení Stratégie rozvoja kultúry v Bratislavskom samosprávnom kraji na roky 2015–2020“</w:t>
      </w:r>
    </w:p>
    <w:p w14:paraId="0EDD2188" w14:textId="77777777" w:rsidR="00415F31" w:rsidRPr="00415F31" w:rsidRDefault="00415F31" w:rsidP="00415F31">
      <w:pPr>
        <w:jc w:val="center"/>
        <w:rPr>
          <w:rFonts w:ascii="Arial" w:hAnsi="Arial" w:cs="Arial"/>
          <w:b/>
          <w:lang w:val="sk-SK"/>
        </w:rPr>
      </w:pPr>
    </w:p>
    <w:tbl>
      <w:tblPr>
        <w:tblW w:w="15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7796"/>
        <w:gridCol w:w="1560"/>
        <w:gridCol w:w="1842"/>
        <w:gridCol w:w="1872"/>
      </w:tblGrid>
      <w:tr w:rsidR="00415F31" w:rsidRPr="00415F31" w14:paraId="4AA059B9" w14:textId="77777777" w:rsidTr="002F07F8">
        <w:tc>
          <w:tcPr>
            <w:tcW w:w="2518" w:type="dxa"/>
            <w:shd w:val="clear" w:color="auto" w:fill="auto"/>
          </w:tcPr>
          <w:p w14:paraId="545C0B4A" w14:textId="77777777" w:rsidR="00415F31" w:rsidRPr="00415F31" w:rsidRDefault="00415F31" w:rsidP="002F07F8">
            <w:pPr>
              <w:rPr>
                <w:rFonts w:ascii="Arial" w:eastAsia="Arial Unicode MS" w:hAnsi="Arial" w:cs="Arial"/>
                <w:b/>
                <w:lang w:val="sk-SK"/>
              </w:rPr>
            </w:pPr>
            <w:r w:rsidRPr="00415F31">
              <w:rPr>
                <w:rFonts w:ascii="Arial" w:eastAsia="Arial Unicode MS" w:hAnsi="Arial" w:cs="Arial"/>
                <w:b/>
                <w:lang w:val="sk-SK"/>
              </w:rPr>
              <w:t>Názov komisie</w:t>
            </w:r>
          </w:p>
          <w:p w14:paraId="6A29E827" w14:textId="77777777" w:rsidR="00415F31" w:rsidRPr="00415F31" w:rsidRDefault="00415F31" w:rsidP="002F07F8">
            <w:pPr>
              <w:rPr>
                <w:rFonts w:ascii="Arial" w:hAnsi="Arial" w:cs="Arial"/>
                <w:lang w:val="sk-SK"/>
              </w:rPr>
            </w:pPr>
          </w:p>
        </w:tc>
        <w:tc>
          <w:tcPr>
            <w:tcW w:w="7796" w:type="dxa"/>
            <w:shd w:val="clear" w:color="auto" w:fill="auto"/>
          </w:tcPr>
          <w:p w14:paraId="64BC0AF0" w14:textId="77777777" w:rsidR="00415F31" w:rsidRPr="00415F31" w:rsidRDefault="00415F31" w:rsidP="002F07F8">
            <w:pPr>
              <w:jc w:val="center"/>
              <w:rPr>
                <w:rFonts w:ascii="Arial" w:hAnsi="Arial" w:cs="Arial"/>
                <w:lang w:val="sk-SK"/>
              </w:rPr>
            </w:pPr>
            <w:r w:rsidRPr="00415F31">
              <w:rPr>
                <w:rFonts w:ascii="Arial" w:eastAsia="Arial Unicode MS" w:hAnsi="Arial" w:cs="Arial"/>
                <w:b/>
                <w:lang w:val="sk-SK"/>
              </w:rPr>
              <w:t>Stanovisko komisie k návrhu materiálu</w:t>
            </w:r>
          </w:p>
        </w:tc>
        <w:tc>
          <w:tcPr>
            <w:tcW w:w="1560" w:type="dxa"/>
            <w:shd w:val="clear" w:color="auto" w:fill="auto"/>
          </w:tcPr>
          <w:p w14:paraId="1CFC932C" w14:textId="77777777" w:rsidR="00415F31" w:rsidRPr="00415F31" w:rsidRDefault="00415F31" w:rsidP="002F07F8">
            <w:pPr>
              <w:rPr>
                <w:rFonts w:ascii="Arial" w:hAnsi="Arial" w:cs="Arial"/>
                <w:b/>
                <w:lang w:val="sk-SK"/>
              </w:rPr>
            </w:pPr>
            <w:r w:rsidRPr="00415F31">
              <w:rPr>
                <w:rFonts w:ascii="Arial" w:hAnsi="Arial" w:cs="Arial"/>
                <w:b/>
                <w:lang w:val="sk-SK"/>
              </w:rPr>
              <w:t xml:space="preserve">Hlasovanie </w:t>
            </w:r>
          </w:p>
        </w:tc>
        <w:tc>
          <w:tcPr>
            <w:tcW w:w="1842" w:type="dxa"/>
            <w:shd w:val="clear" w:color="auto" w:fill="auto"/>
          </w:tcPr>
          <w:p w14:paraId="20A6CDBC" w14:textId="77777777" w:rsidR="00415F31" w:rsidRPr="00415F31" w:rsidRDefault="00415F31" w:rsidP="002F07F8">
            <w:pPr>
              <w:rPr>
                <w:rFonts w:ascii="Arial" w:eastAsia="Arial Unicode MS" w:hAnsi="Arial" w:cs="Arial"/>
                <w:b/>
                <w:lang w:val="sk-SK"/>
              </w:rPr>
            </w:pPr>
            <w:r w:rsidRPr="00415F31">
              <w:rPr>
                <w:rFonts w:ascii="Arial" w:eastAsia="Arial Unicode MS" w:hAnsi="Arial" w:cs="Arial"/>
                <w:b/>
                <w:lang w:val="sk-SK"/>
              </w:rPr>
              <w:t>Akceptované / Neakceptované</w:t>
            </w:r>
          </w:p>
        </w:tc>
        <w:tc>
          <w:tcPr>
            <w:tcW w:w="1872" w:type="dxa"/>
            <w:shd w:val="clear" w:color="auto" w:fill="auto"/>
          </w:tcPr>
          <w:p w14:paraId="3A2F7B77" w14:textId="77777777" w:rsidR="00415F31" w:rsidRPr="00415F31" w:rsidRDefault="00415F31" w:rsidP="002F07F8">
            <w:pPr>
              <w:rPr>
                <w:rFonts w:ascii="Arial" w:hAnsi="Arial" w:cs="Arial"/>
                <w:lang w:val="sk-SK"/>
              </w:rPr>
            </w:pPr>
            <w:r w:rsidRPr="00415F31">
              <w:rPr>
                <w:rFonts w:ascii="Arial" w:eastAsia="Arial Unicode MS" w:hAnsi="Arial" w:cs="Arial"/>
                <w:b/>
                <w:lang w:val="sk-SK"/>
              </w:rPr>
              <w:t>Zapracované / Nezapracované</w:t>
            </w:r>
          </w:p>
        </w:tc>
      </w:tr>
      <w:tr w:rsidR="00415F31" w:rsidRPr="00415F31" w14:paraId="5F924557" w14:textId="77777777" w:rsidTr="002F07F8">
        <w:tc>
          <w:tcPr>
            <w:tcW w:w="2518" w:type="dxa"/>
            <w:shd w:val="clear" w:color="auto" w:fill="auto"/>
          </w:tcPr>
          <w:p w14:paraId="049EF1B7" w14:textId="77777777" w:rsidR="00415F31" w:rsidRPr="00415F31" w:rsidRDefault="00415F31" w:rsidP="002F07F8">
            <w:pPr>
              <w:rPr>
                <w:rFonts w:ascii="Arial" w:hAnsi="Arial" w:cs="Arial"/>
                <w:lang w:val="sk-SK"/>
              </w:rPr>
            </w:pPr>
          </w:p>
          <w:p w14:paraId="60ABB559" w14:textId="77777777" w:rsidR="00415F31" w:rsidRPr="00415F31" w:rsidRDefault="00415F31" w:rsidP="002F07F8">
            <w:pPr>
              <w:rPr>
                <w:rFonts w:ascii="Arial" w:hAnsi="Arial" w:cs="Arial"/>
                <w:lang w:val="sk-SK"/>
              </w:rPr>
            </w:pPr>
            <w:r w:rsidRPr="00415F31">
              <w:rPr>
                <w:rFonts w:ascii="Arial" w:hAnsi="Arial" w:cs="Arial"/>
                <w:lang w:val="sk-SK"/>
              </w:rPr>
              <w:t>Mandátová komisia</w:t>
            </w:r>
          </w:p>
        </w:tc>
        <w:tc>
          <w:tcPr>
            <w:tcW w:w="7796" w:type="dxa"/>
            <w:shd w:val="clear" w:color="auto" w:fill="auto"/>
            <w:vAlign w:val="center"/>
          </w:tcPr>
          <w:p w14:paraId="3658F631"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c>
          <w:tcPr>
            <w:tcW w:w="1560" w:type="dxa"/>
            <w:shd w:val="clear" w:color="auto" w:fill="auto"/>
            <w:vAlign w:val="center"/>
          </w:tcPr>
          <w:p w14:paraId="0DE98DFF"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c>
          <w:tcPr>
            <w:tcW w:w="1842" w:type="dxa"/>
            <w:shd w:val="clear" w:color="auto" w:fill="auto"/>
            <w:vAlign w:val="center"/>
          </w:tcPr>
          <w:p w14:paraId="53F91B18"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c>
          <w:tcPr>
            <w:tcW w:w="1872" w:type="dxa"/>
            <w:shd w:val="clear" w:color="auto" w:fill="auto"/>
            <w:vAlign w:val="center"/>
          </w:tcPr>
          <w:p w14:paraId="16914F0C"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r>
      <w:tr w:rsidR="00415F31" w:rsidRPr="00415F31" w14:paraId="7C9B454B" w14:textId="77777777" w:rsidTr="002F07F8">
        <w:tc>
          <w:tcPr>
            <w:tcW w:w="2518" w:type="dxa"/>
            <w:shd w:val="clear" w:color="auto" w:fill="auto"/>
          </w:tcPr>
          <w:p w14:paraId="097B0D79" w14:textId="77777777" w:rsidR="00415F31" w:rsidRPr="00415F31" w:rsidRDefault="00415F31" w:rsidP="002F07F8">
            <w:pPr>
              <w:rPr>
                <w:rFonts w:ascii="Arial" w:eastAsia="Arial Unicode MS" w:hAnsi="Arial" w:cs="Arial"/>
                <w:lang w:val="sk-SK"/>
              </w:rPr>
            </w:pPr>
            <w:r w:rsidRPr="00415F31">
              <w:rPr>
                <w:rFonts w:ascii="Arial" w:hAnsi="Arial" w:cs="Arial"/>
                <w:lang w:val="sk-SK"/>
              </w:rPr>
              <w:t>Komisia na ochranu verejného záujmu</w:t>
            </w:r>
            <w:r w:rsidRPr="00415F31">
              <w:rPr>
                <w:rFonts w:ascii="Arial" w:eastAsia="Arial Unicode MS" w:hAnsi="Arial" w:cs="Arial"/>
                <w:lang w:val="sk-SK"/>
              </w:rPr>
              <w:t xml:space="preserve"> </w:t>
            </w:r>
          </w:p>
        </w:tc>
        <w:tc>
          <w:tcPr>
            <w:tcW w:w="7796" w:type="dxa"/>
            <w:shd w:val="clear" w:color="auto" w:fill="auto"/>
            <w:vAlign w:val="center"/>
          </w:tcPr>
          <w:p w14:paraId="50C09FE4"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c>
          <w:tcPr>
            <w:tcW w:w="1560" w:type="dxa"/>
            <w:shd w:val="clear" w:color="auto" w:fill="auto"/>
            <w:vAlign w:val="center"/>
          </w:tcPr>
          <w:p w14:paraId="08C2CBDE"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c>
          <w:tcPr>
            <w:tcW w:w="1842" w:type="dxa"/>
            <w:shd w:val="clear" w:color="auto" w:fill="auto"/>
            <w:vAlign w:val="center"/>
          </w:tcPr>
          <w:p w14:paraId="3413B58D"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c>
          <w:tcPr>
            <w:tcW w:w="1872" w:type="dxa"/>
            <w:shd w:val="clear" w:color="auto" w:fill="auto"/>
            <w:vAlign w:val="center"/>
          </w:tcPr>
          <w:p w14:paraId="7328BB03"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r>
      <w:tr w:rsidR="00415F31" w:rsidRPr="00415F31" w14:paraId="22D316E0" w14:textId="77777777" w:rsidTr="002F07F8">
        <w:trPr>
          <w:trHeight w:val="1228"/>
        </w:trPr>
        <w:tc>
          <w:tcPr>
            <w:tcW w:w="2518" w:type="dxa"/>
            <w:shd w:val="clear" w:color="auto" w:fill="auto"/>
          </w:tcPr>
          <w:p w14:paraId="6BBE3AF7" w14:textId="77777777" w:rsidR="00415F31" w:rsidRPr="00415F31" w:rsidRDefault="00415F31" w:rsidP="002F07F8">
            <w:pPr>
              <w:rPr>
                <w:rFonts w:ascii="Arial" w:eastAsia="Arial Unicode MS" w:hAnsi="Arial" w:cs="Arial"/>
                <w:lang w:val="sk-SK"/>
              </w:rPr>
            </w:pPr>
          </w:p>
          <w:p w14:paraId="7BE90525" w14:textId="77777777" w:rsidR="00415F31" w:rsidRPr="00415F31" w:rsidRDefault="00415F31" w:rsidP="002F07F8">
            <w:pPr>
              <w:rPr>
                <w:rFonts w:ascii="Arial" w:eastAsia="Arial Unicode MS" w:hAnsi="Arial" w:cs="Arial"/>
                <w:lang w:val="sk-SK"/>
              </w:rPr>
            </w:pPr>
          </w:p>
          <w:p w14:paraId="3577608A" w14:textId="77777777" w:rsidR="00415F31" w:rsidRPr="00415F31" w:rsidRDefault="00415F31" w:rsidP="002F07F8">
            <w:pPr>
              <w:rPr>
                <w:rFonts w:ascii="Arial" w:hAnsi="Arial" w:cs="Arial"/>
                <w:lang w:val="sk-SK"/>
              </w:rPr>
            </w:pPr>
            <w:r w:rsidRPr="00415F31">
              <w:rPr>
                <w:rFonts w:ascii="Arial" w:hAnsi="Arial" w:cs="Arial"/>
                <w:lang w:val="sk-SK"/>
              </w:rPr>
              <w:t>Finančná komisia</w:t>
            </w:r>
          </w:p>
          <w:p w14:paraId="3FBF70F7" w14:textId="77777777" w:rsidR="00415F31" w:rsidRPr="00415F31" w:rsidRDefault="00415F31" w:rsidP="002F07F8">
            <w:pPr>
              <w:rPr>
                <w:rFonts w:ascii="Arial" w:eastAsia="Arial Unicode MS" w:hAnsi="Arial" w:cs="Arial"/>
                <w:lang w:val="sk-SK"/>
              </w:rPr>
            </w:pPr>
          </w:p>
        </w:tc>
        <w:tc>
          <w:tcPr>
            <w:tcW w:w="7796" w:type="dxa"/>
            <w:shd w:val="clear" w:color="auto" w:fill="auto"/>
            <w:vAlign w:val="center"/>
          </w:tcPr>
          <w:p w14:paraId="2E5D7D9C" w14:textId="77777777" w:rsidR="00415F31" w:rsidRPr="00415F31" w:rsidRDefault="00415F31" w:rsidP="002F07F8">
            <w:pPr>
              <w:jc w:val="both"/>
              <w:rPr>
                <w:rFonts w:ascii="Arial" w:hAnsi="Arial" w:cs="Arial"/>
                <w:lang w:val="sk-SK"/>
              </w:rPr>
            </w:pPr>
            <w:r w:rsidRPr="00415F31">
              <w:rPr>
                <w:rFonts w:ascii="Arial" w:hAnsi="Arial" w:cs="Arial"/>
                <w:lang w:val="sk-SK"/>
              </w:rPr>
              <w:t>Finančná komisia odporúča zastupiteľstvu BSK zobrať na vedomie predložený materiál.</w:t>
            </w:r>
          </w:p>
          <w:p w14:paraId="53A8A742" w14:textId="77777777" w:rsidR="00415F31" w:rsidRPr="00415F31" w:rsidRDefault="00415F31" w:rsidP="002F07F8">
            <w:pPr>
              <w:rPr>
                <w:rFonts w:ascii="Arial" w:hAnsi="Arial" w:cs="Arial"/>
                <w:lang w:val="sk-SK"/>
              </w:rPr>
            </w:pPr>
          </w:p>
          <w:p w14:paraId="082563CD" w14:textId="77777777" w:rsidR="00415F31" w:rsidRPr="00415F31" w:rsidRDefault="00415F31" w:rsidP="002F07F8">
            <w:pPr>
              <w:rPr>
                <w:rFonts w:ascii="Arial" w:hAnsi="Arial" w:cs="Arial"/>
                <w:lang w:val="sk-SK"/>
              </w:rPr>
            </w:pPr>
          </w:p>
        </w:tc>
        <w:tc>
          <w:tcPr>
            <w:tcW w:w="1560" w:type="dxa"/>
            <w:shd w:val="clear" w:color="auto" w:fill="auto"/>
            <w:vAlign w:val="center"/>
          </w:tcPr>
          <w:p w14:paraId="1D725444" w14:textId="77777777" w:rsidR="00415F31" w:rsidRPr="00415F31" w:rsidRDefault="00415F31" w:rsidP="002F07F8">
            <w:pPr>
              <w:rPr>
                <w:rFonts w:ascii="Arial" w:hAnsi="Arial" w:cs="Arial"/>
                <w:lang w:val="sk-SK"/>
              </w:rPr>
            </w:pPr>
            <w:r w:rsidRPr="00415F31">
              <w:rPr>
                <w:rFonts w:ascii="Arial" w:hAnsi="Arial" w:cs="Arial"/>
                <w:lang w:val="sk-SK"/>
              </w:rPr>
              <w:t>Prítomní 6</w:t>
            </w:r>
          </w:p>
          <w:p w14:paraId="46176F4C" w14:textId="77777777" w:rsidR="00415F31" w:rsidRPr="00415F31" w:rsidRDefault="00415F31" w:rsidP="002F07F8">
            <w:pPr>
              <w:rPr>
                <w:rFonts w:ascii="Arial" w:hAnsi="Arial" w:cs="Arial"/>
                <w:lang w:val="sk-SK"/>
              </w:rPr>
            </w:pPr>
            <w:r w:rsidRPr="00415F31">
              <w:rPr>
                <w:rFonts w:ascii="Arial" w:hAnsi="Arial" w:cs="Arial"/>
                <w:lang w:val="sk-SK"/>
              </w:rPr>
              <w:t>Za 6</w:t>
            </w:r>
          </w:p>
          <w:p w14:paraId="0C15921A" w14:textId="77777777" w:rsidR="00415F31" w:rsidRPr="00415F31" w:rsidRDefault="00415F31" w:rsidP="002F07F8">
            <w:pPr>
              <w:rPr>
                <w:rFonts w:ascii="Arial" w:hAnsi="Arial" w:cs="Arial"/>
                <w:lang w:val="sk-SK"/>
              </w:rPr>
            </w:pPr>
            <w:r w:rsidRPr="00415F31">
              <w:rPr>
                <w:rFonts w:ascii="Arial" w:hAnsi="Arial" w:cs="Arial"/>
                <w:lang w:val="sk-SK"/>
              </w:rPr>
              <w:t>Proti 0</w:t>
            </w:r>
          </w:p>
          <w:p w14:paraId="32929A9B" w14:textId="77777777" w:rsidR="00415F31" w:rsidRPr="00415F31" w:rsidRDefault="00415F31" w:rsidP="002F07F8">
            <w:pPr>
              <w:rPr>
                <w:rFonts w:ascii="Arial" w:hAnsi="Arial" w:cs="Arial"/>
                <w:lang w:val="sk-SK"/>
              </w:rPr>
            </w:pPr>
            <w:r w:rsidRPr="00415F31">
              <w:rPr>
                <w:rFonts w:ascii="Arial" w:hAnsi="Arial" w:cs="Arial"/>
                <w:lang w:val="sk-SK"/>
              </w:rPr>
              <w:t>Zdržal sa 0</w:t>
            </w:r>
          </w:p>
          <w:p w14:paraId="3D41F7C3" w14:textId="77777777" w:rsidR="00415F31" w:rsidRPr="00415F31" w:rsidRDefault="00415F31" w:rsidP="002F07F8">
            <w:pPr>
              <w:rPr>
                <w:rFonts w:ascii="Arial" w:hAnsi="Arial" w:cs="Arial"/>
                <w:lang w:val="sk-SK"/>
              </w:rPr>
            </w:pPr>
            <w:r w:rsidRPr="00415F31">
              <w:rPr>
                <w:rFonts w:ascii="Arial" w:hAnsi="Arial" w:cs="Arial"/>
                <w:lang w:val="sk-SK"/>
              </w:rPr>
              <w:t xml:space="preserve">Nehlasoval 0 </w:t>
            </w:r>
          </w:p>
          <w:p w14:paraId="26CACA4F" w14:textId="77777777" w:rsidR="00415F31" w:rsidRPr="00415F31" w:rsidRDefault="00415F31" w:rsidP="002F07F8">
            <w:pPr>
              <w:rPr>
                <w:rFonts w:ascii="Arial" w:hAnsi="Arial" w:cs="Arial"/>
                <w:lang w:val="sk-SK"/>
              </w:rPr>
            </w:pPr>
          </w:p>
        </w:tc>
        <w:tc>
          <w:tcPr>
            <w:tcW w:w="1842" w:type="dxa"/>
            <w:shd w:val="clear" w:color="auto" w:fill="auto"/>
            <w:vAlign w:val="center"/>
          </w:tcPr>
          <w:p w14:paraId="4CC003B4"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c>
          <w:tcPr>
            <w:tcW w:w="1872" w:type="dxa"/>
            <w:shd w:val="clear" w:color="auto" w:fill="auto"/>
            <w:vAlign w:val="center"/>
          </w:tcPr>
          <w:p w14:paraId="7D5AE368"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r>
      <w:tr w:rsidR="00415F31" w:rsidRPr="00415F31" w14:paraId="0D631285" w14:textId="77777777" w:rsidTr="002F07F8">
        <w:tc>
          <w:tcPr>
            <w:tcW w:w="2518" w:type="dxa"/>
            <w:shd w:val="clear" w:color="auto" w:fill="auto"/>
          </w:tcPr>
          <w:p w14:paraId="1721603A" w14:textId="77777777" w:rsidR="00415F31" w:rsidRPr="00415F31" w:rsidRDefault="00415F31" w:rsidP="002F07F8">
            <w:pPr>
              <w:rPr>
                <w:rFonts w:ascii="Arial" w:hAnsi="Arial" w:cs="Arial"/>
                <w:lang w:val="sk-SK"/>
              </w:rPr>
            </w:pPr>
          </w:p>
          <w:p w14:paraId="7675442B" w14:textId="77777777" w:rsidR="00415F31" w:rsidRPr="00415F31" w:rsidRDefault="00415F31" w:rsidP="002F07F8">
            <w:pPr>
              <w:rPr>
                <w:rFonts w:ascii="Arial" w:hAnsi="Arial" w:cs="Arial"/>
                <w:lang w:val="sk-SK"/>
              </w:rPr>
            </w:pPr>
          </w:p>
          <w:p w14:paraId="0BC5212E" w14:textId="77777777" w:rsidR="00415F31" w:rsidRPr="00415F31" w:rsidRDefault="00415F31" w:rsidP="002F07F8">
            <w:pPr>
              <w:rPr>
                <w:rFonts w:ascii="Arial" w:hAnsi="Arial" w:cs="Arial"/>
                <w:color w:val="FF0000"/>
                <w:lang w:val="sk-SK"/>
              </w:rPr>
            </w:pPr>
            <w:r w:rsidRPr="00415F31">
              <w:rPr>
                <w:rFonts w:ascii="Arial" w:hAnsi="Arial" w:cs="Arial"/>
                <w:lang w:val="sk-SK"/>
              </w:rPr>
              <w:t>Komisia majetku, investícií a verejného obstarávania</w:t>
            </w:r>
          </w:p>
        </w:tc>
        <w:tc>
          <w:tcPr>
            <w:tcW w:w="7796" w:type="dxa"/>
            <w:shd w:val="clear" w:color="auto" w:fill="auto"/>
          </w:tcPr>
          <w:p w14:paraId="2496A96B" w14:textId="77777777" w:rsidR="00415F31" w:rsidRPr="00415F31" w:rsidRDefault="00415F31" w:rsidP="002F07F8">
            <w:pPr>
              <w:autoSpaceDE w:val="0"/>
              <w:autoSpaceDN w:val="0"/>
              <w:adjustRightInd w:val="0"/>
              <w:jc w:val="center"/>
              <w:rPr>
                <w:rFonts w:ascii="Arial" w:hAnsi="Arial" w:cs="Arial"/>
                <w:lang w:val="sk-SK"/>
              </w:rPr>
            </w:pPr>
          </w:p>
          <w:p w14:paraId="42EE4131" w14:textId="77777777" w:rsidR="00415F31" w:rsidRPr="00415F31" w:rsidRDefault="00415F31" w:rsidP="002F07F8">
            <w:pPr>
              <w:tabs>
                <w:tab w:val="center" w:pos="709"/>
              </w:tabs>
              <w:jc w:val="both"/>
              <w:rPr>
                <w:rFonts w:ascii="Arial" w:hAnsi="Arial" w:cs="Arial"/>
                <w:lang w:val="sk-SK"/>
              </w:rPr>
            </w:pPr>
          </w:p>
          <w:p w14:paraId="4947CE0A" w14:textId="77777777" w:rsidR="00415F31" w:rsidRPr="00415F31" w:rsidRDefault="00415F31" w:rsidP="002F07F8">
            <w:pPr>
              <w:tabs>
                <w:tab w:val="center" w:pos="709"/>
              </w:tabs>
              <w:jc w:val="both"/>
              <w:rPr>
                <w:rFonts w:ascii="Arial" w:hAnsi="Arial" w:cs="Arial"/>
                <w:lang w:val="sk-SK"/>
              </w:rPr>
            </w:pPr>
            <w:r w:rsidRPr="00415F31">
              <w:rPr>
                <w:rFonts w:ascii="Arial" w:hAnsi="Arial" w:cs="Arial"/>
                <w:lang w:val="sk-SK"/>
              </w:rPr>
              <w:t xml:space="preserve">Komisia majetku, investícií a verejného obstarávania po prerokovaní materiálu odporúča tento predložiť na rokovanie Zastupiteľstva Bratislavského samosprávneho kraja a schváliť predložený návrh uznesenia.  </w:t>
            </w:r>
          </w:p>
          <w:p w14:paraId="62B83C48" w14:textId="77777777" w:rsidR="00415F31" w:rsidRPr="00415F31" w:rsidRDefault="00415F31" w:rsidP="002F07F8">
            <w:pPr>
              <w:tabs>
                <w:tab w:val="center" w:pos="709"/>
              </w:tabs>
              <w:jc w:val="both"/>
              <w:rPr>
                <w:rFonts w:ascii="Arial" w:hAnsi="Arial" w:cs="Arial"/>
                <w:lang w:val="sk-SK"/>
              </w:rPr>
            </w:pPr>
            <w:r w:rsidRPr="00415F31">
              <w:rPr>
                <w:rFonts w:ascii="Arial" w:hAnsi="Arial" w:cs="Arial"/>
                <w:lang w:val="sk-SK"/>
              </w:rPr>
              <w:t xml:space="preserve">.  </w:t>
            </w:r>
          </w:p>
        </w:tc>
        <w:tc>
          <w:tcPr>
            <w:tcW w:w="1560" w:type="dxa"/>
            <w:shd w:val="clear" w:color="auto" w:fill="auto"/>
          </w:tcPr>
          <w:p w14:paraId="50ED9083" w14:textId="77777777" w:rsidR="00415F31" w:rsidRPr="00415F31" w:rsidRDefault="00415F31" w:rsidP="002F07F8">
            <w:pPr>
              <w:tabs>
                <w:tab w:val="left" w:pos="1090"/>
              </w:tabs>
              <w:spacing w:line="276" w:lineRule="auto"/>
              <w:rPr>
                <w:rFonts w:ascii="Arial" w:hAnsi="Arial" w:cs="Arial"/>
                <w:lang w:val="sk-SK"/>
              </w:rPr>
            </w:pPr>
          </w:p>
          <w:p w14:paraId="44CDE32E"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Prítomní 3</w:t>
            </w:r>
          </w:p>
          <w:p w14:paraId="299143A3"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Za 3</w:t>
            </w:r>
          </w:p>
          <w:p w14:paraId="44DC9B95"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Proti 0</w:t>
            </w:r>
          </w:p>
          <w:p w14:paraId="5E497506"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Zdržal sa 0</w:t>
            </w:r>
          </w:p>
          <w:p w14:paraId="431B5579"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 xml:space="preserve">Nehlasoval 0 </w:t>
            </w:r>
          </w:p>
          <w:p w14:paraId="0AAAEB30" w14:textId="77777777" w:rsidR="00415F31" w:rsidRPr="00415F31" w:rsidRDefault="00415F31" w:rsidP="002F07F8">
            <w:pPr>
              <w:tabs>
                <w:tab w:val="left" w:pos="1090"/>
              </w:tabs>
              <w:spacing w:line="276" w:lineRule="auto"/>
              <w:jc w:val="center"/>
              <w:rPr>
                <w:rFonts w:ascii="Arial" w:hAnsi="Arial" w:cs="Arial"/>
                <w:lang w:val="sk-SK"/>
              </w:rPr>
            </w:pPr>
          </w:p>
        </w:tc>
        <w:tc>
          <w:tcPr>
            <w:tcW w:w="1842" w:type="dxa"/>
            <w:shd w:val="clear" w:color="auto" w:fill="auto"/>
            <w:vAlign w:val="center"/>
          </w:tcPr>
          <w:p w14:paraId="5A0D36F3"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c>
          <w:tcPr>
            <w:tcW w:w="1872" w:type="dxa"/>
            <w:shd w:val="clear" w:color="auto" w:fill="auto"/>
            <w:vAlign w:val="center"/>
          </w:tcPr>
          <w:p w14:paraId="4801F00E"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r>
      <w:tr w:rsidR="00415F31" w:rsidRPr="00415F31" w14:paraId="1C746FBA" w14:textId="77777777" w:rsidTr="002F07F8">
        <w:trPr>
          <w:trHeight w:val="70"/>
        </w:trPr>
        <w:tc>
          <w:tcPr>
            <w:tcW w:w="2518" w:type="dxa"/>
            <w:shd w:val="clear" w:color="auto" w:fill="auto"/>
          </w:tcPr>
          <w:p w14:paraId="2CCA2C18" w14:textId="77777777" w:rsidR="00415F31" w:rsidRPr="00415F31" w:rsidRDefault="00415F31" w:rsidP="002F07F8">
            <w:pPr>
              <w:rPr>
                <w:rFonts w:ascii="Arial" w:hAnsi="Arial" w:cs="Arial"/>
                <w:lang w:val="sk-SK"/>
              </w:rPr>
            </w:pPr>
          </w:p>
          <w:p w14:paraId="630A5BE6" w14:textId="77777777" w:rsidR="00415F31" w:rsidRPr="00415F31" w:rsidRDefault="00415F31" w:rsidP="002F07F8">
            <w:pPr>
              <w:rPr>
                <w:rFonts w:ascii="Arial" w:hAnsi="Arial" w:cs="Arial"/>
                <w:lang w:val="sk-SK"/>
              </w:rPr>
            </w:pPr>
          </w:p>
          <w:p w14:paraId="1F7475D3" w14:textId="77777777" w:rsidR="00415F31" w:rsidRPr="00415F31" w:rsidRDefault="00415F31" w:rsidP="002F07F8">
            <w:pPr>
              <w:rPr>
                <w:rFonts w:ascii="Arial" w:hAnsi="Arial" w:cs="Arial"/>
                <w:lang w:val="sk-SK"/>
              </w:rPr>
            </w:pPr>
          </w:p>
          <w:p w14:paraId="51D8EF60" w14:textId="77777777" w:rsidR="00415F31" w:rsidRPr="00415F31" w:rsidRDefault="00415F31" w:rsidP="002F07F8">
            <w:pPr>
              <w:rPr>
                <w:rFonts w:ascii="Arial" w:hAnsi="Arial" w:cs="Arial"/>
                <w:lang w:val="sk-SK"/>
              </w:rPr>
            </w:pPr>
            <w:r w:rsidRPr="00415F31">
              <w:rPr>
                <w:rFonts w:ascii="Arial" w:hAnsi="Arial" w:cs="Arial"/>
                <w:lang w:val="sk-SK"/>
              </w:rPr>
              <w:t>Komisia dopravy</w:t>
            </w:r>
          </w:p>
        </w:tc>
        <w:tc>
          <w:tcPr>
            <w:tcW w:w="7796" w:type="dxa"/>
            <w:shd w:val="clear" w:color="auto" w:fill="auto"/>
            <w:vAlign w:val="center"/>
          </w:tcPr>
          <w:p w14:paraId="0A6419E8" w14:textId="77777777" w:rsidR="00415F31" w:rsidRPr="00415F31" w:rsidRDefault="00415F31" w:rsidP="002F07F8">
            <w:pPr>
              <w:tabs>
                <w:tab w:val="center" w:pos="709"/>
              </w:tabs>
              <w:jc w:val="both"/>
              <w:rPr>
                <w:rFonts w:ascii="Arial" w:hAnsi="Arial" w:cs="Arial"/>
                <w:lang w:val="sk-SK"/>
              </w:rPr>
            </w:pPr>
          </w:p>
          <w:p w14:paraId="3D429F91" w14:textId="77777777" w:rsidR="00415F31" w:rsidRPr="00415F31" w:rsidRDefault="00415F31" w:rsidP="002F07F8">
            <w:pPr>
              <w:tabs>
                <w:tab w:val="center" w:pos="709"/>
              </w:tabs>
              <w:jc w:val="both"/>
              <w:rPr>
                <w:rFonts w:ascii="Arial" w:hAnsi="Arial" w:cs="Arial"/>
                <w:lang w:val="sk-SK"/>
              </w:rPr>
            </w:pPr>
            <w:r w:rsidRPr="00415F31">
              <w:rPr>
                <w:rFonts w:ascii="Arial" w:hAnsi="Arial" w:cs="Arial"/>
                <w:lang w:val="sk-SK"/>
              </w:rPr>
              <w:t>KD po prerokovaní odporúča Z BSK prerokovať a zobrať na vedomie predložený materiál v zmysle navrhnutého uznesenia.</w:t>
            </w:r>
          </w:p>
          <w:p w14:paraId="3FF03FB0" w14:textId="77777777" w:rsidR="00415F31" w:rsidRPr="00415F31" w:rsidRDefault="00415F31" w:rsidP="002F07F8">
            <w:pPr>
              <w:pStyle w:val="Odsekzoznamu"/>
              <w:spacing w:after="0"/>
              <w:ind w:left="0"/>
              <w:jc w:val="both"/>
              <w:rPr>
                <w:rFonts w:ascii="Arial" w:eastAsia="Times New Roman" w:hAnsi="Arial" w:cs="Arial"/>
              </w:rPr>
            </w:pPr>
          </w:p>
        </w:tc>
        <w:tc>
          <w:tcPr>
            <w:tcW w:w="1560" w:type="dxa"/>
            <w:shd w:val="clear" w:color="auto" w:fill="auto"/>
            <w:vAlign w:val="center"/>
          </w:tcPr>
          <w:p w14:paraId="7EC81DBF"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Prítomní 10</w:t>
            </w:r>
          </w:p>
          <w:p w14:paraId="5E2A2E48"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Za 10</w:t>
            </w:r>
          </w:p>
          <w:p w14:paraId="133E70C7"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Proti 0</w:t>
            </w:r>
          </w:p>
          <w:p w14:paraId="5D7935FE"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Zdržal sa 0</w:t>
            </w:r>
          </w:p>
          <w:p w14:paraId="0E1937DB" w14:textId="77777777" w:rsidR="00415F31" w:rsidRPr="00415F31" w:rsidRDefault="00415F31" w:rsidP="002F07F8">
            <w:pPr>
              <w:rPr>
                <w:rFonts w:ascii="Arial" w:hAnsi="Arial" w:cs="Arial"/>
                <w:lang w:val="sk-SK"/>
              </w:rPr>
            </w:pPr>
            <w:r w:rsidRPr="00415F31">
              <w:rPr>
                <w:rFonts w:ascii="Arial" w:hAnsi="Arial" w:cs="Arial"/>
                <w:lang w:val="sk-SK"/>
              </w:rPr>
              <w:t xml:space="preserve">Nehlasoval 0 </w:t>
            </w:r>
          </w:p>
        </w:tc>
        <w:tc>
          <w:tcPr>
            <w:tcW w:w="1842" w:type="dxa"/>
            <w:shd w:val="clear" w:color="auto" w:fill="auto"/>
            <w:vAlign w:val="center"/>
          </w:tcPr>
          <w:p w14:paraId="78807338" w14:textId="77777777" w:rsidR="00415F31" w:rsidRPr="00415F31" w:rsidRDefault="00415F31" w:rsidP="002F07F8">
            <w:pPr>
              <w:jc w:val="center"/>
              <w:rPr>
                <w:rFonts w:ascii="Arial" w:hAnsi="Arial" w:cs="Arial"/>
                <w:lang w:val="sk-SK"/>
              </w:rPr>
            </w:pPr>
          </w:p>
          <w:p w14:paraId="72D1210E" w14:textId="77777777" w:rsidR="00415F31" w:rsidRPr="00415F31" w:rsidRDefault="00415F31" w:rsidP="002F07F8">
            <w:pPr>
              <w:jc w:val="center"/>
              <w:rPr>
                <w:rFonts w:ascii="Arial" w:hAnsi="Arial" w:cs="Arial"/>
                <w:lang w:val="sk-SK"/>
              </w:rPr>
            </w:pPr>
            <w:r w:rsidRPr="00415F31">
              <w:rPr>
                <w:rFonts w:ascii="Arial" w:hAnsi="Arial" w:cs="Arial"/>
                <w:lang w:val="sk-SK"/>
              </w:rPr>
              <w:t>-</w:t>
            </w:r>
          </w:p>
          <w:p w14:paraId="5BEDFDB6" w14:textId="77777777" w:rsidR="00415F31" w:rsidRPr="00415F31" w:rsidRDefault="00415F31" w:rsidP="002F07F8">
            <w:pPr>
              <w:jc w:val="center"/>
              <w:rPr>
                <w:rFonts w:ascii="Arial" w:hAnsi="Arial" w:cs="Arial"/>
                <w:lang w:val="sk-SK"/>
              </w:rPr>
            </w:pPr>
          </w:p>
          <w:p w14:paraId="542B110C" w14:textId="77777777" w:rsidR="00415F31" w:rsidRPr="00415F31" w:rsidRDefault="00415F31" w:rsidP="002F07F8">
            <w:pPr>
              <w:jc w:val="center"/>
              <w:rPr>
                <w:rFonts w:ascii="Arial" w:hAnsi="Arial" w:cs="Arial"/>
                <w:lang w:val="sk-SK"/>
              </w:rPr>
            </w:pPr>
          </w:p>
          <w:p w14:paraId="1339E2B6" w14:textId="77777777" w:rsidR="00415F31" w:rsidRPr="00415F31" w:rsidRDefault="00415F31" w:rsidP="002F07F8">
            <w:pPr>
              <w:jc w:val="center"/>
              <w:rPr>
                <w:rFonts w:ascii="Arial" w:hAnsi="Arial" w:cs="Arial"/>
                <w:lang w:val="sk-SK"/>
              </w:rPr>
            </w:pPr>
          </w:p>
        </w:tc>
        <w:tc>
          <w:tcPr>
            <w:tcW w:w="1872" w:type="dxa"/>
            <w:shd w:val="clear" w:color="auto" w:fill="auto"/>
            <w:vAlign w:val="center"/>
          </w:tcPr>
          <w:p w14:paraId="2EBB226E" w14:textId="77777777" w:rsidR="00415F31" w:rsidRPr="00415F31" w:rsidRDefault="00415F31" w:rsidP="002F07F8">
            <w:pPr>
              <w:jc w:val="center"/>
              <w:rPr>
                <w:rFonts w:ascii="Arial" w:hAnsi="Arial" w:cs="Arial"/>
                <w:lang w:val="sk-SK"/>
              </w:rPr>
            </w:pPr>
          </w:p>
          <w:p w14:paraId="5C24A648" w14:textId="77777777" w:rsidR="00415F31" w:rsidRPr="00415F31" w:rsidRDefault="00415F31" w:rsidP="002F07F8">
            <w:pPr>
              <w:jc w:val="center"/>
              <w:rPr>
                <w:rFonts w:ascii="Arial" w:hAnsi="Arial" w:cs="Arial"/>
                <w:lang w:val="sk-SK"/>
              </w:rPr>
            </w:pPr>
            <w:r w:rsidRPr="00415F31">
              <w:rPr>
                <w:rFonts w:ascii="Arial" w:hAnsi="Arial" w:cs="Arial"/>
                <w:lang w:val="sk-SK"/>
              </w:rPr>
              <w:t>-</w:t>
            </w:r>
          </w:p>
          <w:p w14:paraId="050C0D93" w14:textId="77777777" w:rsidR="00415F31" w:rsidRPr="00415F31" w:rsidRDefault="00415F31" w:rsidP="002F07F8">
            <w:pPr>
              <w:jc w:val="center"/>
              <w:rPr>
                <w:rFonts w:ascii="Arial" w:hAnsi="Arial" w:cs="Arial"/>
                <w:lang w:val="sk-SK"/>
              </w:rPr>
            </w:pPr>
          </w:p>
          <w:p w14:paraId="3A7165B8" w14:textId="77777777" w:rsidR="00415F31" w:rsidRPr="00415F31" w:rsidRDefault="00415F31" w:rsidP="002F07F8">
            <w:pPr>
              <w:jc w:val="center"/>
              <w:rPr>
                <w:rFonts w:ascii="Arial" w:hAnsi="Arial" w:cs="Arial"/>
                <w:lang w:val="sk-SK"/>
              </w:rPr>
            </w:pPr>
          </w:p>
          <w:p w14:paraId="2B5808DB" w14:textId="77777777" w:rsidR="00415F31" w:rsidRPr="00415F31" w:rsidRDefault="00415F31" w:rsidP="002F07F8">
            <w:pPr>
              <w:jc w:val="center"/>
              <w:rPr>
                <w:rFonts w:ascii="Arial" w:hAnsi="Arial" w:cs="Arial"/>
                <w:lang w:val="sk-SK"/>
              </w:rPr>
            </w:pPr>
          </w:p>
          <w:p w14:paraId="6B587832" w14:textId="77777777" w:rsidR="00415F31" w:rsidRPr="00415F31" w:rsidRDefault="00415F31" w:rsidP="002F07F8">
            <w:pPr>
              <w:jc w:val="center"/>
              <w:rPr>
                <w:rFonts w:ascii="Arial" w:hAnsi="Arial" w:cs="Arial"/>
                <w:lang w:val="sk-SK"/>
              </w:rPr>
            </w:pPr>
          </w:p>
          <w:p w14:paraId="3C0810AC" w14:textId="77777777" w:rsidR="00415F31" w:rsidRPr="00415F31" w:rsidRDefault="00415F31" w:rsidP="002F07F8">
            <w:pPr>
              <w:jc w:val="center"/>
              <w:rPr>
                <w:rFonts w:ascii="Arial" w:hAnsi="Arial" w:cs="Arial"/>
                <w:lang w:val="sk-SK"/>
              </w:rPr>
            </w:pPr>
          </w:p>
        </w:tc>
      </w:tr>
      <w:tr w:rsidR="00415F31" w:rsidRPr="00415F31" w14:paraId="385F52A2" w14:textId="77777777" w:rsidTr="002F07F8">
        <w:trPr>
          <w:trHeight w:val="2403"/>
        </w:trPr>
        <w:tc>
          <w:tcPr>
            <w:tcW w:w="2518" w:type="dxa"/>
            <w:shd w:val="clear" w:color="auto" w:fill="auto"/>
          </w:tcPr>
          <w:p w14:paraId="39EEF2DC" w14:textId="77777777" w:rsidR="00415F31" w:rsidRPr="00415F31" w:rsidRDefault="00415F31" w:rsidP="002F07F8">
            <w:pPr>
              <w:rPr>
                <w:rFonts w:ascii="Arial" w:eastAsia="Arial Unicode MS" w:hAnsi="Arial" w:cs="Arial"/>
                <w:lang w:val="sk-SK"/>
              </w:rPr>
            </w:pPr>
          </w:p>
          <w:p w14:paraId="1EE7B5EB" w14:textId="77777777" w:rsidR="00415F31" w:rsidRPr="00415F31" w:rsidRDefault="00415F31" w:rsidP="002F07F8">
            <w:pPr>
              <w:rPr>
                <w:rFonts w:ascii="Arial" w:hAnsi="Arial" w:cs="Arial"/>
                <w:lang w:val="sk-SK"/>
              </w:rPr>
            </w:pPr>
          </w:p>
          <w:p w14:paraId="3A3AC39A" w14:textId="77777777" w:rsidR="00415F31" w:rsidRPr="00415F31" w:rsidRDefault="00415F31" w:rsidP="002F07F8">
            <w:pPr>
              <w:rPr>
                <w:rFonts w:ascii="Arial" w:hAnsi="Arial" w:cs="Arial"/>
                <w:lang w:val="sk-SK"/>
              </w:rPr>
            </w:pPr>
          </w:p>
          <w:p w14:paraId="7B6EAC81" w14:textId="77777777" w:rsidR="00415F31" w:rsidRPr="00415F31" w:rsidRDefault="00415F31" w:rsidP="002F07F8">
            <w:pPr>
              <w:rPr>
                <w:rFonts w:ascii="Arial" w:eastAsia="Arial Unicode MS" w:hAnsi="Arial" w:cs="Arial"/>
                <w:lang w:val="sk-SK"/>
              </w:rPr>
            </w:pPr>
            <w:r w:rsidRPr="00415F31">
              <w:rPr>
                <w:rFonts w:ascii="Arial" w:hAnsi="Arial" w:cs="Arial"/>
                <w:lang w:val="sk-SK"/>
              </w:rPr>
              <w:t>Komisia európskych záležitostí, regionálnej spolupráce a cestovného ruchu</w:t>
            </w:r>
          </w:p>
        </w:tc>
        <w:tc>
          <w:tcPr>
            <w:tcW w:w="7796" w:type="dxa"/>
            <w:shd w:val="clear" w:color="auto" w:fill="auto"/>
            <w:vAlign w:val="center"/>
          </w:tcPr>
          <w:p w14:paraId="5FDCCE97" w14:textId="77777777" w:rsidR="00415F31" w:rsidRPr="00415F31" w:rsidRDefault="00415F31" w:rsidP="002F07F8">
            <w:pPr>
              <w:tabs>
                <w:tab w:val="center" w:pos="709"/>
              </w:tabs>
              <w:jc w:val="both"/>
              <w:rPr>
                <w:rFonts w:ascii="Arial" w:hAnsi="Arial" w:cs="Arial"/>
                <w:lang w:val="sk-SK"/>
              </w:rPr>
            </w:pPr>
            <w:r w:rsidRPr="00415F31">
              <w:rPr>
                <w:rFonts w:ascii="Arial" w:hAnsi="Arial" w:cs="Arial"/>
                <w:lang w:val="sk-SK"/>
              </w:rPr>
              <w:t>Prítomní členovia Komisie európskych záležitostí, regionálnej spolupráce a cestovného ruchu odporúčajú Z BSK prerokovať a vziať na vedomie predložený materiál.</w:t>
            </w:r>
          </w:p>
        </w:tc>
        <w:tc>
          <w:tcPr>
            <w:tcW w:w="1560" w:type="dxa"/>
            <w:shd w:val="clear" w:color="auto" w:fill="auto"/>
            <w:vAlign w:val="center"/>
          </w:tcPr>
          <w:p w14:paraId="34EE6F44"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Prítomní 4</w:t>
            </w:r>
          </w:p>
          <w:p w14:paraId="3A2F5992"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Za 4</w:t>
            </w:r>
          </w:p>
          <w:p w14:paraId="458C1606"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Proti 0</w:t>
            </w:r>
          </w:p>
          <w:p w14:paraId="2A35B1CF"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Zdržal sa 0</w:t>
            </w:r>
          </w:p>
          <w:p w14:paraId="68F30C91"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 xml:space="preserve">Nehlasoval 0     </w:t>
            </w:r>
          </w:p>
        </w:tc>
        <w:tc>
          <w:tcPr>
            <w:tcW w:w="1842" w:type="dxa"/>
            <w:shd w:val="clear" w:color="auto" w:fill="auto"/>
            <w:vAlign w:val="center"/>
          </w:tcPr>
          <w:p w14:paraId="4F36039F"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c>
          <w:tcPr>
            <w:tcW w:w="1872" w:type="dxa"/>
            <w:shd w:val="clear" w:color="auto" w:fill="auto"/>
            <w:vAlign w:val="center"/>
          </w:tcPr>
          <w:p w14:paraId="6635C8A5"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r>
      <w:tr w:rsidR="00415F31" w:rsidRPr="00415F31" w14:paraId="3514C300" w14:textId="77777777" w:rsidTr="002F07F8">
        <w:tc>
          <w:tcPr>
            <w:tcW w:w="2518" w:type="dxa"/>
            <w:shd w:val="clear" w:color="auto" w:fill="auto"/>
          </w:tcPr>
          <w:p w14:paraId="3BF1F1E2" w14:textId="77777777" w:rsidR="00415F31" w:rsidRPr="00415F31" w:rsidRDefault="00415F31" w:rsidP="002F07F8">
            <w:pPr>
              <w:rPr>
                <w:rFonts w:ascii="Arial" w:hAnsi="Arial" w:cs="Arial"/>
                <w:lang w:val="sk-SK"/>
              </w:rPr>
            </w:pPr>
          </w:p>
          <w:p w14:paraId="4BD94D8F" w14:textId="77777777" w:rsidR="00415F31" w:rsidRPr="00415F31" w:rsidRDefault="00415F31" w:rsidP="002F07F8">
            <w:pPr>
              <w:rPr>
                <w:rFonts w:ascii="Arial" w:hAnsi="Arial" w:cs="Arial"/>
                <w:lang w:val="sk-SK"/>
              </w:rPr>
            </w:pPr>
          </w:p>
          <w:p w14:paraId="6A813459" w14:textId="77777777" w:rsidR="00415F31" w:rsidRPr="00415F31" w:rsidRDefault="00415F31" w:rsidP="002F07F8">
            <w:pPr>
              <w:rPr>
                <w:rFonts w:ascii="Arial" w:hAnsi="Arial" w:cs="Arial"/>
                <w:lang w:val="sk-SK"/>
              </w:rPr>
            </w:pPr>
            <w:r w:rsidRPr="00415F31">
              <w:rPr>
                <w:rFonts w:ascii="Arial" w:hAnsi="Arial" w:cs="Arial"/>
                <w:lang w:val="sk-SK"/>
              </w:rPr>
              <w:t>Komisia kultúry</w:t>
            </w:r>
          </w:p>
          <w:p w14:paraId="79C22C85" w14:textId="77777777" w:rsidR="00415F31" w:rsidRPr="00415F31" w:rsidRDefault="00415F31" w:rsidP="002F07F8">
            <w:pPr>
              <w:jc w:val="both"/>
              <w:rPr>
                <w:rFonts w:ascii="Arial" w:hAnsi="Arial" w:cs="Arial"/>
                <w:lang w:val="sk-SK"/>
              </w:rPr>
            </w:pPr>
          </w:p>
        </w:tc>
        <w:tc>
          <w:tcPr>
            <w:tcW w:w="7796" w:type="dxa"/>
            <w:shd w:val="clear" w:color="auto" w:fill="auto"/>
            <w:vAlign w:val="center"/>
          </w:tcPr>
          <w:p w14:paraId="2932E3A1" w14:textId="77777777" w:rsidR="00415F31" w:rsidRPr="00415F31" w:rsidRDefault="00415F31" w:rsidP="002F07F8">
            <w:pPr>
              <w:rPr>
                <w:rFonts w:ascii="Arial" w:hAnsi="Arial" w:cs="Arial"/>
                <w:lang w:val="sk-SK"/>
              </w:rPr>
            </w:pPr>
            <w:r w:rsidRPr="00415F31">
              <w:rPr>
                <w:rFonts w:ascii="Arial" w:hAnsi="Arial" w:cs="Arial"/>
                <w:lang w:val="sk-SK"/>
              </w:rPr>
              <w:t xml:space="preserve">Komisia kultúry po prerokovaní  predložený materiál  schvaľuje a odporúča Zastupiteľstvu BSK materiál prerokovať a prijať navrhnuté uznesenie. </w:t>
            </w:r>
          </w:p>
        </w:tc>
        <w:tc>
          <w:tcPr>
            <w:tcW w:w="1560" w:type="dxa"/>
            <w:shd w:val="clear" w:color="auto" w:fill="auto"/>
            <w:vAlign w:val="center"/>
          </w:tcPr>
          <w:p w14:paraId="20534DF7" w14:textId="77777777" w:rsidR="00415F31" w:rsidRPr="00415F31" w:rsidRDefault="00415F31" w:rsidP="002F07F8">
            <w:pPr>
              <w:tabs>
                <w:tab w:val="left" w:pos="9498"/>
              </w:tabs>
              <w:ind w:right="-75"/>
              <w:rPr>
                <w:rFonts w:ascii="Arial" w:hAnsi="Arial" w:cs="Arial"/>
                <w:lang w:val="sk-SK"/>
              </w:rPr>
            </w:pPr>
          </w:p>
          <w:p w14:paraId="36E2B23B"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Prítomní 6</w:t>
            </w:r>
          </w:p>
          <w:p w14:paraId="31DC4F6F"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Za 6</w:t>
            </w:r>
          </w:p>
          <w:p w14:paraId="6BE03288"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Proti 0</w:t>
            </w:r>
          </w:p>
          <w:p w14:paraId="12FF8A1D"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Zdržal sa 0</w:t>
            </w:r>
          </w:p>
          <w:p w14:paraId="70623401"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Nehlasoval 0</w:t>
            </w:r>
          </w:p>
          <w:p w14:paraId="0271F06B" w14:textId="77777777" w:rsidR="00415F31" w:rsidRPr="00415F31" w:rsidRDefault="00415F31" w:rsidP="002F07F8">
            <w:pPr>
              <w:tabs>
                <w:tab w:val="left" w:pos="9498"/>
              </w:tabs>
              <w:ind w:right="-75"/>
              <w:rPr>
                <w:rFonts w:ascii="Arial" w:hAnsi="Arial" w:cs="Arial"/>
                <w:lang w:val="sk-SK"/>
              </w:rPr>
            </w:pPr>
          </w:p>
          <w:p w14:paraId="6820FBA1" w14:textId="77777777" w:rsidR="00415F31" w:rsidRPr="00415F31" w:rsidRDefault="00415F31" w:rsidP="002F07F8">
            <w:pPr>
              <w:tabs>
                <w:tab w:val="left" w:pos="9498"/>
              </w:tabs>
              <w:ind w:right="-75"/>
              <w:rPr>
                <w:rFonts w:ascii="Arial" w:hAnsi="Arial" w:cs="Arial"/>
                <w:lang w:val="sk-SK"/>
              </w:rPr>
            </w:pPr>
          </w:p>
        </w:tc>
        <w:tc>
          <w:tcPr>
            <w:tcW w:w="1842" w:type="dxa"/>
            <w:shd w:val="clear" w:color="auto" w:fill="auto"/>
            <w:vAlign w:val="center"/>
          </w:tcPr>
          <w:p w14:paraId="5462499F" w14:textId="77777777" w:rsidR="00415F31" w:rsidRPr="00415F31" w:rsidRDefault="00415F31" w:rsidP="00415F31">
            <w:pPr>
              <w:numPr>
                <w:ilvl w:val="0"/>
                <w:numId w:val="34"/>
              </w:numPr>
              <w:spacing w:after="0" w:line="240" w:lineRule="auto"/>
              <w:jc w:val="center"/>
              <w:rPr>
                <w:rFonts w:ascii="Arial" w:hAnsi="Arial" w:cs="Arial"/>
                <w:lang w:val="sk-SK"/>
              </w:rPr>
            </w:pPr>
          </w:p>
        </w:tc>
        <w:tc>
          <w:tcPr>
            <w:tcW w:w="1872" w:type="dxa"/>
            <w:shd w:val="clear" w:color="auto" w:fill="auto"/>
            <w:vAlign w:val="center"/>
          </w:tcPr>
          <w:p w14:paraId="59AF4C73" w14:textId="77777777" w:rsidR="00415F31" w:rsidRPr="00415F31" w:rsidRDefault="00415F31" w:rsidP="00415F31">
            <w:pPr>
              <w:numPr>
                <w:ilvl w:val="0"/>
                <w:numId w:val="34"/>
              </w:numPr>
              <w:spacing w:after="0" w:line="240" w:lineRule="auto"/>
              <w:jc w:val="center"/>
              <w:rPr>
                <w:rFonts w:ascii="Arial" w:hAnsi="Arial" w:cs="Arial"/>
                <w:lang w:val="sk-SK"/>
              </w:rPr>
            </w:pPr>
          </w:p>
        </w:tc>
      </w:tr>
      <w:tr w:rsidR="00415F31" w:rsidRPr="00415F31" w14:paraId="76A9A171" w14:textId="77777777" w:rsidTr="002F07F8">
        <w:tc>
          <w:tcPr>
            <w:tcW w:w="2518" w:type="dxa"/>
            <w:shd w:val="clear" w:color="auto" w:fill="auto"/>
          </w:tcPr>
          <w:p w14:paraId="7889AE10" w14:textId="77777777" w:rsidR="00415F31" w:rsidRPr="00415F31" w:rsidRDefault="00415F31" w:rsidP="002F07F8">
            <w:pPr>
              <w:rPr>
                <w:rFonts w:ascii="Arial" w:hAnsi="Arial" w:cs="Arial"/>
                <w:lang w:val="sk-SK"/>
              </w:rPr>
            </w:pPr>
          </w:p>
          <w:p w14:paraId="54E79E90" w14:textId="77777777" w:rsidR="00415F31" w:rsidRPr="00415F31" w:rsidRDefault="00415F31" w:rsidP="002F07F8">
            <w:pPr>
              <w:rPr>
                <w:rFonts w:ascii="Arial" w:hAnsi="Arial" w:cs="Arial"/>
                <w:lang w:val="sk-SK"/>
              </w:rPr>
            </w:pPr>
            <w:r w:rsidRPr="00415F31">
              <w:rPr>
                <w:rFonts w:ascii="Arial" w:hAnsi="Arial" w:cs="Arial"/>
                <w:lang w:val="sk-SK"/>
              </w:rPr>
              <w:t>Komisia školstva, mládeže a športu</w:t>
            </w:r>
          </w:p>
        </w:tc>
        <w:tc>
          <w:tcPr>
            <w:tcW w:w="7796" w:type="dxa"/>
            <w:shd w:val="clear" w:color="auto" w:fill="auto"/>
            <w:vAlign w:val="center"/>
          </w:tcPr>
          <w:p w14:paraId="54BAD2CD" w14:textId="77777777" w:rsidR="00415F31" w:rsidRPr="00415F31" w:rsidRDefault="00415F31" w:rsidP="002F07F8">
            <w:pPr>
              <w:tabs>
                <w:tab w:val="left" w:pos="7938"/>
              </w:tabs>
              <w:ind w:right="281"/>
              <w:jc w:val="both"/>
              <w:rPr>
                <w:rFonts w:ascii="Arial" w:hAnsi="Arial" w:cs="Arial"/>
                <w:lang w:val="sk-SK"/>
              </w:rPr>
            </w:pPr>
            <w:r w:rsidRPr="00415F31">
              <w:rPr>
                <w:rFonts w:ascii="Arial" w:hAnsi="Arial" w:cs="Arial"/>
                <w:lang w:val="sk-SK"/>
              </w:rPr>
              <w:t>Komisia materiál prerokovala, odporúča v zmysle návrhu uznesenia predložiť na rokovanie Zastupiteľstva BSK.</w:t>
            </w:r>
          </w:p>
          <w:p w14:paraId="1E35F02C" w14:textId="77777777" w:rsidR="00415F31" w:rsidRPr="00415F31" w:rsidRDefault="00415F31" w:rsidP="002F07F8">
            <w:pPr>
              <w:ind w:right="281"/>
              <w:jc w:val="both"/>
              <w:rPr>
                <w:rFonts w:ascii="Arial" w:hAnsi="Arial" w:cs="Arial"/>
                <w:lang w:val="sk-SK"/>
              </w:rPr>
            </w:pPr>
          </w:p>
          <w:p w14:paraId="164B7877" w14:textId="77777777" w:rsidR="00415F31" w:rsidRPr="00415F31" w:rsidRDefault="00415F31" w:rsidP="002F07F8">
            <w:pPr>
              <w:rPr>
                <w:rFonts w:ascii="Arial" w:hAnsi="Arial" w:cs="Arial"/>
                <w:color w:val="FF0000"/>
                <w:lang w:val="sk-SK"/>
              </w:rPr>
            </w:pPr>
          </w:p>
        </w:tc>
        <w:tc>
          <w:tcPr>
            <w:tcW w:w="1560" w:type="dxa"/>
            <w:shd w:val="clear" w:color="auto" w:fill="auto"/>
            <w:vAlign w:val="center"/>
          </w:tcPr>
          <w:p w14:paraId="685934B6"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Prítomní 8</w:t>
            </w:r>
          </w:p>
          <w:p w14:paraId="41480EE5"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Za 7</w:t>
            </w:r>
          </w:p>
          <w:p w14:paraId="04704CCC"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Proti 0</w:t>
            </w:r>
          </w:p>
          <w:p w14:paraId="633EED46"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Zdržal sa  1</w:t>
            </w:r>
          </w:p>
          <w:p w14:paraId="002174FE"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 xml:space="preserve">Nehlasoval 0 </w:t>
            </w:r>
          </w:p>
          <w:p w14:paraId="1E91F098" w14:textId="77777777" w:rsidR="00415F31" w:rsidRPr="00415F31" w:rsidRDefault="00415F31" w:rsidP="002F07F8">
            <w:pPr>
              <w:tabs>
                <w:tab w:val="left" w:pos="9498"/>
              </w:tabs>
              <w:ind w:right="-75"/>
              <w:rPr>
                <w:rFonts w:ascii="Arial" w:hAnsi="Arial" w:cs="Arial"/>
                <w:lang w:val="sk-SK"/>
              </w:rPr>
            </w:pPr>
          </w:p>
        </w:tc>
        <w:tc>
          <w:tcPr>
            <w:tcW w:w="1842" w:type="dxa"/>
            <w:shd w:val="clear" w:color="auto" w:fill="auto"/>
            <w:vAlign w:val="center"/>
          </w:tcPr>
          <w:p w14:paraId="5FC7B329"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c>
          <w:tcPr>
            <w:tcW w:w="1872" w:type="dxa"/>
            <w:shd w:val="clear" w:color="auto" w:fill="auto"/>
            <w:vAlign w:val="center"/>
          </w:tcPr>
          <w:p w14:paraId="0B31201D"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r>
      <w:tr w:rsidR="00415F31" w:rsidRPr="00415F31" w14:paraId="5E5E9126" w14:textId="77777777" w:rsidTr="002F07F8">
        <w:tc>
          <w:tcPr>
            <w:tcW w:w="2518" w:type="dxa"/>
            <w:shd w:val="clear" w:color="auto" w:fill="auto"/>
          </w:tcPr>
          <w:p w14:paraId="64A372FF" w14:textId="77777777" w:rsidR="00415F31" w:rsidRPr="00415F31" w:rsidRDefault="00415F31" w:rsidP="002F07F8">
            <w:pPr>
              <w:rPr>
                <w:rFonts w:ascii="Arial" w:hAnsi="Arial" w:cs="Arial"/>
                <w:lang w:val="sk-SK"/>
              </w:rPr>
            </w:pPr>
          </w:p>
          <w:p w14:paraId="6D7F7FB8" w14:textId="77777777" w:rsidR="00415F31" w:rsidRPr="00415F31" w:rsidRDefault="00415F31" w:rsidP="002F07F8">
            <w:pPr>
              <w:rPr>
                <w:rFonts w:ascii="Arial" w:hAnsi="Arial" w:cs="Arial"/>
                <w:lang w:val="sk-SK"/>
              </w:rPr>
            </w:pPr>
          </w:p>
          <w:p w14:paraId="4F53A2F0" w14:textId="77777777" w:rsidR="00415F31" w:rsidRPr="00415F31" w:rsidRDefault="00415F31" w:rsidP="002F07F8">
            <w:pPr>
              <w:rPr>
                <w:rFonts w:ascii="Arial" w:hAnsi="Arial" w:cs="Arial"/>
                <w:lang w:val="sk-SK"/>
              </w:rPr>
            </w:pPr>
            <w:r w:rsidRPr="00415F31">
              <w:rPr>
                <w:rFonts w:ascii="Arial" w:hAnsi="Arial" w:cs="Arial"/>
                <w:lang w:val="sk-SK"/>
              </w:rPr>
              <w:t>Komisia zdravotníctva a sociálnych vecí</w:t>
            </w:r>
          </w:p>
          <w:p w14:paraId="569EBD02" w14:textId="77777777" w:rsidR="00415F31" w:rsidRPr="00415F31" w:rsidRDefault="00415F31" w:rsidP="002F07F8">
            <w:pPr>
              <w:rPr>
                <w:rFonts w:ascii="Arial" w:eastAsia="Arial Unicode MS" w:hAnsi="Arial" w:cs="Arial"/>
                <w:lang w:val="sk-SK"/>
              </w:rPr>
            </w:pPr>
          </w:p>
        </w:tc>
        <w:tc>
          <w:tcPr>
            <w:tcW w:w="7796" w:type="dxa"/>
            <w:shd w:val="clear" w:color="auto" w:fill="auto"/>
            <w:vAlign w:val="center"/>
          </w:tcPr>
          <w:p w14:paraId="22C5DE2E" w14:textId="77777777" w:rsidR="00415F31" w:rsidRPr="00415F31" w:rsidRDefault="00415F31" w:rsidP="002F07F8">
            <w:pPr>
              <w:spacing w:line="276" w:lineRule="auto"/>
              <w:jc w:val="both"/>
              <w:rPr>
                <w:rFonts w:ascii="Arial" w:hAnsi="Arial" w:cs="Arial"/>
                <w:lang w:val="sk-SK"/>
              </w:rPr>
            </w:pPr>
            <w:r w:rsidRPr="00415F31">
              <w:rPr>
                <w:rFonts w:ascii="Arial" w:hAnsi="Arial" w:cs="Arial"/>
                <w:lang w:val="sk-SK"/>
              </w:rPr>
              <w:t>Materiál nebol prejednaný KZaSV.</w:t>
            </w:r>
          </w:p>
          <w:p w14:paraId="1BE94622" w14:textId="77777777" w:rsidR="00415F31" w:rsidRPr="00415F31" w:rsidRDefault="00415F31" w:rsidP="002F07F8">
            <w:pPr>
              <w:spacing w:line="276" w:lineRule="auto"/>
              <w:ind w:left="720" w:hanging="720"/>
              <w:jc w:val="both"/>
              <w:rPr>
                <w:rFonts w:ascii="Arial" w:hAnsi="Arial" w:cs="Arial"/>
                <w:lang w:val="sk-SK"/>
              </w:rPr>
            </w:pPr>
          </w:p>
        </w:tc>
        <w:tc>
          <w:tcPr>
            <w:tcW w:w="1560" w:type="dxa"/>
            <w:shd w:val="clear" w:color="auto" w:fill="auto"/>
            <w:vAlign w:val="center"/>
          </w:tcPr>
          <w:p w14:paraId="5F343B66" w14:textId="77777777" w:rsidR="00415F31" w:rsidRPr="00415F31" w:rsidRDefault="00415F31" w:rsidP="002F07F8">
            <w:pPr>
              <w:tabs>
                <w:tab w:val="left" w:pos="9498"/>
              </w:tabs>
              <w:ind w:right="-75"/>
              <w:jc w:val="center"/>
              <w:rPr>
                <w:rFonts w:ascii="Arial" w:hAnsi="Arial" w:cs="Arial"/>
                <w:lang w:val="sk-SK"/>
              </w:rPr>
            </w:pPr>
            <w:r w:rsidRPr="00415F31">
              <w:rPr>
                <w:rFonts w:ascii="Arial" w:hAnsi="Arial" w:cs="Arial"/>
                <w:lang w:val="sk-SK"/>
              </w:rPr>
              <w:t>-</w:t>
            </w:r>
          </w:p>
        </w:tc>
        <w:tc>
          <w:tcPr>
            <w:tcW w:w="1842" w:type="dxa"/>
            <w:shd w:val="clear" w:color="auto" w:fill="auto"/>
            <w:vAlign w:val="center"/>
          </w:tcPr>
          <w:p w14:paraId="71D7A8F8"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c>
          <w:tcPr>
            <w:tcW w:w="1872" w:type="dxa"/>
            <w:shd w:val="clear" w:color="auto" w:fill="auto"/>
            <w:vAlign w:val="center"/>
          </w:tcPr>
          <w:p w14:paraId="797A2807"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r>
      <w:tr w:rsidR="00415F31" w:rsidRPr="00415F31" w14:paraId="47A7FBD5" w14:textId="77777777" w:rsidTr="002F07F8">
        <w:tc>
          <w:tcPr>
            <w:tcW w:w="2518" w:type="dxa"/>
            <w:shd w:val="clear" w:color="auto" w:fill="auto"/>
          </w:tcPr>
          <w:p w14:paraId="6CF33B57" w14:textId="77777777" w:rsidR="00415F31" w:rsidRPr="00415F31" w:rsidRDefault="00415F31" w:rsidP="002F07F8">
            <w:pPr>
              <w:rPr>
                <w:rFonts w:ascii="Arial" w:hAnsi="Arial" w:cs="Arial"/>
                <w:lang w:val="sk-SK"/>
              </w:rPr>
            </w:pPr>
          </w:p>
          <w:p w14:paraId="4A385EF5" w14:textId="77777777" w:rsidR="00415F31" w:rsidRPr="00415F31" w:rsidRDefault="00415F31" w:rsidP="002F07F8">
            <w:pPr>
              <w:rPr>
                <w:rFonts w:ascii="Arial" w:hAnsi="Arial" w:cs="Arial"/>
                <w:lang w:val="sk-SK"/>
              </w:rPr>
            </w:pPr>
            <w:r w:rsidRPr="00415F31">
              <w:rPr>
                <w:rFonts w:ascii="Arial" w:hAnsi="Arial" w:cs="Arial"/>
                <w:lang w:val="sk-SK"/>
              </w:rPr>
              <w:t>Komisia dotačná</w:t>
            </w:r>
          </w:p>
        </w:tc>
        <w:tc>
          <w:tcPr>
            <w:tcW w:w="7796" w:type="dxa"/>
            <w:shd w:val="clear" w:color="auto" w:fill="auto"/>
            <w:vAlign w:val="center"/>
          </w:tcPr>
          <w:p w14:paraId="6F9FBBA3" w14:textId="77777777" w:rsidR="00415F31" w:rsidRPr="00415F31" w:rsidRDefault="00415F31" w:rsidP="002F07F8">
            <w:pPr>
              <w:jc w:val="center"/>
              <w:rPr>
                <w:rFonts w:ascii="Arial" w:hAnsi="Arial" w:cs="Arial"/>
                <w:lang w:val="sk-SK"/>
              </w:rPr>
            </w:pPr>
          </w:p>
          <w:p w14:paraId="5DEE45DD" w14:textId="77777777" w:rsidR="00415F31" w:rsidRPr="00415F31" w:rsidRDefault="00415F31" w:rsidP="002F07F8">
            <w:pPr>
              <w:jc w:val="center"/>
              <w:rPr>
                <w:rFonts w:ascii="Arial" w:hAnsi="Arial" w:cs="Arial"/>
                <w:lang w:val="sk-SK"/>
              </w:rPr>
            </w:pPr>
            <w:r w:rsidRPr="00415F31">
              <w:rPr>
                <w:rFonts w:ascii="Arial" w:hAnsi="Arial" w:cs="Arial"/>
                <w:lang w:val="sk-SK"/>
              </w:rPr>
              <w:t>-</w:t>
            </w:r>
          </w:p>
          <w:p w14:paraId="18FB0D9F" w14:textId="77777777" w:rsidR="00415F31" w:rsidRPr="00415F31" w:rsidRDefault="00415F31" w:rsidP="002F07F8">
            <w:pPr>
              <w:jc w:val="center"/>
              <w:rPr>
                <w:rFonts w:ascii="Arial" w:hAnsi="Arial" w:cs="Arial"/>
                <w:lang w:val="sk-SK"/>
              </w:rPr>
            </w:pPr>
          </w:p>
        </w:tc>
        <w:tc>
          <w:tcPr>
            <w:tcW w:w="1560" w:type="dxa"/>
            <w:shd w:val="clear" w:color="auto" w:fill="auto"/>
            <w:vAlign w:val="center"/>
          </w:tcPr>
          <w:p w14:paraId="72465A89" w14:textId="77777777" w:rsidR="00415F31" w:rsidRPr="00415F31" w:rsidRDefault="00415F31" w:rsidP="002F07F8">
            <w:pPr>
              <w:tabs>
                <w:tab w:val="left" w:pos="9498"/>
              </w:tabs>
              <w:ind w:right="-75"/>
              <w:jc w:val="center"/>
              <w:rPr>
                <w:rFonts w:ascii="Arial" w:hAnsi="Arial" w:cs="Arial"/>
                <w:lang w:val="sk-SK"/>
              </w:rPr>
            </w:pPr>
            <w:r w:rsidRPr="00415F31">
              <w:rPr>
                <w:rFonts w:ascii="Arial" w:hAnsi="Arial" w:cs="Arial"/>
                <w:lang w:val="sk-SK"/>
              </w:rPr>
              <w:t>-</w:t>
            </w:r>
          </w:p>
        </w:tc>
        <w:tc>
          <w:tcPr>
            <w:tcW w:w="1842" w:type="dxa"/>
            <w:shd w:val="clear" w:color="auto" w:fill="auto"/>
            <w:vAlign w:val="center"/>
          </w:tcPr>
          <w:p w14:paraId="100C2871"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c>
          <w:tcPr>
            <w:tcW w:w="1872" w:type="dxa"/>
            <w:shd w:val="clear" w:color="auto" w:fill="auto"/>
            <w:vAlign w:val="center"/>
          </w:tcPr>
          <w:p w14:paraId="3D783577"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r>
      <w:tr w:rsidR="00415F31" w:rsidRPr="00415F31" w14:paraId="6BC355CF" w14:textId="77777777" w:rsidTr="002F07F8">
        <w:tc>
          <w:tcPr>
            <w:tcW w:w="2518" w:type="dxa"/>
            <w:shd w:val="clear" w:color="auto" w:fill="auto"/>
          </w:tcPr>
          <w:p w14:paraId="1274FFE9" w14:textId="77777777" w:rsidR="00415F31" w:rsidRPr="00415F31" w:rsidRDefault="00415F31" w:rsidP="002F07F8">
            <w:pPr>
              <w:rPr>
                <w:rFonts w:ascii="Arial" w:hAnsi="Arial" w:cs="Arial"/>
                <w:lang w:val="sk-SK"/>
              </w:rPr>
            </w:pPr>
          </w:p>
          <w:p w14:paraId="2D8A45D8" w14:textId="77777777" w:rsidR="00415F31" w:rsidRPr="00415F31" w:rsidRDefault="00415F31" w:rsidP="002F07F8">
            <w:pPr>
              <w:rPr>
                <w:rFonts w:ascii="Arial" w:hAnsi="Arial" w:cs="Arial"/>
                <w:lang w:val="sk-SK"/>
              </w:rPr>
            </w:pPr>
            <w:r w:rsidRPr="00415F31">
              <w:rPr>
                <w:rFonts w:ascii="Arial" w:hAnsi="Arial" w:cs="Arial"/>
                <w:lang w:val="sk-SK"/>
              </w:rPr>
              <w:t>Komisia regionálneho rozvoja, územného plánovania a životného prostredia</w:t>
            </w:r>
          </w:p>
        </w:tc>
        <w:tc>
          <w:tcPr>
            <w:tcW w:w="7796" w:type="dxa"/>
            <w:shd w:val="clear" w:color="auto" w:fill="auto"/>
            <w:vAlign w:val="center"/>
          </w:tcPr>
          <w:p w14:paraId="2CA62BCA" w14:textId="77777777" w:rsidR="00415F31" w:rsidRPr="00415F31" w:rsidRDefault="00415F31" w:rsidP="002F07F8">
            <w:pPr>
              <w:tabs>
                <w:tab w:val="left" w:pos="-180"/>
              </w:tabs>
              <w:jc w:val="both"/>
              <w:rPr>
                <w:rFonts w:ascii="Arial" w:hAnsi="Arial" w:cs="Arial"/>
                <w:lang w:val="sk-SK"/>
              </w:rPr>
            </w:pPr>
            <w:r w:rsidRPr="00415F31">
              <w:rPr>
                <w:rFonts w:ascii="Arial" w:hAnsi="Arial" w:cs="Arial"/>
                <w:b/>
                <w:lang w:val="sk-SK"/>
              </w:rPr>
              <w:t xml:space="preserve"> </w:t>
            </w:r>
          </w:p>
          <w:p w14:paraId="7DEAA052" w14:textId="77777777" w:rsidR="00415F31" w:rsidRPr="00415F31" w:rsidRDefault="00415F31" w:rsidP="002F07F8">
            <w:pPr>
              <w:tabs>
                <w:tab w:val="left" w:pos="-180"/>
              </w:tabs>
              <w:jc w:val="both"/>
              <w:rPr>
                <w:rFonts w:ascii="Arial" w:hAnsi="Arial" w:cs="Arial"/>
                <w:lang w:val="sk-SK"/>
              </w:rPr>
            </w:pPr>
            <w:r w:rsidRPr="00415F31">
              <w:rPr>
                <w:rFonts w:ascii="Arial" w:hAnsi="Arial" w:cs="Arial"/>
                <w:lang w:val="sk-SK"/>
              </w:rPr>
              <w:t>Komisia po prerokovaní materiálu odporúča Z BSK predloženú informáciu zobrať na vedomie.</w:t>
            </w:r>
          </w:p>
          <w:p w14:paraId="2D1575FB" w14:textId="77777777" w:rsidR="00415F31" w:rsidRPr="00415F31" w:rsidRDefault="00415F31" w:rsidP="002F07F8">
            <w:pPr>
              <w:jc w:val="both"/>
              <w:rPr>
                <w:rFonts w:ascii="Arial" w:hAnsi="Arial" w:cs="Arial"/>
                <w:color w:val="FF0000"/>
                <w:lang w:val="sk-SK"/>
              </w:rPr>
            </w:pPr>
          </w:p>
        </w:tc>
        <w:tc>
          <w:tcPr>
            <w:tcW w:w="1560" w:type="dxa"/>
            <w:shd w:val="clear" w:color="auto" w:fill="auto"/>
            <w:vAlign w:val="center"/>
          </w:tcPr>
          <w:p w14:paraId="2B5BF254"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Prítomní 6</w:t>
            </w:r>
          </w:p>
          <w:p w14:paraId="016C59AF"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Za 6</w:t>
            </w:r>
          </w:p>
          <w:p w14:paraId="34B947E5"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Proti 0</w:t>
            </w:r>
          </w:p>
          <w:p w14:paraId="4307F44F"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Zdržal sa 0</w:t>
            </w:r>
          </w:p>
          <w:p w14:paraId="2334510E" w14:textId="77777777" w:rsidR="00415F31" w:rsidRPr="00415F31" w:rsidRDefault="00415F31" w:rsidP="002F07F8">
            <w:pPr>
              <w:tabs>
                <w:tab w:val="left" w:pos="9498"/>
              </w:tabs>
              <w:ind w:right="-75"/>
              <w:rPr>
                <w:rFonts w:ascii="Arial" w:hAnsi="Arial" w:cs="Arial"/>
                <w:lang w:val="sk-SK"/>
              </w:rPr>
            </w:pPr>
            <w:r w:rsidRPr="00415F31">
              <w:rPr>
                <w:rFonts w:ascii="Arial" w:hAnsi="Arial" w:cs="Arial"/>
                <w:lang w:val="sk-SK"/>
              </w:rPr>
              <w:t xml:space="preserve">Nehlasoval 0    </w:t>
            </w:r>
          </w:p>
        </w:tc>
        <w:tc>
          <w:tcPr>
            <w:tcW w:w="1842" w:type="dxa"/>
            <w:shd w:val="clear" w:color="auto" w:fill="auto"/>
            <w:vAlign w:val="center"/>
          </w:tcPr>
          <w:p w14:paraId="291659DC"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c>
          <w:tcPr>
            <w:tcW w:w="1872" w:type="dxa"/>
            <w:shd w:val="clear" w:color="auto" w:fill="auto"/>
            <w:vAlign w:val="center"/>
          </w:tcPr>
          <w:p w14:paraId="5982033E"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r>
      <w:tr w:rsidR="00415F31" w:rsidRPr="00415F31" w14:paraId="626FAC43" w14:textId="77777777" w:rsidTr="002F07F8">
        <w:tc>
          <w:tcPr>
            <w:tcW w:w="2518" w:type="dxa"/>
            <w:shd w:val="clear" w:color="auto" w:fill="auto"/>
          </w:tcPr>
          <w:p w14:paraId="3FBFE2CE" w14:textId="77777777" w:rsidR="00415F31" w:rsidRPr="00415F31" w:rsidRDefault="00415F31" w:rsidP="002F07F8">
            <w:pPr>
              <w:rPr>
                <w:rFonts w:ascii="Arial" w:hAnsi="Arial" w:cs="Arial"/>
                <w:lang w:val="sk-SK"/>
              </w:rPr>
            </w:pPr>
          </w:p>
          <w:p w14:paraId="3F6CD55F" w14:textId="77777777" w:rsidR="00415F31" w:rsidRPr="00415F31" w:rsidRDefault="00415F31" w:rsidP="002F07F8">
            <w:pPr>
              <w:rPr>
                <w:rFonts w:ascii="Arial" w:hAnsi="Arial" w:cs="Arial"/>
                <w:lang w:val="sk-SK"/>
              </w:rPr>
            </w:pPr>
            <w:r w:rsidRPr="00415F31">
              <w:rPr>
                <w:rFonts w:ascii="Arial" w:hAnsi="Arial" w:cs="Arial"/>
                <w:lang w:val="sk-SK"/>
              </w:rPr>
              <w:t>Komisia Samuela Zocha</w:t>
            </w:r>
          </w:p>
        </w:tc>
        <w:tc>
          <w:tcPr>
            <w:tcW w:w="7796" w:type="dxa"/>
            <w:shd w:val="clear" w:color="auto" w:fill="auto"/>
            <w:vAlign w:val="center"/>
          </w:tcPr>
          <w:p w14:paraId="4D4283DD" w14:textId="77777777" w:rsidR="00415F31" w:rsidRPr="00415F31" w:rsidRDefault="00415F31" w:rsidP="002F07F8">
            <w:pPr>
              <w:jc w:val="center"/>
              <w:rPr>
                <w:rFonts w:ascii="Arial" w:hAnsi="Arial" w:cs="Arial"/>
                <w:lang w:val="sk-SK"/>
              </w:rPr>
            </w:pPr>
          </w:p>
          <w:p w14:paraId="0BC993C6"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c>
          <w:tcPr>
            <w:tcW w:w="1560" w:type="dxa"/>
            <w:shd w:val="clear" w:color="auto" w:fill="auto"/>
            <w:vAlign w:val="center"/>
          </w:tcPr>
          <w:p w14:paraId="4F36C847" w14:textId="77777777" w:rsidR="00415F31" w:rsidRPr="00415F31" w:rsidRDefault="00415F31" w:rsidP="002F07F8">
            <w:pPr>
              <w:tabs>
                <w:tab w:val="left" w:pos="9498"/>
              </w:tabs>
              <w:ind w:right="-75"/>
              <w:jc w:val="center"/>
              <w:rPr>
                <w:rFonts w:ascii="Arial" w:hAnsi="Arial" w:cs="Arial"/>
                <w:lang w:val="sk-SK"/>
              </w:rPr>
            </w:pPr>
          </w:p>
          <w:p w14:paraId="03AE3239" w14:textId="77777777" w:rsidR="00415F31" w:rsidRPr="00415F31" w:rsidRDefault="00415F31" w:rsidP="002F07F8">
            <w:pPr>
              <w:tabs>
                <w:tab w:val="left" w:pos="9498"/>
              </w:tabs>
              <w:ind w:right="-75"/>
              <w:jc w:val="center"/>
              <w:rPr>
                <w:rFonts w:ascii="Arial" w:hAnsi="Arial" w:cs="Arial"/>
                <w:lang w:val="sk-SK"/>
              </w:rPr>
            </w:pPr>
            <w:r w:rsidRPr="00415F31">
              <w:rPr>
                <w:rFonts w:ascii="Arial" w:hAnsi="Arial" w:cs="Arial"/>
                <w:lang w:val="sk-SK"/>
              </w:rPr>
              <w:t>-</w:t>
            </w:r>
          </w:p>
        </w:tc>
        <w:tc>
          <w:tcPr>
            <w:tcW w:w="1842" w:type="dxa"/>
            <w:shd w:val="clear" w:color="auto" w:fill="auto"/>
            <w:vAlign w:val="center"/>
          </w:tcPr>
          <w:p w14:paraId="4CC973CC" w14:textId="77777777" w:rsidR="00415F31" w:rsidRPr="00415F31" w:rsidRDefault="00415F31" w:rsidP="002F07F8">
            <w:pPr>
              <w:jc w:val="center"/>
              <w:rPr>
                <w:rFonts w:ascii="Arial" w:hAnsi="Arial" w:cs="Arial"/>
                <w:lang w:val="sk-SK"/>
              </w:rPr>
            </w:pPr>
          </w:p>
          <w:p w14:paraId="676C30B3"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c>
          <w:tcPr>
            <w:tcW w:w="1872" w:type="dxa"/>
            <w:shd w:val="clear" w:color="auto" w:fill="auto"/>
            <w:vAlign w:val="center"/>
          </w:tcPr>
          <w:p w14:paraId="3C9529D4" w14:textId="77777777" w:rsidR="00415F31" w:rsidRPr="00415F31" w:rsidRDefault="00415F31" w:rsidP="002F07F8">
            <w:pPr>
              <w:jc w:val="center"/>
              <w:rPr>
                <w:rFonts w:ascii="Arial" w:hAnsi="Arial" w:cs="Arial"/>
                <w:lang w:val="sk-SK"/>
              </w:rPr>
            </w:pPr>
          </w:p>
          <w:p w14:paraId="41728BF2" w14:textId="77777777" w:rsidR="00415F31" w:rsidRPr="00415F31" w:rsidRDefault="00415F31" w:rsidP="002F07F8">
            <w:pPr>
              <w:jc w:val="center"/>
              <w:rPr>
                <w:rFonts w:ascii="Arial" w:hAnsi="Arial" w:cs="Arial"/>
                <w:lang w:val="sk-SK"/>
              </w:rPr>
            </w:pPr>
            <w:r w:rsidRPr="00415F31">
              <w:rPr>
                <w:rFonts w:ascii="Arial" w:hAnsi="Arial" w:cs="Arial"/>
                <w:lang w:val="sk-SK"/>
              </w:rPr>
              <w:t>-</w:t>
            </w:r>
          </w:p>
        </w:tc>
      </w:tr>
    </w:tbl>
    <w:p w14:paraId="45AF5E15" w14:textId="76D91DA8" w:rsidR="00415F31" w:rsidRPr="00415F31" w:rsidRDefault="00415F31" w:rsidP="00415F31">
      <w:pPr>
        <w:rPr>
          <w:rFonts w:ascii="Arial" w:eastAsia="Arial Unicode MS" w:hAnsi="Arial" w:cs="Arial"/>
          <w:b/>
          <w:lang w:val="sk-SK"/>
        </w:rPr>
      </w:pPr>
      <w:r w:rsidRPr="00415F31">
        <w:rPr>
          <w:rFonts w:ascii="Arial" w:eastAsia="Arial Unicode MS" w:hAnsi="Arial" w:cs="Arial"/>
          <w:lang w:val="sk-SK"/>
        </w:rPr>
        <w:t xml:space="preserve">V stĺpci </w:t>
      </w:r>
      <w:r w:rsidRPr="00415F31">
        <w:rPr>
          <w:rFonts w:ascii="Arial" w:eastAsia="Arial Unicode MS" w:hAnsi="Arial" w:cs="Arial"/>
          <w:b/>
          <w:lang w:val="sk-SK"/>
        </w:rPr>
        <w:t>zapracované / nezapracované pripomienky</w:t>
      </w:r>
      <w:r w:rsidRPr="00415F31">
        <w:rPr>
          <w:rFonts w:ascii="Arial" w:eastAsia="Arial Unicode MS" w:hAnsi="Arial" w:cs="Arial"/>
          <w:lang w:val="sk-SK"/>
        </w:rPr>
        <w:t xml:space="preserve">  uviesť či boli / neboli zapracované, ak nie, uviesť dôvod.</w:t>
      </w:r>
    </w:p>
    <w:sectPr w:rsidR="00415F31" w:rsidRPr="00415F31" w:rsidSect="000E0DBA">
      <w:pgSz w:w="16838" w:h="11906" w:orient="landscape" w:code="9"/>
      <w:pgMar w:top="1134" w:right="1134" w:bottom="1134" w:left="85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3F85AC6" w14:textId="77777777" w:rsidR="005158A6" w:rsidRDefault="005158A6" w:rsidP="00BC3598">
      <w:pPr>
        <w:spacing w:after="0" w:line="240" w:lineRule="auto"/>
      </w:pPr>
      <w:r>
        <w:separator/>
      </w:r>
    </w:p>
  </w:endnote>
  <w:endnote w:type="continuationSeparator" w:id="0">
    <w:p w14:paraId="634D85F7" w14:textId="77777777" w:rsidR="005158A6" w:rsidRDefault="005158A6" w:rsidP="00BC35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EE"/>
    <w:family w:val="swiss"/>
    <w:pitch w:val="variable"/>
    <w:sig w:usb0="E0002AFF" w:usb1="C0007843" w:usb2="00000009" w:usb3="00000000" w:csb0="000001FF" w:csb1="00000000"/>
  </w:font>
  <w:font w:name="Lucida Grande">
    <w:altName w:val="Arial"/>
    <w:charset w:val="00"/>
    <w:family w:val="auto"/>
    <w:pitch w:val="variable"/>
    <w:sig w:usb0="00000000" w:usb1="5000A1FF" w:usb2="00000000" w:usb3="00000000" w:csb0="000001BF" w:csb1="00000000"/>
  </w:font>
  <w:font w:name="OpenSans-Bold">
    <w:altName w:val="Cambria"/>
    <w:panose1 w:val="00000000000000000000"/>
    <w:charset w:val="00"/>
    <w:family w:val="auto"/>
    <w:notTrueType/>
    <w:pitch w:val="default"/>
    <w:sig w:usb0="00000003" w:usb1="00000000" w:usb2="00000000" w:usb3="00000000" w:csb0="00000001" w:csb1="00000000"/>
  </w:font>
  <w:font w:name="Helvetica Neue">
    <w:altName w:val="Corbel"/>
    <w:charset w:val="00"/>
    <w:family w:val="auto"/>
    <w:pitch w:val="variable"/>
    <w:sig w:usb0="00000003" w:usb1="500079DB" w:usb2="00000010" w:usb3="00000000" w:csb0="00000001" w:csb1="00000000"/>
  </w:font>
  <w:font w:name="RobotoSlab-Regular">
    <w:altName w:val="Cambria"/>
    <w:panose1 w:val="00000000000000000000"/>
    <w:charset w:val="00"/>
    <w:family w:val="auto"/>
    <w:notTrueType/>
    <w:pitch w:val="default"/>
    <w:sig w:usb0="00000003" w:usb1="00000000" w:usb2="00000000" w:usb3="00000000" w:csb0="00000001" w:csb1="00000000"/>
  </w:font>
  <w:font w:name="PT Serif">
    <w:altName w:val="Sitka Small"/>
    <w:charset w:val="00"/>
    <w:family w:val="auto"/>
    <w:pitch w:val="variable"/>
    <w:sig w:usb0="A00002EF" w:usb1="5000204B" w:usb2="00000000" w:usb3="00000000" w:csb0="00000097" w:csb1="00000000"/>
  </w:font>
  <w:font w:name="MV Boli">
    <w:panose1 w:val="02000500030200090000"/>
    <w:charset w:val="00"/>
    <w:family w:val="auto"/>
    <w:pitch w:val="variable"/>
    <w:sig w:usb0="00000003" w:usb1="00000000" w:usb2="00000100" w:usb3="00000000" w:csb0="00000001"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63367533"/>
      <w:docPartObj>
        <w:docPartGallery w:val="Page Numbers (Bottom of Page)"/>
        <w:docPartUnique/>
      </w:docPartObj>
    </w:sdtPr>
    <w:sdtEndPr/>
    <w:sdtContent>
      <w:p w14:paraId="3AEA81A9" w14:textId="184640D5" w:rsidR="001F41A7" w:rsidRDefault="001F41A7">
        <w:pPr>
          <w:pStyle w:val="Pta"/>
          <w:jc w:val="center"/>
        </w:pPr>
        <w:r>
          <w:fldChar w:fldCharType="begin"/>
        </w:r>
        <w:r>
          <w:instrText>PAGE   \* MERGEFORMAT</w:instrText>
        </w:r>
        <w:r>
          <w:fldChar w:fldCharType="separate"/>
        </w:r>
        <w:r w:rsidR="00F51D68" w:rsidRPr="00F51D68">
          <w:rPr>
            <w:noProof/>
            <w:lang w:val="sk-SK"/>
          </w:rPr>
          <w:t>84</w:t>
        </w:r>
        <w:r>
          <w:fldChar w:fldCharType="end"/>
        </w:r>
      </w:p>
    </w:sdtContent>
  </w:sdt>
  <w:p w14:paraId="213F8E9E" w14:textId="77777777" w:rsidR="001F41A7" w:rsidRDefault="001F41A7">
    <w:pPr>
      <w:pStyle w:val="Pt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96151512"/>
      <w:docPartObj>
        <w:docPartGallery w:val="Page Numbers (Bottom of Page)"/>
        <w:docPartUnique/>
      </w:docPartObj>
    </w:sdtPr>
    <w:sdtEndPr/>
    <w:sdtContent>
      <w:p w14:paraId="22C88CA9" w14:textId="3BB0D284" w:rsidR="001F41A7" w:rsidRDefault="001F41A7">
        <w:pPr>
          <w:pStyle w:val="Pta"/>
          <w:jc w:val="center"/>
        </w:pPr>
        <w:r>
          <w:fldChar w:fldCharType="begin"/>
        </w:r>
        <w:r>
          <w:instrText>PAGE   \* MERGEFORMAT</w:instrText>
        </w:r>
        <w:r>
          <w:fldChar w:fldCharType="separate"/>
        </w:r>
        <w:r w:rsidR="00F51D68" w:rsidRPr="00F51D68">
          <w:rPr>
            <w:noProof/>
            <w:lang w:val="sk-SK"/>
          </w:rPr>
          <w:t>92</w:t>
        </w:r>
        <w:r>
          <w:fldChar w:fldCharType="end"/>
        </w:r>
      </w:p>
    </w:sdtContent>
  </w:sdt>
  <w:p w14:paraId="622209DC" w14:textId="77777777" w:rsidR="00E24D27" w:rsidRDefault="00E24D27">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15CB80" w14:textId="77777777" w:rsidR="005158A6" w:rsidRDefault="005158A6" w:rsidP="00BC3598">
      <w:pPr>
        <w:spacing w:after="0" w:line="240" w:lineRule="auto"/>
      </w:pPr>
      <w:r>
        <w:separator/>
      </w:r>
    </w:p>
  </w:footnote>
  <w:footnote w:type="continuationSeparator" w:id="0">
    <w:p w14:paraId="71447928" w14:textId="77777777" w:rsidR="005158A6" w:rsidRDefault="005158A6" w:rsidP="00BC3598">
      <w:pPr>
        <w:spacing w:after="0" w:line="240" w:lineRule="auto"/>
      </w:pPr>
      <w:r>
        <w:continuationSeparator/>
      </w:r>
    </w:p>
  </w:footnote>
  <w:footnote w:id="1">
    <w:p w14:paraId="01000B9C" w14:textId="77777777" w:rsidR="00E24D27" w:rsidRPr="00BC3598" w:rsidRDefault="00E24D27" w:rsidP="00BC3598">
      <w:pPr>
        <w:pStyle w:val="font8"/>
        <w:spacing w:before="0" w:beforeAutospacing="0" w:after="0" w:afterAutospacing="0"/>
        <w:textAlignment w:val="baseline"/>
        <w:rPr>
          <w:rFonts w:asciiTheme="minorHAnsi" w:hAnsiTheme="minorHAnsi" w:cs="Arial"/>
          <w:i/>
          <w:color w:val="131313"/>
          <w:sz w:val="18"/>
          <w:szCs w:val="18"/>
          <w:lang w:val="sk-SK"/>
        </w:rPr>
      </w:pPr>
      <w:r w:rsidRPr="00BC3598">
        <w:rPr>
          <w:rStyle w:val="Odkaznapoznmkupodiarou"/>
          <w:rFonts w:asciiTheme="minorHAnsi" w:hAnsiTheme="minorHAnsi"/>
          <w:i/>
          <w:sz w:val="18"/>
          <w:szCs w:val="18"/>
          <w:lang w:val="sk-SK"/>
        </w:rPr>
        <w:footnoteRef/>
      </w:r>
      <w:r w:rsidRPr="00BC3598">
        <w:rPr>
          <w:rFonts w:asciiTheme="minorHAnsi" w:hAnsiTheme="minorHAnsi"/>
          <w:i/>
          <w:sz w:val="18"/>
          <w:szCs w:val="18"/>
          <w:lang w:val="sk-SK"/>
        </w:rPr>
        <w:t xml:space="preserve"> </w:t>
      </w:r>
      <w:r w:rsidRPr="00BC3598">
        <w:rPr>
          <w:rFonts w:asciiTheme="minorHAnsi" w:hAnsiTheme="minorHAnsi" w:cs="Arial"/>
          <w:i/>
          <w:color w:val="131313"/>
          <w:sz w:val="18"/>
          <w:szCs w:val="18"/>
          <w:bdr w:val="none" w:sz="0" w:space="0" w:color="auto" w:frame="1"/>
          <w:lang w:val="sk-SK"/>
        </w:rPr>
        <w:t>Platforma KU.BA vznikla v januári 2015 s cieľom prepojiť aktérov na umeleckej a kultúrnej scéne mimo zriaďovateľskej pôsobnosti štátu či samosprávy (na tzv. nezriaďovanej scéne), rozvíjať vzájomnú spoluprácu, zastupovať spoločné záujmy a vyvíjať aktivity smerujúce k zlepšovaniu podmienok a dlhodobej udržateľnosti pre rozvoj profesionálnych občianskych kultúrnych aktivít v hlavnom meste Slovenska. Zámerom platformy je tiež informovanie verejnosti o aktivitách a význame nezriaďovanej kultúrnej scény a partnerská komunikácia so zástupcami samosprávy pri tvorbe kultúrnych politík.</w:t>
      </w:r>
    </w:p>
    <w:p w14:paraId="79CA098E" w14:textId="77777777" w:rsidR="00E24D27" w:rsidRDefault="00E24D27" w:rsidP="00BC3598">
      <w:pPr>
        <w:pStyle w:val="font8"/>
        <w:spacing w:before="0" w:beforeAutospacing="0" w:after="0" w:afterAutospacing="0"/>
        <w:textAlignment w:val="baseline"/>
        <w:rPr>
          <w:rFonts w:ascii="Arial" w:hAnsi="Arial" w:cs="Arial"/>
          <w:color w:val="131313"/>
          <w:sz w:val="20"/>
          <w:szCs w:val="20"/>
        </w:rPr>
      </w:pPr>
      <w:r>
        <w:rPr>
          <w:rFonts w:ascii="Arial" w:hAnsi="Arial" w:cs="Arial"/>
          <w:color w:val="131313"/>
          <w:sz w:val="20"/>
          <w:szCs w:val="20"/>
        </w:rPr>
        <w:t> </w:t>
      </w:r>
    </w:p>
    <w:p w14:paraId="56DD7B08" w14:textId="77777777" w:rsidR="00E24D27" w:rsidRPr="00BC3598" w:rsidRDefault="00E24D27">
      <w:pPr>
        <w:pStyle w:val="Textpoznmkypodiarou"/>
        <w:rPr>
          <w:lang w:val="sk-SK"/>
        </w:rPr>
      </w:pPr>
    </w:p>
  </w:footnote>
  <w:footnote w:id="2">
    <w:p w14:paraId="24CE5694" w14:textId="47775D33" w:rsidR="00E24D27" w:rsidRPr="0095658E" w:rsidRDefault="00E24D27">
      <w:pPr>
        <w:pStyle w:val="Textpoznmkypodiarou"/>
        <w:rPr>
          <w:lang w:val="sk-SK"/>
        </w:rPr>
      </w:pPr>
      <w:r>
        <w:rPr>
          <w:rStyle w:val="Odkaznapoznmkupodiarou"/>
        </w:rPr>
        <w:footnoteRef/>
      </w:r>
      <w:r>
        <w:t xml:space="preserve"> </w:t>
      </w:r>
      <w:r>
        <w:rPr>
          <w:lang w:val="sk-SK"/>
        </w:rPr>
        <w:t>Táto suma už obsahuje dotácie vo výške 19 000 € presunuté z veľkých dotácií na základe odporúčania dotačnej komisie.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hybridMultilevel"/>
    <w:tmpl w:val="00000001"/>
    <w:lvl w:ilvl="0" w:tplc="00000001">
      <w:start w:val="1"/>
      <w:numFmt w:val="lowerLetter"/>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32606EF"/>
    <w:multiLevelType w:val="hybridMultilevel"/>
    <w:tmpl w:val="4FF60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E22E69"/>
    <w:multiLevelType w:val="hybridMultilevel"/>
    <w:tmpl w:val="9830F84A"/>
    <w:lvl w:ilvl="0" w:tplc="041B000F">
      <w:start w:val="1"/>
      <w:numFmt w:val="decimal"/>
      <w:lvlText w:val="%1."/>
      <w:lvlJc w:val="left"/>
      <w:pPr>
        <w:ind w:left="360" w:hanging="360"/>
      </w:pPr>
      <w:rPr>
        <w:rFonts w:hint="default"/>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3" w15:restartNumberingAfterBreak="0">
    <w:nsid w:val="077C4FD9"/>
    <w:multiLevelType w:val="hybridMultilevel"/>
    <w:tmpl w:val="4886AB9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 w15:restartNumberingAfterBreak="0">
    <w:nsid w:val="08CA6F6B"/>
    <w:multiLevelType w:val="hybridMultilevel"/>
    <w:tmpl w:val="44F4B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121ADF"/>
    <w:multiLevelType w:val="hybridMultilevel"/>
    <w:tmpl w:val="7A74590A"/>
    <w:lvl w:ilvl="0" w:tplc="3F6EC9F6">
      <w:start w:val="1"/>
      <w:numFmt w:val="bullet"/>
      <w:lvlText w:val="-"/>
      <w:lvlJc w:val="left"/>
      <w:pPr>
        <w:ind w:left="1080" w:hanging="360"/>
      </w:pPr>
      <w:rPr>
        <w:rFonts w:ascii="Cambria" w:eastAsia="MS Mincho" w:hAnsi="Cambria" w:cs="Times New Roman" w:hint="default"/>
      </w:rPr>
    </w:lvl>
    <w:lvl w:ilvl="1" w:tplc="041B0003" w:tentative="1">
      <w:start w:val="1"/>
      <w:numFmt w:val="bullet"/>
      <w:lvlText w:val="o"/>
      <w:lvlJc w:val="left"/>
      <w:pPr>
        <w:ind w:left="1800" w:hanging="360"/>
      </w:pPr>
      <w:rPr>
        <w:rFonts w:ascii="Courier New" w:hAnsi="Courier New" w:cs="Courier New" w:hint="default"/>
      </w:rPr>
    </w:lvl>
    <w:lvl w:ilvl="2" w:tplc="041B0005" w:tentative="1">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6" w15:restartNumberingAfterBreak="0">
    <w:nsid w:val="0ADC5327"/>
    <w:multiLevelType w:val="hybridMultilevel"/>
    <w:tmpl w:val="AA62EE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D96562B"/>
    <w:multiLevelType w:val="multilevel"/>
    <w:tmpl w:val="D1AC3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9F679E"/>
    <w:multiLevelType w:val="multilevel"/>
    <w:tmpl w:val="E56611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13F4D4B"/>
    <w:multiLevelType w:val="multilevel"/>
    <w:tmpl w:val="D3F056D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sz w:val="28"/>
        <w:szCs w:val="28"/>
      </w:rPr>
    </w:lvl>
    <w:lvl w:ilvl="2">
      <w:start w:val="1"/>
      <w:numFmt w:val="decimal"/>
      <w:isLgl/>
      <w:lvlText w:val="%1.%2.%3."/>
      <w:lvlJc w:val="left"/>
      <w:pPr>
        <w:ind w:left="1080" w:hanging="720"/>
      </w:pPr>
      <w:rPr>
        <w:rFonts w:hint="default"/>
        <w:b w:val="0"/>
        <w:sz w:val="24"/>
      </w:rPr>
    </w:lvl>
    <w:lvl w:ilvl="3">
      <w:start w:val="1"/>
      <w:numFmt w:val="decimal"/>
      <w:isLgl/>
      <w:lvlText w:val="%1.%2.%3.%4."/>
      <w:lvlJc w:val="left"/>
      <w:pPr>
        <w:ind w:left="1440" w:hanging="1080"/>
      </w:pPr>
      <w:rPr>
        <w:rFonts w:hint="default"/>
        <w:b w:val="0"/>
        <w:sz w:val="24"/>
      </w:rPr>
    </w:lvl>
    <w:lvl w:ilvl="4">
      <w:start w:val="1"/>
      <w:numFmt w:val="decimal"/>
      <w:isLgl/>
      <w:lvlText w:val="%1.%2.%3.%4.%5."/>
      <w:lvlJc w:val="left"/>
      <w:pPr>
        <w:ind w:left="1440" w:hanging="1080"/>
      </w:pPr>
      <w:rPr>
        <w:rFonts w:hint="default"/>
        <w:b w:val="0"/>
        <w:sz w:val="24"/>
      </w:rPr>
    </w:lvl>
    <w:lvl w:ilvl="5">
      <w:start w:val="1"/>
      <w:numFmt w:val="decimal"/>
      <w:isLgl/>
      <w:lvlText w:val="%1.%2.%3.%4.%5.%6."/>
      <w:lvlJc w:val="left"/>
      <w:pPr>
        <w:ind w:left="1800" w:hanging="1440"/>
      </w:pPr>
      <w:rPr>
        <w:rFonts w:hint="default"/>
        <w:b w:val="0"/>
        <w:sz w:val="24"/>
      </w:rPr>
    </w:lvl>
    <w:lvl w:ilvl="6">
      <w:start w:val="1"/>
      <w:numFmt w:val="decimal"/>
      <w:isLgl/>
      <w:lvlText w:val="%1.%2.%3.%4.%5.%6.%7."/>
      <w:lvlJc w:val="left"/>
      <w:pPr>
        <w:ind w:left="2160" w:hanging="1800"/>
      </w:pPr>
      <w:rPr>
        <w:rFonts w:hint="default"/>
        <w:b w:val="0"/>
        <w:sz w:val="24"/>
      </w:rPr>
    </w:lvl>
    <w:lvl w:ilvl="7">
      <w:start w:val="1"/>
      <w:numFmt w:val="decimal"/>
      <w:isLgl/>
      <w:lvlText w:val="%1.%2.%3.%4.%5.%6.%7.%8."/>
      <w:lvlJc w:val="left"/>
      <w:pPr>
        <w:ind w:left="2160" w:hanging="1800"/>
      </w:pPr>
      <w:rPr>
        <w:rFonts w:hint="default"/>
        <w:b w:val="0"/>
        <w:sz w:val="24"/>
      </w:rPr>
    </w:lvl>
    <w:lvl w:ilvl="8">
      <w:start w:val="1"/>
      <w:numFmt w:val="decimal"/>
      <w:isLgl/>
      <w:lvlText w:val="%1.%2.%3.%4.%5.%6.%7.%8.%9."/>
      <w:lvlJc w:val="left"/>
      <w:pPr>
        <w:ind w:left="2520" w:hanging="2160"/>
      </w:pPr>
      <w:rPr>
        <w:rFonts w:hint="default"/>
        <w:b w:val="0"/>
        <w:sz w:val="24"/>
      </w:rPr>
    </w:lvl>
  </w:abstractNum>
  <w:abstractNum w:abstractNumId="10" w15:restartNumberingAfterBreak="0">
    <w:nsid w:val="11761612"/>
    <w:multiLevelType w:val="hybridMultilevel"/>
    <w:tmpl w:val="61F6A408"/>
    <w:lvl w:ilvl="0" w:tplc="5B94986A">
      <w:start w:val="1"/>
      <w:numFmt w:val="decimal"/>
      <w:lvlText w:val="%1."/>
      <w:lvlJc w:val="left"/>
      <w:pPr>
        <w:ind w:left="720" w:hanging="360"/>
      </w:pPr>
      <w:rPr>
        <w:b w:val="0"/>
        <w:i w:val="0"/>
        <w:sz w:val="28"/>
        <w:szCs w:val="28"/>
      </w:rPr>
    </w:lvl>
    <w:lvl w:ilvl="1" w:tplc="35F6940A">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29C12C7"/>
    <w:multiLevelType w:val="hybridMultilevel"/>
    <w:tmpl w:val="04BE506A"/>
    <w:lvl w:ilvl="0" w:tplc="041B000F">
      <w:start w:val="1"/>
      <w:numFmt w:val="decimal"/>
      <w:lvlText w:val="%1."/>
      <w:lvlJc w:val="left"/>
      <w:pPr>
        <w:ind w:left="360" w:hanging="360"/>
      </w:p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12" w15:restartNumberingAfterBreak="0">
    <w:nsid w:val="14F53E57"/>
    <w:multiLevelType w:val="hybridMultilevel"/>
    <w:tmpl w:val="7DB629BA"/>
    <w:lvl w:ilvl="0" w:tplc="041B0015">
      <w:start w:val="1"/>
      <w:numFmt w:val="upp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15:restartNumberingAfterBreak="0">
    <w:nsid w:val="1A991D54"/>
    <w:multiLevelType w:val="hybridMultilevel"/>
    <w:tmpl w:val="C6A8B00C"/>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 w15:restartNumberingAfterBreak="0">
    <w:nsid w:val="1E265B38"/>
    <w:multiLevelType w:val="hybridMultilevel"/>
    <w:tmpl w:val="D512C2FA"/>
    <w:lvl w:ilvl="0" w:tplc="041B000F">
      <w:start w:val="1"/>
      <w:numFmt w:val="decimal"/>
      <w:lvlText w:val="%1."/>
      <w:lvlJc w:val="left"/>
      <w:pPr>
        <w:ind w:left="360" w:hanging="360"/>
      </w:pPr>
      <w:rPr>
        <w:rFonts w:hint="default"/>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15" w15:restartNumberingAfterBreak="0">
    <w:nsid w:val="236513D2"/>
    <w:multiLevelType w:val="multilevel"/>
    <w:tmpl w:val="F5EC24F4"/>
    <w:lvl w:ilvl="0">
      <w:start w:val="1"/>
      <w:numFmt w:val="lowerLetter"/>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F1E4BD1"/>
    <w:multiLevelType w:val="hybridMultilevel"/>
    <w:tmpl w:val="5464F5C6"/>
    <w:lvl w:ilvl="0" w:tplc="041B000F">
      <w:start w:val="1"/>
      <w:numFmt w:val="decimal"/>
      <w:lvlText w:val="%1."/>
      <w:lvlJc w:val="left"/>
      <w:pPr>
        <w:ind w:left="360" w:hanging="360"/>
      </w:pPr>
      <w:rPr>
        <w:rFonts w:hint="default"/>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17" w15:restartNumberingAfterBreak="0">
    <w:nsid w:val="305D0B37"/>
    <w:multiLevelType w:val="hybridMultilevel"/>
    <w:tmpl w:val="14682CBC"/>
    <w:lvl w:ilvl="0" w:tplc="041B000F">
      <w:start w:val="1"/>
      <w:numFmt w:val="decimal"/>
      <w:lvlText w:val="%1."/>
      <w:lvlJc w:val="left"/>
      <w:pPr>
        <w:ind w:left="360" w:hanging="360"/>
      </w:pPr>
      <w:rPr>
        <w:rFonts w:hint="default"/>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18" w15:restartNumberingAfterBreak="0">
    <w:nsid w:val="339C27B7"/>
    <w:multiLevelType w:val="hybridMultilevel"/>
    <w:tmpl w:val="D512C2FA"/>
    <w:lvl w:ilvl="0" w:tplc="041B000F">
      <w:start w:val="1"/>
      <w:numFmt w:val="decimal"/>
      <w:lvlText w:val="%1."/>
      <w:lvlJc w:val="left"/>
      <w:pPr>
        <w:ind w:left="360" w:hanging="360"/>
      </w:pPr>
      <w:rPr>
        <w:rFonts w:hint="default"/>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19" w15:restartNumberingAfterBreak="0">
    <w:nsid w:val="359F5F89"/>
    <w:multiLevelType w:val="hybridMultilevel"/>
    <w:tmpl w:val="629678F6"/>
    <w:lvl w:ilvl="0" w:tplc="A2FE8038">
      <w:numFmt w:val="bullet"/>
      <w:lvlText w:val="-"/>
      <w:lvlJc w:val="left"/>
      <w:pPr>
        <w:ind w:left="1068" w:hanging="360"/>
      </w:pPr>
      <w:rPr>
        <w:rFonts w:ascii="Arial" w:eastAsia="Times New Roman" w:hAnsi="Arial" w:cs="Arial" w:hint="default"/>
        <w:b/>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20" w15:restartNumberingAfterBreak="0">
    <w:nsid w:val="3C683173"/>
    <w:multiLevelType w:val="hybridMultilevel"/>
    <w:tmpl w:val="6C2657F8"/>
    <w:lvl w:ilvl="0" w:tplc="F5F0A564">
      <w:numFmt w:val="bullet"/>
      <w:lvlText w:val="-"/>
      <w:lvlJc w:val="left"/>
      <w:pPr>
        <w:ind w:left="720"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1" w15:restartNumberingAfterBreak="0">
    <w:nsid w:val="4492587C"/>
    <w:multiLevelType w:val="hybridMultilevel"/>
    <w:tmpl w:val="DCDA1456"/>
    <w:lvl w:ilvl="0" w:tplc="041B000F">
      <w:start w:val="1"/>
      <w:numFmt w:val="decimal"/>
      <w:lvlText w:val="%1."/>
      <w:lvlJc w:val="left"/>
      <w:pPr>
        <w:ind w:left="360" w:hanging="360"/>
      </w:pPr>
      <w:rPr>
        <w:rFonts w:hint="default"/>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22" w15:restartNumberingAfterBreak="0">
    <w:nsid w:val="49127494"/>
    <w:multiLevelType w:val="hybridMultilevel"/>
    <w:tmpl w:val="130056EC"/>
    <w:lvl w:ilvl="0" w:tplc="041B0015">
      <w:start w:val="1"/>
      <w:numFmt w:val="upperLetter"/>
      <w:lvlText w:val="%1."/>
      <w:lvlJc w:val="left"/>
      <w:pPr>
        <w:ind w:left="720" w:hanging="360"/>
      </w:p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23" w15:restartNumberingAfterBreak="0">
    <w:nsid w:val="51A919E0"/>
    <w:multiLevelType w:val="hybridMultilevel"/>
    <w:tmpl w:val="D6A63D8E"/>
    <w:lvl w:ilvl="0" w:tplc="041B000F">
      <w:start w:val="1"/>
      <w:numFmt w:val="decimal"/>
      <w:lvlText w:val="%1."/>
      <w:lvlJc w:val="left"/>
      <w:pPr>
        <w:ind w:left="360" w:hanging="360"/>
      </w:p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24" w15:restartNumberingAfterBreak="0">
    <w:nsid w:val="56170589"/>
    <w:multiLevelType w:val="hybridMultilevel"/>
    <w:tmpl w:val="D42C2E82"/>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15:restartNumberingAfterBreak="0">
    <w:nsid w:val="591D79C3"/>
    <w:multiLevelType w:val="hybridMultilevel"/>
    <w:tmpl w:val="F244B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20F199E"/>
    <w:multiLevelType w:val="hybridMultilevel"/>
    <w:tmpl w:val="FCFCD5FC"/>
    <w:lvl w:ilvl="0" w:tplc="C374C34A">
      <w:start w:val="1"/>
      <w:numFmt w:val="upperLetter"/>
      <w:lvlText w:val="%1."/>
      <w:lvlJc w:val="left"/>
      <w:pPr>
        <w:ind w:left="720" w:hanging="360"/>
      </w:pPr>
      <w:rPr>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22E4ED0"/>
    <w:multiLevelType w:val="hybridMultilevel"/>
    <w:tmpl w:val="7D34BDB4"/>
    <w:lvl w:ilvl="0" w:tplc="0409000F">
      <w:start w:val="1"/>
      <w:numFmt w:val="decimal"/>
      <w:lvlText w:val="%1."/>
      <w:lvlJc w:val="left"/>
      <w:pPr>
        <w:ind w:left="720" w:hanging="360"/>
      </w:pPr>
    </w:lvl>
    <w:lvl w:ilvl="1" w:tplc="0409000F">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3295B95"/>
    <w:multiLevelType w:val="hybridMultilevel"/>
    <w:tmpl w:val="18885B22"/>
    <w:lvl w:ilvl="0" w:tplc="A10492D2">
      <w:start w:val="1"/>
      <w:numFmt w:val="decimal"/>
      <w:lvlText w:val="%1."/>
      <w:lvlJc w:val="left"/>
      <w:pPr>
        <w:ind w:left="1068" w:hanging="360"/>
      </w:pPr>
    </w:lvl>
    <w:lvl w:ilvl="1" w:tplc="041B0019">
      <w:start w:val="1"/>
      <w:numFmt w:val="lowerLetter"/>
      <w:lvlText w:val="%2."/>
      <w:lvlJc w:val="left"/>
      <w:pPr>
        <w:ind w:left="1788" w:hanging="360"/>
      </w:pPr>
    </w:lvl>
    <w:lvl w:ilvl="2" w:tplc="041B001B">
      <w:start w:val="1"/>
      <w:numFmt w:val="lowerRoman"/>
      <w:lvlText w:val="%3."/>
      <w:lvlJc w:val="right"/>
      <w:pPr>
        <w:ind w:left="2508" w:hanging="180"/>
      </w:pPr>
    </w:lvl>
    <w:lvl w:ilvl="3" w:tplc="041B000F">
      <w:start w:val="1"/>
      <w:numFmt w:val="decimal"/>
      <w:lvlText w:val="%4."/>
      <w:lvlJc w:val="left"/>
      <w:pPr>
        <w:ind w:left="3228" w:hanging="360"/>
      </w:pPr>
    </w:lvl>
    <w:lvl w:ilvl="4" w:tplc="041B0019">
      <w:start w:val="1"/>
      <w:numFmt w:val="lowerLetter"/>
      <w:lvlText w:val="%5."/>
      <w:lvlJc w:val="left"/>
      <w:pPr>
        <w:ind w:left="3948" w:hanging="360"/>
      </w:pPr>
    </w:lvl>
    <w:lvl w:ilvl="5" w:tplc="041B001B">
      <w:start w:val="1"/>
      <w:numFmt w:val="lowerRoman"/>
      <w:lvlText w:val="%6."/>
      <w:lvlJc w:val="right"/>
      <w:pPr>
        <w:ind w:left="4668" w:hanging="180"/>
      </w:pPr>
    </w:lvl>
    <w:lvl w:ilvl="6" w:tplc="041B000F">
      <w:start w:val="1"/>
      <w:numFmt w:val="decimal"/>
      <w:lvlText w:val="%7."/>
      <w:lvlJc w:val="left"/>
      <w:pPr>
        <w:ind w:left="5388" w:hanging="360"/>
      </w:pPr>
    </w:lvl>
    <w:lvl w:ilvl="7" w:tplc="041B0019">
      <w:start w:val="1"/>
      <w:numFmt w:val="lowerLetter"/>
      <w:lvlText w:val="%8."/>
      <w:lvlJc w:val="left"/>
      <w:pPr>
        <w:ind w:left="6108" w:hanging="360"/>
      </w:pPr>
    </w:lvl>
    <w:lvl w:ilvl="8" w:tplc="041B001B">
      <w:start w:val="1"/>
      <w:numFmt w:val="lowerRoman"/>
      <w:lvlText w:val="%9."/>
      <w:lvlJc w:val="right"/>
      <w:pPr>
        <w:ind w:left="6828" w:hanging="180"/>
      </w:pPr>
    </w:lvl>
  </w:abstractNum>
  <w:abstractNum w:abstractNumId="29" w15:restartNumberingAfterBreak="0">
    <w:nsid w:val="645F5DBE"/>
    <w:multiLevelType w:val="hybridMultilevel"/>
    <w:tmpl w:val="A386DB18"/>
    <w:lvl w:ilvl="0" w:tplc="B07E3D6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659B317B"/>
    <w:multiLevelType w:val="multilevel"/>
    <w:tmpl w:val="DF542BD8"/>
    <w:lvl w:ilvl="0">
      <w:start w:val="1"/>
      <w:numFmt w:val="decimal"/>
      <w:lvlText w:val="%1."/>
      <w:lvlJc w:val="left"/>
      <w:pPr>
        <w:ind w:left="720" w:hanging="360"/>
      </w:pPr>
      <w:rPr>
        <w:rFonts w:hint="default"/>
        <w:b/>
        <w:sz w:val="32"/>
        <w:szCs w:val="32"/>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72EA53EB"/>
    <w:multiLevelType w:val="hybridMultilevel"/>
    <w:tmpl w:val="21E6BDF8"/>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2" w15:restartNumberingAfterBreak="0">
    <w:nsid w:val="7EDD49C7"/>
    <w:multiLevelType w:val="hybridMultilevel"/>
    <w:tmpl w:val="4CA8170E"/>
    <w:lvl w:ilvl="0" w:tplc="041B000F">
      <w:start w:val="1"/>
      <w:numFmt w:val="decimal"/>
      <w:lvlText w:val="%1."/>
      <w:lvlJc w:val="left"/>
      <w:pPr>
        <w:ind w:left="360" w:hanging="360"/>
      </w:pPr>
      <w:rPr>
        <w:rFonts w:hint="default"/>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num w:numId="1">
    <w:abstractNumId w:val="9"/>
  </w:num>
  <w:num w:numId="2">
    <w:abstractNumId w:val="30"/>
  </w:num>
  <w:num w:numId="3">
    <w:abstractNumId w:val="10"/>
  </w:num>
  <w:num w:numId="4">
    <w:abstractNumId w:val="27"/>
  </w:num>
  <w:num w:numId="5">
    <w:abstractNumId w:val="15"/>
  </w:num>
  <w:num w:numId="6">
    <w:abstractNumId w:val="19"/>
  </w:num>
  <w:num w:numId="7">
    <w:abstractNumId w:val="26"/>
  </w:num>
  <w:num w:numId="8">
    <w:abstractNumId w:val="6"/>
  </w:num>
  <w:num w:numId="9">
    <w:abstractNumId w:val="4"/>
  </w:num>
  <w:num w:numId="10">
    <w:abstractNumId w:val="25"/>
  </w:num>
  <w:num w:numId="11">
    <w:abstractNumId w:val="1"/>
  </w:num>
  <w:num w:numId="12">
    <w:abstractNumId w:val="7"/>
  </w:num>
  <w:num w:numId="13">
    <w:abstractNumId w:val="8"/>
  </w:num>
  <w:num w:numId="14">
    <w:abstractNumId w:val="24"/>
  </w:num>
  <w:num w:numId="15">
    <w:abstractNumId w:val="5"/>
  </w:num>
  <w:num w:numId="16">
    <w:abstractNumId w:val="3"/>
  </w:num>
  <w:num w:numId="17">
    <w:abstractNumId w:val="29"/>
  </w:num>
  <w:num w:numId="18">
    <w:abstractNumId w:val="14"/>
  </w:num>
  <w:num w:numId="19">
    <w:abstractNumId w:val="21"/>
  </w:num>
  <w:num w:numId="20">
    <w:abstractNumId w:val="32"/>
  </w:num>
  <w:num w:numId="21">
    <w:abstractNumId w:val="11"/>
  </w:num>
  <w:num w:numId="22">
    <w:abstractNumId w:val="2"/>
  </w:num>
  <w:num w:numId="23">
    <w:abstractNumId w:val="23"/>
  </w:num>
  <w:num w:numId="24">
    <w:abstractNumId w:val="16"/>
  </w:num>
  <w:num w:numId="25">
    <w:abstractNumId w:val="17"/>
  </w:num>
  <w:num w:numId="26">
    <w:abstractNumId w:val="18"/>
  </w:num>
  <w:num w:numId="27">
    <w:abstractNumId w:val="13"/>
  </w:num>
  <w:num w:numId="28">
    <w:abstractNumId w:val="31"/>
  </w:num>
  <w:num w:numId="29">
    <w:abstractNumId w:val="12"/>
  </w:num>
  <w:num w:numId="3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0"/>
  </w:num>
  <w:num w:numId="34">
    <w:abstractNumId w:val="2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60E2"/>
    <w:rsid w:val="00001E52"/>
    <w:rsid w:val="0002035B"/>
    <w:rsid w:val="000260E2"/>
    <w:rsid w:val="000300C6"/>
    <w:rsid w:val="00030B40"/>
    <w:rsid w:val="00031A53"/>
    <w:rsid w:val="00031E37"/>
    <w:rsid w:val="0003668F"/>
    <w:rsid w:val="000378C8"/>
    <w:rsid w:val="00044DD0"/>
    <w:rsid w:val="00045860"/>
    <w:rsid w:val="00046F11"/>
    <w:rsid w:val="000532CD"/>
    <w:rsid w:val="00054AF6"/>
    <w:rsid w:val="000571CC"/>
    <w:rsid w:val="000603EA"/>
    <w:rsid w:val="000633F5"/>
    <w:rsid w:val="000660CB"/>
    <w:rsid w:val="00066157"/>
    <w:rsid w:val="00071081"/>
    <w:rsid w:val="00072C83"/>
    <w:rsid w:val="00076675"/>
    <w:rsid w:val="000775E5"/>
    <w:rsid w:val="00080681"/>
    <w:rsid w:val="00081680"/>
    <w:rsid w:val="00085DAE"/>
    <w:rsid w:val="00086899"/>
    <w:rsid w:val="000941F1"/>
    <w:rsid w:val="000943BA"/>
    <w:rsid w:val="000960D7"/>
    <w:rsid w:val="00097060"/>
    <w:rsid w:val="000A23B3"/>
    <w:rsid w:val="000A445E"/>
    <w:rsid w:val="000B0963"/>
    <w:rsid w:val="000C10D2"/>
    <w:rsid w:val="000C17C3"/>
    <w:rsid w:val="000C7318"/>
    <w:rsid w:val="000C75A0"/>
    <w:rsid w:val="000D05DF"/>
    <w:rsid w:val="000D0AD2"/>
    <w:rsid w:val="000D65D1"/>
    <w:rsid w:val="000E2085"/>
    <w:rsid w:val="000E51F7"/>
    <w:rsid w:val="000E6BC7"/>
    <w:rsid w:val="000E7E9C"/>
    <w:rsid w:val="000F32D0"/>
    <w:rsid w:val="000F444E"/>
    <w:rsid w:val="00100737"/>
    <w:rsid w:val="00103405"/>
    <w:rsid w:val="001037AA"/>
    <w:rsid w:val="001103C7"/>
    <w:rsid w:val="00111EBB"/>
    <w:rsid w:val="00112647"/>
    <w:rsid w:val="00113BC4"/>
    <w:rsid w:val="00116713"/>
    <w:rsid w:val="001179BB"/>
    <w:rsid w:val="00123844"/>
    <w:rsid w:val="00125015"/>
    <w:rsid w:val="00126B26"/>
    <w:rsid w:val="00131162"/>
    <w:rsid w:val="00131981"/>
    <w:rsid w:val="00137A25"/>
    <w:rsid w:val="00140B81"/>
    <w:rsid w:val="0014107E"/>
    <w:rsid w:val="00141B46"/>
    <w:rsid w:val="00143C6C"/>
    <w:rsid w:val="001453C2"/>
    <w:rsid w:val="001456DA"/>
    <w:rsid w:val="0014779A"/>
    <w:rsid w:val="00150E96"/>
    <w:rsid w:val="00154028"/>
    <w:rsid w:val="00162A23"/>
    <w:rsid w:val="00162DB4"/>
    <w:rsid w:val="001634A4"/>
    <w:rsid w:val="00164604"/>
    <w:rsid w:val="001647D4"/>
    <w:rsid w:val="0016689B"/>
    <w:rsid w:val="00171B9F"/>
    <w:rsid w:val="00172197"/>
    <w:rsid w:val="001728F1"/>
    <w:rsid w:val="0017541F"/>
    <w:rsid w:val="00175E3D"/>
    <w:rsid w:val="00177DA3"/>
    <w:rsid w:val="0018768B"/>
    <w:rsid w:val="001933F6"/>
    <w:rsid w:val="0019462F"/>
    <w:rsid w:val="00196D3C"/>
    <w:rsid w:val="001970AF"/>
    <w:rsid w:val="001975AD"/>
    <w:rsid w:val="001A1360"/>
    <w:rsid w:val="001A1F49"/>
    <w:rsid w:val="001A248A"/>
    <w:rsid w:val="001A3323"/>
    <w:rsid w:val="001A3F41"/>
    <w:rsid w:val="001A4BF8"/>
    <w:rsid w:val="001B2203"/>
    <w:rsid w:val="001B35BD"/>
    <w:rsid w:val="001B5143"/>
    <w:rsid w:val="001B51FB"/>
    <w:rsid w:val="001C06EB"/>
    <w:rsid w:val="001C1683"/>
    <w:rsid w:val="001C2BB2"/>
    <w:rsid w:val="001C44B6"/>
    <w:rsid w:val="001C44C9"/>
    <w:rsid w:val="001C5C00"/>
    <w:rsid w:val="001D29E0"/>
    <w:rsid w:val="001D2E54"/>
    <w:rsid w:val="001D3075"/>
    <w:rsid w:val="001D58D1"/>
    <w:rsid w:val="001D65C3"/>
    <w:rsid w:val="001D6B66"/>
    <w:rsid w:val="001D6F8E"/>
    <w:rsid w:val="001E0091"/>
    <w:rsid w:val="001E00A9"/>
    <w:rsid w:val="001E1475"/>
    <w:rsid w:val="001E2018"/>
    <w:rsid w:val="001E28FE"/>
    <w:rsid w:val="001E3E36"/>
    <w:rsid w:val="001E68DC"/>
    <w:rsid w:val="001F268F"/>
    <w:rsid w:val="001F41A7"/>
    <w:rsid w:val="001F6A0B"/>
    <w:rsid w:val="001F6EB3"/>
    <w:rsid w:val="001F71F6"/>
    <w:rsid w:val="002057FC"/>
    <w:rsid w:val="00205C0B"/>
    <w:rsid w:val="00206031"/>
    <w:rsid w:val="00207EDC"/>
    <w:rsid w:val="00214339"/>
    <w:rsid w:val="00214A42"/>
    <w:rsid w:val="0021710D"/>
    <w:rsid w:val="00217D8F"/>
    <w:rsid w:val="00222C98"/>
    <w:rsid w:val="0022306D"/>
    <w:rsid w:val="00230217"/>
    <w:rsid w:val="00230312"/>
    <w:rsid w:val="0023205A"/>
    <w:rsid w:val="002328A4"/>
    <w:rsid w:val="002338D7"/>
    <w:rsid w:val="00240598"/>
    <w:rsid w:val="002434E6"/>
    <w:rsid w:val="00246116"/>
    <w:rsid w:val="00251CB4"/>
    <w:rsid w:val="00252FF8"/>
    <w:rsid w:val="00256546"/>
    <w:rsid w:val="0025691D"/>
    <w:rsid w:val="00256DEC"/>
    <w:rsid w:val="00266C31"/>
    <w:rsid w:val="00277B28"/>
    <w:rsid w:val="00280702"/>
    <w:rsid w:val="00281B2F"/>
    <w:rsid w:val="00282C9B"/>
    <w:rsid w:val="00283001"/>
    <w:rsid w:val="002836CD"/>
    <w:rsid w:val="00294536"/>
    <w:rsid w:val="002974F0"/>
    <w:rsid w:val="0029767B"/>
    <w:rsid w:val="00297993"/>
    <w:rsid w:val="002A040B"/>
    <w:rsid w:val="002A1326"/>
    <w:rsid w:val="002A323F"/>
    <w:rsid w:val="002A46DC"/>
    <w:rsid w:val="002A4862"/>
    <w:rsid w:val="002B1597"/>
    <w:rsid w:val="002B18A8"/>
    <w:rsid w:val="002B2B3C"/>
    <w:rsid w:val="002B3952"/>
    <w:rsid w:val="002B42B8"/>
    <w:rsid w:val="002B4540"/>
    <w:rsid w:val="002B55E8"/>
    <w:rsid w:val="002C1FBA"/>
    <w:rsid w:val="002C3306"/>
    <w:rsid w:val="002C3CB9"/>
    <w:rsid w:val="002D021E"/>
    <w:rsid w:val="002D1C16"/>
    <w:rsid w:val="002D335D"/>
    <w:rsid w:val="002D4280"/>
    <w:rsid w:val="002D4B92"/>
    <w:rsid w:val="002D77AE"/>
    <w:rsid w:val="002E0FAF"/>
    <w:rsid w:val="002E1B5F"/>
    <w:rsid w:val="002E2BDB"/>
    <w:rsid w:val="002E45B7"/>
    <w:rsid w:val="002E59AE"/>
    <w:rsid w:val="002F01C9"/>
    <w:rsid w:val="002F0394"/>
    <w:rsid w:val="002F1BFC"/>
    <w:rsid w:val="002F32E3"/>
    <w:rsid w:val="002F5035"/>
    <w:rsid w:val="002F647C"/>
    <w:rsid w:val="003016B3"/>
    <w:rsid w:val="00302820"/>
    <w:rsid w:val="00303790"/>
    <w:rsid w:val="003047E2"/>
    <w:rsid w:val="003049C5"/>
    <w:rsid w:val="003057DF"/>
    <w:rsid w:val="0030649B"/>
    <w:rsid w:val="00311922"/>
    <w:rsid w:val="00312F40"/>
    <w:rsid w:val="003153F2"/>
    <w:rsid w:val="003203FA"/>
    <w:rsid w:val="0033258F"/>
    <w:rsid w:val="003338DF"/>
    <w:rsid w:val="003505FE"/>
    <w:rsid w:val="00352331"/>
    <w:rsid w:val="00352C65"/>
    <w:rsid w:val="003539FF"/>
    <w:rsid w:val="00357BED"/>
    <w:rsid w:val="00361110"/>
    <w:rsid w:val="0036133F"/>
    <w:rsid w:val="00362283"/>
    <w:rsid w:val="00362424"/>
    <w:rsid w:val="003626F5"/>
    <w:rsid w:val="00366AE9"/>
    <w:rsid w:val="00370389"/>
    <w:rsid w:val="003706E5"/>
    <w:rsid w:val="00370794"/>
    <w:rsid w:val="003734B8"/>
    <w:rsid w:val="00375AF1"/>
    <w:rsid w:val="00377205"/>
    <w:rsid w:val="00380752"/>
    <w:rsid w:val="00383512"/>
    <w:rsid w:val="00383F85"/>
    <w:rsid w:val="00387924"/>
    <w:rsid w:val="0039660B"/>
    <w:rsid w:val="00396612"/>
    <w:rsid w:val="003966AF"/>
    <w:rsid w:val="003A10A4"/>
    <w:rsid w:val="003A1DDE"/>
    <w:rsid w:val="003A2373"/>
    <w:rsid w:val="003A2947"/>
    <w:rsid w:val="003A365C"/>
    <w:rsid w:val="003A3CC7"/>
    <w:rsid w:val="003B0254"/>
    <w:rsid w:val="003B0D19"/>
    <w:rsid w:val="003B1207"/>
    <w:rsid w:val="003B262C"/>
    <w:rsid w:val="003B574B"/>
    <w:rsid w:val="003C04E0"/>
    <w:rsid w:val="003C5E2F"/>
    <w:rsid w:val="003C6C13"/>
    <w:rsid w:val="003D219F"/>
    <w:rsid w:val="003D60D6"/>
    <w:rsid w:val="003E0A67"/>
    <w:rsid w:val="003E0F85"/>
    <w:rsid w:val="003E359B"/>
    <w:rsid w:val="003E472E"/>
    <w:rsid w:val="003E7864"/>
    <w:rsid w:val="003E7E24"/>
    <w:rsid w:val="003F33F8"/>
    <w:rsid w:val="003F59C0"/>
    <w:rsid w:val="003F6CF9"/>
    <w:rsid w:val="003F71F8"/>
    <w:rsid w:val="004063A9"/>
    <w:rsid w:val="0041035C"/>
    <w:rsid w:val="00410987"/>
    <w:rsid w:val="00411543"/>
    <w:rsid w:val="00414B47"/>
    <w:rsid w:val="00414E98"/>
    <w:rsid w:val="004159AC"/>
    <w:rsid w:val="00415F31"/>
    <w:rsid w:val="00416346"/>
    <w:rsid w:val="00417F1F"/>
    <w:rsid w:val="00422767"/>
    <w:rsid w:val="0042428F"/>
    <w:rsid w:val="00424B2F"/>
    <w:rsid w:val="00430773"/>
    <w:rsid w:val="00432468"/>
    <w:rsid w:val="00445FF8"/>
    <w:rsid w:val="004466B5"/>
    <w:rsid w:val="0045165E"/>
    <w:rsid w:val="0045508D"/>
    <w:rsid w:val="00463A69"/>
    <w:rsid w:val="00465519"/>
    <w:rsid w:val="00467061"/>
    <w:rsid w:val="00467245"/>
    <w:rsid w:val="004705AC"/>
    <w:rsid w:val="00470D77"/>
    <w:rsid w:val="00475F54"/>
    <w:rsid w:val="004770A2"/>
    <w:rsid w:val="00483CB5"/>
    <w:rsid w:val="00484470"/>
    <w:rsid w:val="004860BF"/>
    <w:rsid w:val="00487269"/>
    <w:rsid w:val="004949C1"/>
    <w:rsid w:val="00495FD3"/>
    <w:rsid w:val="0049628C"/>
    <w:rsid w:val="004A302D"/>
    <w:rsid w:val="004A561E"/>
    <w:rsid w:val="004A7331"/>
    <w:rsid w:val="004A7801"/>
    <w:rsid w:val="004A7B23"/>
    <w:rsid w:val="004B0304"/>
    <w:rsid w:val="004B11B9"/>
    <w:rsid w:val="004B1FC5"/>
    <w:rsid w:val="004B47CA"/>
    <w:rsid w:val="004B4C08"/>
    <w:rsid w:val="004C1544"/>
    <w:rsid w:val="004C3181"/>
    <w:rsid w:val="004C4A30"/>
    <w:rsid w:val="004D2DEA"/>
    <w:rsid w:val="004D3BDC"/>
    <w:rsid w:val="004D4A6E"/>
    <w:rsid w:val="004D5EFB"/>
    <w:rsid w:val="004E4FB5"/>
    <w:rsid w:val="004F05EA"/>
    <w:rsid w:val="004F109E"/>
    <w:rsid w:val="004F4A34"/>
    <w:rsid w:val="004F70D6"/>
    <w:rsid w:val="004F740D"/>
    <w:rsid w:val="005049A1"/>
    <w:rsid w:val="00507A22"/>
    <w:rsid w:val="005102DE"/>
    <w:rsid w:val="00510F05"/>
    <w:rsid w:val="00510F4D"/>
    <w:rsid w:val="00513854"/>
    <w:rsid w:val="00513FB6"/>
    <w:rsid w:val="005143D6"/>
    <w:rsid w:val="00514964"/>
    <w:rsid w:val="00514ECB"/>
    <w:rsid w:val="005158A6"/>
    <w:rsid w:val="00517029"/>
    <w:rsid w:val="00517C3D"/>
    <w:rsid w:val="00521CCD"/>
    <w:rsid w:val="00525237"/>
    <w:rsid w:val="005252AE"/>
    <w:rsid w:val="005321D1"/>
    <w:rsid w:val="00533E15"/>
    <w:rsid w:val="00535F78"/>
    <w:rsid w:val="00536844"/>
    <w:rsid w:val="0053738F"/>
    <w:rsid w:val="00537715"/>
    <w:rsid w:val="00540369"/>
    <w:rsid w:val="00540735"/>
    <w:rsid w:val="00543623"/>
    <w:rsid w:val="00543E44"/>
    <w:rsid w:val="005440F5"/>
    <w:rsid w:val="005440FC"/>
    <w:rsid w:val="00547A54"/>
    <w:rsid w:val="00553F16"/>
    <w:rsid w:val="00556715"/>
    <w:rsid w:val="0055770B"/>
    <w:rsid w:val="0056028C"/>
    <w:rsid w:val="005609A7"/>
    <w:rsid w:val="00562BD4"/>
    <w:rsid w:val="005631EA"/>
    <w:rsid w:val="00563F64"/>
    <w:rsid w:val="005662DE"/>
    <w:rsid w:val="0057010A"/>
    <w:rsid w:val="005717CC"/>
    <w:rsid w:val="005766C8"/>
    <w:rsid w:val="00580375"/>
    <w:rsid w:val="00581CDE"/>
    <w:rsid w:val="005824A5"/>
    <w:rsid w:val="005829D9"/>
    <w:rsid w:val="00583B8E"/>
    <w:rsid w:val="0058426E"/>
    <w:rsid w:val="005911A6"/>
    <w:rsid w:val="00593C92"/>
    <w:rsid w:val="005961EB"/>
    <w:rsid w:val="005A2434"/>
    <w:rsid w:val="005B61E6"/>
    <w:rsid w:val="005C38F9"/>
    <w:rsid w:val="005C672A"/>
    <w:rsid w:val="005D085A"/>
    <w:rsid w:val="005D1F17"/>
    <w:rsid w:val="005D2D31"/>
    <w:rsid w:val="005D52EE"/>
    <w:rsid w:val="005E0078"/>
    <w:rsid w:val="005E1885"/>
    <w:rsid w:val="005F2B85"/>
    <w:rsid w:val="005F6895"/>
    <w:rsid w:val="005F6C7C"/>
    <w:rsid w:val="005F6D03"/>
    <w:rsid w:val="0061071D"/>
    <w:rsid w:val="0061105C"/>
    <w:rsid w:val="006170D5"/>
    <w:rsid w:val="00617480"/>
    <w:rsid w:val="00621FB5"/>
    <w:rsid w:val="006224F8"/>
    <w:rsid w:val="00624187"/>
    <w:rsid w:val="006243EA"/>
    <w:rsid w:val="006246C5"/>
    <w:rsid w:val="00625A0B"/>
    <w:rsid w:val="0062782E"/>
    <w:rsid w:val="00630047"/>
    <w:rsid w:val="00630D28"/>
    <w:rsid w:val="00634829"/>
    <w:rsid w:val="00636BC0"/>
    <w:rsid w:val="00642740"/>
    <w:rsid w:val="00646A03"/>
    <w:rsid w:val="00651449"/>
    <w:rsid w:val="0065693F"/>
    <w:rsid w:val="00657B36"/>
    <w:rsid w:val="00657BE7"/>
    <w:rsid w:val="00660E8E"/>
    <w:rsid w:val="00661A55"/>
    <w:rsid w:val="00662727"/>
    <w:rsid w:val="006631AC"/>
    <w:rsid w:val="0066544B"/>
    <w:rsid w:val="00666EB1"/>
    <w:rsid w:val="00673D78"/>
    <w:rsid w:val="006746D4"/>
    <w:rsid w:val="006765CB"/>
    <w:rsid w:val="00682A75"/>
    <w:rsid w:val="00684412"/>
    <w:rsid w:val="0068458C"/>
    <w:rsid w:val="0068728F"/>
    <w:rsid w:val="00691199"/>
    <w:rsid w:val="00693310"/>
    <w:rsid w:val="00695375"/>
    <w:rsid w:val="00696A31"/>
    <w:rsid w:val="006A2E53"/>
    <w:rsid w:val="006A2F9B"/>
    <w:rsid w:val="006A3613"/>
    <w:rsid w:val="006A5A42"/>
    <w:rsid w:val="006A5D14"/>
    <w:rsid w:val="006A6516"/>
    <w:rsid w:val="006B1BEE"/>
    <w:rsid w:val="006B2A96"/>
    <w:rsid w:val="006B30A0"/>
    <w:rsid w:val="006B3986"/>
    <w:rsid w:val="006B416D"/>
    <w:rsid w:val="006B5699"/>
    <w:rsid w:val="006B5875"/>
    <w:rsid w:val="006B696C"/>
    <w:rsid w:val="006B6ACA"/>
    <w:rsid w:val="006B7E4E"/>
    <w:rsid w:val="006C3755"/>
    <w:rsid w:val="006C54B7"/>
    <w:rsid w:val="006C5541"/>
    <w:rsid w:val="006C6FAD"/>
    <w:rsid w:val="006D4551"/>
    <w:rsid w:val="006D50C4"/>
    <w:rsid w:val="006D517A"/>
    <w:rsid w:val="006D5A3B"/>
    <w:rsid w:val="006D5A9B"/>
    <w:rsid w:val="006D615F"/>
    <w:rsid w:val="006E28A7"/>
    <w:rsid w:val="006E43FF"/>
    <w:rsid w:val="006E5848"/>
    <w:rsid w:val="006F2678"/>
    <w:rsid w:val="006F45D7"/>
    <w:rsid w:val="006F475A"/>
    <w:rsid w:val="00700B00"/>
    <w:rsid w:val="00700EDC"/>
    <w:rsid w:val="00702CBB"/>
    <w:rsid w:val="00703A64"/>
    <w:rsid w:val="00703F64"/>
    <w:rsid w:val="00707E41"/>
    <w:rsid w:val="0071162C"/>
    <w:rsid w:val="00716086"/>
    <w:rsid w:val="007163BC"/>
    <w:rsid w:val="00717DBE"/>
    <w:rsid w:val="0072052B"/>
    <w:rsid w:val="0072437C"/>
    <w:rsid w:val="00724781"/>
    <w:rsid w:val="007270CC"/>
    <w:rsid w:val="007301F7"/>
    <w:rsid w:val="007324B5"/>
    <w:rsid w:val="00734342"/>
    <w:rsid w:val="00735E4E"/>
    <w:rsid w:val="00737608"/>
    <w:rsid w:val="00737E6C"/>
    <w:rsid w:val="0074022D"/>
    <w:rsid w:val="00742F73"/>
    <w:rsid w:val="00744A38"/>
    <w:rsid w:val="007500DB"/>
    <w:rsid w:val="00751E96"/>
    <w:rsid w:val="0075212E"/>
    <w:rsid w:val="007537EC"/>
    <w:rsid w:val="0076250D"/>
    <w:rsid w:val="00764E45"/>
    <w:rsid w:val="007666E3"/>
    <w:rsid w:val="007666FC"/>
    <w:rsid w:val="0077028B"/>
    <w:rsid w:val="00781644"/>
    <w:rsid w:val="00781854"/>
    <w:rsid w:val="00783B90"/>
    <w:rsid w:val="00785005"/>
    <w:rsid w:val="0079069B"/>
    <w:rsid w:val="00790BF3"/>
    <w:rsid w:val="00792C0D"/>
    <w:rsid w:val="00793EA2"/>
    <w:rsid w:val="007A026D"/>
    <w:rsid w:val="007A1AE3"/>
    <w:rsid w:val="007A1C45"/>
    <w:rsid w:val="007A24E7"/>
    <w:rsid w:val="007A2564"/>
    <w:rsid w:val="007A36E3"/>
    <w:rsid w:val="007A4B9A"/>
    <w:rsid w:val="007A5E72"/>
    <w:rsid w:val="007B1A54"/>
    <w:rsid w:val="007B3353"/>
    <w:rsid w:val="007B758E"/>
    <w:rsid w:val="007C0760"/>
    <w:rsid w:val="007C1534"/>
    <w:rsid w:val="007C3051"/>
    <w:rsid w:val="007D05CD"/>
    <w:rsid w:val="007D08F3"/>
    <w:rsid w:val="007D3710"/>
    <w:rsid w:val="007D5D40"/>
    <w:rsid w:val="007D5D62"/>
    <w:rsid w:val="007D6452"/>
    <w:rsid w:val="007D7171"/>
    <w:rsid w:val="007D7ADE"/>
    <w:rsid w:val="007E21E7"/>
    <w:rsid w:val="007E4B83"/>
    <w:rsid w:val="007E6762"/>
    <w:rsid w:val="007E6F4C"/>
    <w:rsid w:val="007F0822"/>
    <w:rsid w:val="007F15AE"/>
    <w:rsid w:val="007F1AC1"/>
    <w:rsid w:val="007F2159"/>
    <w:rsid w:val="007F3584"/>
    <w:rsid w:val="007F4566"/>
    <w:rsid w:val="007F770C"/>
    <w:rsid w:val="008056DE"/>
    <w:rsid w:val="008112F2"/>
    <w:rsid w:val="008119E0"/>
    <w:rsid w:val="00811EB3"/>
    <w:rsid w:val="008127D9"/>
    <w:rsid w:val="0081321F"/>
    <w:rsid w:val="008155A3"/>
    <w:rsid w:val="00815785"/>
    <w:rsid w:val="008171A0"/>
    <w:rsid w:val="00822EBA"/>
    <w:rsid w:val="00830B2B"/>
    <w:rsid w:val="00835F8F"/>
    <w:rsid w:val="00836440"/>
    <w:rsid w:val="00837D31"/>
    <w:rsid w:val="00841CD5"/>
    <w:rsid w:val="008427FD"/>
    <w:rsid w:val="00844114"/>
    <w:rsid w:val="00846042"/>
    <w:rsid w:val="008503A3"/>
    <w:rsid w:val="008507A9"/>
    <w:rsid w:val="00851AD2"/>
    <w:rsid w:val="00851D6F"/>
    <w:rsid w:val="008522AD"/>
    <w:rsid w:val="00853C40"/>
    <w:rsid w:val="00855D82"/>
    <w:rsid w:val="0086175E"/>
    <w:rsid w:val="008621F8"/>
    <w:rsid w:val="00863F44"/>
    <w:rsid w:val="008646C4"/>
    <w:rsid w:val="008670CC"/>
    <w:rsid w:val="00867F95"/>
    <w:rsid w:val="0087330F"/>
    <w:rsid w:val="0087405E"/>
    <w:rsid w:val="00877F87"/>
    <w:rsid w:val="008805C3"/>
    <w:rsid w:val="008824E4"/>
    <w:rsid w:val="00883041"/>
    <w:rsid w:val="00893266"/>
    <w:rsid w:val="008968A8"/>
    <w:rsid w:val="00896FC6"/>
    <w:rsid w:val="008A351E"/>
    <w:rsid w:val="008A61EC"/>
    <w:rsid w:val="008C087B"/>
    <w:rsid w:val="008C503D"/>
    <w:rsid w:val="008C60CE"/>
    <w:rsid w:val="008C66CE"/>
    <w:rsid w:val="008D272F"/>
    <w:rsid w:val="008D3209"/>
    <w:rsid w:val="008E5CA2"/>
    <w:rsid w:val="008F1EB5"/>
    <w:rsid w:val="008F39C5"/>
    <w:rsid w:val="008F49C3"/>
    <w:rsid w:val="008F7A0F"/>
    <w:rsid w:val="0090535A"/>
    <w:rsid w:val="009065A8"/>
    <w:rsid w:val="00906CA8"/>
    <w:rsid w:val="00906F4F"/>
    <w:rsid w:val="00913F8D"/>
    <w:rsid w:val="00914EE5"/>
    <w:rsid w:val="0092276B"/>
    <w:rsid w:val="009236AF"/>
    <w:rsid w:val="0093017D"/>
    <w:rsid w:val="0093027D"/>
    <w:rsid w:val="00933545"/>
    <w:rsid w:val="009361EC"/>
    <w:rsid w:val="00942234"/>
    <w:rsid w:val="0094333B"/>
    <w:rsid w:val="009440B9"/>
    <w:rsid w:val="009451E3"/>
    <w:rsid w:val="0094613E"/>
    <w:rsid w:val="00951A96"/>
    <w:rsid w:val="00952FA7"/>
    <w:rsid w:val="00954733"/>
    <w:rsid w:val="0095658E"/>
    <w:rsid w:val="0095705B"/>
    <w:rsid w:val="00962FC7"/>
    <w:rsid w:val="009641CF"/>
    <w:rsid w:val="00964CAB"/>
    <w:rsid w:val="009702A4"/>
    <w:rsid w:val="00970DFF"/>
    <w:rsid w:val="00972758"/>
    <w:rsid w:val="00973DFA"/>
    <w:rsid w:val="00976079"/>
    <w:rsid w:val="009764DF"/>
    <w:rsid w:val="00980F4D"/>
    <w:rsid w:val="009850BE"/>
    <w:rsid w:val="00985D0A"/>
    <w:rsid w:val="009862FC"/>
    <w:rsid w:val="00987424"/>
    <w:rsid w:val="0099011E"/>
    <w:rsid w:val="009903AD"/>
    <w:rsid w:val="00996AE7"/>
    <w:rsid w:val="00996C87"/>
    <w:rsid w:val="00996F8C"/>
    <w:rsid w:val="00997928"/>
    <w:rsid w:val="009A025B"/>
    <w:rsid w:val="009A0C46"/>
    <w:rsid w:val="009A2853"/>
    <w:rsid w:val="009A2B61"/>
    <w:rsid w:val="009A388C"/>
    <w:rsid w:val="009A397A"/>
    <w:rsid w:val="009A5E58"/>
    <w:rsid w:val="009A6637"/>
    <w:rsid w:val="009A6A04"/>
    <w:rsid w:val="009B0DB3"/>
    <w:rsid w:val="009B1DCA"/>
    <w:rsid w:val="009B3A81"/>
    <w:rsid w:val="009C2477"/>
    <w:rsid w:val="009C33DB"/>
    <w:rsid w:val="009C7579"/>
    <w:rsid w:val="009D54F1"/>
    <w:rsid w:val="009D59E2"/>
    <w:rsid w:val="009D5B16"/>
    <w:rsid w:val="009D724A"/>
    <w:rsid w:val="009E14B9"/>
    <w:rsid w:val="009E793B"/>
    <w:rsid w:val="009F16A6"/>
    <w:rsid w:val="009F1D18"/>
    <w:rsid w:val="009F402C"/>
    <w:rsid w:val="009F5FAB"/>
    <w:rsid w:val="009F75C8"/>
    <w:rsid w:val="00A012FD"/>
    <w:rsid w:val="00A03AFE"/>
    <w:rsid w:val="00A11CBB"/>
    <w:rsid w:val="00A120B2"/>
    <w:rsid w:val="00A13AED"/>
    <w:rsid w:val="00A14096"/>
    <w:rsid w:val="00A15FA1"/>
    <w:rsid w:val="00A17145"/>
    <w:rsid w:val="00A2532D"/>
    <w:rsid w:val="00A261EB"/>
    <w:rsid w:val="00A263A4"/>
    <w:rsid w:val="00A265AB"/>
    <w:rsid w:val="00A35950"/>
    <w:rsid w:val="00A35B74"/>
    <w:rsid w:val="00A464BC"/>
    <w:rsid w:val="00A465B0"/>
    <w:rsid w:val="00A46A7B"/>
    <w:rsid w:val="00A515A9"/>
    <w:rsid w:val="00A51D2A"/>
    <w:rsid w:val="00A53D0E"/>
    <w:rsid w:val="00A577C0"/>
    <w:rsid w:val="00A61282"/>
    <w:rsid w:val="00A6484A"/>
    <w:rsid w:val="00A66A6A"/>
    <w:rsid w:val="00A70F82"/>
    <w:rsid w:val="00A729D2"/>
    <w:rsid w:val="00A743BA"/>
    <w:rsid w:val="00A76C77"/>
    <w:rsid w:val="00A77277"/>
    <w:rsid w:val="00A928F2"/>
    <w:rsid w:val="00A93723"/>
    <w:rsid w:val="00AA3540"/>
    <w:rsid w:val="00AA5906"/>
    <w:rsid w:val="00AA6623"/>
    <w:rsid w:val="00AB1BE1"/>
    <w:rsid w:val="00AB4BF2"/>
    <w:rsid w:val="00AB7791"/>
    <w:rsid w:val="00AC1154"/>
    <w:rsid w:val="00AC300E"/>
    <w:rsid w:val="00AC4765"/>
    <w:rsid w:val="00AC620B"/>
    <w:rsid w:val="00AC65A5"/>
    <w:rsid w:val="00AC72D5"/>
    <w:rsid w:val="00AD070E"/>
    <w:rsid w:val="00AD1FC8"/>
    <w:rsid w:val="00AD4544"/>
    <w:rsid w:val="00AD62BA"/>
    <w:rsid w:val="00AE35F3"/>
    <w:rsid w:val="00AE3870"/>
    <w:rsid w:val="00AE4977"/>
    <w:rsid w:val="00AF16FB"/>
    <w:rsid w:val="00AF6744"/>
    <w:rsid w:val="00B0054E"/>
    <w:rsid w:val="00B0492A"/>
    <w:rsid w:val="00B05330"/>
    <w:rsid w:val="00B05AEB"/>
    <w:rsid w:val="00B05C39"/>
    <w:rsid w:val="00B0639B"/>
    <w:rsid w:val="00B06D9F"/>
    <w:rsid w:val="00B110BD"/>
    <w:rsid w:val="00B13020"/>
    <w:rsid w:val="00B15751"/>
    <w:rsid w:val="00B1579E"/>
    <w:rsid w:val="00B15E6F"/>
    <w:rsid w:val="00B17168"/>
    <w:rsid w:val="00B1742A"/>
    <w:rsid w:val="00B21101"/>
    <w:rsid w:val="00B326A9"/>
    <w:rsid w:val="00B41074"/>
    <w:rsid w:val="00B4207E"/>
    <w:rsid w:val="00B45CD1"/>
    <w:rsid w:val="00B47ECA"/>
    <w:rsid w:val="00B51925"/>
    <w:rsid w:val="00B534AB"/>
    <w:rsid w:val="00B6264D"/>
    <w:rsid w:val="00B6431D"/>
    <w:rsid w:val="00B654ED"/>
    <w:rsid w:val="00B670E3"/>
    <w:rsid w:val="00B70097"/>
    <w:rsid w:val="00B7356B"/>
    <w:rsid w:val="00B74F28"/>
    <w:rsid w:val="00B7598B"/>
    <w:rsid w:val="00B81198"/>
    <w:rsid w:val="00B812BC"/>
    <w:rsid w:val="00B82CB5"/>
    <w:rsid w:val="00B83F79"/>
    <w:rsid w:val="00B844FE"/>
    <w:rsid w:val="00B85610"/>
    <w:rsid w:val="00B95487"/>
    <w:rsid w:val="00B96421"/>
    <w:rsid w:val="00BA0CDF"/>
    <w:rsid w:val="00BA2455"/>
    <w:rsid w:val="00BA6657"/>
    <w:rsid w:val="00BA69F9"/>
    <w:rsid w:val="00BB1065"/>
    <w:rsid w:val="00BB3B83"/>
    <w:rsid w:val="00BC02AB"/>
    <w:rsid w:val="00BC3598"/>
    <w:rsid w:val="00BC4EBE"/>
    <w:rsid w:val="00BC5BD7"/>
    <w:rsid w:val="00BC63CD"/>
    <w:rsid w:val="00BC7438"/>
    <w:rsid w:val="00BC7E70"/>
    <w:rsid w:val="00BD20EF"/>
    <w:rsid w:val="00BE055E"/>
    <w:rsid w:val="00BE6784"/>
    <w:rsid w:val="00BE7C97"/>
    <w:rsid w:val="00BF37A6"/>
    <w:rsid w:val="00BF65D6"/>
    <w:rsid w:val="00BF683D"/>
    <w:rsid w:val="00C0101A"/>
    <w:rsid w:val="00C01C63"/>
    <w:rsid w:val="00C01CFF"/>
    <w:rsid w:val="00C04B1F"/>
    <w:rsid w:val="00C078B3"/>
    <w:rsid w:val="00C07C02"/>
    <w:rsid w:val="00C111FE"/>
    <w:rsid w:val="00C1136C"/>
    <w:rsid w:val="00C12871"/>
    <w:rsid w:val="00C12D70"/>
    <w:rsid w:val="00C13971"/>
    <w:rsid w:val="00C13BF4"/>
    <w:rsid w:val="00C13ECF"/>
    <w:rsid w:val="00C17A38"/>
    <w:rsid w:val="00C17E02"/>
    <w:rsid w:val="00C2123D"/>
    <w:rsid w:val="00C24A4E"/>
    <w:rsid w:val="00C25D6D"/>
    <w:rsid w:val="00C31548"/>
    <w:rsid w:val="00C36642"/>
    <w:rsid w:val="00C37E97"/>
    <w:rsid w:val="00C416A0"/>
    <w:rsid w:val="00C4202A"/>
    <w:rsid w:val="00C44E58"/>
    <w:rsid w:val="00C45DB8"/>
    <w:rsid w:val="00C515BC"/>
    <w:rsid w:val="00C53CA9"/>
    <w:rsid w:val="00C54317"/>
    <w:rsid w:val="00C54941"/>
    <w:rsid w:val="00C54D83"/>
    <w:rsid w:val="00C54EE6"/>
    <w:rsid w:val="00C55230"/>
    <w:rsid w:val="00C60190"/>
    <w:rsid w:val="00C6138F"/>
    <w:rsid w:val="00C615DF"/>
    <w:rsid w:val="00C61CB1"/>
    <w:rsid w:val="00C6421C"/>
    <w:rsid w:val="00C668E4"/>
    <w:rsid w:val="00C67667"/>
    <w:rsid w:val="00C722C9"/>
    <w:rsid w:val="00C73904"/>
    <w:rsid w:val="00C7614E"/>
    <w:rsid w:val="00C769FC"/>
    <w:rsid w:val="00C772B4"/>
    <w:rsid w:val="00C84155"/>
    <w:rsid w:val="00C85F78"/>
    <w:rsid w:val="00C93159"/>
    <w:rsid w:val="00C9435E"/>
    <w:rsid w:val="00C948ED"/>
    <w:rsid w:val="00C9544B"/>
    <w:rsid w:val="00CA011E"/>
    <w:rsid w:val="00CA0A98"/>
    <w:rsid w:val="00CB0575"/>
    <w:rsid w:val="00CB5F60"/>
    <w:rsid w:val="00CB7ACB"/>
    <w:rsid w:val="00CC104E"/>
    <w:rsid w:val="00CC3643"/>
    <w:rsid w:val="00CC4610"/>
    <w:rsid w:val="00CC75DC"/>
    <w:rsid w:val="00CC7C18"/>
    <w:rsid w:val="00CC7DEC"/>
    <w:rsid w:val="00CD0B7F"/>
    <w:rsid w:val="00CD126B"/>
    <w:rsid w:val="00CD1B21"/>
    <w:rsid w:val="00CD5ED8"/>
    <w:rsid w:val="00CD6686"/>
    <w:rsid w:val="00CD6EB8"/>
    <w:rsid w:val="00CE0387"/>
    <w:rsid w:val="00CE5E37"/>
    <w:rsid w:val="00CE6C09"/>
    <w:rsid w:val="00CF0160"/>
    <w:rsid w:val="00CF168A"/>
    <w:rsid w:val="00CF50CD"/>
    <w:rsid w:val="00CF5FDE"/>
    <w:rsid w:val="00CF6387"/>
    <w:rsid w:val="00D00591"/>
    <w:rsid w:val="00D03B5E"/>
    <w:rsid w:val="00D0400D"/>
    <w:rsid w:val="00D0490D"/>
    <w:rsid w:val="00D07EAC"/>
    <w:rsid w:val="00D12630"/>
    <w:rsid w:val="00D13BAB"/>
    <w:rsid w:val="00D14ED9"/>
    <w:rsid w:val="00D166BA"/>
    <w:rsid w:val="00D17EA6"/>
    <w:rsid w:val="00D21684"/>
    <w:rsid w:val="00D2198F"/>
    <w:rsid w:val="00D21E43"/>
    <w:rsid w:val="00D267C9"/>
    <w:rsid w:val="00D34015"/>
    <w:rsid w:val="00D364B0"/>
    <w:rsid w:val="00D45768"/>
    <w:rsid w:val="00D47880"/>
    <w:rsid w:val="00D47D00"/>
    <w:rsid w:val="00D50A97"/>
    <w:rsid w:val="00D52CA8"/>
    <w:rsid w:val="00D53975"/>
    <w:rsid w:val="00D62972"/>
    <w:rsid w:val="00D64FB6"/>
    <w:rsid w:val="00D65B09"/>
    <w:rsid w:val="00D7035F"/>
    <w:rsid w:val="00D71073"/>
    <w:rsid w:val="00D7139B"/>
    <w:rsid w:val="00D755D7"/>
    <w:rsid w:val="00D77B9D"/>
    <w:rsid w:val="00D80C91"/>
    <w:rsid w:val="00D84BFD"/>
    <w:rsid w:val="00D85994"/>
    <w:rsid w:val="00D87738"/>
    <w:rsid w:val="00D90B8F"/>
    <w:rsid w:val="00D92CCC"/>
    <w:rsid w:val="00D92D8C"/>
    <w:rsid w:val="00D9389A"/>
    <w:rsid w:val="00D95DF2"/>
    <w:rsid w:val="00D978EC"/>
    <w:rsid w:val="00D97A15"/>
    <w:rsid w:val="00DA1163"/>
    <w:rsid w:val="00DA2185"/>
    <w:rsid w:val="00DA3157"/>
    <w:rsid w:val="00DA4DD9"/>
    <w:rsid w:val="00DA6E20"/>
    <w:rsid w:val="00DA79B5"/>
    <w:rsid w:val="00DB0AF4"/>
    <w:rsid w:val="00DB7E0F"/>
    <w:rsid w:val="00DC2E03"/>
    <w:rsid w:val="00DC35DF"/>
    <w:rsid w:val="00DC573E"/>
    <w:rsid w:val="00DD19E0"/>
    <w:rsid w:val="00DD35C5"/>
    <w:rsid w:val="00DD518A"/>
    <w:rsid w:val="00DD543D"/>
    <w:rsid w:val="00DD72B4"/>
    <w:rsid w:val="00DE3477"/>
    <w:rsid w:val="00DE3B78"/>
    <w:rsid w:val="00DE69EA"/>
    <w:rsid w:val="00DE6A26"/>
    <w:rsid w:val="00DF024D"/>
    <w:rsid w:val="00DF1456"/>
    <w:rsid w:val="00DF3232"/>
    <w:rsid w:val="00E00D76"/>
    <w:rsid w:val="00E03477"/>
    <w:rsid w:val="00E07599"/>
    <w:rsid w:val="00E11B9F"/>
    <w:rsid w:val="00E1239B"/>
    <w:rsid w:val="00E20DE6"/>
    <w:rsid w:val="00E22606"/>
    <w:rsid w:val="00E23DE7"/>
    <w:rsid w:val="00E24D27"/>
    <w:rsid w:val="00E24FDE"/>
    <w:rsid w:val="00E2553D"/>
    <w:rsid w:val="00E37F95"/>
    <w:rsid w:val="00E4147D"/>
    <w:rsid w:val="00E416C6"/>
    <w:rsid w:val="00E421E6"/>
    <w:rsid w:val="00E44206"/>
    <w:rsid w:val="00E45B4F"/>
    <w:rsid w:val="00E47A18"/>
    <w:rsid w:val="00E5116C"/>
    <w:rsid w:val="00E51C29"/>
    <w:rsid w:val="00E51FB8"/>
    <w:rsid w:val="00E536E0"/>
    <w:rsid w:val="00E555AD"/>
    <w:rsid w:val="00E57290"/>
    <w:rsid w:val="00E6121E"/>
    <w:rsid w:val="00E61F7F"/>
    <w:rsid w:val="00E62DDA"/>
    <w:rsid w:val="00E66C8F"/>
    <w:rsid w:val="00E67002"/>
    <w:rsid w:val="00E67820"/>
    <w:rsid w:val="00E702F0"/>
    <w:rsid w:val="00E706EE"/>
    <w:rsid w:val="00E709FF"/>
    <w:rsid w:val="00E72A34"/>
    <w:rsid w:val="00E75188"/>
    <w:rsid w:val="00E9052B"/>
    <w:rsid w:val="00E909B4"/>
    <w:rsid w:val="00E913DE"/>
    <w:rsid w:val="00E918EB"/>
    <w:rsid w:val="00E9301B"/>
    <w:rsid w:val="00E9311F"/>
    <w:rsid w:val="00E95813"/>
    <w:rsid w:val="00EB2C71"/>
    <w:rsid w:val="00EB505A"/>
    <w:rsid w:val="00EB5EF7"/>
    <w:rsid w:val="00EB63E1"/>
    <w:rsid w:val="00EB68A9"/>
    <w:rsid w:val="00EB7553"/>
    <w:rsid w:val="00EB75BF"/>
    <w:rsid w:val="00EB763E"/>
    <w:rsid w:val="00EB7F03"/>
    <w:rsid w:val="00EC2679"/>
    <w:rsid w:val="00EC3BE0"/>
    <w:rsid w:val="00EC3CBE"/>
    <w:rsid w:val="00ED045E"/>
    <w:rsid w:val="00ED17C6"/>
    <w:rsid w:val="00ED1D47"/>
    <w:rsid w:val="00ED40BC"/>
    <w:rsid w:val="00ED79D4"/>
    <w:rsid w:val="00EE107E"/>
    <w:rsid w:val="00EE2AFE"/>
    <w:rsid w:val="00EE3C6F"/>
    <w:rsid w:val="00EE40F3"/>
    <w:rsid w:val="00EE527B"/>
    <w:rsid w:val="00EE5802"/>
    <w:rsid w:val="00EF385D"/>
    <w:rsid w:val="00EF4489"/>
    <w:rsid w:val="00EF70DB"/>
    <w:rsid w:val="00F049BF"/>
    <w:rsid w:val="00F06744"/>
    <w:rsid w:val="00F11E8B"/>
    <w:rsid w:val="00F13634"/>
    <w:rsid w:val="00F14740"/>
    <w:rsid w:val="00F15992"/>
    <w:rsid w:val="00F20CD1"/>
    <w:rsid w:val="00F255E6"/>
    <w:rsid w:val="00F2650E"/>
    <w:rsid w:val="00F26B77"/>
    <w:rsid w:val="00F3284C"/>
    <w:rsid w:val="00F33926"/>
    <w:rsid w:val="00F3585F"/>
    <w:rsid w:val="00F35CA7"/>
    <w:rsid w:val="00F4183A"/>
    <w:rsid w:val="00F43729"/>
    <w:rsid w:val="00F47B38"/>
    <w:rsid w:val="00F50325"/>
    <w:rsid w:val="00F51D68"/>
    <w:rsid w:val="00F555DE"/>
    <w:rsid w:val="00F5778F"/>
    <w:rsid w:val="00F6678B"/>
    <w:rsid w:val="00F701DF"/>
    <w:rsid w:val="00F70312"/>
    <w:rsid w:val="00F728BA"/>
    <w:rsid w:val="00F74A15"/>
    <w:rsid w:val="00F7728B"/>
    <w:rsid w:val="00F77BB4"/>
    <w:rsid w:val="00F80E94"/>
    <w:rsid w:val="00F80E97"/>
    <w:rsid w:val="00F818A1"/>
    <w:rsid w:val="00F82484"/>
    <w:rsid w:val="00F82F44"/>
    <w:rsid w:val="00F838EA"/>
    <w:rsid w:val="00F842D9"/>
    <w:rsid w:val="00F84F0F"/>
    <w:rsid w:val="00F85AE0"/>
    <w:rsid w:val="00F90A2C"/>
    <w:rsid w:val="00F9449F"/>
    <w:rsid w:val="00F95C8D"/>
    <w:rsid w:val="00F964CA"/>
    <w:rsid w:val="00F96852"/>
    <w:rsid w:val="00F97B23"/>
    <w:rsid w:val="00FA01D8"/>
    <w:rsid w:val="00FA5B7E"/>
    <w:rsid w:val="00FA5BD5"/>
    <w:rsid w:val="00FB01FF"/>
    <w:rsid w:val="00FB163A"/>
    <w:rsid w:val="00FB3160"/>
    <w:rsid w:val="00FB4EDD"/>
    <w:rsid w:val="00FB561F"/>
    <w:rsid w:val="00FB6656"/>
    <w:rsid w:val="00FC1895"/>
    <w:rsid w:val="00FC5239"/>
    <w:rsid w:val="00FC63F0"/>
    <w:rsid w:val="00FD0D95"/>
    <w:rsid w:val="00FD2BF6"/>
    <w:rsid w:val="00FD33EB"/>
    <w:rsid w:val="00FD4038"/>
    <w:rsid w:val="00FD73BC"/>
    <w:rsid w:val="00FE3AA6"/>
    <w:rsid w:val="00FF41E6"/>
    <w:rsid w:val="00FF5778"/>
    <w:rsid w:val="00FF58A4"/>
    <w:rsid w:val="00FF74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o:shapelayout v:ext="edit">
      <o:idmap v:ext="edit" data="1"/>
    </o:shapelayout>
  </w:shapeDefaults>
  <w:decimalSymbol w:val="."/>
  <w:listSeparator w:val=","/>
  <w14:docId w14:val="69B23EA6"/>
  <w15:docId w15:val="{3D25712E-75BC-4C29-997B-3FD92FA997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style>
  <w:style w:type="paragraph" w:styleId="Nadpis1">
    <w:name w:val="heading 1"/>
    <w:basedOn w:val="Normlny"/>
    <w:link w:val="Nadpis1Char"/>
    <w:uiPriority w:val="9"/>
    <w:qFormat/>
    <w:rsid w:val="00700EDC"/>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Nadpis2">
    <w:name w:val="heading 2"/>
    <w:basedOn w:val="Normlny"/>
    <w:next w:val="Normlny"/>
    <w:link w:val="Nadpis2Char"/>
    <w:uiPriority w:val="9"/>
    <w:semiHidden/>
    <w:unhideWhenUsed/>
    <w:qFormat/>
    <w:rsid w:val="009E14B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dpis3">
    <w:name w:val="heading 3"/>
    <w:basedOn w:val="Normlny"/>
    <w:next w:val="Normlny"/>
    <w:link w:val="Nadpis3Char"/>
    <w:uiPriority w:val="9"/>
    <w:semiHidden/>
    <w:unhideWhenUsed/>
    <w:qFormat/>
    <w:rsid w:val="009E14B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Nadpis6">
    <w:name w:val="heading 6"/>
    <w:basedOn w:val="Normlny"/>
    <w:next w:val="Normlny"/>
    <w:link w:val="Nadpis6Char"/>
    <w:unhideWhenUsed/>
    <w:qFormat/>
    <w:rsid w:val="002F5035"/>
    <w:pPr>
      <w:keepNext/>
      <w:keepLines/>
      <w:spacing w:before="40" w:after="0"/>
      <w:outlineLvl w:val="5"/>
    </w:pPr>
    <w:rPr>
      <w:rFonts w:asciiTheme="majorHAnsi" w:eastAsiaTheme="majorEastAsia" w:hAnsiTheme="majorHAnsi" w:cstheme="majorBidi"/>
      <w:color w:val="1F4D78" w:themeColor="accent1" w:themeShade="7F"/>
    </w:rPr>
  </w:style>
  <w:style w:type="paragraph" w:styleId="Nadpis7">
    <w:name w:val="heading 7"/>
    <w:basedOn w:val="Normlny"/>
    <w:next w:val="Normlny"/>
    <w:link w:val="Nadpis7Char"/>
    <w:unhideWhenUsed/>
    <w:qFormat/>
    <w:rsid w:val="002F5035"/>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700EDC"/>
    <w:rPr>
      <w:rFonts w:ascii="Times New Roman" w:eastAsia="Times New Roman" w:hAnsi="Times New Roman" w:cs="Times New Roman"/>
      <w:b/>
      <w:bCs/>
      <w:kern w:val="36"/>
      <w:sz w:val="48"/>
      <w:szCs w:val="48"/>
    </w:rPr>
  </w:style>
  <w:style w:type="character" w:customStyle="1" w:styleId="Nadpis2Char">
    <w:name w:val="Nadpis 2 Char"/>
    <w:basedOn w:val="Predvolenpsmoodseku"/>
    <w:link w:val="Nadpis2"/>
    <w:uiPriority w:val="9"/>
    <w:semiHidden/>
    <w:rsid w:val="009E14B9"/>
    <w:rPr>
      <w:rFonts w:asciiTheme="majorHAnsi" w:eastAsiaTheme="majorEastAsia" w:hAnsiTheme="majorHAnsi" w:cstheme="majorBidi"/>
      <w:color w:val="2E74B5" w:themeColor="accent1" w:themeShade="BF"/>
      <w:sz w:val="26"/>
      <w:szCs w:val="26"/>
    </w:rPr>
  </w:style>
  <w:style w:type="character" w:customStyle="1" w:styleId="Nadpis3Char">
    <w:name w:val="Nadpis 3 Char"/>
    <w:basedOn w:val="Predvolenpsmoodseku"/>
    <w:link w:val="Nadpis3"/>
    <w:uiPriority w:val="9"/>
    <w:semiHidden/>
    <w:rsid w:val="009E14B9"/>
    <w:rPr>
      <w:rFonts w:asciiTheme="majorHAnsi" w:eastAsiaTheme="majorEastAsia" w:hAnsiTheme="majorHAnsi" w:cstheme="majorBidi"/>
      <w:color w:val="1F4D78" w:themeColor="accent1" w:themeShade="7F"/>
      <w:sz w:val="24"/>
      <w:szCs w:val="24"/>
    </w:rPr>
  </w:style>
  <w:style w:type="table" w:styleId="Mriekatabuky">
    <w:name w:val="Table Grid"/>
    <w:basedOn w:val="Normlnatabuka"/>
    <w:uiPriority w:val="59"/>
    <w:rsid w:val="007C07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ekzoznamu">
    <w:name w:val="List Paragraph"/>
    <w:aliases w:val="body,Odsek zoznamu2"/>
    <w:basedOn w:val="Normlny"/>
    <w:link w:val="OdsekzoznamuChar"/>
    <w:uiPriority w:val="34"/>
    <w:qFormat/>
    <w:rsid w:val="006D517A"/>
    <w:pPr>
      <w:spacing w:after="200" w:line="276" w:lineRule="auto"/>
      <w:ind w:left="720"/>
      <w:contextualSpacing/>
    </w:pPr>
    <w:rPr>
      <w:rFonts w:eastAsiaTheme="minorEastAsia"/>
      <w:lang w:val="sk-SK" w:eastAsia="sk-SK"/>
    </w:rPr>
  </w:style>
  <w:style w:type="character" w:customStyle="1" w:styleId="OdsekzoznamuChar">
    <w:name w:val="Odsek zoznamu Char"/>
    <w:aliases w:val="body Char,Odsek zoznamu2 Char"/>
    <w:link w:val="Odsekzoznamu"/>
    <w:uiPriority w:val="34"/>
    <w:locked/>
    <w:rsid w:val="00646A03"/>
    <w:rPr>
      <w:rFonts w:eastAsiaTheme="minorEastAsia"/>
      <w:lang w:val="sk-SK" w:eastAsia="sk-SK"/>
    </w:rPr>
  </w:style>
  <w:style w:type="character" w:customStyle="1" w:styleId="apple-converted-space">
    <w:name w:val="apple-converted-space"/>
    <w:basedOn w:val="Predvolenpsmoodseku"/>
    <w:rsid w:val="000E2085"/>
  </w:style>
  <w:style w:type="character" w:styleId="Hypertextovprepojenie">
    <w:name w:val="Hyperlink"/>
    <w:basedOn w:val="Predvolenpsmoodseku"/>
    <w:uiPriority w:val="99"/>
    <w:unhideWhenUsed/>
    <w:rsid w:val="00F35CA7"/>
    <w:rPr>
      <w:color w:val="0000FF"/>
      <w:u w:val="single"/>
    </w:rPr>
  </w:style>
  <w:style w:type="paragraph" w:customStyle="1" w:styleId="Style">
    <w:name w:val="Style"/>
    <w:basedOn w:val="Normlny"/>
    <w:uiPriority w:val="99"/>
    <w:rsid w:val="009D54F1"/>
    <w:pPr>
      <w:spacing w:line="240" w:lineRule="exact"/>
    </w:pPr>
    <w:rPr>
      <w:rFonts w:ascii="Tahoma" w:eastAsia="SimSun" w:hAnsi="Tahoma" w:cs="Tahoma"/>
      <w:sz w:val="20"/>
      <w:szCs w:val="20"/>
    </w:rPr>
  </w:style>
  <w:style w:type="character" w:customStyle="1" w:styleId="Bodytext">
    <w:name w:val="Body text_"/>
    <w:link w:val="Bodytext1"/>
    <w:locked/>
    <w:rsid w:val="00240598"/>
    <w:rPr>
      <w:rFonts w:ascii="Book Antiqua" w:hAnsi="Book Antiqua"/>
      <w:shd w:val="clear" w:color="auto" w:fill="FFFFFF"/>
    </w:rPr>
  </w:style>
  <w:style w:type="paragraph" w:customStyle="1" w:styleId="Bodytext1">
    <w:name w:val="Body text1"/>
    <w:basedOn w:val="Normlny"/>
    <w:link w:val="Bodytext"/>
    <w:rsid w:val="00240598"/>
    <w:pPr>
      <w:shd w:val="clear" w:color="auto" w:fill="FFFFFF"/>
      <w:spacing w:after="0" w:line="240" w:lineRule="atLeast"/>
      <w:ind w:hanging="360"/>
    </w:pPr>
    <w:rPr>
      <w:rFonts w:ascii="Book Antiqua" w:hAnsi="Book Antiqua"/>
    </w:rPr>
  </w:style>
  <w:style w:type="paragraph" w:styleId="Textpoznmkypodiarou">
    <w:name w:val="footnote text"/>
    <w:basedOn w:val="Normlny"/>
    <w:link w:val="TextpoznmkypodiarouChar"/>
    <w:uiPriority w:val="99"/>
    <w:semiHidden/>
    <w:unhideWhenUsed/>
    <w:rsid w:val="00BC3598"/>
    <w:pPr>
      <w:spacing w:after="0" w:line="240" w:lineRule="auto"/>
    </w:pPr>
    <w:rPr>
      <w:sz w:val="20"/>
      <w:szCs w:val="20"/>
    </w:rPr>
  </w:style>
  <w:style w:type="character" w:customStyle="1" w:styleId="TextpoznmkypodiarouChar">
    <w:name w:val="Text poznámky pod čiarou Char"/>
    <w:basedOn w:val="Predvolenpsmoodseku"/>
    <w:link w:val="Textpoznmkypodiarou"/>
    <w:uiPriority w:val="99"/>
    <w:semiHidden/>
    <w:rsid w:val="00BC3598"/>
    <w:rPr>
      <w:sz w:val="20"/>
      <w:szCs w:val="20"/>
    </w:rPr>
  </w:style>
  <w:style w:type="character" w:styleId="Odkaznapoznmkupodiarou">
    <w:name w:val="footnote reference"/>
    <w:basedOn w:val="Predvolenpsmoodseku"/>
    <w:uiPriority w:val="99"/>
    <w:semiHidden/>
    <w:unhideWhenUsed/>
    <w:rsid w:val="00BC3598"/>
    <w:rPr>
      <w:vertAlign w:val="superscript"/>
    </w:rPr>
  </w:style>
  <w:style w:type="paragraph" w:customStyle="1" w:styleId="font8">
    <w:name w:val="font_8"/>
    <w:basedOn w:val="Normlny"/>
    <w:rsid w:val="00BC3598"/>
    <w:pPr>
      <w:spacing w:before="100" w:beforeAutospacing="1" w:after="100" w:afterAutospacing="1" w:line="240" w:lineRule="auto"/>
    </w:pPr>
    <w:rPr>
      <w:rFonts w:ascii="Times New Roman" w:eastAsia="Times New Roman" w:hAnsi="Times New Roman" w:cs="Times New Roman"/>
      <w:sz w:val="24"/>
      <w:szCs w:val="24"/>
    </w:rPr>
  </w:style>
  <w:style w:type="paragraph" w:styleId="Hlavika">
    <w:name w:val="header"/>
    <w:basedOn w:val="Normlny"/>
    <w:link w:val="HlavikaChar"/>
    <w:uiPriority w:val="99"/>
    <w:unhideWhenUsed/>
    <w:rsid w:val="005662DE"/>
    <w:pPr>
      <w:tabs>
        <w:tab w:val="center" w:pos="4680"/>
        <w:tab w:val="right" w:pos="9360"/>
      </w:tabs>
      <w:spacing w:after="0" w:line="240" w:lineRule="auto"/>
    </w:pPr>
  </w:style>
  <w:style w:type="character" w:customStyle="1" w:styleId="HlavikaChar">
    <w:name w:val="Hlavička Char"/>
    <w:basedOn w:val="Predvolenpsmoodseku"/>
    <w:link w:val="Hlavika"/>
    <w:uiPriority w:val="99"/>
    <w:rsid w:val="005662DE"/>
  </w:style>
  <w:style w:type="paragraph" w:styleId="Pta">
    <w:name w:val="footer"/>
    <w:basedOn w:val="Normlny"/>
    <w:link w:val="PtaChar"/>
    <w:uiPriority w:val="99"/>
    <w:unhideWhenUsed/>
    <w:rsid w:val="005662DE"/>
    <w:pPr>
      <w:tabs>
        <w:tab w:val="center" w:pos="4680"/>
        <w:tab w:val="right" w:pos="9360"/>
      </w:tabs>
      <w:spacing w:after="0" w:line="240" w:lineRule="auto"/>
    </w:pPr>
  </w:style>
  <w:style w:type="character" w:customStyle="1" w:styleId="PtaChar">
    <w:name w:val="Päta Char"/>
    <w:basedOn w:val="Predvolenpsmoodseku"/>
    <w:link w:val="Pta"/>
    <w:uiPriority w:val="99"/>
    <w:rsid w:val="005662DE"/>
  </w:style>
  <w:style w:type="paragraph" w:styleId="Normlnywebov">
    <w:name w:val="Normal (Web)"/>
    <w:basedOn w:val="Normlny"/>
    <w:uiPriority w:val="99"/>
    <w:unhideWhenUsed/>
    <w:rsid w:val="00E702F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Zkladntext1">
    <w:name w:val="Základný text1"/>
    <w:rsid w:val="00C4202A"/>
  </w:style>
  <w:style w:type="paragraph" w:customStyle="1" w:styleId="Default">
    <w:name w:val="Default"/>
    <w:rsid w:val="00E909B4"/>
    <w:pPr>
      <w:autoSpaceDE w:val="0"/>
      <w:autoSpaceDN w:val="0"/>
      <w:adjustRightInd w:val="0"/>
      <w:spacing w:after="0" w:line="240" w:lineRule="auto"/>
    </w:pPr>
    <w:rPr>
      <w:rFonts w:ascii="Arial" w:hAnsi="Arial" w:cs="Arial"/>
      <w:color w:val="000000"/>
      <w:sz w:val="24"/>
      <w:szCs w:val="24"/>
      <w:lang w:val="sk-SK"/>
    </w:rPr>
  </w:style>
  <w:style w:type="paragraph" w:styleId="Textbubliny">
    <w:name w:val="Balloon Text"/>
    <w:basedOn w:val="Normlny"/>
    <w:link w:val="TextbublinyChar"/>
    <w:uiPriority w:val="99"/>
    <w:semiHidden/>
    <w:unhideWhenUsed/>
    <w:rsid w:val="00CA011E"/>
    <w:pPr>
      <w:spacing w:after="0" w:line="240" w:lineRule="auto"/>
    </w:pPr>
    <w:rPr>
      <w:rFonts w:ascii="Segoe UI" w:hAnsi="Segoe UI" w:cs="Segoe UI"/>
      <w:sz w:val="18"/>
      <w:szCs w:val="18"/>
    </w:rPr>
  </w:style>
  <w:style w:type="character" w:customStyle="1" w:styleId="TextbublinyChar">
    <w:name w:val="Text bubliny Char"/>
    <w:basedOn w:val="Predvolenpsmoodseku"/>
    <w:link w:val="Textbubliny"/>
    <w:uiPriority w:val="99"/>
    <w:semiHidden/>
    <w:rsid w:val="00CA011E"/>
    <w:rPr>
      <w:rFonts w:ascii="Segoe UI" w:hAnsi="Segoe UI" w:cs="Segoe UI"/>
      <w:sz w:val="18"/>
      <w:szCs w:val="18"/>
    </w:rPr>
  </w:style>
  <w:style w:type="paragraph" w:customStyle="1" w:styleId="perex">
    <w:name w:val="perex"/>
    <w:basedOn w:val="Normlny"/>
    <w:rsid w:val="00B15E6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rticle-published">
    <w:name w:val="article-published"/>
    <w:basedOn w:val="Normlny"/>
    <w:rsid w:val="00B15E6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rticle-font-size">
    <w:name w:val="article-font-size"/>
    <w:basedOn w:val="Predvolenpsmoodseku"/>
    <w:rsid w:val="00B15E6F"/>
  </w:style>
  <w:style w:type="character" w:customStyle="1" w:styleId="js-deep-target">
    <w:name w:val="js-deep-target"/>
    <w:basedOn w:val="Predvolenpsmoodseku"/>
    <w:rsid w:val="00B15E6F"/>
  </w:style>
  <w:style w:type="character" w:customStyle="1" w:styleId="text">
    <w:name w:val="text"/>
    <w:basedOn w:val="Predvolenpsmoodseku"/>
    <w:rsid w:val="00B15E6F"/>
  </w:style>
  <w:style w:type="character" w:customStyle="1" w:styleId="js-deep-container-social-share">
    <w:name w:val="js-deep-container-social-share"/>
    <w:basedOn w:val="Predvolenpsmoodseku"/>
    <w:rsid w:val="00B15E6F"/>
  </w:style>
  <w:style w:type="character" w:customStyle="1" w:styleId="share-button-counter">
    <w:name w:val="share-button-counter"/>
    <w:basedOn w:val="Predvolenpsmoodseku"/>
    <w:rsid w:val="00B15E6F"/>
  </w:style>
  <w:style w:type="character" w:styleId="Siln">
    <w:name w:val="Strong"/>
    <w:basedOn w:val="Predvolenpsmoodseku"/>
    <w:uiPriority w:val="22"/>
    <w:qFormat/>
    <w:rsid w:val="00B15E6F"/>
    <w:rPr>
      <w:b/>
      <w:bCs/>
    </w:rPr>
  </w:style>
  <w:style w:type="paragraph" w:customStyle="1" w:styleId="es-text-center">
    <w:name w:val="es-text-center"/>
    <w:basedOn w:val="Normlny"/>
    <w:rsid w:val="00B15E6F"/>
    <w:pPr>
      <w:spacing w:before="100" w:beforeAutospacing="1" w:after="100" w:afterAutospacing="1" w:line="240" w:lineRule="auto"/>
    </w:pPr>
    <w:rPr>
      <w:rFonts w:ascii="Times New Roman" w:eastAsia="Times New Roman" w:hAnsi="Times New Roman" w:cs="Times New Roman"/>
      <w:sz w:val="24"/>
      <w:szCs w:val="24"/>
    </w:rPr>
  </w:style>
  <w:style w:type="character" w:styleId="CitciaHTML">
    <w:name w:val="HTML Cite"/>
    <w:basedOn w:val="Predvolenpsmoodseku"/>
    <w:uiPriority w:val="99"/>
    <w:semiHidden/>
    <w:unhideWhenUsed/>
    <w:rsid w:val="009E14B9"/>
    <w:rPr>
      <w:i/>
      <w:iCs/>
    </w:rPr>
  </w:style>
  <w:style w:type="character" w:customStyle="1" w:styleId="fbcommentscount">
    <w:name w:val="fb_comments_count"/>
    <w:basedOn w:val="Predvolenpsmoodseku"/>
    <w:rsid w:val="009E14B9"/>
  </w:style>
  <w:style w:type="character" w:customStyle="1" w:styleId="Nadpis6Char">
    <w:name w:val="Nadpis 6 Char"/>
    <w:basedOn w:val="Predvolenpsmoodseku"/>
    <w:link w:val="Nadpis6"/>
    <w:rsid w:val="002F5035"/>
    <w:rPr>
      <w:rFonts w:asciiTheme="majorHAnsi" w:eastAsiaTheme="majorEastAsia" w:hAnsiTheme="majorHAnsi" w:cstheme="majorBidi"/>
      <w:color w:val="1F4D78" w:themeColor="accent1" w:themeShade="7F"/>
    </w:rPr>
  </w:style>
  <w:style w:type="character" w:customStyle="1" w:styleId="Nadpis7Char">
    <w:name w:val="Nadpis 7 Char"/>
    <w:basedOn w:val="Predvolenpsmoodseku"/>
    <w:link w:val="Nadpis7"/>
    <w:rsid w:val="002F5035"/>
    <w:rPr>
      <w:rFonts w:asciiTheme="majorHAnsi" w:eastAsiaTheme="majorEastAsia" w:hAnsiTheme="majorHAnsi" w:cstheme="majorBidi"/>
      <w:i/>
      <w:iCs/>
      <w:color w:val="1F4D78"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774019">
      <w:bodyDiv w:val="1"/>
      <w:marLeft w:val="0"/>
      <w:marRight w:val="0"/>
      <w:marTop w:val="0"/>
      <w:marBottom w:val="0"/>
      <w:divBdr>
        <w:top w:val="none" w:sz="0" w:space="0" w:color="auto"/>
        <w:left w:val="none" w:sz="0" w:space="0" w:color="auto"/>
        <w:bottom w:val="none" w:sz="0" w:space="0" w:color="auto"/>
        <w:right w:val="none" w:sz="0" w:space="0" w:color="auto"/>
      </w:divBdr>
      <w:divsChild>
        <w:div w:id="44718942">
          <w:marLeft w:val="0"/>
          <w:marRight w:val="0"/>
          <w:marTop w:val="0"/>
          <w:marBottom w:val="0"/>
          <w:divBdr>
            <w:top w:val="none" w:sz="0" w:space="0" w:color="auto"/>
            <w:left w:val="none" w:sz="0" w:space="0" w:color="auto"/>
            <w:bottom w:val="none" w:sz="0" w:space="0" w:color="auto"/>
            <w:right w:val="none" w:sz="0" w:space="0" w:color="auto"/>
          </w:divBdr>
          <w:divsChild>
            <w:div w:id="712923614">
              <w:marLeft w:val="0"/>
              <w:marRight w:val="270"/>
              <w:marTop w:val="0"/>
              <w:marBottom w:val="270"/>
              <w:divBdr>
                <w:top w:val="none" w:sz="0" w:space="0" w:color="auto"/>
                <w:left w:val="none" w:sz="0" w:space="0" w:color="auto"/>
                <w:bottom w:val="none" w:sz="0" w:space="0" w:color="auto"/>
                <w:right w:val="none" w:sz="0" w:space="0" w:color="auto"/>
              </w:divBdr>
            </w:div>
            <w:div w:id="1207832674">
              <w:marLeft w:val="0"/>
              <w:marRight w:val="270"/>
              <w:marTop w:val="0"/>
              <w:marBottom w:val="270"/>
              <w:divBdr>
                <w:top w:val="none" w:sz="0" w:space="0" w:color="auto"/>
                <w:left w:val="none" w:sz="0" w:space="0" w:color="auto"/>
                <w:bottom w:val="none" w:sz="0" w:space="0" w:color="auto"/>
                <w:right w:val="none" w:sz="0" w:space="0" w:color="auto"/>
              </w:divBdr>
            </w:div>
          </w:divsChild>
        </w:div>
        <w:div w:id="922681607">
          <w:marLeft w:val="0"/>
          <w:marRight w:val="0"/>
          <w:marTop w:val="90"/>
          <w:marBottom w:val="360"/>
          <w:divBdr>
            <w:top w:val="none" w:sz="0" w:space="0" w:color="auto"/>
            <w:left w:val="none" w:sz="0" w:space="0" w:color="auto"/>
            <w:bottom w:val="none" w:sz="0" w:space="0" w:color="auto"/>
            <w:right w:val="none" w:sz="0" w:space="0" w:color="auto"/>
          </w:divBdr>
        </w:div>
        <w:div w:id="1897935809">
          <w:marLeft w:val="0"/>
          <w:marRight w:val="0"/>
          <w:marTop w:val="0"/>
          <w:marBottom w:val="0"/>
          <w:divBdr>
            <w:top w:val="none" w:sz="0" w:space="0" w:color="auto"/>
            <w:left w:val="none" w:sz="0" w:space="0" w:color="auto"/>
            <w:bottom w:val="none" w:sz="0" w:space="0" w:color="auto"/>
            <w:right w:val="none" w:sz="0" w:space="0" w:color="auto"/>
          </w:divBdr>
        </w:div>
        <w:div w:id="295917509">
          <w:marLeft w:val="0"/>
          <w:marRight w:val="0"/>
          <w:marTop w:val="0"/>
          <w:marBottom w:val="0"/>
          <w:divBdr>
            <w:top w:val="none" w:sz="0" w:space="0" w:color="auto"/>
            <w:left w:val="none" w:sz="0" w:space="0" w:color="auto"/>
            <w:bottom w:val="none" w:sz="0" w:space="0" w:color="auto"/>
            <w:right w:val="none" w:sz="0" w:space="0" w:color="auto"/>
          </w:divBdr>
        </w:div>
        <w:div w:id="221869635">
          <w:marLeft w:val="0"/>
          <w:marRight w:val="-1500"/>
          <w:marTop w:val="0"/>
          <w:marBottom w:val="0"/>
          <w:divBdr>
            <w:top w:val="none" w:sz="0" w:space="0" w:color="auto"/>
            <w:left w:val="none" w:sz="0" w:space="0" w:color="auto"/>
            <w:bottom w:val="none" w:sz="0" w:space="0" w:color="auto"/>
            <w:right w:val="none" w:sz="0" w:space="0" w:color="auto"/>
          </w:divBdr>
          <w:divsChild>
            <w:div w:id="308168262">
              <w:marLeft w:val="0"/>
              <w:marRight w:val="0"/>
              <w:marTop w:val="0"/>
              <w:marBottom w:val="270"/>
              <w:divBdr>
                <w:top w:val="none" w:sz="0" w:space="0" w:color="auto"/>
                <w:left w:val="none" w:sz="0" w:space="0" w:color="auto"/>
                <w:bottom w:val="none" w:sz="0" w:space="0" w:color="auto"/>
                <w:right w:val="none" w:sz="0" w:space="0" w:color="auto"/>
              </w:divBdr>
              <w:divsChild>
                <w:div w:id="1097168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051015">
          <w:marLeft w:val="0"/>
          <w:marRight w:val="0"/>
          <w:marTop w:val="0"/>
          <w:marBottom w:val="0"/>
          <w:divBdr>
            <w:top w:val="none" w:sz="0" w:space="0" w:color="auto"/>
            <w:left w:val="none" w:sz="0" w:space="0" w:color="auto"/>
            <w:bottom w:val="none" w:sz="0" w:space="0" w:color="auto"/>
            <w:right w:val="none" w:sz="0" w:space="0" w:color="auto"/>
          </w:divBdr>
        </w:div>
      </w:divsChild>
    </w:div>
    <w:div w:id="179391521">
      <w:bodyDiv w:val="1"/>
      <w:marLeft w:val="0"/>
      <w:marRight w:val="0"/>
      <w:marTop w:val="0"/>
      <w:marBottom w:val="0"/>
      <w:divBdr>
        <w:top w:val="none" w:sz="0" w:space="0" w:color="auto"/>
        <w:left w:val="none" w:sz="0" w:space="0" w:color="auto"/>
        <w:bottom w:val="none" w:sz="0" w:space="0" w:color="auto"/>
        <w:right w:val="none" w:sz="0" w:space="0" w:color="auto"/>
      </w:divBdr>
    </w:div>
    <w:div w:id="762335807">
      <w:bodyDiv w:val="1"/>
      <w:marLeft w:val="0"/>
      <w:marRight w:val="0"/>
      <w:marTop w:val="0"/>
      <w:marBottom w:val="0"/>
      <w:divBdr>
        <w:top w:val="none" w:sz="0" w:space="0" w:color="auto"/>
        <w:left w:val="none" w:sz="0" w:space="0" w:color="auto"/>
        <w:bottom w:val="none" w:sz="0" w:space="0" w:color="auto"/>
        <w:right w:val="none" w:sz="0" w:space="0" w:color="auto"/>
      </w:divBdr>
      <w:divsChild>
        <w:div w:id="1060980956">
          <w:marLeft w:val="0"/>
          <w:marRight w:val="0"/>
          <w:marTop w:val="0"/>
          <w:marBottom w:val="150"/>
          <w:divBdr>
            <w:top w:val="none" w:sz="0" w:space="0" w:color="auto"/>
            <w:left w:val="none" w:sz="0" w:space="0" w:color="auto"/>
            <w:bottom w:val="none" w:sz="0" w:space="0" w:color="auto"/>
            <w:right w:val="none" w:sz="0" w:space="0" w:color="auto"/>
          </w:divBdr>
        </w:div>
        <w:div w:id="1250774970">
          <w:marLeft w:val="0"/>
          <w:marRight w:val="0"/>
          <w:marTop w:val="0"/>
          <w:marBottom w:val="75"/>
          <w:divBdr>
            <w:top w:val="single" w:sz="6" w:space="0" w:color="CDDEEE"/>
            <w:left w:val="none" w:sz="0" w:space="0" w:color="auto"/>
            <w:bottom w:val="none" w:sz="0" w:space="0" w:color="auto"/>
            <w:right w:val="none" w:sz="0" w:space="0" w:color="auto"/>
          </w:divBdr>
        </w:div>
        <w:div w:id="1163466812">
          <w:marLeft w:val="0"/>
          <w:marRight w:val="0"/>
          <w:marTop w:val="0"/>
          <w:marBottom w:val="0"/>
          <w:divBdr>
            <w:top w:val="none" w:sz="0" w:space="0" w:color="auto"/>
            <w:left w:val="none" w:sz="0" w:space="0" w:color="auto"/>
            <w:bottom w:val="none" w:sz="0" w:space="0" w:color="auto"/>
            <w:right w:val="none" w:sz="0" w:space="0" w:color="auto"/>
          </w:divBdr>
        </w:div>
        <w:div w:id="1474905401">
          <w:marLeft w:val="0"/>
          <w:marRight w:val="0"/>
          <w:marTop w:val="0"/>
          <w:marBottom w:val="0"/>
          <w:divBdr>
            <w:top w:val="none" w:sz="0" w:space="0" w:color="auto"/>
            <w:left w:val="none" w:sz="0" w:space="0" w:color="auto"/>
            <w:bottom w:val="none" w:sz="0" w:space="0" w:color="auto"/>
            <w:right w:val="none" w:sz="0" w:space="0" w:color="auto"/>
          </w:divBdr>
        </w:div>
        <w:div w:id="1156723281">
          <w:marLeft w:val="0"/>
          <w:marRight w:val="0"/>
          <w:marTop w:val="0"/>
          <w:marBottom w:val="0"/>
          <w:divBdr>
            <w:top w:val="none" w:sz="0" w:space="0" w:color="auto"/>
            <w:left w:val="none" w:sz="0" w:space="0" w:color="auto"/>
            <w:bottom w:val="none" w:sz="0" w:space="0" w:color="auto"/>
            <w:right w:val="none" w:sz="0" w:space="0" w:color="auto"/>
          </w:divBdr>
        </w:div>
        <w:div w:id="1841188884">
          <w:marLeft w:val="0"/>
          <w:marRight w:val="0"/>
          <w:marTop w:val="0"/>
          <w:marBottom w:val="0"/>
          <w:divBdr>
            <w:top w:val="none" w:sz="0" w:space="0" w:color="auto"/>
            <w:left w:val="none" w:sz="0" w:space="0" w:color="auto"/>
            <w:bottom w:val="none" w:sz="0" w:space="0" w:color="auto"/>
            <w:right w:val="none" w:sz="0" w:space="0" w:color="auto"/>
          </w:divBdr>
        </w:div>
        <w:div w:id="643202340">
          <w:marLeft w:val="0"/>
          <w:marRight w:val="0"/>
          <w:marTop w:val="0"/>
          <w:marBottom w:val="0"/>
          <w:divBdr>
            <w:top w:val="none" w:sz="0" w:space="0" w:color="auto"/>
            <w:left w:val="none" w:sz="0" w:space="0" w:color="auto"/>
            <w:bottom w:val="none" w:sz="0" w:space="0" w:color="auto"/>
            <w:right w:val="none" w:sz="0" w:space="0" w:color="auto"/>
          </w:divBdr>
        </w:div>
        <w:div w:id="1895235886">
          <w:marLeft w:val="0"/>
          <w:marRight w:val="0"/>
          <w:marTop w:val="0"/>
          <w:marBottom w:val="0"/>
          <w:divBdr>
            <w:top w:val="none" w:sz="0" w:space="0" w:color="auto"/>
            <w:left w:val="none" w:sz="0" w:space="0" w:color="auto"/>
            <w:bottom w:val="none" w:sz="0" w:space="0" w:color="auto"/>
            <w:right w:val="none" w:sz="0" w:space="0" w:color="auto"/>
          </w:divBdr>
        </w:div>
        <w:div w:id="1394742304">
          <w:marLeft w:val="0"/>
          <w:marRight w:val="0"/>
          <w:marTop w:val="0"/>
          <w:marBottom w:val="0"/>
          <w:divBdr>
            <w:top w:val="none" w:sz="0" w:space="0" w:color="auto"/>
            <w:left w:val="none" w:sz="0" w:space="0" w:color="auto"/>
            <w:bottom w:val="none" w:sz="0" w:space="0" w:color="auto"/>
            <w:right w:val="none" w:sz="0" w:space="0" w:color="auto"/>
          </w:divBdr>
        </w:div>
        <w:div w:id="293996578">
          <w:marLeft w:val="0"/>
          <w:marRight w:val="0"/>
          <w:marTop w:val="0"/>
          <w:marBottom w:val="0"/>
          <w:divBdr>
            <w:top w:val="none" w:sz="0" w:space="0" w:color="auto"/>
            <w:left w:val="none" w:sz="0" w:space="0" w:color="auto"/>
            <w:bottom w:val="none" w:sz="0" w:space="0" w:color="auto"/>
            <w:right w:val="none" w:sz="0" w:space="0" w:color="auto"/>
          </w:divBdr>
        </w:div>
        <w:div w:id="757553606">
          <w:marLeft w:val="0"/>
          <w:marRight w:val="0"/>
          <w:marTop w:val="0"/>
          <w:marBottom w:val="0"/>
          <w:divBdr>
            <w:top w:val="none" w:sz="0" w:space="0" w:color="auto"/>
            <w:left w:val="none" w:sz="0" w:space="0" w:color="auto"/>
            <w:bottom w:val="none" w:sz="0" w:space="0" w:color="auto"/>
            <w:right w:val="none" w:sz="0" w:space="0" w:color="auto"/>
          </w:divBdr>
          <w:divsChild>
            <w:div w:id="341980758">
              <w:marLeft w:val="0"/>
              <w:marRight w:val="0"/>
              <w:marTop w:val="0"/>
              <w:marBottom w:val="0"/>
              <w:divBdr>
                <w:top w:val="none" w:sz="0" w:space="0" w:color="auto"/>
                <w:left w:val="none" w:sz="0" w:space="0" w:color="auto"/>
                <w:bottom w:val="none" w:sz="0" w:space="0" w:color="auto"/>
                <w:right w:val="none" w:sz="0" w:space="0" w:color="auto"/>
              </w:divBdr>
            </w:div>
            <w:div w:id="346295633">
              <w:marLeft w:val="0"/>
              <w:marRight w:val="0"/>
              <w:marTop w:val="0"/>
              <w:marBottom w:val="0"/>
              <w:divBdr>
                <w:top w:val="none" w:sz="0" w:space="0" w:color="auto"/>
                <w:left w:val="none" w:sz="0" w:space="0" w:color="auto"/>
                <w:bottom w:val="none" w:sz="0" w:space="0" w:color="auto"/>
                <w:right w:val="none" w:sz="0" w:space="0" w:color="auto"/>
              </w:divBdr>
            </w:div>
            <w:div w:id="1931698515">
              <w:marLeft w:val="0"/>
              <w:marRight w:val="0"/>
              <w:marTop w:val="0"/>
              <w:marBottom w:val="0"/>
              <w:divBdr>
                <w:top w:val="none" w:sz="0" w:space="0" w:color="auto"/>
                <w:left w:val="none" w:sz="0" w:space="0" w:color="auto"/>
                <w:bottom w:val="none" w:sz="0" w:space="0" w:color="auto"/>
                <w:right w:val="none" w:sz="0" w:space="0" w:color="auto"/>
              </w:divBdr>
            </w:div>
            <w:div w:id="1397360523">
              <w:marLeft w:val="0"/>
              <w:marRight w:val="0"/>
              <w:marTop w:val="0"/>
              <w:marBottom w:val="0"/>
              <w:divBdr>
                <w:top w:val="none" w:sz="0" w:space="0" w:color="auto"/>
                <w:left w:val="none" w:sz="0" w:space="0" w:color="auto"/>
                <w:bottom w:val="none" w:sz="0" w:space="0" w:color="auto"/>
                <w:right w:val="none" w:sz="0" w:space="0" w:color="auto"/>
              </w:divBdr>
            </w:div>
            <w:div w:id="1825009067">
              <w:marLeft w:val="0"/>
              <w:marRight w:val="0"/>
              <w:marTop w:val="0"/>
              <w:marBottom w:val="0"/>
              <w:divBdr>
                <w:top w:val="none" w:sz="0" w:space="0" w:color="auto"/>
                <w:left w:val="none" w:sz="0" w:space="0" w:color="auto"/>
                <w:bottom w:val="none" w:sz="0" w:space="0" w:color="auto"/>
                <w:right w:val="none" w:sz="0" w:space="0" w:color="auto"/>
              </w:divBdr>
            </w:div>
            <w:div w:id="1362169686">
              <w:marLeft w:val="0"/>
              <w:marRight w:val="0"/>
              <w:marTop w:val="0"/>
              <w:marBottom w:val="0"/>
              <w:divBdr>
                <w:top w:val="none" w:sz="0" w:space="0" w:color="auto"/>
                <w:left w:val="none" w:sz="0" w:space="0" w:color="auto"/>
                <w:bottom w:val="none" w:sz="0" w:space="0" w:color="auto"/>
                <w:right w:val="none" w:sz="0" w:space="0" w:color="auto"/>
              </w:divBdr>
            </w:div>
            <w:div w:id="1521815674">
              <w:marLeft w:val="0"/>
              <w:marRight w:val="0"/>
              <w:marTop w:val="0"/>
              <w:marBottom w:val="0"/>
              <w:divBdr>
                <w:top w:val="none" w:sz="0" w:space="0" w:color="auto"/>
                <w:left w:val="none" w:sz="0" w:space="0" w:color="auto"/>
                <w:bottom w:val="none" w:sz="0" w:space="0" w:color="auto"/>
                <w:right w:val="none" w:sz="0" w:space="0" w:color="auto"/>
              </w:divBdr>
            </w:div>
          </w:divsChild>
        </w:div>
        <w:div w:id="895748336">
          <w:marLeft w:val="0"/>
          <w:marRight w:val="0"/>
          <w:marTop w:val="0"/>
          <w:marBottom w:val="0"/>
          <w:divBdr>
            <w:top w:val="none" w:sz="0" w:space="0" w:color="auto"/>
            <w:left w:val="none" w:sz="0" w:space="0" w:color="auto"/>
            <w:bottom w:val="none" w:sz="0" w:space="0" w:color="auto"/>
            <w:right w:val="none" w:sz="0" w:space="0" w:color="auto"/>
          </w:divBdr>
        </w:div>
        <w:div w:id="1699162054">
          <w:marLeft w:val="0"/>
          <w:marRight w:val="0"/>
          <w:marTop w:val="0"/>
          <w:marBottom w:val="0"/>
          <w:divBdr>
            <w:top w:val="none" w:sz="0" w:space="0" w:color="auto"/>
            <w:left w:val="none" w:sz="0" w:space="0" w:color="auto"/>
            <w:bottom w:val="none" w:sz="0" w:space="0" w:color="auto"/>
            <w:right w:val="none" w:sz="0" w:space="0" w:color="auto"/>
          </w:divBdr>
        </w:div>
        <w:div w:id="2016758754">
          <w:marLeft w:val="0"/>
          <w:marRight w:val="0"/>
          <w:marTop w:val="0"/>
          <w:marBottom w:val="0"/>
          <w:divBdr>
            <w:top w:val="none" w:sz="0" w:space="0" w:color="auto"/>
            <w:left w:val="none" w:sz="0" w:space="0" w:color="auto"/>
            <w:bottom w:val="none" w:sz="0" w:space="0" w:color="auto"/>
            <w:right w:val="none" w:sz="0" w:space="0" w:color="auto"/>
          </w:divBdr>
        </w:div>
      </w:divsChild>
    </w:div>
    <w:div w:id="996224649">
      <w:bodyDiv w:val="1"/>
      <w:marLeft w:val="0"/>
      <w:marRight w:val="0"/>
      <w:marTop w:val="0"/>
      <w:marBottom w:val="0"/>
      <w:divBdr>
        <w:top w:val="none" w:sz="0" w:space="0" w:color="auto"/>
        <w:left w:val="none" w:sz="0" w:space="0" w:color="auto"/>
        <w:bottom w:val="none" w:sz="0" w:space="0" w:color="auto"/>
        <w:right w:val="none" w:sz="0" w:space="0" w:color="auto"/>
      </w:divBdr>
    </w:div>
    <w:div w:id="1018197048">
      <w:bodyDiv w:val="1"/>
      <w:marLeft w:val="0"/>
      <w:marRight w:val="0"/>
      <w:marTop w:val="0"/>
      <w:marBottom w:val="0"/>
      <w:divBdr>
        <w:top w:val="none" w:sz="0" w:space="0" w:color="auto"/>
        <w:left w:val="none" w:sz="0" w:space="0" w:color="auto"/>
        <w:bottom w:val="none" w:sz="0" w:space="0" w:color="auto"/>
        <w:right w:val="none" w:sz="0" w:space="0" w:color="auto"/>
      </w:divBdr>
    </w:div>
    <w:div w:id="1031144876">
      <w:bodyDiv w:val="1"/>
      <w:marLeft w:val="0"/>
      <w:marRight w:val="0"/>
      <w:marTop w:val="0"/>
      <w:marBottom w:val="0"/>
      <w:divBdr>
        <w:top w:val="none" w:sz="0" w:space="0" w:color="auto"/>
        <w:left w:val="none" w:sz="0" w:space="0" w:color="auto"/>
        <w:bottom w:val="none" w:sz="0" w:space="0" w:color="auto"/>
        <w:right w:val="none" w:sz="0" w:space="0" w:color="auto"/>
      </w:divBdr>
    </w:div>
    <w:div w:id="1116485986">
      <w:bodyDiv w:val="1"/>
      <w:marLeft w:val="0"/>
      <w:marRight w:val="0"/>
      <w:marTop w:val="0"/>
      <w:marBottom w:val="0"/>
      <w:divBdr>
        <w:top w:val="none" w:sz="0" w:space="0" w:color="auto"/>
        <w:left w:val="none" w:sz="0" w:space="0" w:color="auto"/>
        <w:bottom w:val="none" w:sz="0" w:space="0" w:color="auto"/>
        <w:right w:val="none" w:sz="0" w:space="0" w:color="auto"/>
      </w:divBdr>
      <w:divsChild>
        <w:div w:id="1806044336">
          <w:marLeft w:val="0"/>
          <w:marRight w:val="0"/>
          <w:marTop w:val="528"/>
          <w:marBottom w:val="312"/>
          <w:divBdr>
            <w:top w:val="none" w:sz="0" w:space="0" w:color="auto"/>
            <w:left w:val="none" w:sz="0" w:space="0" w:color="auto"/>
            <w:bottom w:val="none" w:sz="0" w:space="0" w:color="auto"/>
            <w:right w:val="none" w:sz="0" w:space="0" w:color="auto"/>
          </w:divBdr>
        </w:div>
        <w:div w:id="928319038">
          <w:marLeft w:val="0"/>
          <w:marRight w:val="0"/>
          <w:marTop w:val="360"/>
          <w:marBottom w:val="0"/>
          <w:divBdr>
            <w:top w:val="none" w:sz="0" w:space="0" w:color="auto"/>
            <w:left w:val="none" w:sz="0" w:space="0" w:color="auto"/>
            <w:bottom w:val="none" w:sz="0" w:space="0" w:color="auto"/>
            <w:right w:val="none" w:sz="0" w:space="0" w:color="auto"/>
          </w:divBdr>
        </w:div>
        <w:div w:id="341473690">
          <w:marLeft w:val="0"/>
          <w:marRight w:val="0"/>
          <w:marTop w:val="240"/>
          <w:marBottom w:val="600"/>
          <w:divBdr>
            <w:top w:val="none" w:sz="0" w:space="0" w:color="auto"/>
            <w:left w:val="none" w:sz="0" w:space="0" w:color="auto"/>
            <w:bottom w:val="none" w:sz="0" w:space="0" w:color="auto"/>
            <w:right w:val="none" w:sz="0" w:space="0" w:color="auto"/>
          </w:divBdr>
        </w:div>
      </w:divsChild>
    </w:div>
    <w:div w:id="1498960055">
      <w:bodyDiv w:val="1"/>
      <w:marLeft w:val="0"/>
      <w:marRight w:val="0"/>
      <w:marTop w:val="0"/>
      <w:marBottom w:val="0"/>
      <w:divBdr>
        <w:top w:val="none" w:sz="0" w:space="0" w:color="auto"/>
        <w:left w:val="none" w:sz="0" w:space="0" w:color="auto"/>
        <w:bottom w:val="none" w:sz="0" w:space="0" w:color="auto"/>
        <w:right w:val="none" w:sz="0" w:space="0" w:color="auto"/>
      </w:divBdr>
    </w:div>
    <w:div w:id="1608270168">
      <w:bodyDiv w:val="1"/>
      <w:marLeft w:val="0"/>
      <w:marRight w:val="0"/>
      <w:marTop w:val="0"/>
      <w:marBottom w:val="0"/>
      <w:divBdr>
        <w:top w:val="none" w:sz="0" w:space="0" w:color="auto"/>
        <w:left w:val="none" w:sz="0" w:space="0" w:color="auto"/>
        <w:bottom w:val="none" w:sz="0" w:space="0" w:color="auto"/>
        <w:right w:val="none" w:sz="0" w:space="0" w:color="auto"/>
      </w:divBdr>
    </w:div>
    <w:div w:id="1642884766">
      <w:bodyDiv w:val="1"/>
      <w:marLeft w:val="0"/>
      <w:marRight w:val="0"/>
      <w:marTop w:val="0"/>
      <w:marBottom w:val="0"/>
      <w:divBdr>
        <w:top w:val="none" w:sz="0" w:space="0" w:color="auto"/>
        <w:left w:val="none" w:sz="0" w:space="0" w:color="auto"/>
        <w:bottom w:val="none" w:sz="0" w:space="0" w:color="auto"/>
        <w:right w:val="none" w:sz="0" w:space="0" w:color="auto"/>
      </w:divBdr>
    </w:div>
    <w:div w:id="1761559922">
      <w:bodyDiv w:val="1"/>
      <w:marLeft w:val="0"/>
      <w:marRight w:val="0"/>
      <w:marTop w:val="0"/>
      <w:marBottom w:val="0"/>
      <w:divBdr>
        <w:top w:val="none" w:sz="0" w:space="0" w:color="auto"/>
        <w:left w:val="none" w:sz="0" w:space="0" w:color="auto"/>
        <w:bottom w:val="none" w:sz="0" w:space="0" w:color="auto"/>
        <w:right w:val="none" w:sz="0" w:space="0" w:color="auto"/>
      </w:divBdr>
    </w:div>
    <w:div w:id="1971981002">
      <w:bodyDiv w:val="1"/>
      <w:marLeft w:val="0"/>
      <w:marRight w:val="0"/>
      <w:marTop w:val="0"/>
      <w:marBottom w:val="0"/>
      <w:divBdr>
        <w:top w:val="none" w:sz="0" w:space="0" w:color="auto"/>
        <w:left w:val="none" w:sz="0" w:space="0" w:color="auto"/>
        <w:bottom w:val="none" w:sz="0" w:space="0" w:color="auto"/>
        <w:right w:val="none" w:sz="0" w:space="0" w:color="auto"/>
      </w:divBdr>
    </w:div>
    <w:div w:id="2041857602">
      <w:bodyDiv w:val="1"/>
      <w:marLeft w:val="0"/>
      <w:marRight w:val="0"/>
      <w:marTop w:val="0"/>
      <w:marBottom w:val="0"/>
      <w:divBdr>
        <w:top w:val="none" w:sz="0" w:space="0" w:color="auto"/>
        <w:left w:val="none" w:sz="0" w:space="0" w:color="auto"/>
        <w:bottom w:val="none" w:sz="0" w:space="0" w:color="auto"/>
        <w:right w:val="none" w:sz="0" w:space="0" w:color="auto"/>
      </w:divBdr>
    </w:div>
    <w:div w:id="2116244196">
      <w:bodyDiv w:val="1"/>
      <w:marLeft w:val="0"/>
      <w:marRight w:val="0"/>
      <w:marTop w:val="0"/>
      <w:marBottom w:val="0"/>
      <w:divBdr>
        <w:top w:val="none" w:sz="0" w:space="0" w:color="auto"/>
        <w:left w:val="none" w:sz="0" w:space="0" w:color="auto"/>
        <w:bottom w:val="none" w:sz="0" w:space="0" w:color="auto"/>
        <w:right w:val="none" w:sz="0" w:space="0" w:color="auto"/>
      </w:divBdr>
      <w:divsChild>
        <w:div w:id="419370034">
          <w:marLeft w:val="0"/>
          <w:marRight w:val="0"/>
          <w:marTop w:val="0"/>
          <w:marBottom w:val="150"/>
          <w:divBdr>
            <w:top w:val="none" w:sz="0" w:space="0" w:color="auto"/>
            <w:left w:val="none" w:sz="0" w:space="0" w:color="auto"/>
            <w:bottom w:val="none" w:sz="0" w:space="0" w:color="auto"/>
            <w:right w:val="none" w:sz="0" w:space="0" w:color="auto"/>
          </w:divBdr>
        </w:div>
        <w:div w:id="1167020935">
          <w:marLeft w:val="0"/>
          <w:marRight w:val="0"/>
          <w:marTop w:val="0"/>
          <w:marBottom w:val="75"/>
          <w:divBdr>
            <w:top w:val="single" w:sz="6" w:space="0" w:color="CDDEEE"/>
            <w:left w:val="none" w:sz="0" w:space="0" w:color="auto"/>
            <w:bottom w:val="none" w:sz="0" w:space="0" w:color="auto"/>
            <w:right w:val="none" w:sz="0" w:space="0" w:color="auto"/>
          </w:divBdr>
        </w:div>
      </w:divsChild>
    </w:div>
    <w:div w:id="2136023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9.png"/><Relationship Id="rId26" Type="http://schemas.openxmlformats.org/officeDocument/2006/relationships/image" Target="media/image15.jpeg"/><Relationship Id="rId39" Type="http://schemas.openxmlformats.org/officeDocument/2006/relationships/chart" Target="charts/chart10.xml"/><Relationship Id="rId21" Type="http://schemas.openxmlformats.org/officeDocument/2006/relationships/image" Target="media/image11.jpeg"/><Relationship Id="rId34" Type="http://schemas.openxmlformats.org/officeDocument/2006/relationships/chart" Target="charts/chart5.xml"/><Relationship Id="rId42" Type="http://schemas.openxmlformats.org/officeDocument/2006/relationships/hyperlink" Target="http://www.region-bsk.sk/" TargetMode="External"/><Relationship Id="rId47" Type="http://schemas.openxmlformats.org/officeDocument/2006/relationships/hyperlink" Target="http://kultura.sme.sk/c/7951836/umelci-sa-tesia-z-revolucie-v-rozdelovani-dotacii-ale-len-v-bratislavskom-kraji.html" TargetMode="External"/><Relationship Id="rId50" Type="http://schemas.openxmlformats.org/officeDocument/2006/relationships/hyperlink" Target="http://www.region-bsk.sk/clanok/vyzva-na-predkladanie-ziadosti-o-poskytnutie-dotacii-z-bratislavskej-regionalnej-dotacnej-schemy-na-podporu-kultury-554189.aspx" TargetMode="External"/><Relationship Id="rId55"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g"/><Relationship Id="rId29" Type="http://schemas.openxmlformats.org/officeDocument/2006/relationships/image" Target="media/image18.jpeg"/><Relationship Id="rId11" Type="http://schemas.openxmlformats.org/officeDocument/2006/relationships/image" Target="media/image3.jpeg"/><Relationship Id="rId24" Type="http://schemas.openxmlformats.org/officeDocument/2006/relationships/image" Target="media/image13.jpeg"/><Relationship Id="rId32" Type="http://schemas.openxmlformats.org/officeDocument/2006/relationships/chart" Target="charts/chart3.xml"/><Relationship Id="rId37" Type="http://schemas.openxmlformats.org/officeDocument/2006/relationships/chart" Target="charts/chart8.xml"/><Relationship Id="rId40" Type="http://schemas.openxmlformats.org/officeDocument/2006/relationships/chart" Target="charts/chart11.xml"/><Relationship Id="rId45" Type="http://schemas.openxmlformats.org/officeDocument/2006/relationships/hyperlink" Target="http://m.smedata.sk/api-media/media/image/sme/5/76/76785/76785_1200x.jpg?rev=1" TargetMode="External"/><Relationship Id="rId53" Type="http://schemas.openxmlformats.org/officeDocument/2006/relationships/hyperlink" Target="http://www.k13.sk/grantova-schema-2015/" TargetMode="External"/><Relationship Id="rId5" Type="http://schemas.openxmlformats.org/officeDocument/2006/relationships/webSettings" Target="webSettings.xml"/><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jpeg"/><Relationship Id="rId14" Type="http://schemas.microsoft.com/office/2007/relationships/hdphoto" Target="media/hdphoto2.wdp"/><Relationship Id="rId22" Type="http://schemas.openxmlformats.org/officeDocument/2006/relationships/image" Target="media/image12.jpeg"/><Relationship Id="rId27" Type="http://schemas.openxmlformats.org/officeDocument/2006/relationships/image" Target="media/image16.jpeg"/><Relationship Id="rId30" Type="http://schemas.openxmlformats.org/officeDocument/2006/relationships/chart" Target="charts/chart1.xml"/><Relationship Id="rId35" Type="http://schemas.openxmlformats.org/officeDocument/2006/relationships/chart" Target="charts/chart6.xml"/><Relationship Id="rId43" Type="http://schemas.openxmlformats.org/officeDocument/2006/relationships/hyperlink" Target="mailto:dotaciekultura@region-bsk.sk" TargetMode="External"/><Relationship Id="rId48" Type="http://schemas.openxmlformats.org/officeDocument/2006/relationships/hyperlink" Target="https://dennikn.sk/autor/oliver-rehak/" TargetMode="External"/><Relationship Id="rId56" Type="http://schemas.openxmlformats.org/officeDocument/2006/relationships/fontTable" Target="fontTable.xml"/><Relationship Id="rId8" Type="http://schemas.openxmlformats.org/officeDocument/2006/relationships/image" Target="media/image1.jpg"/><Relationship Id="rId51" Type="http://schemas.openxmlformats.org/officeDocument/2006/relationships/hyperlink" Target="http://www.kulturnabratislava.sk/" TargetMode="Externa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image" Target="media/image14.jpeg"/><Relationship Id="rId33" Type="http://schemas.openxmlformats.org/officeDocument/2006/relationships/chart" Target="charts/chart4.xml"/><Relationship Id="rId38" Type="http://schemas.openxmlformats.org/officeDocument/2006/relationships/chart" Target="charts/chart9.xml"/><Relationship Id="rId46" Type="http://schemas.openxmlformats.org/officeDocument/2006/relationships/image" Target="media/image19.jpeg"/><Relationship Id="rId20" Type="http://schemas.openxmlformats.org/officeDocument/2006/relationships/hyperlink" Target="http://slnecnyfestival.sk" TargetMode="External"/><Relationship Id="rId41" Type="http://schemas.openxmlformats.org/officeDocument/2006/relationships/chart" Target="charts/chart12.xm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www.39tyzdnov6dni.sk" TargetMode="External"/><Relationship Id="rId28" Type="http://schemas.openxmlformats.org/officeDocument/2006/relationships/image" Target="media/image17.png"/><Relationship Id="rId36" Type="http://schemas.openxmlformats.org/officeDocument/2006/relationships/chart" Target="charts/chart7.xml"/><Relationship Id="rId49" Type="http://schemas.openxmlformats.org/officeDocument/2006/relationships/image" Target="media/image20.jpeg"/><Relationship Id="rId57" Type="http://schemas.openxmlformats.org/officeDocument/2006/relationships/theme" Target="theme/theme1.xml"/><Relationship Id="rId10" Type="http://schemas.microsoft.com/office/2007/relationships/hdphoto" Target="media/hdphoto1.wdp"/><Relationship Id="rId31" Type="http://schemas.openxmlformats.org/officeDocument/2006/relationships/chart" Target="charts/chart2.xml"/><Relationship Id="rId44" Type="http://schemas.openxmlformats.org/officeDocument/2006/relationships/hyperlink" Target="http://kultura.sme.sk/aut/124/evaandrejcakova" TargetMode="External"/><Relationship Id="rId52" Type="http://schemas.openxmlformats.org/officeDocument/2006/relationships/hyperlink" Target="http://www.bratislava.sk/rozpocet-hlavneho-mesta-sr-bratislavy-na-roky-2015-2017/d-11047359"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ocserver\redirections$\zivaskova\My%20Documents\ZASTUPITELSTVA%20BSK\Zastupite&#318;stvo_BSK_%2021.10.2016\ODPOCET\BRDS_KULT_2015_STAT_rozsirena.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1" Type="http://schemas.openxmlformats.org/officeDocument/2006/relationships/oleObject" Target="file:///C:\Users\zivaskova\Desktop\BRDS_KULT_2015_STAT_rozsirena.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zivaskova\Desktop\BRDS_KULT_2015_STAT_rozsirena.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zivaskova\Desktop\BRDS_KULT_2015_STAT_rozsirena.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zivaskova\Desktop\BRDS_KULT_2015_STAT_rozsirena.xlsx"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file:///\\Docserver\redirections$\zivaskova\My%20Documents\ZASTUPITELSTVA%20BSK\Zastupite&#318;stvo_BSK_%2021.10.2016\ODPOCET\BRDS_KULT_2015_STAT_rozsirena.xlsx" TargetMode="External"/><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1" Type="http://schemas.openxmlformats.org/officeDocument/2006/relationships/oleObject" Target="file:///C:\Users\zivaskova\Desktop\BRDS_KULT_2015_STAT_rozsirena.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file:///C:\Users\zivaskova\Desktop\BRDS_KULT_2015_STAT_rozsirena.xlsx" TargetMode="External"/><Relationship Id="rId2" Type="http://schemas.microsoft.com/office/2011/relationships/chartColorStyle" Target="colors3.xml"/><Relationship Id="rId1" Type="http://schemas.microsoft.com/office/2011/relationships/chartStyle" Target="style3.xml"/></Relationships>
</file>

<file path=word/charts/_rels/chart6.xml.rels><?xml version="1.0" encoding="UTF-8" standalone="yes"?>
<Relationships xmlns="http://schemas.openxmlformats.org/package/2006/relationships"><Relationship Id="rId1" Type="http://schemas.openxmlformats.org/officeDocument/2006/relationships/oleObject" Target="file:///C:\Users\zivaskova\Desktop\BRDS_KULT_2015_STAT_rozsirena.xlsx" TargetMode="External"/></Relationships>
</file>

<file path=word/charts/_rels/chart7.xml.rels><?xml version="1.0" encoding="UTF-8" standalone="yes"?>
<Relationships xmlns="http://schemas.openxmlformats.org/package/2006/relationships"><Relationship Id="rId3" Type="http://schemas.openxmlformats.org/officeDocument/2006/relationships/oleObject" Target="file:///C:\Users\zivaskova\Desktop\BRDS_KULT_2015_STAT_rozsirena.xlsx" TargetMode="External"/><Relationship Id="rId2" Type="http://schemas.microsoft.com/office/2011/relationships/chartColorStyle" Target="colors4.xml"/><Relationship Id="rId1" Type="http://schemas.microsoft.com/office/2011/relationships/chartStyle" Target="style4.xml"/></Relationships>
</file>

<file path=word/charts/_rels/chart8.xml.rels><?xml version="1.0" encoding="UTF-8" standalone="yes"?>
<Relationships xmlns="http://schemas.openxmlformats.org/package/2006/relationships"><Relationship Id="rId1" Type="http://schemas.openxmlformats.org/officeDocument/2006/relationships/oleObject" Target="file:///C:\Users\zivaskova\Desktop\BRDS_KULT_2015_STAT_rozsirena.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zivaskova\Desktop\BRDS_KULT_2015_STAT_rozsiren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500" b="1" i="0" u="none" strike="noStrike" kern="1200" cap="all" spc="100" normalizeH="0" baseline="0">
                <a:solidFill>
                  <a:sysClr val="windowText" lastClr="000000"/>
                </a:solidFill>
                <a:latin typeface="+mn-lt"/>
                <a:ea typeface="+mn-ea"/>
                <a:cs typeface="+mn-cs"/>
              </a:defRPr>
            </a:pPr>
            <a:r>
              <a:rPr lang="sk-SK" sz="1400"/>
              <a:t>Podané žiadosti podľa oblastí podpory</a:t>
            </a:r>
          </a:p>
          <a:p>
            <a:pPr>
              <a:defRPr/>
            </a:pPr>
            <a:r>
              <a:rPr lang="sk-SK" sz="1200"/>
              <a:t>Bratislavská regionálna dotačná schéma na podporu kultúry v roku 2015</a:t>
            </a:r>
            <a:endParaRPr lang="en-US" sz="1200"/>
          </a:p>
        </c:rich>
      </c:tx>
      <c:layout>
        <c:manualLayout>
          <c:xMode val="edge"/>
          <c:yMode val="edge"/>
          <c:x val="0.10806615519213944"/>
          <c:y val="3.2133676092544985E-2"/>
        </c:manualLayout>
      </c:layout>
      <c:overlay val="0"/>
      <c:spPr>
        <a:noFill/>
        <a:ln>
          <a:noFill/>
        </a:ln>
        <a:effectLst/>
      </c:spPr>
      <c:txPr>
        <a:bodyPr rot="0" spcFirstLastPara="1" vertOverflow="ellipsis" vert="horz" wrap="square" anchor="ctr" anchorCtr="1"/>
        <a:lstStyle/>
        <a:p>
          <a:pPr>
            <a:defRPr sz="1500" b="1" i="0" u="none" strike="noStrike" kern="1200" cap="all" spc="100" normalizeH="0" baseline="0">
              <a:solidFill>
                <a:sysClr val="windowText" lastClr="000000"/>
              </a:solidFill>
              <a:latin typeface="+mn-lt"/>
              <a:ea typeface="+mn-ea"/>
              <a:cs typeface="+mn-cs"/>
            </a:defRPr>
          </a:pPr>
          <a:endParaRPr lang="en-US"/>
        </a:p>
      </c:txPr>
    </c:title>
    <c:autoTitleDeleted val="0"/>
    <c:plotArea>
      <c:layout/>
      <c:barChart>
        <c:barDir val="bar"/>
        <c:grouping val="clustered"/>
        <c:varyColors val="0"/>
        <c:ser>
          <c:idx val="0"/>
          <c:order val="0"/>
          <c:spPr>
            <a:pattFill prst="ltUpDiag">
              <a:fgClr>
                <a:schemeClr val="accent1"/>
              </a:fgClr>
              <a:bgClr>
                <a:schemeClr val="lt1"/>
              </a:bgClr>
            </a:pattFill>
            <a:ln>
              <a:noFill/>
            </a:ln>
            <a:effectLst/>
          </c:spPr>
          <c:invertIfNegative val="0"/>
          <c:cat>
            <c:strRef>
              <c:f>'[BRDS_KULT_2015_STAT_rozsirena.xlsx]POSTUPENE STAT'!$C$259:$C$267</c:f>
              <c:strCache>
                <c:ptCount val="9"/>
                <c:pt idx="0">
                  <c:v>IX. Podpora medziodborových umeleckých aktivít</c:v>
                </c:pt>
                <c:pt idx="1">
                  <c:v>VIII. Podpora hudobného umenia</c:v>
                </c:pt>
                <c:pt idx="2">
                  <c:v>VII. Podpora výtvarného umenia</c:v>
                </c:pt>
                <c:pt idx="3">
                  <c:v>VI. Podpora literatúry</c:v>
                </c:pt>
                <c:pt idx="4">
                  <c:v>V. Podpora audiovizuálneho umenia</c:v>
                </c:pt>
                <c:pt idx="5">
                  <c:v>IV. Podpora divadla a tanca</c:v>
                </c:pt>
                <c:pt idx="6">
                  <c:v>III. Podpora pamäťových aktivít </c:v>
                </c:pt>
                <c:pt idx="7">
                  <c:v>II. Podpora ľudovej a neprofesionálnej kultúry</c:v>
                </c:pt>
                <c:pt idx="8">
                  <c:v>I. Ochrana kultúrneho dedičstva</c:v>
                </c:pt>
              </c:strCache>
            </c:strRef>
          </c:cat>
          <c:val>
            <c:numRef>
              <c:f>'[BRDS_KULT_2015_STAT_rozsirena.xlsx]POSTUPENE STAT'!$D$259:$D$267</c:f>
              <c:numCache>
                <c:formatCode>General</c:formatCode>
                <c:ptCount val="9"/>
                <c:pt idx="0">
                  <c:v>25</c:v>
                </c:pt>
                <c:pt idx="1">
                  <c:v>32</c:v>
                </c:pt>
                <c:pt idx="2">
                  <c:v>20</c:v>
                </c:pt>
                <c:pt idx="3">
                  <c:v>19</c:v>
                </c:pt>
                <c:pt idx="4">
                  <c:v>19</c:v>
                </c:pt>
                <c:pt idx="5">
                  <c:v>53</c:v>
                </c:pt>
                <c:pt idx="6">
                  <c:v>34</c:v>
                </c:pt>
                <c:pt idx="7">
                  <c:v>18</c:v>
                </c:pt>
                <c:pt idx="8">
                  <c:v>13</c:v>
                </c:pt>
              </c:numCache>
            </c:numRef>
          </c:val>
          <c:extLst>
            <c:ext xmlns:c16="http://schemas.microsoft.com/office/drawing/2014/chart" uri="{C3380CC4-5D6E-409C-BE32-E72D297353CC}">
              <c16:uniqueId val="{00000000-CCA7-4A63-BC8C-492F3931B2F3}"/>
            </c:ext>
          </c:extLst>
        </c:ser>
        <c:dLbls>
          <c:showLegendKey val="0"/>
          <c:showVal val="0"/>
          <c:showCatName val="0"/>
          <c:showSerName val="0"/>
          <c:showPercent val="0"/>
          <c:showBubbleSize val="0"/>
        </c:dLbls>
        <c:gapWidth val="269"/>
        <c:overlap val="-20"/>
        <c:axId val="2074832360"/>
        <c:axId val="2029979288"/>
      </c:barChart>
      <c:catAx>
        <c:axId val="2074832360"/>
        <c:scaling>
          <c:orientation val="minMax"/>
        </c:scaling>
        <c:delete val="0"/>
        <c:axPos val="l"/>
        <c:numFmt formatCode="General" sourceLinked="1"/>
        <c:majorTickMark val="none"/>
        <c:minorTickMark val="none"/>
        <c:tickLblPos val="nextTo"/>
        <c:spPr>
          <a:noFill/>
          <a:ln w="3175" cap="flat" cmpd="sng" algn="ctr">
            <a:solidFill>
              <a:schemeClr val="accent1">
                <a:lumMod val="60000"/>
                <a:lumOff val="40000"/>
              </a:schemeClr>
            </a:solidFill>
            <a:round/>
          </a:ln>
          <a:effectLst/>
        </c:spPr>
        <c:txPr>
          <a:bodyPr rot="-60000000" spcFirstLastPara="1" vertOverflow="ellipsis" vert="horz" wrap="square" anchor="ctr" anchorCtr="1"/>
          <a:lstStyle/>
          <a:p>
            <a:pPr>
              <a:defRPr sz="1000" b="1" i="0" u="none" strike="noStrike" kern="1200" cap="all" spc="150" normalizeH="0" baseline="0">
                <a:solidFill>
                  <a:sysClr val="windowText" lastClr="000000"/>
                </a:solidFill>
                <a:latin typeface="+mn-lt"/>
                <a:ea typeface="+mn-ea"/>
                <a:cs typeface="+mn-cs"/>
              </a:defRPr>
            </a:pPr>
            <a:endParaRPr lang="en-US"/>
          </a:p>
        </c:txPr>
        <c:crossAx val="2029979288"/>
        <c:crosses val="autoZero"/>
        <c:auto val="1"/>
        <c:lblAlgn val="ctr"/>
        <c:lblOffset val="100"/>
        <c:noMultiLvlLbl val="0"/>
      </c:catAx>
      <c:valAx>
        <c:axId val="2029979288"/>
        <c:scaling>
          <c:orientation val="minMax"/>
        </c:scaling>
        <c:delete val="0"/>
        <c:axPos val="b"/>
        <c:majorGridlines>
          <c:spPr>
            <a:ln w="9525" cap="flat" cmpd="sng" algn="ctr">
              <a:solidFill>
                <a:schemeClr val="lt1">
                  <a:alpha val="2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074832360"/>
        <c:crosses val="autoZero"/>
        <c:crossBetween val="between"/>
      </c:valAx>
      <c:spPr>
        <a:noFill/>
        <a:ln>
          <a:noFill/>
        </a:ln>
        <a:effectLst/>
      </c:spPr>
    </c:plotArea>
    <c:plotVisOnly val="1"/>
    <c:dispBlanksAs val="gap"/>
    <c:showDLblsOverMax val="0"/>
  </c:chart>
  <c:spPr>
    <a:solidFill>
      <a:schemeClr val="accent1">
        <a:lumMod val="60000"/>
        <a:lumOff val="40000"/>
      </a:schemeClr>
    </a:solidFill>
    <a:ln w="9525" cap="flat" cmpd="sng" algn="ctr">
      <a:solidFill>
        <a:schemeClr val="accent1">
          <a:lumMod val="60000"/>
          <a:lumOff val="40000"/>
        </a:schemeClr>
      </a:solidFill>
      <a:round/>
    </a:ln>
    <a:effectLst/>
  </c:spPr>
  <c:txPr>
    <a:bodyPr/>
    <a:lstStyle/>
    <a:p>
      <a:pPr>
        <a:defRPr>
          <a:solidFill>
            <a:sysClr val="windowText" lastClr="000000"/>
          </a:solidFill>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lgn="l">
              <a:defRPr/>
            </a:pPr>
            <a:r>
              <a:rPr lang="sk-SK" sz="1600"/>
              <a:t>PODPORENÍ</a:t>
            </a:r>
            <a:r>
              <a:rPr lang="sk-SK" sz="1600" baseline="0"/>
              <a:t> </a:t>
            </a:r>
            <a:r>
              <a:rPr lang="sk-SK" sz="1600" b="1" i="0" cap="all" baseline="0">
                <a:effectLst/>
              </a:rPr>
              <a:t>podľa právnej subjektivity</a:t>
            </a:r>
            <a:endParaRPr lang="en-US" sz="1600">
              <a:effectLst/>
            </a:endParaRPr>
          </a:p>
          <a:p>
            <a:pPr algn="l">
              <a:defRPr/>
            </a:pPr>
            <a:r>
              <a:rPr lang="sk-SK" sz="1200" b="1" i="0" cap="all" baseline="0">
                <a:effectLst/>
              </a:rPr>
              <a:t>Bratislavská regionálna dotačná schéma </a:t>
            </a:r>
            <a:endParaRPr lang="en-US" sz="1200">
              <a:effectLst/>
            </a:endParaRPr>
          </a:p>
          <a:p>
            <a:pPr algn="l">
              <a:defRPr/>
            </a:pPr>
            <a:r>
              <a:rPr lang="sk-SK" sz="1200" b="1" i="0" cap="all" baseline="0">
                <a:effectLst/>
              </a:rPr>
              <a:t>na podporu kultúry v roku 2015</a:t>
            </a:r>
            <a:endParaRPr lang="en-US" sz="1200">
              <a:effectLst/>
            </a:endParaRPr>
          </a:p>
          <a:p>
            <a:pPr algn="l">
              <a:defRPr/>
            </a:pPr>
            <a:endParaRPr lang="en-US"/>
          </a:p>
        </c:rich>
      </c:tx>
      <c:layout>
        <c:manualLayout>
          <c:xMode val="edge"/>
          <c:yMode val="edge"/>
          <c:x val="2.3265393261249E-2"/>
          <c:y val="4.3627091778246099E-2"/>
        </c:manualLayout>
      </c:layout>
      <c:overlay val="0"/>
      <c:spPr>
        <a:noFill/>
        <a:ln>
          <a:noFill/>
        </a:ln>
        <a:effectLst/>
      </c:spPr>
    </c:title>
    <c:autoTitleDeleted val="0"/>
    <c:plotArea>
      <c:layout>
        <c:manualLayout>
          <c:layoutTarget val="inner"/>
          <c:xMode val="edge"/>
          <c:yMode val="edge"/>
          <c:x val="0.459196523879491"/>
          <c:y val="0.246906278054244"/>
          <c:w val="0.50512549972412302"/>
          <c:h val="0.71774510601765795"/>
        </c:manualLayout>
      </c:layout>
      <c:pieChart>
        <c:varyColors val="1"/>
        <c:ser>
          <c:idx val="0"/>
          <c:order val="0"/>
          <c:spPr>
            <a:solidFill>
              <a:schemeClr val="lt1"/>
            </a:solidFill>
            <a:ln w="19050">
              <a:solidFill>
                <a:srgbClr val="FFC000"/>
              </a:solidFill>
            </a:ln>
            <a:effectLst/>
          </c:spPr>
          <c:dPt>
            <c:idx val="0"/>
            <c:bubble3D val="0"/>
            <c:extLst>
              <c:ext xmlns:c16="http://schemas.microsoft.com/office/drawing/2014/chart" uri="{C3380CC4-5D6E-409C-BE32-E72D297353CC}">
                <c16:uniqueId val="{00000000-CAFA-46FA-B67E-62B0E6A27A14}"/>
              </c:ext>
            </c:extLst>
          </c:dPt>
          <c:dPt>
            <c:idx val="1"/>
            <c:bubble3D val="0"/>
            <c:extLst>
              <c:ext xmlns:c16="http://schemas.microsoft.com/office/drawing/2014/chart" uri="{C3380CC4-5D6E-409C-BE32-E72D297353CC}">
                <c16:uniqueId val="{00000001-CAFA-46FA-B67E-62B0E6A27A14}"/>
              </c:ext>
            </c:extLst>
          </c:dPt>
          <c:dPt>
            <c:idx val="2"/>
            <c:bubble3D val="0"/>
            <c:extLst>
              <c:ext xmlns:c16="http://schemas.microsoft.com/office/drawing/2014/chart" uri="{C3380CC4-5D6E-409C-BE32-E72D297353CC}">
                <c16:uniqueId val="{00000002-CAFA-46FA-B67E-62B0E6A27A14}"/>
              </c:ext>
            </c:extLst>
          </c:dPt>
          <c:dPt>
            <c:idx val="3"/>
            <c:bubble3D val="0"/>
            <c:extLst>
              <c:ext xmlns:c16="http://schemas.microsoft.com/office/drawing/2014/chart" uri="{C3380CC4-5D6E-409C-BE32-E72D297353CC}">
                <c16:uniqueId val="{00000003-CAFA-46FA-B67E-62B0E6A27A14}"/>
              </c:ext>
            </c:extLst>
          </c:dPt>
          <c:dLbls>
            <c:dLbl>
              <c:idx val="0"/>
              <c:layout>
                <c:manualLayout>
                  <c:x val="-0.152443805101285"/>
                  <c:y val="-5.6530579798672903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CAFA-46FA-B67E-62B0E6A27A14}"/>
                </c:ext>
              </c:extLst>
            </c:dLbl>
            <c:dLbl>
              <c:idx val="1"/>
              <c:layout>
                <c:manualLayout>
                  <c:x val="-1.3923107611548557E-2"/>
                  <c:y val="6.3775002262647148E-3"/>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1394615858379951"/>
                      <c:h val="0.31986246879300395"/>
                    </c:manualLayout>
                  </c15:layout>
                </c:ext>
                <c:ext xmlns:c16="http://schemas.microsoft.com/office/drawing/2014/chart" uri="{C3380CC4-5D6E-409C-BE32-E72D297353CC}">
                  <c16:uniqueId val="{00000001-CAFA-46FA-B67E-62B0E6A27A14}"/>
                </c:ext>
              </c:extLst>
            </c:dLbl>
            <c:dLbl>
              <c:idx val="2"/>
              <c:layout>
                <c:manualLayout>
                  <c:x val="-5.1134756301597299E-2"/>
                  <c:y val="-5.0867149248963505E-4"/>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CAFA-46FA-B67E-62B0E6A27A14}"/>
                </c:ext>
              </c:extLst>
            </c:dLbl>
            <c:dLbl>
              <c:idx val="3"/>
              <c:layout>
                <c:manualLayout>
                  <c:x val="9.3351082310883293E-2"/>
                  <c:y val="-2.2219858011903698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AFA-46FA-B67E-62B0E6A27A14}"/>
                </c:ext>
              </c:extLst>
            </c:dLbl>
            <c:spPr>
              <a:noFill/>
              <a:ln>
                <a:noFill/>
              </a:ln>
              <a:effectLst/>
            </c:spPr>
            <c:txPr>
              <a:bodyPr rot="0" vert="horz"/>
              <a:lstStyle/>
              <a:p>
                <a:pPr>
                  <a:defRPr sz="1400" b="1"/>
                </a:pPr>
                <a:endParaRPr lang="en-US"/>
              </a:p>
            </c:txPr>
            <c:dLblPos val="inEnd"/>
            <c:showLegendKey val="0"/>
            <c:showVal val="0"/>
            <c:showCatName val="1"/>
            <c:showSerName val="0"/>
            <c:showPercent val="1"/>
            <c:showBubbleSize val="0"/>
            <c:showLeaderLines val="1"/>
            <c:leaderLines>
              <c:spPr>
                <a:ln w="9525">
                  <a:solidFill>
                    <a:schemeClr val="accent1">
                      <a:lumMod val="60000"/>
                      <a:lumOff val="40000"/>
                    </a:schemeClr>
                  </a:solidFill>
                </a:ln>
                <a:effectLst/>
              </c:spPr>
            </c:leaderLines>
            <c:extLst>
              <c:ext xmlns:c15="http://schemas.microsoft.com/office/drawing/2012/chart" uri="{CE6537A1-D6FC-4f65-9D91-7224C49458BB}"/>
            </c:extLst>
          </c:dLbls>
          <c:cat>
            <c:strRef>
              <c:f>'[BRDS_KULT_2015_STAT_rozsirena.xlsx]POSTUPENE STAT'!$C$375:$C$378</c:f>
              <c:strCache>
                <c:ptCount val="4"/>
                <c:pt idx="0">
                  <c:v>MVNO</c:v>
                </c:pt>
                <c:pt idx="1">
                  <c:v>Mesto, obec, MČ</c:v>
                </c:pt>
                <c:pt idx="2">
                  <c:v>s.r.o.</c:v>
                </c:pt>
                <c:pt idx="3">
                  <c:v>FO - podnikateľ</c:v>
                </c:pt>
              </c:strCache>
            </c:strRef>
          </c:cat>
          <c:val>
            <c:numRef>
              <c:f>'[BRDS_KULT_2015_STAT_rozsirena.xlsx]POSTUPENE STAT'!$D$375:$D$378</c:f>
              <c:numCache>
                <c:formatCode>General</c:formatCode>
                <c:ptCount val="4"/>
                <c:pt idx="0">
                  <c:v>68</c:v>
                </c:pt>
                <c:pt idx="1">
                  <c:v>29</c:v>
                </c:pt>
                <c:pt idx="2">
                  <c:v>12</c:v>
                </c:pt>
                <c:pt idx="3">
                  <c:v>6</c:v>
                </c:pt>
              </c:numCache>
            </c:numRef>
          </c:val>
          <c:extLst>
            <c:ext xmlns:c16="http://schemas.microsoft.com/office/drawing/2014/chart" uri="{C3380CC4-5D6E-409C-BE32-E72D297353CC}">
              <c16:uniqueId val="{00000004-CAFA-46FA-B67E-62B0E6A27A14}"/>
            </c:ext>
          </c:extLst>
        </c:ser>
        <c:dLbls>
          <c:dLblPos val="inEnd"/>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chart>
  <c:spPr>
    <a:solidFill>
      <a:srgbClr val="FFC000"/>
    </a:solidFill>
    <a:ln w="9525" cap="flat" cmpd="sng" algn="ctr">
      <a:solidFill>
        <a:srgbClr val="FFC000"/>
      </a:solidFill>
      <a:round/>
    </a:ln>
    <a:effectLst/>
  </c:spPr>
  <c:txPr>
    <a:bodyPr/>
    <a:lstStyle/>
    <a:p>
      <a:pPr>
        <a:defRPr>
          <a:solidFill>
            <a:schemeClr val="tx1"/>
          </a:solidFill>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lgn="r">
              <a:defRPr cap="all" baseline="0"/>
            </a:pPr>
            <a:r>
              <a:rPr lang="sk-SK" sz="1600" cap="all" baseline="0"/>
              <a:t>ŽIADOSTI</a:t>
            </a:r>
            <a:r>
              <a:rPr lang="sk-SK" cap="all" baseline="0"/>
              <a:t> </a:t>
            </a:r>
          </a:p>
          <a:p>
            <a:pPr algn="r">
              <a:defRPr cap="all" baseline="0"/>
            </a:pPr>
            <a:r>
              <a:rPr lang="sk-SK" sz="1200" cap="all" baseline="0"/>
              <a:t>Miesto realizácie </a:t>
            </a:r>
          </a:p>
          <a:p>
            <a:pPr algn="r">
              <a:defRPr cap="all" baseline="0"/>
            </a:pPr>
            <a:r>
              <a:rPr lang="sk-SK" sz="1200" cap="all" baseline="0"/>
              <a:t>podľa okresu</a:t>
            </a:r>
            <a:endParaRPr lang="en-US" sz="1200" cap="all" baseline="0"/>
          </a:p>
        </c:rich>
      </c:tx>
      <c:layout>
        <c:manualLayout>
          <c:xMode val="edge"/>
          <c:yMode val="edge"/>
          <c:x val="0.735778474399164"/>
          <c:y val="7.9788801909965304E-2"/>
        </c:manualLayout>
      </c:layout>
      <c:overlay val="0"/>
      <c:spPr>
        <a:noFill/>
        <a:ln>
          <a:noFill/>
        </a:ln>
        <a:effectLst/>
      </c:spPr>
    </c:title>
    <c:autoTitleDeleted val="0"/>
    <c:plotArea>
      <c:layout>
        <c:manualLayout>
          <c:layoutTarget val="inner"/>
          <c:xMode val="edge"/>
          <c:yMode val="edge"/>
          <c:x val="0.22893812289381199"/>
          <c:y val="9.6669546473234905E-2"/>
          <c:w val="0.43029702671391301"/>
          <c:h val="0.81280188071327997"/>
        </c:manualLayout>
      </c:layout>
      <c:pieChart>
        <c:varyColors val="1"/>
        <c:ser>
          <c:idx val="0"/>
          <c:order val="0"/>
          <c:spPr>
            <a:solidFill>
              <a:schemeClr val="bg1"/>
            </a:solidFill>
            <a:ln w="19050">
              <a:solidFill>
                <a:schemeClr val="accent1">
                  <a:lumMod val="60000"/>
                  <a:lumOff val="40000"/>
                </a:schemeClr>
              </a:solidFill>
            </a:ln>
            <a:effectLst/>
          </c:spPr>
          <c:dPt>
            <c:idx val="0"/>
            <c:bubble3D val="0"/>
            <c:extLst>
              <c:ext xmlns:c16="http://schemas.microsoft.com/office/drawing/2014/chart" uri="{C3380CC4-5D6E-409C-BE32-E72D297353CC}">
                <c16:uniqueId val="{00000000-FE87-4689-8E36-5F2A28DD7117}"/>
              </c:ext>
            </c:extLst>
          </c:dPt>
          <c:dPt>
            <c:idx val="1"/>
            <c:bubble3D val="0"/>
            <c:extLst>
              <c:ext xmlns:c16="http://schemas.microsoft.com/office/drawing/2014/chart" uri="{C3380CC4-5D6E-409C-BE32-E72D297353CC}">
                <c16:uniqueId val="{00000001-FE87-4689-8E36-5F2A28DD7117}"/>
              </c:ext>
            </c:extLst>
          </c:dPt>
          <c:dPt>
            <c:idx val="2"/>
            <c:bubble3D val="0"/>
            <c:extLst>
              <c:ext xmlns:c16="http://schemas.microsoft.com/office/drawing/2014/chart" uri="{C3380CC4-5D6E-409C-BE32-E72D297353CC}">
                <c16:uniqueId val="{00000002-FE87-4689-8E36-5F2A28DD7117}"/>
              </c:ext>
            </c:extLst>
          </c:dPt>
          <c:dPt>
            <c:idx val="3"/>
            <c:bubble3D val="0"/>
            <c:extLst>
              <c:ext xmlns:c16="http://schemas.microsoft.com/office/drawing/2014/chart" uri="{C3380CC4-5D6E-409C-BE32-E72D297353CC}">
                <c16:uniqueId val="{00000003-FE87-4689-8E36-5F2A28DD7117}"/>
              </c:ext>
            </c:extLst>
          </c:dPt>
          <c:dPt>
            <c:idx val="4"/>
            <c:bubble3D val="0"/>
            <c:extLst>
              <c:ext xmlns:c16="http://schemas.microsoft.com/office/drawing/2014/chart" uri="{C3380CC4-5D6E-409C-BE32-E72D297353CC}">
                <c16:uniqueId val="{00000004-FE87-4689-8E36-5F2A28DD7117}"/>
              </c:ext>
            </c:extLst>
          </c:dPt>
          <c:dPt>
            <c:idx val="5"/>
            <c:bubble3D val="0"/>
            <c:extLst>
              <c:ext xmlns:c16="http://schemas.microsoft.com/office/drawing/2014/chart" uri="{C3380CC4-5D6E-409C-BE32-E72D297353CC}">
                <c16:uniqueId val="{00000005-FE87-4689-8E36-5F2A28DD7117}"/>
              </c:ext>
            </c:extLst>
          </c:dPt>
          <c:dLbls>
            <c:dLbl>
              <c:idx val="0"/>
              <c:layout>
                <c:manualLayout>
                  <c:x val="2.7245876935113999E-2"/>
                  <c:y val="-0.13740764184710599"/>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FE87-4689-8E36-5F2A28DD7117}"/>
                </c:ext>
              </c:extLst>
            </c:dLbl>
            <c:dLbl>
              <c:idx val="1"/>
              <c:layout>
                <c:manualLayout>
                  <c:x val="8.7373377158387396E-4"/>
                  <c:y val="2.2845990225764299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FE87-4689-8E36-5F2A28DD7117}"/>
                </c:ext>
              </c:extLst>
            </c:dLbl>
            <c:dLbl>
              <c:idx val="2"/>
              <c:layout>
                <c:manualLayout>
                  <c:x val="-9.8483104585152803E-3"/>
                  <c:y val="1.2936319208024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FE87-4689-8E36-5F2A28DD7117}"/>
                </c:ext>
              </c:extLst>
            </c:dLbl>
            <c:dLbl>
              <c:idx val="3"/>
              <c:layout>
                <c:manualLayout>
                  <c:x val="-1.0163664700577E-2"/>
                  <c:y val="9.5026488517839999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FE87-4689-8E36-5F2A28DD7117}"/>
                </c:ext>
              </c:extLst>
            </c:dLbl>
            <c:dLbl>
              <c:idx val="4"/>
              <c:layout>
                <c:manualLayout>
                  <c:x val="-2.6722215303800499E-2"/>
                  <c:y val="-6.5030879510033701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FE87-4689-8E36-5F2A28DD7117}"/>
                </c:ext>
              </c:extLst>
            </c:dLbl>
            <c:dLbl>
              <c:idx val="5"/>
              <c:layout>
                <c:manualLayout>
                  <c:x val="-2.4102146094425101E-2"/>
                  <c:y val="6.6707202557800493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FE87-4689-8E36-5F2A28DD7117}"/>
                </c:ext>
              </c:extLst>
            </c:dLbl>
            <c:spPr>
              <a:noFill/>
              <a:ln>
                <a:noFill/>
              </a:ln>
              <a:effectLst/>
            </c:spPr>
            <c:txPr>
              <a:bodyPr rot="0" vert="horz"/>
              <a:lstStyle/>
              <a:p>
                <a:pPr>
                  <a:defRPr sz="1200" b="1"/>
                </a:pPr>
                <a:endParaRPr lang="en-US"/>
              </a:p>
            </c:txPr>
            <c:dLblPos val="inEnd"/>
            <c:showLegendKey val="0"/>
            <c:showVal val="0"/>
            <c:showCatName val="1"/>
            <c:showSerName val="0"/>
            <c:showPercent val="1"/>
            <c:showBubbleSize val="0"/>
            <c:showLeaderLines val="1"/>
            <c:leaderLines>
              <c:spPr>
                <a:ln w="9525">
                  <a:solidFill>
                    <a:schemeClr val="accent1">
                      <a:lumMod val="60000"/>
                      <a:lumOff val="40000"/>
                    </a:schemeClr>
                  </a:solidFill>
                </a:ln>
                <a:effectLst/>
              </c:spPr>
            </c:leaderLines>
            <c:extLst>
              <c:ext xmlns:c15="http://schemas.microsoft.com/office/drawing/2012/chart" uri="{CE6537A1-D6FC-4f65-9D91-7224C49458BB}"/>
            </c:extLst>
          </c:dLbls>
          <c:cat>
            <c:strRef>
              <c:f>'[BRDS_KULT_2015_STAT_rozsirena.xlsx]POSTUPENE STAT'!$C$415:$C$420</c:f>
              <c:strCache>
                <c:ptCount val="6"/>
                <c:pt idx="0">
                  <c:v>Bratislava</c:v>
                </c:pt>
                <c:pt idx="1">
                  <c:v>Senec</c:v>
                </c:pt>
                <c:pt idx="2">
                  <c:v>Pezinok</c:v>
                </c:pt>
                <c:pt idx="3">
                  <c:v>Malacky</c:v>
                </c:pt>
                <c:pt idx="4">
                  <c:v>BSK</c:v>
                </c:pt>
                <c:pt idx="5">
                  <c:v>SR / bez</c:v>
                </c:pt>
              </c:strCache>
            </c:strRef>
          </c:cat>
          <c:val>
            <c:numRef>
              <c:f>'[BRDS_KULT_2015_STAT_rozsirena.xlsx]POSTUPENE STAT'!$D$415:$D$420</c:f>
              <c:numCache>
                <c:formatCode>General</c:formatCode>
                <c:ptCount val="6"/>
                <c:pt idx="0">
                  <c:v>142</c:v>
                </c:pt>
                <c:pt idx="1">
                  <c:v>10</c:v>
                </c:pt>
                <c:pt idx="2">
                  <c:v>16</c:v>
                </c:pt>
                <c:pt idx="3">
                  <c:v>15</c:v>
                </c:pt>
                <c:pt idx="4">
                  <c:v>5</c:v>
                </c:pt>
                <c:pt idx="5">
                  <c:v>45</c:v>
                </c:pt>
              </c:numCache>
            </c:numRef>
          </c:val>
          <c:extLst>
            <c:ext xmlns:c16="http://schemas.microsoft.com/office/drawing/2014/chart" uri="{C3380CC4-5D6E-409C-BE32-E72D297353CC}">
              <c16:uniqueId val="{00000006-FE87-4689-8E36-5F2A28DD7117}"/>
            </c:ext>
          </c:extLst>
        </c:ser>
        <c:dLbls>
          <c:dLblPos val="inEnd"/>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chart>
  <c:spPr>
    <a:solidFill>
      <a:schemeClr val="accent1">
        <a:lumMod val="60000"/>
        <a:lumOff val="40000"/>
      </a:schemeClr>
    </a:solidFill>
    <a:ln w="9525" cap="flat" cmpd="sng" algn="ctr">
      <a:solidFill>
        <a:schemeClr val="accent1">
          <a:lumMod val="60000"/>
          <a:lumOff val="40000"/>
        </a:schemeClr>
      </a:solidFill>
      <a:round/>
    </a:ln>
    <a:effectLst/>
  </c:spPr>
  <c:txPr>
    <a:bodyPr/>
    <a:lstStyle/>
    <a:p>
      <a:pPr>
        <a:defRPr>
          <a:solidFill>
            <a:schemeClr val="tx1"/>
          </a:solidFill>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lgn="r">
              <a:defRPr cap="all" baseline="0"/>
            </a:pPr>
            <a:r>
              <a:rPr lang="sk-SK" sz="1600" cap="all" baseline="0"/>
              <a:t>PODPORENÉ PROJEKTY</a:t>
            </a:r>
          </a:p>
          <a:p>
            <a:pPr algn="r">
              <a:defRPr cap="all" baseline="0"/>
            </a:pPr>
            <a:r>
              <a:rPr lang="sk-SK" sz="1200" cap="all" baseline="0"/>
              <a:t>Miesto realizácie </a:t>
            </a:r>
          </a:p>
          <a:p>
            <a:pPr algn="r">
              <a:defRPr cap="all" baseline="0"/>
            </a:pPr>
            <a:r>
              <a:rPr lang="sk-SK" sz="1200" cap="all" baseline="0"/>
              <a:t>podľa okresu</a:t>
            </a:r>
            <a:endParaRPr lang="en-US" sz="1200" cap="all" baseline="0"/>
          </a:p>
        </c:rich>
      </c:tx>
      <c:layout>
        <c:manualLayout>
          <c:xMode val="edge"/>
          <c:yMode val="edge"/>
          <c:x val="0.62880783641587701"/>
          <c:y val="6.4200323391321201E-2"/>
        </c:manualLayout>
      </c:layout>
      <c:overlay val="0"/>
      <c:spPr>
        <a:noFill/>
        <a:ln>
          <a:noFill/>
        </a:ln>
        <a:effectLst/>
      </c:spPr>
    </c:title>
    <c:autoTitleDeleted val="0"/>
    <c:plotArea>
      <c:layout>
        <c:manualLayout>
          <c:layoutTarget val="inner"/>
          <c:xMode val="edge"/>
          <c:yMode val="edge"/>
          <c:x val="0.221074046028817"/>
          <c:y val="0.13111456954418499"/>
          <c:w val="0.43948244912682699"/>
          <c:h val="0.80176691054670701"/>
        </c:manualLayout>
      </c:layout>
      <c:pieChart>
        <c:varyColors val="1"/>
        <c:ser>
          <c:idx val="0"/>
          <c:order val="0"/>
          <c:spPr>
            <a:solidFill>
              <a:schemeClr val="lt1"/>
            </a:solidFill>
            <a:ln w="19050">
              <a:solidFill>
                <a:srgbClr val="FFC000"/>
              </a:solidFill>
            </a:ln>
            <a:effectLst/>
          </c:spPr>
          <c:dPt>
            <c:idx val="0"/>
            <c:bubble3D val="0"/>
            <c:extLst>
              <c:ext xmlns:c16="http://schemas.microsoft.com/office/drawing/2014/chart" uri="{C3380CC4-5D6E-409C-BE32-E72D297353CC}">
                <c16:uniqueId val="{00000000-167D-4955-81BB-2086643DA715}"/>
              </c:ext>
            </c:extLst>
          </c:dPt>
          <c:dPt>
            <c:idx val="1"/>
            <c:bubble3D val="0"/>
            <c:extLst>
              <c:ext xmlns:c16="http://schemas.microsoft.com/office/drawing/2014/chart" uri="{C3380CC4-5D6E-409C-BE32-E72D297353CC}">
                <c16:uniqueId val="{00000001-167D-4955-81BB-2086643DA715}"/>
              </c:ext>
            </c:extLst>
          </c:dPt>
          <c:dPt>
            <c:idx val="2"/>
            <c:bubble3D val="0"/>
            <c:extLst>
              <c:ext xmlns:c16="http://schemas.microsoft.com/office/drawing/2014/chart" uri="{C3380CC4-5D6E-409C-BE32-E72D297353CC}">
                <c16:uniqueId val="{00000002-167D-4955-81BB-2086643DA715}"/>
              </c:ext>
            </c:extLst>
          </c:dPt>
          <c:dPt>
            <c:idx val="3"/>
            <c:bubble3D val="0"/>
            <c:extLst>
              <c:ext xmlns:c16="http://schemas.microsoft.com/office/drawing/2014/chart" uri="{C3380CC4-5D6E-409C-BE32-E72D297353CC}">
                <c16:uniqueId val="{00000003-167D-4955-81BB-2086643DA715}"/>
              </c:ext>
            </c:extLst>
          </c:dPt>
          <c:dPt>
            <c:idx val="4"/>
            <c:bubble3D val="0"/>
            <c:extLst>
              <c:ext xmlns:c16="http://schemas.microsoft.com/office/drawing/2014/chart" uri="{C3380CC4-5D6E-409C-BE32-E72D297353CC}">
                <c16:uniqueId val="{00000004-167D-4955-81BB-2086643DA715}"/>
              </c:ext>
            </c:extLst>
          </c:dPt>
          <c:dPt>
            <c:idx val="5"/>
            <c:bubble3D val="0"/>
            <c:extLst>
              <c:ext xmlns:c16="http://schemas.microsoft.com/office/drawing/2014/chart" uri="{C3380CC4-5D6E-409C-BE32-E72D297353CC}">
                <c16:uniqueId val="{00000005-167D-4955-81BB-2086643DA715}"/>
              </c:ext>
            </c:extLst>
          </c:dPt>
          <c:dLbls>
            <c:dLbl>
              <c:idx val="0"/>
              <c:layout>
                <c:manualLayout>
                  <c:x val="2.1732597372041699E-2"/>
                  <c:y val="-3.4900711235723102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167D-4955-81BB-2086643DA715}"/>
                </c:ext>
              </c:extLst>
            </c:dLbl>
            <c:dLbl>
              <c:idx val="1"/>
              <c:layout>
                <c:manualLayout>
                  <c:x val="-9.3493987315147204E-3"/>
                  <c:y val="1.9782155481050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167D-4955-81BB-2086643DA715}"/>
                </c:ext>
              </c:extLst>
            </c:dLbl>
            <c:dLbl>
              <c:idx val="2"/>
              <c:layout>
                <c:manualLayout>
                  <c:x val="-5.1444994097900798E-3"/>
                  <c:y val="-6.4103816104906196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167D-4955-81BB-2086643DA715}"/>
                </c:ext>
              </c:extLst>
            </c:dLbl>
            <c:dLbl>
              <c:idx val="3"/>
              <c:layout>
                <c:manualLayout>
                  <c:x val="-2.7345385404811502E-3"/>
                  <c:y val="-1.2067546828437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67D-4955-81BB-2086643DA715}"/>
                </c:ext>
              </c:extLst>
            </c:dLbl>
            <c:dLbl>
              <c:idx val="4"/>
              <c:layout>
                <c:manualLayout>
                  <c:x val="-6.9478766297527304E-3"/>
                  <c:y val="-1.6243784758420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167D-4955-81BB-2086643DA715}"/>
                </c:ext>
              </c:extLst>
            </c:dLbl>
            <c:dLbl>
              <c:idx val="5"/>
              <c:layout>
                <c:manualLayout>
                  <c:x val="-7.8858393450105698E-4"/>
                  <c:y val="1.47913500978745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167D-4955-81BB-2086643DA715}"/>
                </c:ext>
              </c:extLst>
            </c:dLbl>
            <c:spPr>
              <a:noFill/>
              <a:ln>
                <a:noFill/>
              </a:ln>
              <a:effectLst/>
            </c:spPr>
            <c:txPr>
              <a:bodyPr rot="0" vert="horz"/>
              <a:lstStyle/>
              <a:p>
                <a:pPr>
                  <a:defRPr sz="1200" b="1"/>
                </a:pPr>
                <a:endParaRPr lang="en-US"/>
              </a:p>
            </c:txPr>
            <c:dLblPos val="inEnd"/>
            <c:showLegendKey val="0"/>
            <c:showVal val="0"/>
            <c:showCatName val="1"/>
            <c:showSerName val="0"/>
            <c:showPercent val="1"/>
            <c:showBubbleSize val="0"/>
            <c:showLeaderLines val="1"/>
            <c:leaderLines>
              <c:spPr>
                <a:ln w="9525">
                  <a:solidFill>
                    <a:schemeClr val="accent1">
                      <a:lumMod val="60000"/>
                      <a:lumOff val="40000"/>
                    </a:schemeClr>
                  </a:solidFill>
                </a:ln>
                <a:effectLst/>
              </c:spPr>
            </c:leaderLines>
            <c:extLst>
              <c:ext xmlns:c15="http://schemas.microsoft.com/office/drawing/2012/chart" uri="{CE6537A1-D6FC-4f65-9D91-7224C49458BB}"/>
            </c:extLst>
          </c:dLbls>
          <c:cat>
            <c:strRef>
              <c:f>'[BRDS_KULT_2015_STAT_rozsirena.xlsx]POSTUPENE STAT'!$C$423:$C$428</c:f>
              <c:strCache>
                <c:ptCount val="6"/>
                <c:pt idx="0">
                  <c:v>Bratislava</c:v>
                </c:pt>
                <c:pt idx="1">
                  <c:v>Senec</c:v>
                </c:pt>
                <c:pt idx="2">
                  <c:v>Pezinok</c:v>
                </c:pt>
                <c:pt idx="3">
                  <c:v>Malacky</c:v>
                </c:pt>
                <c:pt idx="4">
                  <c:v>BSK</c:v>
                </c:pt>
                <c:pt idx="5">
                  <c:v>SR / bez</c:v>
                </c:pt>
              </c:strCache>
            </c:strRef>
          </c:cat>
          <c:val>
            <c:numRef>
              <c:f>'[BRDS_KULT_2015_STAT_rozsirena.xlsx]POSTUPENE STAT'!$D$423:$D$428</c:f>
              <c:numCache>
                <c:formatCode>General</c:formatCode>
                <c:ptCount val="6"/>
                <c:pt idx="0">
                  <c:v>72</c:v>
                </c:pt>
                <c:pt idx="1">
                  <c:v>5</c:v>
                </c:pt>
                <c:pt idx="2">
                  <c:v>6</c:v>
                </c:pt>
                <c:pt idx="3">
                  <c:v>9</c:v>
                </c:pt>
                <c:pt idx="4">
                  <c:v>2</c:v>
                </c:pt>
                <c:pt idx="5">
                  <c:v>21</c:v>
                </c:pt>
              </c:numCache>
            </c:numRef>
          </c:val>
          <c:extLst>
            <c:ext xmlns:c16="http://schemas.microsoft.com/office/drawing/2014/chart" uri="{C3380CC4-5D6E-409C-BE32-E72D297353CC}">
              <c16:uniqueId val="{00000006-167D-4955-81BB-2086643DA715}"/>
            </c:ext>
          </c:extLst>
        </c:ser>
        <c:dLbls>
          <c:dLblPos val="inEnd"/>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chart>
  <c:spPr>
    <a:solidFill>
      <a:srgbClr val="FFC000"/>
    </a:solidFill>
    <a:ln w="9525" cap="flat" cmpd="sng" algn="ctr">
      <a:solidFill>
        <a:srgbClr val="FFC000"/>
      </a:solidFill>
      <a:round/>
    </a:ln>
    <a:effectLst/>
  </c:spPr>
  <c:txPr>
    <a:bodyPr/>
    <a:lstStyle/>
    <a:p>
      <a:pPr>
        <a:defRPr>
          <a:solidFill>
            <a:schemeClr val="tx1"/>
          </a:solidFill>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defRPr sz="1500" b="1" i="0" u="none" strike="noStrike" kern="1200" cap="all" spc="100" normalizeH="0" baseline="0">
                <a:solidFill>
                  <a:schemeClr val="tx1"/>
                </a:solidFill>
                <a:latin typeface="+mn-lt"/>
                <a:ea typeface="+mn-ea"/>
                <a:cs typeface="+mn-cs"/>
              </a:defRPr>
            </a:pPr>
            <a:r>
              <a:rPr lang="sk-SK">
                <a:solidFill>
                  <a:schemeClr val="tx1"/>
                </a:solidFill>
              </a:rPr>
              <a:t>Podané žiadosti podľa oblastí podpory</a:t>
            </a:r>
            <a:endParaRPr lang="en-US">
              <a:solidFill>
                <a:schemeClr val="tx1"/>
              </a:solidFill>
            </a:endParaRPr>
          </a:p>
          <a:p>
            <a:pPr algn="l">
              <a:defRPr sz="1500" b="1" i="0" u="none" strike="noStrike" kern="1200" cap="all" spc="100" normalizeH="0" baseline="0">
                <a:solidFill>
                  <a:schemeClr val="tx1"/>
                </a:solidFill>
                <a:latin typeface="+mn-lt"/>
                <a:ea typeface="+mn-ea"/>
                <a:cs typeface="+mn-cs"/>
              </a:defRPr>
            </a:pPr>
            <a:r>
              <a:rPr lang="sk-SK" sz="1200">
                <a:solidFill>
                  <a:schemeClr val="tx1"/>
                </a:solidFill>
              </a:rPr>
              <a:t>Bratislavská regionálna dotačná schéma </a:t>
            </a:r>
          </a:p>
          <a:p>
            <a:pPr algn="l">
              <a:defRPr sz="1500" b="1" i="0" u="none" strike="noStrike" kern="1200" cap="all" spc="100" normalizeH="0" baseline="0">
                <a:solidFill>
                  <a:schemeClr val="tx1"/>
                </a:solidFill>
                <a:latin typeface="+mn-lt"/>
                <a:ea typeface="+mn-ea"/>
                <a:cs typeface="+mn-cs"/>
              </a:defRPr>
            </a:pPr>
            <a:r>
              <a:rPr lang="sk-SK" sz="1200">
                <a:solidFill>
                  <a:schemeClr val="tx1"/>
                </a:solidFill>
              </a:rPr>
              <a:t>na podporu kultúry v roku 2015</a:t>
            </a:r>
            <a:endParaRPr lang="en-US" sz="1200">
              <a:solidFill>
                <a:schemeClr val="tx1"/>
              </a:solidFill>
            </a:endParaRPr>
          </a:p>
        </c:rich>
      </c:tx>
      <c:layout>
        <c:manualLayout>
          <c:xMode val="edge"/>
          <c:yMode val="edge"/>
          <c:x val="1.41612391043712E-2"/>
          <c:y val="2.3149832564032899E-2"/>
        </c:manualLayout>
      </c:layout>
      <c:overlay val="0"/>
      <c:spPr>
        <a:noFill/>
        <a:ln>
          <a:noFill/>
        </a:ln>
        <a:effectLst/>
      </c:spPr>
    </c:title>
    <c:autoTitleDeleted val="0"/>
    <c:plotArea>
      <c:layout>
        <c:manualLayout>
          <c:layoutTarget val="inner"/>
          <c:xMode val="edge"/>
          <c:yMode val="edge"/>
          <c:x val="0.22552786406286399"/>
          <c:y val="0.153484033245844"/>
          <c:w val="0.59731289009536304"/>
          <c:h val="0.83333828426197099"/>
        </c:manualLayout>
      </c:layout>
      <c:pieChart>
        <c:varyColors val="1"/>
        <c:ser>
          <c:idx val="0"/>
          <c:order val="0"/>
          <c:spPr>
            <a:solidFill>
              <a:schemeClr val="lt1"/>
            </a:solidFill>
            <a:ln w="19050">
              <a:solidFill>
                <a:schemeClr val="accent1"/>
              </a:solidFill>
            </a:ln>
            <a:effectLst/>
          </c:spPr>
          <c:dPt>
            <c:idx val="0"/>
            <c:bubble3D val="0"/>
            <c:extLst>
              <c:ext xmlns:c16="http://schemas.microsoft.com/office/drawing/2014/chart" uri="{C3380CC4-5D6E-409C-BE32-E72D297353CC}">
                <c16:uniqueId val="{00000000-8C22-4F0B-B7B5-80E3E211B12C}"/>
              </c:ext>
            </c:extLst>
          </c:dPt>
          <c:dPt>
            <c:idx val="1"/>
            <c:bubble3D val="0"/>
            <c:extLst>
              <c:ext xmlns:c16="http://schemas.microsoft.com/office/drawing/2014/chart" uri="{C3380CC4-5D6E-409C-BE32-E72D297353CC}">
                <c16:uniqueId val="{00000001-8C22-4F0B-B7B5-80E3E211B12C}"/>
              </c:ext>
            </c:extLst>
          </c:dPt>
          <c:dPt>
            <c:idx val="2"/>
            <c:bubble3D val="0"/>
            <c:extLst>
              <c:ext xmlns:c16="http://schemas.microsoft.com/office/drawing/2014/chart" uri="{C3380CC4-5D6E-409C-BE32-E72D297353CC}">
                <c16:uniqueId val="{00000002-8C22-4F0B-B7B5-80E3E211B12C}"/>
              </c:ext>
            </c:extLst>
          </c:dPt>
          <c:dPt>
            <c:idx val="3"/>
            <c:bubble3D val="0"/>
            <c:extLst>
              <c:ext xmlns:c16="http://schemas.microsoft.com/office/drawing/2014/chart" uri="{C3380CC4-5D6E-409C-BE32-E72D297353CC}">
                <c16:uniqueId val="{00000003-8C22-4F0B-B7B5-80E3E211B12C}"/>
              </c:ext>
            </c:extLst>
          </c:dPt>
          <c:dPt>
            <c:idx val="4"/>
            <c:bubble3D val="0"/>
            <c:extLst>
              <c:ext xmlns:c16="http://schemas.microsoft.com/office/drawing/2014/chart" uri="{C3380CC4-5D6E-409C-BE32-E72D297353CC}">
                <c16:uniqueId val="{00000004-8C22-4F0B-B7B5-80E3E211B12C}"/>
              </c:ext>
            </c:extLst>
          </c:dPt>
          <c:dPt>
            <c:idx val="5"/>
            <c:bubble3D val="0"/>
            <c:extLst>
              <c:ext xmlns:c16="http://schemas.microsoft.com/office/drawing/2014/chart" uri="{C3380CC4-5D6E-409C-BE32-E72D297353CC}">
                <c16:uniqueId val="{00000005-8C22-4F0B-B7B5-80E3E211B12C}"/>
              </c:ext>
            </c:extLst>
          </c:dPt>
          <c:dPt>
            <c:idx val="6"/>
            <c:bubble3D val="0"/>
            <c:extLst>
              <c:ext xmlns:c16="http://schemas.microsoft.com/office/drawing/2014/chart" uri="{C3380CC4-5D6E-409C-BE32-E72D297353CC}">
                <c16:uniqueId val="{00000006-8C22-4F0B-B7B5-80E3E211B12C}"/>
              </c:ext>
            </c:extLst>
          </c:dPt>
          <c:dPt>
            <c:idx val="7"/>
            <c:bubble3D val="0"/>
            <c:extLst>
              <c:ext xmlns:c16="http://schemas.microsoft.com/office/drawing/2014/chart" uri="{C3380CC4-5D6E-409C-BE32-E72D297353CC}">
                <c16:uniqueId val="{00000007-8C22-4F0B-B7B5-80E3E211B12C}"/>
              </c:ext>
            </c:extLst>
          </c:dPt>
          <c:dPt>
            <c:idx val="8"/>
            <c:bubble3D val="0"/>
            <c:extLst>
              <c:ext xmlns:c16="http://schemas.microsoft.com/office/drawing/2014/chart" uri="{C3380CC4-5D6E-409C-BE32-E72D297353CC}">
                <c16:uniqueId val="{00000008-8C22-4F0B-B7B5-80E3E211B12C}"/>
              </c:ext>
            </c:extLst>
          </c:dPt>
          <c:dLbls>
            <c:dLbl>
              <c:idx val="0"/>
              <c:layout>
                <c:manualLayout>
                  <c:x val="-9.8992255597680299E-5"/>
                  <c:y val="3.6964114321065202E-2"/>
                </c:manualLayout>
              </c:layout>
              <c:spPr>
                <a:noFill/>
                <a:ln>
                  <a:noFill/>
                </a:ln>
                <a:effectLst/>
              </c:spPr>
              <c:txPr>
                <a:bodyPr rot="0" spcFirstLastPara="1" vertOverflow="ellipsis" vert="horz" wrap="square" lIns="38100" tIns="19050" rIns="38100" bIns="19050" anchor="ctr" anchorCtr="1">
                  <a:noAutofit/>
                </a:bodyPr>
                <a:lstStyle/>
                <a:p>
                  <a:pPr>
                    <a:defRPr sz="1050" b="1" i="0" u="none" strike="noStrike" kern="1200" baseline="0">
                      <a:solidFill>
                        <a:schemeClr val="tx1"/>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15:layout>
                    <c:manualLayout>
                      <c:w val="0.15253494786259089"/>
                      <c:h val="0.16730785295512177"/>
                    </c:manualLayout>
                  </c15:layout>
                </c:ext>
                <c:ext xmlns:c16="http://schemas.microsoft.com/office/drawing/2014/chart" uri="{C3380CC4-5D6E-409C-BE32-E72D297353CC}">
                  <c16:uniqueId val="{00000000-8C22-4F0B-B7B5-80E3E211B12C}"/>
                </c:ext>
              </c:extLst>
            </c:dLbl>
            <c:dLbl>
              <c:idx val="1"/>
              <c:layout>
                <c:manualLayout>
                  <c:x val="1.3741285238129199E-2"/>
                  <c:y val="3.3073789789259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C22-4F0B-B7B5-80E3E211B12C}"/>
                </c:ext>
              </c:extLst>
            </c:dLbl>
            <c:dLbl>
              <c:idx val="2"/>
              <c:layout>
                <c:manualLayout>
                  <c:x val="-1.0537484458663199E-2"/>
                  <c:y val="5.48892270175734E-2"/>
                </c:manualLayout>
              </c:layout>
              <c:spPr>
                <a:noFill/>
                <a:ln>
                  <a:noFill/>
                </a:ln>
                <a:effectLst/>
              </c:spPr>
              <c:txPr>
                <a:bodyPr rot="0" spcFirstLastPara="1" vertOverflow="ellipsis" vert="horz" wrap="square" lIns="38100" tIns="19050" rIns="38100" bIns="19050" anchor="ctr" anchorCtr="1">
                  <a:noAutofit/>
                </a:bodyPr>
                <a:lstStyle/>
                <a:p>
                  <a:pPr>
                    <a:defRPr sz="1050" b="1" i="0" u="none" strike="noStrike" kern="1200" baseline="0">
                      <a:solidFill>
                        <a:schemeClr val="tx1"/>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17281893004115223"/>
                      <c:h val="0.15126516464471407"/>
                    </c:manualLayout>
                  </c15:layout>
                </c:ext>
                <c:ext xmlns:c16="http://schemas.microsoft.com/office/drawing/2014/chart" uri="{C3380CC4-5D6E-409C-BE32-E72D297353CC}">
                  <c16:uniqueId val="{00000002-8C22-4F0B-B7B5-80E3E211B12C}"/>
                </c:ext>
              </c:extLst>
            </c:dLbl>
            <c:dLbl>
              <c:idx val="3"/>
              <c:layout>
                <c:manualLayout>
                  <c:x val="4.6970134361377001E-2"/>
                  <c:y val="-6.609670263229129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C22-4F0B-B7B5-80E3E211B12C}"/>
                </c:ext>
              </c:extLst>
            </c:dLbl>
            <c:dLbl>
              <c:idx val="4"/>
              <c:layout>
                <c:manualLayout>
                  <c:x val="0.10833807080031754"/>
                  <c:y val="-9.6860374391738627E-2"/>
                </c:manualLayout>
              </c:layout>
              <c:spPr>
                <a:noFill/>
                <a:ln>
                  <a:noFill/>
                </a:ln>
                <a:effectLst/>
              </c:spPr>
              <c:txPr>
                <a:bodyPr rot="0" spcFirstLastPara="1" vertOverflow="ellipsis" vert="horz" wrap="square" lIns="38100" tIns="19050" rIns="38100" bIns="19050" anchor="ctr" anchorCtr="1">
                  <a:noAutofit/>
                </a:bodyPr>
                <a:lstStyle/>
                <a:p>
                  <a:pPr>
                    <a:defRPr sz="1050" b="1" i="0" u="none" strike="noStrike" kern="1200" baseline="0">
                      <a:solidFill>
                        <a:schemeClr val="tx1"/>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15372591256241133"/>
                      <c:h val="0.18119209194245456"/>
                    </c:manualLayout>
                  </c15:layout>
                </c:ext>
                <c:ext xmlns:c16="http://schemas.microsoft.com/office/drawing/2014/chart" uri="{C3380CC4-5D6E-409C-BE32-E72D297353CC}">
                  <c16:uniqueId val="{00000004-8C22-4F0B-B7B5-80E3E211B12C}"/>
                </c:ext>
              </c:extLst>
            </c:dLbl>
            <c:dLbl>
              <c:idx val="5"/>
              <c:layout>
                <c:manualLayout>
                  <c:x val="1.16377199997271E-3"/>
                  <c:y val="-2.009787083262419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C22-4F0B-B7B5-80E3E211B12C}"/>
                </c:ext>
              </c:extLst>
            </c:dLbl>
            <c:dLbl>
              <c:idx val="6"/>
              <c:layout>
                <c:manualLayout>
                  <c:x val="6.1991768780513302E-3"/>
                  <c:y val="2.4274868117928798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6-8C22-4F0B-B7B5-80E3E211B12C}"/>
                </c:ext>
              </c:extLst>
            </c:dLbl>
            <c:dLbl>
              <c:idx val="7"/>
              <c:layout>
                <c:manualLayout>
                  <c:x val="1.8257445235193001E-2"/>
                  <c:y val="-2.227343470099860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8C22-4F0B-B7B5-80E3E211B12C}"/>
                </c:ext>
              </c:extLst>
            </c:dLbl>
            <c:dLbl>
              <c:idx val="8"/>
              <c:layout>
                <c:manualLayout>
                  <c:x val="0.10300428123630623"/>
                  <c:y val="0.13970467754814558"/>
                </c:manualLayout>
              </c:layout>
              <c:spPr>
                <a:noFill/>
                <a:ln>
                  <a:noFill/>
                </a:ln>
                <a:effectLst/>
              </c:spPr>
              <c:txPr>
                <a:bodyPr rot="0" spcFirstLastPara="1" vertOverflow="ellipsis" vert="horz" wrap="square" lIns="38100" tIns="19050" rIns="38100" bIns="19050" anchor="ctr" anchorCtr="1">
                  <a:noAutofit/>
                </a:bodyPr>
                <a:lstStyle/>
                <a:p>
                  <a:pPr>
                    <a:defRPr sz="1050" b="1" i="0" u="none" strike="noStrike" kern="1200" baseline="0">
                      <a:solidFill>
                        <a:schemeClr val="tx1"/>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1830706125230159"/>
                      <c:h val="0.23555684240127878"/>
                    </c:manualLayout>
                  </c15:layout>
                </c:ext>
                <c:ext xmlns:c16="http://schemas.microsoft.com/office/drawing/2014/chart" uri="{C3380CC4-5D6E-409C-BE32-E72D297353CC}">
                  <c16:uniqueId val="{00000008-8C22-4F0B-B7B5-80E3E211B12C}"/>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tx1"/>
                    </a:solidFill>
                    <a:latin typeface="+mn-lt"/>
                    <a:ea typeface="+mn-ea"/>
                    <a:cs typeface="+mn-cs"/>
                  </a:defRPr>
                </a:pPr>
                <a:endParaRPr lang="en-US"/>
              </a:p>
            </c:txPr>
            <c:dLblPos val="inEnd"/>
            <c:showLegendKey val="0"/>
            <c:showVal val="0"/>
            <c:showCatName val="1"/>
            <c:showSerName val="0"/>
            <c:showPercent val="1"/>
            <c:showBubbleSize val="0"/>
            <c:showLeaderLines val="1"/>
            <c:leaderLines>
              <c:spPr>
                <a:ln w="9525">
                  <a:solidFill>
                    <a:schemeClr val="accent1">
                      <a:lumMod val="60000"/>
                      <a:lumOff val="40000"/>
                    </a:schemeClr>
                  </a:solidFill>
                </a:ln>
                <a:effectLst/>
              </c:spPr>
            </c:leaderLines>
            <c:extLst>
              <c:ext xmlns:c15="http://schemas.microsoft.com/office/drawing/2012/chart" uri="{CE6537A1-D6FC-4f65-9D91-7224C49458BB}"/>
            </c:extLst>
          </c:dLbls>
          <c:cat>
            <c:strRef>
              <c:f>'[BRDS_KULT_2015_STAT_rozsirena.xlsx]POSTUPENE STAT'!$C$260:$C$268</c:f>
              <c:strCache>
                <c:ptCount val="9"/>
                <c:pt idx="0">
                  <c:v>I. Ochrana kultúrneho dedičstva</c:v>
                </c:pt>
                <c:pt idx="1">
                  <c:v>II. Podpora ľudovej a neprofesionálnej kultúry</c:v>
                </c:pt>
                <c:pt idx="2">
                  <c:v>III. Podpora pamäťových aktivít </c:v>
                </c:pt>
                <c:pt idx="3">
                  <c:v>IV. Podpora divadla a tanca</c:v>
                </c:pt>
                <c:pt idx="4">
                  <c:v>V. Podpora audiovizuálneho umenia</c:v>
                </c:pt>
                <c:pt idx="5">
                  <c:v>VI. Podpora literatúry</c:v>
                </c:pt>
                <c:pt idx="6">
                  <c:v>VII. Podpora výtvarného umenia</c:v>
                </c:pt>
                <c:pt idx="7">
                  <c:v>VIII. Podpora hudobného umenia</c:v>
                </c:pt>
                <c:pt idx="8">
                  <c:v>IX. Podpora medziodborových umeleckých aktivít</c:v>
                </c:pt>
              </c:strCache>
            </c:strRef>
          </c:cat>
          <c:val>
            <c:numRef>
              <c:f>'[BRDS_KULT_2015_STAT_rozsirena.xlsx]POSTUPENE STAT'!$D$260:$D$268</c:f>
              <c:numCache>
                <c:formatCode>General</c:formatCode>
                <c:ptCount val="9"/>
                <c:pt idx="0">
                  <c:v>13</c:v>
                </c:pt>
                <c:pt idx="1">
                  <c:v>18</c:v>
                </c:pt>
                <c:pt idx="2">
                  <c:v>34</c:v>
                </c:pt>
                <c:pt idx="3">
                  <c:v>53</c:v>
                </c:pt>
                <c:pt idx="4">
                  <c:v>19</c:v>
                </c:pt>
                <c:pt idx="5">
                  <c:v>19</c:v>
                </c:pt>
                <c:pt idx="6">
                  <c:v>20</c:v>
                </c:pt>
                <c:pt idx="7">
                  <c:v>32</c:v>
                </c:pt>
                <c:pt idx="8">
                  <c:v>25</c:v>
                </c:pt>
              </c:numCache>
            </c:numRef>
          </c:val>
          <c:extLst>
            <c:ext xmlns:c16="http://schemas.microsoft.com/office/drawing/2014/chart" uri="{C3380CC4-5D6E-409C-BE32-E72D297353CC}">
              <c16:uniqueId val="{00000009-8C22-4F0B-B7B5-80E3E211B12C}"/>
            </c:ext>
          </c:extLst>
        </c:ser>
        <c:dLbls>
          <c:dLblPos val="inEnd"/>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chart>
  <c:spPr>
    <a:solidFill>
      <a:schemeClr val="accent1">
        <a:lumMod val="60000"/>
        <a:lumOff val="40000"/>
      </a:schemeClr>
    </a:solidFill>
    <a:ln w="9525" cap="flat" cmpd="sng" algn="ctr">
      <a:solidFill>
        <a:schemeClr val="accent1">
          <a:lumMod val="60000"/>
          <a:lumOff val="40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500" b="1" i="0" u="none" strike="noStrike" kern="1200" cap="all" spc="100" normalizeH="0" baseline="0">
                <a:solidFill>
                  <a:sysClr val="windowText" lastClr="000000"/>
                </a:solidFill>
                <a:latin typeface="+mn-lt"/>
                <a:ea typeface="+mn-ea"/>
                <a:cs typeface="+mn-cs"/>
              </a:defRPr>
            </a:pPr>
            <a:r>
              <a:rPr lang="sk-SK" sz="1400">
                <a:solidFill>
                  <a:sysClr val="windowText" lastClr="000000"/>
                </a:solidFill>
                <a:latin typeface="+mn-lt"/>
              </a:rPr>
              <a:t>Podporené žiadosti podľa oblastí podpory</a:t>
            </a:r>
            <a:endParaRPr lang="en-US" sz="1400">
              <a:solidFill>
                <a:sysClr val="windowText" lastClr="000000"/>
              </a:solidFill>
              <a:latin typeface="+mn-lt"/>
            </a:endParaRPr>
          </a:p>
          <a:p>
            <a:pPr>
              <a:defRPr>
                <a:solidFill>
                  <a:sysClr val="windowText" lastClr="000000"/>
                </a:solidFill>
              </a:defRPr>
            </a:pPr>
            <a:r>
              <a:rPr lang="sk-SK" sz="1200">
                <a:solidFill>
                  <a:sysClr val="windowText" lastClr="000000"/>
                </a:solidFill>
                <a:latin typeface="+mn-lt"/>
              </a:rPr>
              <a:t>Bratislavská regionálna dotačná schéma na podporu kultúry v roku 2015</a:t>
            </a:r>
            <a:endParaRPr lang="en-US" sz="1200">
              <a:solidFill>
                <a:sysClr val="windowText" lastClr="000000"/>
              </a:solidFill>
              <a:latin typeface="+mn-lt"/>
            </a:endParaRPr>
          </a:p>
        </c:rich>
      </c:tx>
      <c:overlay val="0"/>
      <c:spPr>
        <a:noFill/>
        <a:ln>
          <a:noFill/>
        </a:ln>
        <a:effectLst/>
      </c:spPr>
      <c:txPr>
        <a:bodyPr rot="0" spcFirstLastPara="1" vertOverflow="ellipsis" vert="horz" wrap="square" anchor="ctr" anchorCtr="1"/>
        <a:lstStyle/>
        <a:p>
          <a:pPr>
            <a:defRPr sz="1500" b="1" i="0" u="none" strike="noStrike" kern="1200" cap="all" spc="100" normalizeH="0" baseline="0">
              <a:solidFill>
                <a:sysClr val="windowText" lastClr="000000"/>
              </a:solidFill>
              <a:latin typeface="+mn-lt"/>
              <a:ea typeface="+mn-ea"/>
              <a:cs typeface="+mn-cs"/>
            </a:defRPr>
          </a:pPr>
          <a:endParaRPr lang="en-US"/>
        </a:p>
      </c:txPr>
    </c:title>
    <c:autoTitleDeleted val="0"/>
    <c:plotArea>
      <c:layout/>
      <c:barChart>
        <c:barDir val="bar"/>
        <c:grouping val="clustered"/>
        <c:varyColors val="0"/>
        <c:ser>
          <c:idx val="0"/>
          <c:order val="0"/>
          <c:spPr>
            <a:pattFill prst="ltUpDiag">
              <a:fgClr>
                <a:schemeClr val="accent1"/>
              </a:fgClr>
              <a:bgClr>
                <a:schemeClr val="lt1"/>
              </a:bgClr>
            </a:pattFill>
            <a:ln>
              <a:noFill/>
            </a:ln>
            <a:effectLst/>
          </c:spPr>
          <c:invertIfNegative val="0"/>
          <c:cat>
            <c:strRef>
              <c:f>'[BRDS_KULT_2015_STAT_rozsirena.xlsx]POSTUPENE STAT'!$C$260:$C$268</c:f>
              <c:strCache>
                <c:ptCount val="9"/>
                <c:pt idx="0">
                  <c:v>IX. Podpora medziodborových umeleckých aktivít</c:v>
                </c:pt>
                <c:pt idx="1">
                  <c:v>VIII. Podpora hudobného umenia</c:v>
                </c:pt>
                <c:pt idx="2">
                  <c:v>VII. Podpora výtvarného umenia</c:v>
                </c:pt>
                <c:pt idx="3">
                  <c:v>VI. Podpora literatúry</c:v>
                </c:pt>
                <c:pt idx="4">
                  <c:v>V. Podpora audiovizuálneho umenia</c:v>
                </c:pt>
                <c:pt idx="5">
                  <c:v>IV. Podpora divadla a tanca</c:v>
                </c:pt>
                <c:pt idx="6">
                  <c:v>III. Podpora pamäťových aktivít </c:v>
                </c:pt>
                <c:pt idx="7">
                  <c:v>II. Podpora ľudovej a neprofesionálnej kultúry</c:v>
                </c:pt>
                <c:pt idx="8">
                  <c:v>I. Ochrana kultúrneho dedičstva</c:v>
                </c:pt>
              </c:strCache>
            </c:strRef>
          </c:cat>
          <c:val>
            <c:numRef>
              <c:f>'[BRDS_KULT_2015_STAT_rozsirena.xlsx]POSTUPENE STAT'!$E$260:$E$268</c:f>
              <c:numCache>
                <c:formatCode>General</c:formatCode>
                <c:ptCount val="9"/>
                <c:pt idx="0">
                  <c:v>12</c:v>
                </c:pt>
                <c:pt idx="1">
                  <c:v>19</c:v>
                </c:pt>
                <c:pt idx="2">
                  <c:v>12</c:v>
                </c:pt>
                <c:pt idx="3">
                  <c:v>12</c:v>
                </c:pt>
                <c:pt idx="4">
                  <c:v>6</c:v>
                </c:pt>
                <c:pt idx="5">
                  <c:v>19</c:v>
                </c:pt>
                <c:pt idx="6">
                  <c:v>19</c:v>
                </c:pt>
                <c:pt idx="7">
                  <c:v>11</c:v>
                </c:pt>
                <c:pt idx="8">
                  <c:v>5</c:v>
                </c:pt>
              </c:numCache>
            </c:numRef>
          </c:val>
          <c:extLst>
            <c:ext xmlns:c16="http://schemas.microsoft.com/office/drawing/2014/chart" uri="{C3380CC4-5D6E-409C-BE32-E72D297353CC}">
              <c16:uniqueId val="{00000000-4BE7-4A5B-9AE3-5205E28C94CD}"/>
            </c:ext>
          </c:extLst>
        </c:ser>
        <c:dLbls>
          <c:showLegendKey val="0"/>
          <c:showVal val="0"/>
          <c:showCatName val="0"/>
          <c:showSerName val="0"/>
          <c:showPercent val="0"/>
          <c:showBubbleSize val="0"/>
        </c:dLbls>
        <c:gapWidth val="269"/>
        <c:overlap val="-20"/>
        <c:axId val="2028837784"/>
        <c:axId val="2028841272"/>
      </c:barChart>
      <c:catAx>
        <c:axId val="2028837784"/>
        <c:scaling>
          <c:orientation val="minMax"/>
        </c:scaling>
        <c:delete val="0"/>
        <c:axPos val="l"/>
        <c:numFmt formatCode="General" sourceLinked="1"/>
        <c:majorTickMark val="none"/>
        <c:minorTickMark val="none"/>
        <c:tickLblPos val="nextTo"/>
        <c:spPr>
          <a:noFill/>
          <a:ln w="3175" cap="flat" cmpd="sng" algn="ctr">
            <a:solidFill>
              <a:schemeClr val="accent1">
                <a:lumMod val="60000"/>
                <a:lumOff val="40000"/>
              </a:schemeClr>
            </a:solidFill>
            <a:round/>
          </a:ln>
          <a:effectLst/>
        </c:spPr>
        <c:txPr>
          <a:bodyPr rot="-60000000" spcFirstLastPara="1" vertOverflow="ellipsis" vert="horz" wrap="square" anchor="ctr" anchorCtr="1"/>
          <a:lstStyle/>
          <a:p>
            <a:pPr>
              <a:defRPr sz="1000" b="1" i="0" u="none" strike="noStrike" kern="1200" cap="all" spc="150" normalizeH="0" baseline="0">
                <a:solidFill>
                  <a:sysClr val="windowText" lastClr="000000"/>
                </a:solidFill>
                <a:latin typeface="+mn-lt"/>
                <a:ea typeface="+mn-ea"/>
                <a:cs typeface="+mn-cs"/>
              </a:defRPr>
            </a:pPr>
            <a:endParaRPr lang="en-US"/>
          </a:p>
        </c:txPr>
        <c:crossAx val="2028841272"/>
        <c:crosses val="autoZero"/>
        <c:auto val="1"/>
        <c:lblAlgn val="ctr"/>
        <c:lblOffset val="100"/>
        <c:noMultiLvlLbl val="0"/>
      </c:catAx>
      <c:valAx>
        <c:axId val="2028841272"/>
        <c:scaling>
          <c:orientation val="minMax"/>
        </c:scaling>
        <c:delete val="0"/>
        <c:axPos val="b"/>
        <c:majorGridlines>
          <c:spPr>
            <a:ln w="9525" cap="flat" cmpd="sng" algn="ctr">
              <a:solidFill>
                <a:schemeClr val="lt1">
                  <a:alpha val="2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2028837784"/>
        <c:crosses val="autoZero"/>
        <c:crossBetween val="between"/>
      </c:valAx>
      <c:spPr>
        <a:noFill/>
        <a:ln>
          <a:noFill/>
        </a:ln>
        <a:effectLst/>
      </c:spPr>
    </c:plotArea>
    <c:plotVisOnly val="1"/>
    <c:dispBlanksAs val="gap"/>
    <c:showDLblsOverMax val="0"/>
  </c:chart>
  <c:spPr>
    <a:solidFill>
      <a:srgbClr val="FFC000"/>
    </a:solidFill>
    <a:ln w="9525" cap="flat" cmpd="sng" algn="ctr">
      <a:solidFill>
        <a:srgbClr val="FFC000"/>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defRPr sz="1400" b="1" i="0" u="none" strike="noStrike" kern="1200" cap="all" spc="100" normalizeH="0" baseline="0">
                <a:solidFill>
                  <a:schemeClr val="tx1"/>
                </a:solidFill>
                <a:latin typeface="+mn-lt"/>
                <a:ea typeface="+mn-ea"/>
                <a:cs typeface="+mn-cs"/>
              </a:defRPr>
            </a:pPr>
            <a:r>
              <a:rPr lang="sk-SK" sz="1400">
                <a:solidFill>
                  <a:schemeClr val="tx1"/>
                </a:solidFill>
              </a:rPr>
              <a:t>PoDPORENé žiadosti podľa oblastí podpory</a:t>
            </a:r>
            <a:endParaRPr lang="en-US" sz="1400">
              <a:solidFill>
                <a:schemeClr val="tx1"/>
              </a:solidFill>
            </a:endParaRPr>
          </a:p>
          <a:p>
            <a:pPr algn="l">
              <a:defRPr sz="1400" b="1" i="0" u="none" strike="noStrike" kern="1200" cap="all" spc="100" normalizeH="0" baseline="0">
                <a:solidFill>
                  <a:schemeClr val="tx1"/>
                </a:solidFill>
                <a:latin typeface="+mn-lt"/>
                <a:ea typeface="+mn-ea"/>
                <a:cs typeface="+mn-cs"/>
              </a:defRPr>
            </a:pPr>
            <a:r>
              <a:rPr lang="sk-SK" sz="1200">
                <a:solidFill>
                  <a:schemeClr val="tx1"/>
                </a:solidFill>
              </a:rPr>
              <a:t>Bratislavská regionálna dotačná schéma na podporu kultúry v roku 2015</a:t>
            </a:r>
            <a:endParaRPr lang="en-US" sz="1200">
              <a:solidFill>
                <a:schemeClr val="tx1"/>
              </a:solidFill>
            </a:endParaRPr>
          </a:p>
        </c:rich>
      </c:tx>
      <c:layout>
        <c:manualLayout>
          <c:xMode val="edge"/>
          <c:yMode val="edge"/>
          <c:x val="3.3059593512349397E-2"/>
          <c:y val="1.96311688494595E-2"/>
        </c:manualLayout>
      </c:layout>
      <c:overlay val="0"/>
      <c:spPr>
        <a:noFill/>
        <a:ln>
          <a:noFill/>
        </a:ln>
        <a:effectLst/>
      </c:spPr>
    </c:title>
    <c:autoTitleDeleted val="0"/>
    <c:plotArea>
      <c:layout>
        <c:manualLayout>
          <c:layoutTarget val="inner"/>
          <c:xMode val="edge"/>
          <c:yMode val="edge"/>
          <c:x val="0.21329542163413701"/>
          <c:y val="0.14373426609923001"/>
          <c:w val="0.59731289009536304"/>
          <c:h val="0.83333828426197099"/>
        </c:manualLayout>
      </c:layout>
      <c:pieChart>
        <c:varyColors val="1"/>
        <c:ser>
          <c:idx val="0"/>
          <c:order val="0"/>
          <c:spPr>
            <a:solidFill>
              <a:schemeClr val="lt1"/>
            </a:solidFill>
            <a:ln w="19050">
              <a:solidFill>
                <a:srgbClr val="FFC000"/>
              </a:solidFill>
            </a:ln>
            <a:effectLst/>
          </c:spPr>
          <c:dPt>
            <c:idx val="0"/>
            <c:bubble3D val="0"/>
            <c:extLst>
              <c:ext xmlns:c16="http://schemas.microsoft.com/office/drawing/2014/chart" uri="{C3380CC4-5D6E-409C-BE32-E72D297353CC}">
                <c16:uniqueId val="{00000000-0C7A-4785-9BC5-70EF498EAC92}"/>
              </c:ext>
            </c:extLst>
          </c:dPt>
          <c:dPt>
            <c:idx val="1"/>
            <c:bubble3D val="0"/>
            <c:extLst>
              <c:ext xmlns:c16="http://schemas.microsoft.com/office/drawing/2014/chart" uri="{C3380CC4-5D6E-409C-BE32-E72D297353CC}">
                <c16:uniqueId val="{00000001-0C7A-4785-9BC5-70EF498EAC92}"/>
              </c:ext>
            </c:extLst>
          </c:dPt>
          <c:dPt>
            <c:idx val="2"/>
            <c:bubble3D val="0"/>
            <c:extLst>
              <c:ext xmlns:c16="http://schemas.microsoft.com/office/drawing/2014/chart" uri="{C3380CC4-5D6E-409C-BE32-E72D297353CC}">
                <c16:uniqueId val="{00000002-0C7A-4785-9BC5-70EF498EAC92}"/>
              </c:ext>
            </c:extLst>
          </c:dPt>
          <c:dPt>
            <c:idx val="3"/>
            <c:bubble3D val="0"/>
            <c:extLst>
              <c:ext xmlns:c16="http://schemas.microsoft.com/office/drawing/2014/chart" uri="{C3380CC4-5D6E-409C-BE32-E72D297353CC}">
                <c16:uniqueId val="{00000003-0C7A-4785-9BC5-70EF498EAC92}"/>
              </c:ext>
            </c:extLst>
          </c:dPt>
          <c:dPt>
            <c:idx val="4"/>
            <c:bubble3D val="0"/>
            <c:extLst>
              <c:ext xmlns:c16="http://schemas.microsoft.com/office/drawing/2014/chart" uri="{C3380CC4-5D6E-409C-BE32-E72D297353CC}">
                <c16:uniqueId val="{00000004-0C7A-4785-9BC5-70EF498EAC92}"/>
              </c:ext>
            </c:extLst>
          </c:dPt>
          <c:dPt>
            <c:idx val="5"/>
            <c:bubble3D val="0"/>
            <c:extLst>
              <c:ext xmlns:c16="http://schemas.microsoft.com/office/drawing/2014/chart" uri="{C3380CC4-5D6E-409C-BE32-E72D297353CC}">
                <c16:uniqueId val="{00000005-0C7A-4785-9BC5-70EF498EAC92}"/>
              </c:ext>
            </c:extLst>
          </c:dPt>
          <c:dPt>
            <c:idx val="6"/>
            <c:bubble3D val="0"/>
            <c:extLst>
              <c:ext xmlns:c16="http://schemas.microsoft.com/office/drawing/2014/chart" uri="{C3380CC4-5D6E-409C-BE32-E72D297353CC}">
                <c16:uniqueId val="{00000006-0C7A-4785-9BC5-70EF498EAC92}"/>
              </c:ext>
            </c:extLst>
          </c:dPt>
          <c:dPt>
            <c:idx val="7"/>
            <c:bubble3D val="0"/>
            <c:extLst>
              <c:ext xmlns:c16="http://schemas.microsoft.com/office/drawing/2014/chart" uri="{C3380CC4-5D6E-409C-BE32-E72D297353CC}">
                <c16:uniqueId val="{00000007-0C7A-4785-9BC5-70EF498EAC92}"/>
              </c:ext>
            </c:extLst>
          </c:dPt>
          <c:dPt>
            <c:idx val="8"/>
            <c:bubble3D val="0"/>
            <c:extLst>
              <c:ext xmlns:c16="http://schemas.microsoft.com/office/drawing/2014/chart" uri="{C3380CC4-5D6E-409C-BE32-E72D297353CC}">
                <c16:uniqueId val="{00000008-0C7A-4785-9BC5-70EF498EAC92}"/>
              </c:ext>
            </c:extLst>
          </c:dPt>
          <c:dLbls>
            <c:dLbl>
              <c:idx val="0"/>
              <c:layout>
                <c:manualLayout>
                  <c:x val="-1.1544001116433089E-2"/>
                  <c:y val="8.0505518946264357E-2"/>
                </c:manualLayout>
              </c:layout>
              <c:spPr>
                <a:noFill/>
                <a:ln>
                  <a:noFill/>
                </a:ln>
                <a:effectLst/>
              </c:spPr>
              <c:txPr>
                <a:bodyPr rot="0" spcFirstLastPara="1" vertOverflow="ellipsis" vert="horz" wrap="square" lIns="38100" tIns="19050" rIns="38100" bIns="19050" anchor="ctr" anchorCtr="1">
                  <a:noAutofit/>
                </a:bodyPr>
                <a:lstStyle/>
                <a:p>
                  <a:pPr>
                    <a:defRPr sz="1100" b="1" i="0" u="none" strike="noStrike" kern="1200" baseline="0">
                      <a:solidFill>
                        <a:schemeClr val="tx1"/>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15:layout>
                    <c:manualLayout>
                      <c:w val="0.11683131340823422"/>
                      <c:h val="0.18173611510240051"/>
                    </c:manualLayout>
                  </c15:layout>
                </c:ext>
                <c:ext xmlns:c16="http://schemas.microsoft.com/office/drawing/2014/chart" uri="{C3380CC4-5D6E-409C-BE32-E72D297353CC}">
                  <c16:uniqueId val="{00000000-0C7A-4785-9BC5-70EF498EAC92}"/>
                </c:ext>
              </c:extLst>
            </c:dLbl>
            <c:dLbl>
              <c:idx val="1"/>
              <c:layout>
                <c:manualLayout>
                  <c:x val="1.37413430797786E-2"/>
                  <c:y val="6.6900390093944398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C7A-4785-9BC5-70EF498EAC92}"/>
                </c:ext>
              </c:extLst>
            </c:dLbl>
            <c:dLbl>
              <c:idx val="2"/>
              <c:layout>
                <c:manualLayout>
                  <c:x val="-2.2017812138367902E-2"/>
                  <c:y val="5.3939013097305803E-2"/>
                </c:manualLayout>
              </c:layout>
              <c:spPr>
                <a:noFill/>
                <a:ln>
                  <a:noFill/>
                </a:ln>
                <a:effectLst/>
              </c:spPr>
              <c:txPr>
                <a:bodyPr rot="0" spcFirstLastPara="1" vertOverflow="ellipsis" vert="horz" wrap="square" lIns="38100" tIns="19050" rIns="38100" bIns="19050" anchor="ctr" anchorCtr="1">
                  <a:noAutofit/>
                </a:bodyPr>
                <a:lstStyle/>
                <a:p>
                  <a:pPr>
                    <a:defRPr sz="1100" b="1" i="0" u="none" strike="noStrike" kern="1200" baseline="0">
                      <a:solidFill>
                        <a:schemeClr val="tx1"/>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15987538940809967"/>
                      <c:h val="0.17558844256518674"/>
                    </c:manualLayout>
                  </c15:layout>
                </c:ext>
                <c:ext xmlns:c16="http://schemas.microsoft.com/office/drawing/2014/chart" uri="{C3380CC4-5D6E-409C-BE32-E72D297353CC}">
                  <c16:uniqueId val="{00000002-0C7A-4785-9BC5-70EF498EAC92}"/>
                </c:ext>
              </c:extLst>
            </c:dLbl>
            <c:dLbl>
              <c:idx val="3"/>
              <c:layout>
                <c:manualLayout>
                  <c:x val="-1.4278539256667E-3"/>
                  <c:y val="-2.9577733878671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0C7A-4785-9BC5-70EF498EAC92}"/>
                </c:ext>
              </c:extLst>
            </c:dLbl>
            <c:dLbl>
              <c:idx val="4"/>
              <c:layout>
                <c:manualLayout>
                  <c:x val="1.87239558018211E-2"/>
                  <c:y val="-1.6151006742531698E-2"/>
                </c:manualLayout>
              </c:layout>
              <c:spPr>
                <a:noFill/>
                <a:ln>
                  <a:noFill/>
                </a:ln>
                <a:effectLst/>
              </c:spPr>
              <c:txPr>
                <a:bodyPr rot="0" spcFirstLastPara="1" vertOverflow="ellipsis" vert="horz" wrap="square" lIns="38100" tIns="19050" rIns="38100" bIns="19050" anchor="ctr" anchorCtr="1">
                  <a:noAutofit/>
                </a:bodyPr>
                <a:lstStyle/>
                <a:p>
                  <a:pPr>
                    <a:defRPr sz="1100" b="1" i="0" u="none" strike="noStrike" kern="1200" baseline="0">
                      <a:solidFill>
                        <a:schemeClr val="tx1"/>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16938903470399536"/>
                      <c:h val="0.17578791167005181"/>
                    </c:manualLayout>
                  </c15:layout>
                </c:ext>
                <c:ext xmlns:c16="http://schemas.microsoft.com/office/drawing/2014/chart" uri="{C3380CC4-5D6E-409C-BE32-E72D297353CC}">
                  <c16:uniqueId val="{00000004-0C7A-4785-9BC5-70EF498EAC92}"/>
                </c:ext>
              </c:extLst>
            </c:dLbl>
            <c:dLbl>
              <c:idx val="5"/>
              <c:layout>
                <c:manualLayout>
                  <c:x val="4.2700713812642503E-2"/>
                  <c:y val="-2.573554627024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0C7A-4785-9BC5-70EF498EAC92}"/>
                </c:ext>
              </c:extLst>
            </c:dLbl>
            <c:dLbl>
              <c:idx val="6"/>
              <c:layout>
                <c:manualLayout>
                  <c:x val="6.1991768780513302E-3"/>
                  <c:y val="2.4274868117928798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6-0C7A-4785-9BC5-70EF498EAC92}"/>
                </c:ext>
              </c:extLst>
            </c:dLbl>
            <c:dLbl>
              <c:idx val="7"/>
              <c:layout>
                <c:manualLayout>
                  <c:x val="1.8257445235193001E-2"/>
                  <c:y val="-2.227343470099860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0C7A-4785-9BC5-70EF498EAC92}"/>
                </c:ext>
              </c:extLst>
            </c:dLbl>
            <c:dLbl>
              <c:idx val="8"/>
              <c:layout>
                <c:manualLayout>
                  <c:x val="0.10122014840737496"/>
                  <c:y val="0.11753039703959269"/>
                </c:manualLayout>
              </c:layout>
              <c:spPr>
                <a:noFill/>
                <a:ln>
                  <a:noFill/>
                </a:ln>
                <a:effectLst/>
              </c:spPr>
              <c:txPr>
                <a:bodyPr rot="0" spcFirstLastPara="1" vertOverflow="ellipsis" vert="horz" wrap="square" lIns="38100" tIns="19050" rIns="38100" bIns="19050" anchor="ctr" anchorCtr="1">
                  <a:noAutofit/>
                </a:bodyPr>
                <a:lstStyle/>
                <a:p>
                  <a:pPr>
                    <a:defRPr sz="1100" b="1" i="0" u="none" strike="noStrike" kern="1200" baseline="0">
                      <a:solidFill>
                        <a:schemeClr val="tx1"/>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19038421599169264"/>
                      <c:h val="0.18525722339675829"/>
                    </c:manualLayout>
                  </c15:layout>
                </c:ext>
                <c:ext xmlns:c16="http://schemas.microsoft.com/office/drawing/2014/chart" uri="{C3380CC4-5D6E-409C-BE32-E72D297353CC}">
                  <c16:uniqueId val="{00000008-0C7A-4785-9BC5-70EF498EAC92}"/>
                </c:ext>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solidFill>
                    <a:latin typeface="+mn-lt"/>
                    <a:ea typeface="+mn-ea"/>
                    <a:cs typeface="+mn-cs"/>
                  </a:defRPr>
                </a:pPr>
                <a:endParaRPr lang="en-US"/>
              </a:p>
            </c:txPr>
            <c:dLblPos val="inEnd"/>
            <c:showLegendKey val="0"/>
            <c:showVal val="0"/>
            <c:showCatName val="1"/>
            <c:showSerName val="0"/>
            <c:showPercent val="1"/>
            <c:showBubbleSize val="0"/>
            <c:showLeaderLines val="1"/>
            <c:leaderLines>
              <c:spPr>
                <a:ln w="9525">
                  <a:solidFill>
                    <a:schemeClr val="accent1">
                      <a:lumMod val="60000"/>
                      <a:lumOff val="40000"/>
                    </a:schemeClr>
                  </a:solidFill>
                </a:ln>
                <a:effectLst/>
              </c:spPr>
            </c:leaderLines>
            <c:extLst>
              <c:ext xmlns:c15="http://schemas.microsoft.com/office/drawing/2012/chart" uri="{CE6537A1-D6FC-4f65-9D91-7224C49458BB}"/>
            </c:extLst>
          </c:dLbls>
          <c:cat>
            <c:strRef>
              <c:f>'[BRDS_KULT_2015_STAT_rozsirena.xlsx]POSTUPENE STAT'!$C$260:$C$268</c:f>
              <c:strCache>
                <c:ptCount val="9"/>
                <c:pt idx="0">
                  <c:v>I. Ochrana kultúrneho dedičstva</c:v>
                </c:pt>
                <c:pt idx="1">
                  <c:v>II. Podpora ľudovej a neprofesionálnej kultúry</c:v>
                </c:pt>
                <c:pt idx="2">
                  <c:v>III. Podpora pamäťových aktivít </c:v>
                </c:pt>
                <c:pt idx="3">
                  <c:v>IV. Podpora divadla a tanca</c:v>
                </c:pt>
                <c:pt idx="4">
                  <c:v>V. Podpora audiovizuálneho umenia</c:v>
                </c:pt>
                <c:pt idx="5">
                  <c:v>VI. Podpora literatúry</c:v>
                </c:pt>
                <c:pt idx="6">
                  <c:v>VII. Podpora výtvarného umenia</c:v>
                </c:pt>
                <c:pt idx="7">
                  <c:v>VIII. Podpora hudobného umenia</c:v>
                </c:pt>
                <c:pt idx="8">
                  <c:v>IX. Podpora medziodborových umeleckých aktivít</c:v>
                </c:pt>
              </c:strCache>
            </c:strRef>
          </c:cat>
          <c:val>
            <c:numRef>
              <c:f>'[BRDS_KULT_2015_STAT_rozsirena.xlsx]POSTUPENE STAT'!$E$260:$E$268</c:f>
              <c:numCache>
                <c:formatCode>General</c:formatCode>
                <c:ptCount val="9"/>
                <c:pt idx="0">
                  <c:v>5</c:v>
                </c:pt>
                <c:pt idx="1">
                  <c:v>11</c:v>
                </c:pt>
                <c:pt idx="2">
                  <c:v>19</c:v>
                </c:pt>
                <c:pt idx="3">
                  <c:v>19</c:v>
                </c:pt>
                <c:pt idx="4">
                  <c:v>6</c:v>
                </c:pt>
                <c:pt idx="5">
                  <c:v>12</c:v>
                </c:pt>
                <c:pt idx="6">
                  <c:v>12</c:v>
                </c:pt>
                <c:pt idx="7">
                  <c:v>19</c:v>
                </c:pt>
                <c:pt idx="8">
                  <c:v>12</c:v>
                </c:pt>
              </c:numCache>
            </c:numRef>
          </c:val>
          <c:extLst>
            <c:ext xmlns:c16="http://schemas.microsoft.com/office/drawing/2014/chart" uri="{C3380CC4-5D6E-409C-BE32-E72D297353CC}">
              <c16:uniqueId val="{00000009-0C7A-4785-9BC5-70EF498EAC92}"/>
            </c:ext>
          </c:extLst>
        </c:ser>
        <c:dLbls>
          <c:dLblPos val="inEnd"/>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chart>
  <c:spPr>
    <a:solidFill>
      <a:srgbClr val="FFC000"/>
    </a:solidFill>
    <a:ln w="9525" cap="flat" cmpd="sng" algn="ctr">
      <a:solidFill>
        <a:srgbClr val="FFC000"/>
      </a:solid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500" b="1" i="0" u="none" strike="noStrike" kern="1200" cap="all" spc="100" normalizeH="0" baseline="0">
                <a:solidFill>
                  <a:schemeClr val="tx1"/>
                </a:solidFill>
                <a:latin typeface="+mn-lt"/>
                <a:ea typeface="+mn-ea"/>
                <a:cs typeface="+mn-cs"/>
              </a:defRPr>
            </a:pPr>
            <a:r>
              <a:rPr lang="sk-SK">
                <a:solidFill>
                  <a:schemeClr val="tx1"/>
                </a:solidFill>
              </a:rPr>
              <a:t>ŽIADANÉ DOTÁCIE podľa oblastí podpory</a:t>
            </a:r>
            <a:endParaRPr lang="en-US">
              <a:solidFill>
                <a:schemeClr val="tx1"/>
              </a:solidFill>
            </a:endParaRPr>
          </a:p>
          <a:p>
            <a:pPr>
              <a:defRPr>
                <a:solidFill>
                  <a:schemeClr val="tx1"/>
                </a:solidFill>
              </a:defRPr>
            </a:pPr>
            <a:r>
              <a:rPr lang="sk-SK" sz="1200">
                <a:solidFill>
                  <a:schemeClr val="tx1"/>
                </a:solidFill>
              </a:rPr>
              <a:t>Bratislavská regionálna dotačná schéma na podporu kultúry v roku 2015</a:t>
            </a:r>
          </a:p>
          <a:p>
            <a:pPr>
              <a:defRPr>
                <a:solidFill>
                  <a:schemeClr val="tx1"/>
                </a:solidFill>
              </a:defRPr>
            </a:pPr>
            <a:r>
              <a:rPr lang="sk-SK" sz="1200">
                <a:solidFill>
                  <a:schemeClr val="tx1"/>
                </a:solidFill>
              </a:rPr>
              <a:t>(v EUR)</a:t>
            </a:r>
            <a:endParaRPr lang="en-US" sz="1200">
              <a:solidFill>
                <a:schemeClr val="tx1"/>
              </a:solidFill>
            </a:endParaRPr>
          </a:p>
        </c:rich>
      </c:tx>
      <c:overlay val="0"/>
      <c:spPr>
        <a:noFill/>
        <a:ln>
          <a:noFill/>
        </a:ln>
        <a:effectLst/>
      </c:spPr>
      <c:txPr>
        <a:bodyPr rot="0" spcFirstLastPara="1" vertOverflow="ellipsis" vert="horz" wrap="square" anchor="ctr" anchorCtr="1"/>
        <a:lstStyle/>
        <a:p>
          <a:pPr>
            <a:defRPr sz="1500" b="1" i="0" u="none" strike="noStrike" kern="1200" cap="all" spc="100" normalizeH="0" baseline="0">
              <a:solidFill>
                <a:schemeClr val="tx1"/>
              </a:solidFill>
              <a:latin typeface="+mn-lt"/>
              <a:ea typeface="+mn-ea"/>
              <a:cs typeface="+mn-cs"/>
            </a:defRPr>
          </a:pPr>
          <a:endParaRPr lang="en-US"/>
        </a:p>
      </c:txPr>
    </c:title>
    <c:autoTitleDeleted val="0"/>
    <c:plotArea>
      <c:layout>
        <c:manualLayout>
          <c:layoutTarget val="inner"/>
          <c:xMode val="edge"/>
          <c:yMode val="edge"/>
          <c:x val="0.159848730614428"/>
          <c:y val="0.14252124634781399"/>
          <c:w val="0.82257848036508097"/>
          <c:h val="0.42337512792710802"/>
        </c:manualLayout>
      </c:layout>
      <c:barChart>
        <c:barDir val="col"/>
        <c:grouping val="clustered"/>
        <c:varyColors val="0"/>
        <c:ser>
          <c:idx val="0"/>
          <c:order val="0"/>
          <c:spPr>
            <a:pattFill prst="ltUpDiag">
              <a:fgClr>
                <a:schemeClr val="accent1"/>
              </a:fgClr>
              <a:bgClr>
                <a:schemeClr val="lt1"/>
              </a:bgClr>
            </a:pattFill>
            <a:ln>
              <a:noFill/>
            </a:ln>
            <a:effectLst/>
          </c:spPr>
          <c:invertIfNegative val="0"/>
          <c:cat>
            <c:strRef>
              <c:f>'[BRDS_KULT_2015_STAT_rozsirena.xlsx]POSTUPENE STAT'!$C$312:$C$320</c:f>
              <c:strCache>
                <c:ptCount val="9"/>
                <c:pt idx="0">
                  <c:v>I. Ochrana kultúrneho dedičstva</c:v>
                </c:pt>
                <c:pt idx="1">
                  <c:v>II. Podpora ľudovej a neprofesionálnej kultúry</c:v>
                </c:pt>
                <c:pt idx="2">
                  <c:v>III. Podpora pamäťových aktivít </c:v>
                </c:pt>
                <c:pt idx="3">
                  <c:v>IV. Podpora divadla a tanca</c:v>
                </c:pt>
                <c:pt idx="4">
                  <c:v>V. Podpora audiovizuálneho umenia</c:v>
                </c:pt>
                <c:pt idx="5">
                  <c:v>VI. Podpora literatúry</c:v>
                </c:pt>
                <c:pt idx="6">
                  <c:v>VII. Podpora výtvarného umenia</c:v>
                </c:pt>
                <c:pt idx="7">
                  <c:v>VIII. Podpora hudobného umenia</c:v>
                </c:pt>
                <c:pt idx="8">
                  <c:v>IX. Podpora medziodborových umeleckých aktivít</c:v>
                </c:pt>
              </c:strCache>
            </c:strRef>
          </c:cat>
          <c:val>
            <c:numRef>
              <c:f>'[BRDS_KULT_2015_STAT_rozsirena.xlsx]POSTUPENE STAT'!$D$312:$D$320</c:f>
              <c:numCache>
                <c:formatCode>#\ ##0.00\ "€"</c:formatCode>
                <c:ptCount val="9"/>
                <c:pt idx="0">
                  <c:v>121815</c:v>
                </c:pt>
                <c:pt idx="1">
                  <c:v>105039.78</c:v>
                </c:pt>
                <c:pt idx="2">
                  <c:v>188863</c:v>
                </c:pt>
                <c:pt idx="3">
                  <c:v>571639.4</c:v>
                </c:pt>
                <c:pt idx="4">
                  <c:v>225728.08</c:v>
                </c:pt>
                <c:pt idx="5">
                  <c:v>84841.600000000006</c:v>
                </c:pt>
                <c:pt idx="6">
                  <c:v>101435.5</c:v>
                </c:pt>
                <c:pt idx="7">
                  <c:v>325596.3</c:v>
                </c:pt>
                <c:pt idx="8">
                  <c:v>129578</c:v>
                </c:pt>
              </c:numCache>
            </c:numRef>
          </c:val>
          <c:extLst>
            <c:ext xmlns:c16="http://schemas.microsoft.com/office/drawing/2014/chart" uri="{C3380CC4-5D6E-409C-BE32-E72D297353CC}">
              <c16:uniqueId val="{00000000-8E16-440F-9B40-3405CC626318}"/>
            </c:ext>
          </c:extLst>
        </c:ser>
        <c:dLbls>
          <c:showLegendKey val="0"/>
          <c:showVal val="0"/>
          <c:showCatName val="0"/>
          <c:showSerName val="0"/>
          <c:showPercent val="0"/>
          <c:showBubbleSize val="0"/>
        </c:dLbls>
        <c:gapWidth val="269"/>
        <c:overlap val="-20"/>
        <c:axId val="-2076151512"/>
        <c:axId val="-2075697688"/>
      </c:barChart>
      <c:catAx>
        <c:axId val="-2076151512"/>
        <c:scaling>
          <c:orientation val="minMax"/>
        </c:scaling>
        <c:delete val="0"/>
        <c:axPos val="b"/>
        <c:majorGridlines>
          <c:spPr>
            <a:ln w="9525" cap="flat" cmpd="sng" algn="ctr">
              <a:solidFill>
                <a:schemeClr val="lt1">
                  <a:alpha val="25000"/>
                </a:schemeClr>
              </a:solidFill>
              <a:round/>
            </a:ln>
            <a:effectLst/>
          </c:spPr>
        </c:majorGridlines>
        <c:numFmt formatCode="General" sourceLinked="1"/>
        <c:majorTickMark val="none"/>
        <c:minorTickMark val="none"/>
        <c:tickLblPos val="nextTo"/>
        <c:spPr>
          <a:noFill/>
          <a:ln w="3175" cap="flat" cmpd="sng" algn="ctr">
            <a:solidFill>
              <a:schemeClr val="accent1">
                <a:lumMod val="60000"/>
                <a:lumOff val="40000"/>
              </a:schemeClr>
            </a:solidFill>
            <a:round/>
          </a:ln>
          <a:effectLst/>
        </c:spPr>
        <c:txPr>
          <a:bodyPr rot="-60000000" spcFirstLastPara="1" vertOverflow="ellipsis" vert="horz" wrap="square" anchor="ctr" anchorCtr="1"/>
          <a:lstStyle/>
          <a:p>
            <a:pPr>
              <a:defRPr sz="800" b="1" i="0" u="none" strike="noStrike" kern="1200" cap="all" spc="150" normalizeH="0" baseline="0">
                <a:solidFill>
                  <a:schemeClr val="tx1"/>
                </a:solidFill>
                <a:latin typeface="+mn-lt"/>
                <a:ea typeface="+mn-ea"/>
                <a:cs typeface="+mn-cs"/>
              </a:defRPr>
            </a:pPr>
            <a:endParaRPr lang="en-US"/>
          </a:p>
        </c:txPr>
        <c:crossAx val="-2075697688"/>
        <c:crosses val="autoZero"/>
        <c:auto val="1"/>
        <c:lblAlgn val="ctr"/>
        <c:lblOffset val="100"/>
        <c:noMultiLvlLbl val="0"/>
      </c:catAx>
      <c:valAx>
        <c:axId val="-2075697688"/>
        <c:scaling>
          <c:orientation val="minMax"/>
        </c:scaling>
        <c:delete val="0"/>
        <c:axPos val="l"/>
        <c:numFmt formatCode="#\ ##0.00\ &quot;€&quot;"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solidFill>
                <a:latin typeface="+mn-lt"/>
                <a:ea typeface="+mn-ea"/>
                <a:cs typeface="+mn-cs"/>
              </a:defRPr>
            </a:pPr>
            <a:endParaRPr lang="en-US"/>
          </a:p>
        </c:txPr>
        <c:crossAx val="-2076151512"/>
        <c:crosses val="autoZero"/>
        <c:crossBetween val="between"/>
      </c:valAx>
      <c:spPr>
        <a:noFill/>
        <a:ln>
          <a:noFill/>
        </a:ln>
        <a:effectLst/>
      </c:spPr>
    </c:plotArea>
    <c:plotVisOnly val="1"/>
    <c:dispBlanksAs val="gap"/>
    <c:showDLblsOverMax val="0"/>
  </c:chart>
  <c:spPr>
    <a:solidFill>
      <a:schemeClr val="accent1">
        <a:lumMod val="60000"/>
        <a:lumOff val="40000"/>
      </a:schemeClr>
    </a:solidFill>
    <a:ln w="9525" cap="flat" cmpd="sng" algn="ctr">
      <a:solidFill>
        <a:schemeClr val="accent1">
          <a:lumMod val="60000"/>
          <a:lumOff val="40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defRPr sz="1500" b="1" i="0" u="none" strike="noStrike" kern="1200" cap="all" spc="100" normalizeH="0" baseline="0">
                <a:solidFill>
                  <a:schemeClr val="tx1"/>
                </a:solidFill>
                <a:latin typeface="+mn-lt"/>
                <a:ea typeface="+mn-ea"/>
                <a:cs typeface="+mn-cs"/>
              </a:defRPr>
            </a:pPr>
            <a:r>
              <a:rPr lang="sk-SK" sz="1600" b="1" i="0" cap="all" baseline="0">
                <a:solidFill>
                  <a:schemeClr val="tx1"/>
                </a:solidFill>
                <a:effectLst/>
              </a:rPr>
              <a:t>ŽIADANÉ DOTÁCIE podľa oblastí podpory</a:t>
            </a:r>
            <a:endParaRPr lang="en-US" sz="1600">
              <a:solidFill>
                <a:schemeClr val="tx1"/>
              </a:solidFill>
              <a:effectLst/>
            </a:endParaRPr>
          </a:p>
          <a:p>
            <a:pPr algn="l">
              <a:defRPr sz="1500" b="1" i="0" u="none" strike="noStrike" kern="1200" cap="all" spc="100" normalizeH="0" baseline="0">
                <a:solidFill>
                  <a:schemeClr val="tx1"/>
                </a:solidFill>
                <a:latin typeface="+mn-lt"/>
                <a:ea typeface="+mn-ea"/>
                <a:cs typeface="+mn-cs"/>
              </a:defRPr>
            </a:pPr>
            <a:r>
              <a:rPr lang="sk-SK" sz="1200" b="1" i="0" cap="all" baseline="0">
                <a:solidFill>
                  <a:schemeClr val="tx1"/>
                </a:solidFill>
                <a:effectLst/>
              </a:rPr>
              <a:t>Bratislavská regionálna dotačná schéma </a:t>
            </a:r>
          </a:p>
          <a:p>
            <a:pPr algn="l">
              <a:defRPr sz="1500" b="1" i="0" u="none" strike="noStrike" kern="1200" cap="all" spc="100" normalizeH="0" baseline="0">
                <a:solidFill>
                  <a:schemeClr val="tx1"/>
                </a:solidFill>
                <a:latin typeface="+mn-lt"/>
                <a:ea typeface="+mn-ea"/>
                <a:cs typeface="+mn-cs"/>
              </a:defRPr>
            </a:pPr>
            <a:r>
              <a:rPr lang="sk-SK" sz="1200" b="1" i="0" cap="all" baseline="0">
                <a:solidFill>
                  <a:schemeClr val="tx1"/>
                </a:solidFill>
                <a:effectLst/>
              </a:rPr>
              <a:t>na podporu kultúry v roku 2015</a:t>
            </a:r>
            <a:endParaRPr lang="en-US" sz="1200">
              <a:solidFill>
                <a:schemeClr val="tx1"/>
              </a:solidFill>
              <a:effectLst/>
            </a:endParaRPr>
          </a:p>
          <a:p>
            <a:pPr algn="l">
              <a:defRPr sz="1500" b="1" i="0" u="none" strike="noStrike" kern="1200" cap="all" spc="100" normalizeH="0" baseline="0">
                <a:solidFill>
                  <a:schemeClr val="tx1"/>
                </a:solidFill>
                <a:latin typeface="+mn-lt"/>
                <a:ea typeface="+mn-ea"/>
                <a:cs typeface="+mn-cs"/>
              </a:defRPr>
            </a:pPr>
            <a:r>
              <a:rPr lang="sk-SK" sz="1200" b="1" i="0" cap="all" baseline="0">
                <a:solidFill>
                  <a:schemeClr val="tx1"/>
                </a:solidFill>
                <a:effectLst/>
              </a:rPr>
              <a:t>(v EUR)</a:t>
            </a:r>
            <a:endParaRPr lang="en-US" sz="1200">
              <a:solidFill>
                <a:schemeClr val="tx1"/>
              </a:solidFill>
              <a:effectLst/>
            </a:endParaRPr>
          </a:p>
        </c:rich>
      </c:tx>
      <c:layout>
        <c:manualLayout>
          <c:xMode val="edge"/>
          <c:yMode val="edge"/>
          <c:x val="3.2270176633731301E-2"/>
          <c:y val="2.8933334700262499E-2"/>
        </c:manualLayout>
      </c:layout>
      <c:overlay val="0"/>
      <c:spPr>
        <a:noFill/>
        <a:ln>
          <a:noFill/>
        </a:ln>
        <a:effectLst/>
      </c:spPr>
    </c:title>
    <c:autoTitleDeleted val="0"/>
    <c:plotArea>
      <c:layout>
        <c:manualLayout>
          <c:layoutTarget val="inner"/>
          <c:xMode val="edge"/>
          <c:yMode val="edge"/>
          <c:x val="0.33394730903624298"/>
          <c:y val="0.23275452018262799"/>
          <c:w val="0.55513143767599005"/>
          <c:h val="0.76700659266697802"/>
        </c:manualLayout>
      </c:layout>
      <c:pieChart>
        <c:varyColors val="1"/>
        <c:ser>
          <c:idx val="0"/>
          <c:order val="0"/>
          <c:spPr>
            <a:solidFill>
              <a:schemeClr val="lt1"/>
            </a:solidFill>
            <a:ln w="19050">
              <a:solidFill>
                <a:schemeClr val="accent1">
                  <a:lumMod val="60000"/>
                  <a:lumOff val="40000"/>
                </a:schemeClr>
              </a:solidFill>
            </a:ln>
            <a:effectLst/>
          </c:spPr>
          <c:dPt>
            <c:idx val="0"/>
            <c:bubble3D val="0"/>
            <c:extLst>
              <c:ext xmlns:c16="http://schemas.microsoft.com/office/drawing/2014/chart" uri="{C3380CC4-5D6E-409C-BE32-E72D297353CC}">
                <c16:uniqueId val="{00000000-BF2B-4112-978B-DEB023B24DFF}"/>
              </c:ext>
            </c:extLst>
          </c:dPt>
          <c:dPt>
            <c:idx val="1"/>
            <c:bubble3D val="0"/>
            <c:extLst>
              <c:ext xmlns:c16="http://schemas.microsoft.com/office/drawing/2014/chart" uri="{C3380CC4-5D6E-409C-BE32-E72D297353CC}">
                <c16:uniqueId val="{00000001-BF2B-4112-978B-DEB023B24DFF}"/>
              </c:ext>
            </c:extLst>
          </c:dPt>
          <c:dPt>
            <c:idx val="2"/>
            <c:bubble3D val="0"/>
            <c:extLst>
              <c:ext xmlns:c16="http://schemas.microsoft.com/office/drawing/2014/chart" uri="{C3380CC4-5D6E-409C-BE32-E72D297353CC}">
                <c16:uniqueId val="{00000002-BF2B-4112-978B-DEB023B24DFF}"/>
              </c:ext>
            </c:extLst>
          </c:dPt>
          <c:dPt>
            <c:idx val="3"/>
            <c:bubble3D val="0"/>
            <c:extLst>
              <c:ext xmlns:c16="http://schemas.microsoft.com/office/drawing/2014/chart" uri="{C3380CC4-5D6E-409C-BE32-E72D297353CC}">
                <c16:uniqueId val="{00000003-BF2B-4112-978B-DEB023B24DFF}"/>
              </c:ext>
            </c:extLst>
          </c:dPt>
          <c:dPt>
            <c:idx val="4"/>
            <c:bubble3D val="0"/>
            <c:extLst>
              <c:ext xmlns:c16="http://schemas.microsoft.com/office/drawing/2014/chart" uri="{C3380CC4-5D6E-409C-BE32-E72D297353CC}">
                <c16:uniqueId val="{00000004-BF2B-4112-978B-DEB023B24DFF}"/>
              </c:ext>
            </c:extLst>
          </c:dPt>
          <c:dPt>
            <c:idx val="5"/>
            <c:bubble3D val="0"/>
            <c:extLst>
              <c:ext xmlns:c16="http://schemas.microsoft.com/office/drawing/2014/chart" uri="{C3380CC4-5D6E-409C-BE32-E72D297353CC}">
                <c16:uniqueId val="{00000005-BF2B-4112-978B-DEB023B24DFF}"/>
              </c:ext>
            </c:extLst>
          </c:dPt>
          <c:dPt>
            <c:idx val="6"/>
            <c:bubble3D val="0"/>
            <c:extLst>
              <c:ext xmlns:c16="http://schemas.microsoft.com/office/drawing/2014/chart" uri="{C3380CC4-5D6E-409C-BE32-E72D297353CC}">
                <c16:uniqueId val="{00000006-BF2B-4112-978B-DEB023B24DFF}"/>
              </c:ext>
            </c:extLst>
          </c:dPt>
          <c:dPt>
            <c:idx val="7"/>
            <c:bubble3D val="0"/>
            <c:extLst>
              <c:ext xmlns:c16="http://schemas.microsoft.com/office/drawing/2014/chart" uri="{C3380CC4-5D6E-409C-BE32-E72D297353CC}">
                <c16:uniqueId val="{00000007-BF2B-4112-978B-DEB023B24DFF}"/>
              </c:ext>
            </c:extLst>
          </c:dPt>
          <c:dPt>
            <c:idx val="8"/>
            <c:bubble3D val="0"/>
            <c:extLst>
              <c:ext xmlns:c16="http://schemas.microsoft.com/office/drawing/2014/chart" uri="{C3380CC4-5D6E-409C-BE32-E72D297353CC}">
                <c16:uniqueId val="{00000008-BF2B-4112-978B-DEB023B24DFF}"/>
              </c:ext>
            </c:extLst>
          </c:dPt>
          <c:dLbls>
            <c:dLbl>
              <c:idx val="0"/>
              <c:layout>
                <c:manualLayout>
                  <c:x val="-3.59964308613656E-2"/>
                  <c:y val="1.02138902463255E-2"/>
                </c:manualLayout>
              </c:layout>
              <c:spPr>
                <a:noFill/>
                <a:ln>
                  <a:noFill/>
                </a:ln>
                <a:effectLst/>
              </c:spPr>
              <c:txPr>
                <a:bodyPr rot="0" spcFirstLastPara="1" vertOverflow="ellipsis" vert="horz" wrap="square" lIns="38100" tIns="19050" rIns="38100" bIns="19050" anchor="ctr" anchorCtr="1">
                  <a:noAutofit/>
                </a:bodyPr>
                <a:lstStyle/>
                <a:p>
                  <a:pPr>
                    <a:defRPr sz="1200" b="1" i="0" u="none" strike="noStrike" kern="1200" baseline="0">
                      <a:solidFill>
                        <a:schemeClr val="tx1"/>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BF2B-4112-978B-DEB023B24DFF}"/>
                </c:ext>
              </c:extLst>
            </c:dLbl>
            <c:dLbl>
              <c:idx val="1"/>
              <c:layout>
                <c:manualLayout>
                  <c:x val="2.9377318161666402E-3"/>
                  <c:y val="9.6866461269281608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F2B-4112-978B-DEB023B24DFF}"/>
                </c:ext>
              </c:extLst>
            </c:dLbl>
            <c:dLbl>
              <c:idx val="2"/>
              <c:layout>
                <c:manualLayout>
                  <c:x val="-9.5124083176257923E-2"/>
                  <c:y val="8.6206647825993174E-2"/>
                </c:manualLayout>
              </c:layout>
              <c:spPr>
                <a:noFill/>
                <a:ln>
                  <a:noFill/>
                </a:ln>
                <a:effectLst/>
              </c:spPr>
              <c:txPr>
                <a:bodyPr rot="0" spcFirstLastPara="1" vertOverflow="ellipsis" vert="horz" wrap="square" lIns="38100" tIns="19050" rIns="38100" bIns="19050" anchor="ctr" anchorCtr="1">
                  <a:noAutofit/>
                </a:bodyPr>
                <a:lstStyle/>
                <a:p>
                  <a:pPr>
                    <a:defRPr sz="1200" b="1" i="0" u="none" strike="noStrike" kern="1200" baseline="0">
                      <a:solidFill>
                        <a:schemeClr val="tx1"/>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20365143286938422"/>
                      <c:h val="0.15362349581466572"/>
                    </c:manualLayout>
                  </c15:layout>
                </c:ext>
                <c:ext xmlns:c16="http://schemas.microsoft.com/office/drawing/2014/chart" uri="{C3380CC4-5D6E-409C-BE32-E72D297353CC}">
                  <c16:uniqueId val="{00000002-BF2B-4112-978B-DEB023B24DFF}"/>
                </c:ext>
              </c:extLst>
            </c:dLbl>
            <c:dLbl>
              <c:idx val="3"/>
              <c:layout>
                <c:manualLayout>
                  <c:x val="-0.17344678162722801"/>
                  <c:y val="-0.1508971042418580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BF2B-4112-978B-DEB023B24DFF}"/>
                </c:ext>
              </c:extLst>
            </c:dLbl>
            <c:dLbl>
              <c:idx val="4"/>
              <c:layout>
                <c:manualLayout>
                  <c:x val="9.3534976078683538E-2"/>
                  <c:y val="-5.8126923431695642E-2"/>
                </c:manualLayout>
              </c:layout>
              <c:spPr>
                <a:noFill/>
                <a:ln>
                  <a:noFill/>
                </a:ln>
                <a:effectLst/>
              </c:spPr>
              <c:txPr>
                <a:bodyPr rot="0" spcFirstLastPara="1" vertOverflow="ellipsis" vert="horz" wrap="square" lIns="38100" tIns="19050" rIns="38100" bIns="19050" anchor="ctr" anchorCtr="1">
                  <a:noAutofit/>
                </a:bodyPr>
                <a:lstStyle/>
                <a:p>
                  <a:pPr>
                    <a:defRPr sz="1200" b="1" i="0" u="none" strike="noStrike" kern="1200" baseline="0">
                      <a:solidFill>
                        <a:schemeClr val="tx1"/>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16588104453045063"/>
                      <c:h val="0.13607489958323898"/>
                    </c:manualLayout>
                  </c15:layout>
                </c:ext>
                <c:ext xmlns:c16="http://schemas.microsoft.com/office/drawing/2014/chart" uri="{C3380CC4-5D6E-409C-BE32-E72D297353CC}">
                  <c16:uniqueId val="{00000004-BF2B-4112-978B-DEB023B24DFF}"/>
                </c:ext>
              </c:extLst>
            </c:dLbl>
            <c:dLbl>
              <c:idx val="5"/>
              <c:layout>
                <c:manualLayout>
                  <c:x val="-4.0148098524432699E-3"/>
                  <c:y val="1.2439543894781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BF2B-4112-978B-DEB023B24DFF}"/>
                </c:ext>
              </c:extLst>
            </c:dLbl>
            <c:dLbl>
              <c:idx val="6"/>
              <c:layout>
                <c:manualLayout>
                  <c:x val="-1.17186561458108E-2"/>
                  <c:y val="-3.2158962149242402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6-BF2B-4112-978B-DEB023B24DFF}"/>
                </c:ext>
              </c:extLst>
            </c:dLbl>
            <c:dLbl>
              <c:idx val="7"/>
              <c:layout>
                <c:manualLayout>
                  <c:x val="0.16816713331973299"/>
                  <c:y val="0.100603749226767"/>
                </c:manualLayout>
              </c:layout>
              <c:spPr>
                <a:noFill/>
                <a:ln>
                  <a:noFill/>
                </a:ln>
                <a:effectLst/>
              </c:spPr>
              <c:txPr>
                <a:bodyPr rot="0" spcFirstLastPara="1" vertOverflow="ellipsis" vert="horz" wrap="square" lIns="38100" tIns="19050" rIns="38100" bIns="19050" anchor="ctr" anchorCtr="1">
                  <a:noAutofit/>
                </a:bodyPr>
                <a:lstStyle/>
                <a:p>
                  <a:pPr>
                    <a:defRPr sz="1200" b="1" i="0" u="none" strike="noStrike" kern="1200" baseline="0">
                      <a:solidFill>
                        <a:schemeClr val="tx1"/>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13783288645159725"/>
                      <c:h val="0.17623724350750081"/>
                    </c:manualLayout>
                  </c15:layout>
                </c:ext>
                <c:ext xmlns:c16="http://schemas.microsoft.com/office/drawing/2014/chart" uri="{C3380CC4-5D6E-409C-BE32-E72D297353CC}">
                  <c16:uniqueId val="{00000007-BF2B-4112-978B-DEB023B24DFF}"/>
                </c:ext>
              </c:extLst>
            </c:dLbl>
            <c:dLbl>
              <c:idx val="8"/>
              <c:layout>
                <c:manualLayout>
                  <c:x val="2.8054952298913301E-2"/>
                  <c:y val="7.8223608630390799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8-BF2B-4112-978B-DEB023B24DFF}"/>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solidFill>
                    <a:latin typeface="+mn-lt"/>
                    <a:ea typeface="+mn-ea"/>
                    <a:cs typeface="+mn-cs"/>
                  </a:defRPr>
                </a:pPr>
                <a:endParaRPr lang="en-US"/>
              </a:p>
            </c:txPr>
            <c:dLblPos val="inEnd"/>
            <c:showLegendKey val="0"/>
            <c:showVal val="0"/>
            <c:showCatName val="1"/>
            <c:showSerName val="0"/>
            <c:showPercent val="1"/>
            <c:showBubbleSize val="0"/>
            <c:showLeaderLines val="1"/>
            <c:leaderLines>
              <c:spPr>
                <a:ln w="9525">
                  <a:solidFill>
                    <a:schemeClr val="accent1">
                      <a:lumMod val="60000"/>
                      <a:lumOff val="40000"/>
                    </a:schemeClr>
                  </a:solidFill>
                </a:ln>
                <a:effectLst/>
              </c:spPr>
            </c:leaderLines>
            <c:extLst>
              <c:ext xmlns:c15="http://schemas.microsoft.com/office/drawing/2012/chart" uri="{CE6537A1-D6FC-4f65-9D91-7224C49458BB}"/>
            </c:extLst>
          </c:dLbls>
          <c:cat>
            <c:strRef>
              <c:f>'[BRDS_KULT_2015_STAT_rozsirena.xlsx]POSTUPENE STAT'!$C$312:$C$320</c:f>
              <c:strCache>
                <c:ptCount val="9"/>
                <c:pt idx="0">
                  <c:v>I. Ochrana kultúrneho dedičstva</c:v>
                </c:pt>
                <c:pt idx="1">
                  <c:v>II. Podpora ľudovej a neprofesionálnej kultúry</c:v>
                </c:pt>
                <c:pt idx="2">
                  <c:v>III. Podpora pamäťových aktivít </c:v>
                </c:pt>
                <c:pt idx="3">
                  <c:v>IV. Podpora divadla a tanca</c:v>
                </c:pt>
                <c:pt idx="4">
                  <c:v>V. Podpora audiovizuálneho umenia</c:v>
                </c:pt>
                <c:pt idx="5">
                  <c:v>VI. Podpora literatúry</c:v>
                </c:pt>
                <c:pt idx="6">
                  <c:v>VII. Podpora výtvarného umenia</c:v>
                </c:pt>
                <c:pt idx="7">
                  <c:v>VIII. Podpora hudobného umenia</c:v>
                </c:pt>
                <c:pt idx="8">
                  <c:v>IX. Podpora medziodborových umeleckých aktivít</c:v>
                </c:pt>
              </c:strCache>
            </c:strRef>
          </c:cat>
          <c:val>
            <c:numRef>
              <c:f>'[BRDS_KULT_2015_STAT_rozsirena.xlsx]POSTUPENE STAT'!$D$312:$D$320</c:f>
              <c:numCache>
                <c:formatCode>#\ ##0.00\ "€"</c:formatCode>
                <c:ptCount val="9"/>
                <c:pt idx="0">
                  <c:v>121815</c:v>
                </c:pt>
                <c:pt idx="1">
                  <c:v>105039.78</c:v>
                </c:pt>
                <c:pt idx="2">
                  <c:v>188863</c:v>
                </c:pt>
                <c:pt idx="3">
                  <c:v>571639.4</c:v>
                </c:pt>
                <c:pt idx="4">
                  <c:v>225728.08</c:v>
                </c:pt>
                <c:pt idx="5">
                  <c:v>84841.600000000006</c:v>
                </c:pt>
                <c:pt idx="6">
                  <c:v>101435.5</c:v>
                </c:pt>
                <c:pt idx="7">
                  <c:v>325596.3</c:v>
                </c:pt>
                <c:pt idx="8">
                  <c:v>129578</c:v>
                </c:pt>
              </c:numCache>
            </c:numRef>
          </c:val>
          <c:extLst>
            <c:ext xmlns:c16="http://schemas.microsoft.com/office/drawing/2014/chart" uri="{C3380CC4-5D6E-409C-BE32-E72D297353CC}">
              <c16:uniqueId val="{00000009-BF2B-4112-978B-DEB023B24DFF}"/>
            </c:ext>
          </c:extLst>
        </c:ser>
        <c:dLbls>
          <c:dLblPos val="inEnd"/>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chart>
  <c:spPr>
    <a:solidFill>
      <a:schemeClr val="accent1">
        <a:lumMod val="60000"/>
        <a:lumOff val="40000"/>
      </a:schemeClr>
    </a:solidFill>
    <a:ln w="9525" cap="flat" cmpd="sng" algn="ctr">
      <a:solidFill>
        <a:schemeClr val="accent1">
          <a:lumMod val="60000"/>
          <a:lumOff val="40000"/>
        </a:schemeClr>
      </a:solidFill>
      <a:round/>
    </a:ln>
    <a:effectLst/>
  </c:spPr>
  <c:txPr>
    <a:bodyPr/>
    <a:lstStyle/>
    <a:p>
      <a:pPr>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500" b="1" i="0" u="none" strike="noStrike" kern="1200" cap="all" spc="100" normalizeH="0" baseline="0">
                <a:solidFill>
                  <a:schemeClr val="tx1"/>
                </a:solidFill>
                <a:latin typeface="+mn-lt"/>
                <a:ea typeface="+mn-ea"/>
                <a:cs typeface="+mn-cs"/>
              </a:defRPr>
            </a:pPr>
            <a:r>
              <a:rPr lang="sk-SK"/>
              <a:t>PRIDELENÉ DOTÁCIE podľa oblastí podpory</a:t>
            </a:r>
            <a:endParaRPr lang="en-US"/>
          </a:p>
          <a:p>
            <a:pPr>
              <a:defRPr/>
            </a:pPr>
            <a:r>
              <a:rPr lang="sk-SK" sz="1200"/>
              <a:t>Bratislavská regionálna dotačná schéma na podporu kultúry v roku 2015</a:t>
            </a:r>
          </a:p>
          <a:p>
            <a:pPr>
              <a:defRPr/>
            </a:pPr>
            <a:r>
              <a:rPr lang="sk-SK" sz="1200"/>
              <a:t>(v EUR)</a:t>
            </a:r>
            <a:endParaRPr lang="en-US" sz="1200"/>
          </a:p>
        </c:rich>
      </c:tx>
      <c:layout>
        <c:manualLayout>
          <c:xMode val="edge"/>
          <c:yMode val="edge"/>
          <c:x val="0.13757454231264571"/>
          <c:y val="3.1936127744510975E-2"/>
        </c:manualLayout>
      </c:layout>
      <c:overlay val="0"/>
      <c:spPr>
        <a:noFill/>
        <a:ln>
          <a:noFill/>
        </a:ln>
        <a:effectLst/>
      </c:spPr>
      <c:txPr>
        <a:bodyPr rot="0" spcFirstLastPara="1" vertOverflow="ellipsis" vert="horz" wrap="square" anchor="ctr" anchorCtr="1"/>
        <a:lstStyle/>
        <a:p>
          <a:pPr>
            <a:defRPr sz="1500" b="1" i="0" u="none" strike="noStrike" kern="1200" cap="all" spc="100" normalizeH="0" baseline="0">
              <a:solidFill>
                <a:schemeClr val="tx1"/>
              </a:solidFill>
              <a:latin typeface="+mn-lt"/>
              <a:ea typeface="+mn-ea"/>
              <a:cs typeface="+mn-cs"/>
            </a:defRPr>
          </a:pPr>
          <a:endParaRPr lang="en-US"/>
        </a:p>
      </c:txPr>
    </c:title>
    <c:autoTitleDeleted val="0"/>
    <c:plotArea>
      <c:layout/>
      <c:barChart>
        <c:barDir val="col"/>
        <c:grouping val="clustered"/>
        <c:varyColors val="0"/>
        <c:ser>
          <c:idx val="0"/>
          <c:order val="0"/>
          <c:spPr>
            <a:pattFill prst="ltUpDiag">
              <a:fgClr>
                <a:schemeClr val="accent1"/>
              </a:fgClr>
              <a:bgClr>
                <a:schemeClr val="lt1"/>
              </a:bgClr>
            </a:pattFill>
            <a:ln>
              <a:noFill/>
            </a:ln>
            <a:effectLst/>
          </c:spPr>
          <c:invertIfNegative val="0"/>
          <c:cat>
            <c:strRef>
              <c:f>'[BRDS_KULT_2015_STAT_rozsirena.xlsx]POSTUPENE STAT'!$C$312:$C$320</c:f>
              <c:strCache>
                <c:ptCount val="9"/>
                <c:pt idx="0">
                  <c:v>I. Ochrana kultúrneho dedičstva</c:v>
                </c:pt>
                <c:pt idx="1">
                  <c:v>II. Podpora ľudovej a neprofesionálnej kultúry</c:v>
                </c:pt>
                <c:pt idx="2">
                  <c:v>III. Podpora pamäťových aktivít </c:v>
                </c:pt>
                <c:pt idx="3">
                  <c:v>IV. Podpora divadla a tanca</c:v>
                </c:pt>
                <c:pt idx="4">
                  <c:v>V. Podpora audiovizuálneho umenia</c:v>
                </c:pt>
                <c:pt idx="5">
                  <c:v>VI. Podpora literatúry</c:v>
                </c:pt>
                <c:pt idx="6">
                  <c:v>VII. Podpora výtvarného umenia</c:v>
                </c:pt>
                <c:pt idx="7">
                  <c:v>VIII. Podpora hudobného umenia</c:v>
                </c:pt>
                <c:pt idx="8">
                  <c:v>IX. Podpora medziodborových umeleckých aktivít</c:v>
                </c:pt>
              </c:strCache>
            </c:strRef>
          </c:cat>
          <c:val>
            <c:numRef>
              <c:f>'[BRDS_KULT_2015_STAT_rozsirena.xlsx]POSTUPENE STAT'!$E$312:$E$320</c:f>
              <c:numCache>
                <c:formatCode>#\ ##0.00\ "€"</c:formatCode>
                <c:ptCount val="9"/>
                <c:pt idx="0">
                  <c:v>33600</c:v>
                </c:pt>
                <c:pt idx="1">
                  <c:v>18800</c:v>
                </c:pt>
                <c:pt idx="2">
                  <c:v>41800</c:v>
                </c:pt>
                <c:pt idx="3">
                  <c:v>98200</c:v>
                </c:pt>
                <c:pt idx="4">
                  <c:v>53000</c:v>
                </c:pt>
                <c:pt idx="5">
                  <c:v>27600</c:v>
                </c:pt>
                <c:pt idx="6">
                  <c:v>26300</c:v>
                </c:pt>
                <c:pt idx="7">
                  <c:v>68700</c:v>
                </c:pt>
                <c:pt idx="8">
                  <c:v>32000</c:v>
                </c:pt>
              </c:numCache>
            </c:numRef>
          </c:val>
          <c:extLst>
            <c:ext xmlns:c16="http://schemas.microsoft.com/office/drawing/2014/chart" uri="{C3380CC4-5D6E-409C-BE32-E72D297353CC}">
              <c16:uniqueId val="{00000000-0364-458D-8134-22E18A8ED21C}"/>
            </c:ext>
          </c:extLst>
        </c:ser>
        <c:dLbls>
          <c:showLegendKey val="0"/>
          <c:showVal val="0"/>
          <c:showCatName val="0"/>
          <c:showSerName val="0"/>
          <c:showPercent val="0"/>
          <c:showBubbleSize val="0"/>
        </c:dLbls>
        <c:gapWidth val="269"/>
        <c:overlap val="-20"/>
        <c:axId val="-2079275800"/>
        <c:axId val="-2078911144"/>
      </c:barChart>
      <c:catAx>
        <c:axId val="-2079275800"/>
        <c:scaling>
          <c:orientation val="minMax"/>
        </c:scaling>
        <c:delete val="0"/>
        <c:axPos val="b"/>
        <c:majorGridlines>
          <c:spPr>
            <a:ln w="9525" cap="flat" cmpd="sng" algn="ctr">
              <a:solidFill>
                <a:schemeClr val="lt1">
                  <a:alpha val="25000"/>
                </a:schemeClr>
              </a:solidFill>
              <a:round/>
            </a:ln>
            <a:effectLst/>
          </c:spPr>
        </c:majorGridlines>
        <c:numFmt formatCode="General" sourceLinked="1"/>
        <c:majorTickMark val="none"/>
        <c:minorTickMark val="none"/>
        <c:tickLblPos val="nextTo"/>
        <c:spPr>
          <a:noFill/>
          <a:ln w="3175" cap="flat" cmpd="sng" algn="ctr">
            <a:solidFill>
              <a:schemeClr val="accent1">
                <a:lumMod val="60000"/>
                <a:lumOff val="40000"/>
              </a:schemeClr>
            </a:solidFill>
            <a:round/>
          </a:ln>
          <a:effectLst/>
        </c:spPr>
        <c:txPr>
          <a:bodyPr rot="-60000000" spcFirstLastPara="1" vertOverflow="ellipsis" vert="horz" wrap="square" anchor="ctr" anchorCtr="1"/>
          <a:lstStyle/>
          <a:p>
            <a:pPr>
              <a:defRPr sz="800" b="1" i="0" u="none" strike="noStrike" kern="1200" cap="all" spc="150" normalizeH="0" baseline="0">
                <a:solidFill>
                  <a:schemeClr val="tx1"/>
                </a:solidFill>
                <a:latin typeface="+mn-lt"/>
                <a:ea typeface="+mn-ea"/>
                <a:cs typeface="+mn-cs"/>
              </a:defRPr>
            </a:pPr>
            <a:endParaRPr lang="en-US"/>
          </a:p>
        </c:txPr>
        <c:crossAx val="-2078911144"/>
        <c:crosses val="autoZero"/>
        <c:auto val="1"/>
        <c:lblAlgn val="ctr"/>
        <c:lblOffset val="100"/>
        <c:noMultiLvlLbl val="0"/>
      </c:catAx>
      <c:valAx>
        <c:axId val="-2078911144"/>
        <c:scaling>
          <c:orientation val="minMax"/>
        </c:scaling>
        <c:delete val="0"/>
        <c:axPos val="l"/>
        <c:numFmt formatCode="#\ ##0.00\ &quot;€&quot;"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solidFill>
                <a:latin typeface="+mn-lt"/>
                <a:ea typeface="+mn-ea"/>
                <a:cs typeface="+mn-cs"/>
              </a:defRPr>
            </a:pPr>
            <a:endParaRPr lang="en-US"/>
          </a:p>
        </c:txPr>
        <c:crossAx val="-2079275800"/>
        <c:crosses val="autoZero"/>
        <c:crossBetween val="between"/>
      </c:valAx>
      <c:spPr>
        <a:noFill/>
        <a:ln>
          <a:noFill/>
        </a:ln>
        <a:effectLst/>
      </c:spPr>
    </c:plotArea>
    <c:plotVisOnly val="1"/>
    <c:dispBlanksAs val="gap"/>
    <c:showDLblsOverMax val="0"/>
  </c:chart>
  <c:spPr>
    <a:solidFill>
      <a:srgbClr val="FFC000"/>
    </a:solidFill>
    <a:ln w="9525" cap="flat" cmpd="sng" algn="ctr">
      <a:solidFill>
        <a:srgbClr val="FFC000"/>
      </a:solidFill>
      <a:round/>
    </a:ln>
    <a:effectLst/>
  </c:spPr>
  <c:txPr>
    <a:bodyPr/>
    <a:lstStyle/>
    <a:p>
      <a:pPr>
        <a:defRPr>
          <a:solidFill>
            <a:schemeClr val="tx1"/>
          </a:solidFill>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lgn="l">
              <a:defRPr sz="1600"/>
            </a:pPr>
            <a:r>
              <a:rPr lang="sk-SK" sz="1600"/>
              <a:t>PRIDELENÉ DOTÁCIE </a:t>
            </a:r>
            <a:r>
              <a:rPr lang="sk-SK" sz="1600" b="1" i="0" cap="all" baseline="0">
                <a:effectLst/>
              </a:rPr>
              <a:t>podľa oblastí podpory</a:t>
            </a:r>
            <a:endParaRPr lang="en-US" sz="1600">
              <a:effectLst/>
            </a:endParaRPr>
          </a:p>
          <a:p>
            <a:pPr algn="l">
              <a:defRPr sz="1600"/>
            </a:pPr>
            <a:r>
              <a:rPr lang="sk-SK" sz="1200" b="1" i="0" cap="all" baseline="0">
                <a:effectLst/>
              </a:rPr>
              <a:t>Bratislavská regionálna dotačná schéma na podporu kultúry v roku 2015</a:t>
            </a:r>
            <a:endParaRPr lang="en-US" sz="1200">
              <a:effectLst/>
            </a:endParaRPr>
          </a:p>
          <a:p>
            <a:pPr algn="l">
              <a:defRPr sz="1600"/>
            </a:pPr>
            <a:r>
              <a:rPr lang="sk-SK" sz="1200" b="1" i="0" cap="all" baseline="0">
                <a:effectLst/>
              </a:rPr>
              <a:t>(v EUR</a:t>
            </a:r>
            <a:r>
              <a:rPr lang="sk-SK" sz="1200"/>
              <a:t>)</a:t>
            </a:r>
            <a:endParaRPr lang="en-US" sz="1200"/>
          </a:p>
        </c:rich>
      </c:tx>
      <c:layout>
        <c:manualLayout>
          <c:xMode val="edge"/>
          <c:yMode val="edge"/>
          <c:x val="3.2270176633731301E-2"/>
          <c:y val="2.8933334700262499E-2"/>
        </c:manualLayout>
      </c:layout>
      <c:overlay val="0"/>
      <c:spPr>
        <a:noFill/>
        <a:ln>
          <a:noFill/>
        </a:ln>
        <a:effectLst/>
      </c:spPr>
    </c:title>
    <c:autoTitleDeleted val="0"/>
    <c:plotArea>
      <c:layout>
        <c:manualLayout>
          <c:layoutTarget val="inner"/>
          <c:xMode val="edge"/>
          <c:yMode val="edge"/>
          <c:x val="0.32945997462595"/>
          <c:y val="0.20588785224667"/>
          <c:w val="0.55513143767599005"/>
          <c:h val="0.76700659266697802"/>
        </c:manualLayout>
      </c:layout>
      <c:pieChart>
        <c:varyColors val="1"/>
        <c:ser>
          <c:idx val="0"/>
          <c:order val="0"/>
          <c:spPr>
            <a:solidFill>
              <a:schemeClr val="lt1"/>
            </a:solidFill>
            <a:ln w="19050">
              <a:solidFill>
                <a:srgbClr val="FFC000"/>
              </a:solidFill>
            </a:ln>
            <a:effectLst/>
          </c:spPr>
          <c:dPt>
            <c:idx val="0"/>
            <c:bubble3D val="0"/>
            <c:extLst>
              <c:ext xmlns:c16="http://schemas.microsoft.com/office/drawing/2014/chart" uri="{C3380CC4-5D6E-409C-BE32-E72D297353CC}">
                <c16:uniqueId val="{00000000-BC70-418B-A813-9B3D58576117}"/>
              </c:ext>
            </c:extLst>
          </c:dPt>
          <c:dPt>
            <c:idx val="1"/>
            <c:bubble3D val="0"/>
            <c:extLst>
              <c:ext xmlns:c16="http://schemas.microsoft.com/office/drawing/2014/chart" uri="{C3380CC4-5D6E-409C-BE32-E72D297353CC}">
                <c16:uniqueId val="{00000001-BC70-418B-A813-9B3D58576117}"/>
              </c:ext>
            </c:extLst>
          </c:dPt>
          <c:dPt>
            <c:idx val="2"/>
            <c:bubble3D val="0"/>
            <c:extLst>
              <c:ext xmlns:c16="http://schemas.microsoft.com/office/drawing/2014/chart" uri="{C3380CC4-5D6E-409C-BE32-E72D297353CC}">
                <c16:uniqueId val="{00000002-BC70-418B-A813-9B3D58576117}"/>
              </c:ext>
            </c:extLst>
          </c:dPt>
          <c:dPt>
            <c:idx val="3"/>
            <c:bubble3D val="0"/>
            <c:extLst>
              <c:ext xmlns:c16="http://schemas.microsoft.com/office/drawing/2014/chart" uri="{C3380CC4-5D6E-409C-BE32-E72D297353CC}">
                <c16:uniqueId val="{00000003-BC70-418B-A813-9B3D58576117}"/>
              </c:ext>
            </c:extLst>
          </c:dPt>
          <c:dPt>
            <c:idx val="4"/>
            <c:bubble3D val="0"/>
            <c:extLst>
              <c:ext xmlns:c16="http://schemas.microsoft.com/office/drawing/2014/chart" uri="{C3380CC4-5D6E-409C-BE32-E72D297353CC}">
                <c16:uniqueId val="{00000004-BC70-418B-A813-9B3D58576117}"/>
              </c:ext>
            </c:extLst>
          </c:dPt>
          <c:dPt>
            <c:idx val="5"/>
            <c:bubble3D val="0"/>
            <c:extLst>
              <c:ext xmlns:c16="http://schemas.microsoft.com/office/drawing/2014/chart" uri="{C3380CC4-5D6E-409C-BE32-E72D297353CC}">
                <c16:uniqueId val="{00000005-BC70-418B-A813-9B3D58576117}"/>
              </c:ext>
            </c:extLst>
          </c:dPt>
          <c:dPt>
            <c:idx val="6"/>
            <c:bubble3D val="0"/>
            <c:extLst>
              <c:ext xmlns:c16="http://schemas.microsoft.com/office/drawing/2014/chart" uri="{C3380CC4-5D6E-409C-BE32-E72D297353CC}">
                <c16:uniqueId val="{00000006-BC70-418B-A813-9B3D58576117}"/>
              </c:ext>
            </c:extLst>
          </c:dPt>
          <c:dPt>
            <c:idx val="7"/>
            <c:bubble3D val="0"/>
            <c:extLst>
              <c:ext xmlns:c16="http://schemas.microsoft.com/office/drawing/2014/chart" uri="{C3380CC4-5D6E-409C-BE32-E72D297353CC}">
                <c16:uniqueId val="{00000007-BC70-418B-A813-9B3D58576117}"/>
              </c:ext>
            </c:extLst>
          </c:dPt>
          <c:dPt>
            <c:idx val="8"/>
            <c:bubble3D val="0"/>
            <c:extLst>
              <c:ext xmlns:c16="http://schemas.microsoft.com/office/drawing/2014/chart" uri="{C3380CC4-5D6E-409C-BE32-E72D297353CC}">
                <c16:uniqueId val="{00000008-BC70-418B-A813-9B3D58576117}"/>
              </c:ext>
            </c:extLst>
          </c:dPt>
          <c:dLbls>
            <c:dLbl>
              <c:idx val="0"/>
              <c:layout>
                <c:manualLayout>
                  <c:x val="-3.3388991755142421E-2"/>
                  <c:y val="3.9150097643482318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4190922949850945"/>
                      <c:h val="0.17837738435561798"/>
                    </c:manualLayout>
                  </c15:layout>
                </c:ext>
                <c:ext xmlns:c16="http://schemas.microsoft.com/office/drawing/2014/chart" uri="{C3380CC4-5D6E-409C-BE32-E72D297353CC}">
                  <c16:uniqueId val="{00000000-BC70-418B-A813-9B3D58576117}"/>
                </c:ext>
              </c:extLst>
            </c:dLbl>
            <c:dLbl>
              <c:idx val="1"/>
              <c:layout>
                <c:manualLayout>
                  <c:x val="-3.0454068241469799E-3"/>
                  <c:y val="2.415333945873000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C70-418B-A813-9B3D58576117}"/>
                </c:ext>
              </c:extLst>
            </c:dLbl>
            <c:dLbl>
              <c:idx val="2"/>
              <c:layout>
                <c:manualLayout>
                  <c:x val="-6.6847364596558226E-2"/>
                  <c:y val="4.7906377609604027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0838134932523805"/>
                      <c:h val="0.14753770931164611"/>
                    </c:manualLayout>
                  </c15:layout>
                </c:ext>
                <c:ext xmlns:c16="http://schemas.microsoft.com/office/drawing/2014/chart" uri="{C3380CC4-5D6E-409C-BE32-E72D297353CC}">
                  <c16:uniqueId val="{00000002-BC70-418B-A813-9B3D58576117}"/>
                </c:ext>
              </c:extLst>
            </c:dLbl>
            <c:dLbl>
              <c:idx val="3"/>
              <c:layout>
                <c:manualLayout>
                  <c:x val="-0.17094247213730401"/>
                  <c:y val="-0.11989710277729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BC70-418B-A813-9B3D58576117}"/>
                </c:ext>
              </c:extLst>
            </c:dLbl>
            <c:dLbl>
              <c:idx val="4"/>
              <c:layout>
                <c:manualLayout>
                  <c:x val="0.1220959485327492"/>
                  <c:y val="-8.2061149641063078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8724054230063347"/>
                      <c:h val="0.21277068015504685"/>
                    </c:manualLayout>
                  </c15:layout>
                </c:ext>
                <c:ext xmlns:c16="http://schemas.microsoft.com/office/drawing/2014/chart" uri="{C3380CC4-5D6E-409C-BE32-E72D297353CC}">
                  <c16:uniqueId val="{00000004-BC70-418B-A813-9B3D58576117}"/>
                </c:ext>
              </c:extLst>
            </c:dLbl>
            <c:dLbl>
              <c:idx val="5"/>
              <c:layout>
                <c:manualLayout>
                  <c:x val="1.00203264065676E-2"/>
                  <c:y val="1.243955432723230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BC70-418B-A813-9B3D58576117}"/>
                </c:ext>
              </c:extLst>
            </c:dLbl>
            <c:dLbl>
              <c:idx val="6"/>
              <c:layout>
                <c:manualLayout>
                  <c:x val="-6.3033173484893304E-3"/>
                  <c:y val="-3.4214597347517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6-BC70-418B-A813-9B3D58576117}"/>
                </c:ext>
              </c:extLst>
            </c:dLbl>
            <c:dLbl>
              <c:idx val="7"/>
              <c:layout>
                <c:manualLayout>
                  <c:x val="0.16911066476645006"/>
                  <c:y val="9.6820745053063359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7597291351824662"/>
                      <c:h val="0.1934581174336111"/>
                    </c:manualLayout>
                  </c15:layout>
                </c:ext>
                <c:ext xmlns:c16="http://schemas.microsoft.com/office/drawing/2014/chart" uri="{C3380CC4-5D6E-409C-BE32-E72D297353CC}">
                  <c16:uniqueId val="{00000007-BC70-418B-A813-9B3D58576117}"/>
                </c:ext>
              </c:extLst>
            </c:dLbl>
            <c:dLbl>
              <c:idx val="8"/>
              <c:layout>
                <c:manualLayout>
                  <c:x val="6.0328147812088798E-3"/>
                  <c:y val="8.0754596991030794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8-BC70-418B-A813-9B3D58576117}"/>
                </c:ext>
              </c:extLst>
            </c:dLbl>
            <c:spPr>
              <a:noFill/>
              <a:ln>
                <a:noFill/>
              </a:ln>
              <a:effectLst/>
            </c:spPr>
            <c:txPr>
              <a:bodyPr rot="0" vert="horz"/>
              <a:lstStyle/>
              <a:p>
                <a:pPr>
                  <a:defRPr sz="1200" b="1"/>
                </a:pPr>
                <a:endParaRPr lang="en-US"/>
              </a:p>
            </c:txPr>
            <c:dLblPos val="inEnd"/>
            <c:showLegendKey val="0"/>
            <c:showVal val="0"/>
            <c:showCatName val="1"/>
            <c:showSerName val="0"/>
            <c:showPercent val="1"/>
            <c:showBubbleSize val="0"/>
            <c:showLeaderLines val="1"/>
            <c:leaderLines>
              <c:spPr>
                <a:ln w="9525">
                  <a:solidFill>
                    <a:schemeClr val="accent1">
                      <a:lumMod val="60000"/>
                      <a:lumOff val="40000"/>
                    </a:schemeClr>
                  </a:solidFill>
                </a:ln>
                <a:effectLst/>
              </c:spPr>
            </c:leaderLines>
            <c:extLst>
              <c:ext xmlns:c15="http://schemas.microsoft.com/office/drawing/2012/chart" uri="{CE6537A1-D6FC-4f65-9D91-7224C49458BB}"/>
            </c:extLst>
          </c:dLbls>
          <c:cat>
            <c:strRef>
              <c:f>'[BRDS_KULT_2015_STAT_rozsirena.xlsx]POSTUPENE STAT'!$C$312:$C$320</c:f>
              <c:strCache>
                <c:ptCount val="9"/>
                <c:pt idx="0">
                  <c:v>I. Ochrana kultúrneho dedičstva</c:v>
                </c:pt>
                <c:pt idx="1">
                  <c:v>II. Podpora ľudovej a neprofesionálnej kultúry</c:v>
                </c:pt>
                <c:pt idx="2">
                  <c:v>III. Podpora pamäťových aktivít </c:v>
                </c:pt>
                <c:pt idx="3">
                  <c:v>IV. Podpora divadla a tanca</c:v>
                </c:pt>
                <c:pt idx="4">
                  <c:v>V. Podpora audiovizuálneho umenia</c:v>
                </c:pt>
                <c:pt idx="5">
                  <c:v>VI. Podpora literatúry</c:v>
                </c:pt>
                <c:pt idx="6">
                  <c:v>VII. Podpora výtvarného umenia</c:v>
                </c:pt>
                <c:pt idx="7">
                  <c:v>VIII. Podpora hudobného umenia</c:v>
                </c:pt>
                <c:pt idx="8">
                  <c:v>IX. Podpora medziodborových umeleckých aktivít</c:v>
                </c:pt>
              </c:strCache>
            </c:strRef>
          </c:cat>
          <c:val>
            <c:numRef>
              <c:f>'[BRDS_KULT_2015_STAT_rozsirena.xlsx]POSTUPENE STAT'!$E$312:$E$320</c:f>
              <c:numCache>
                <c:formatCode>#\ ##0.00\ "€"</c:formatCode>
                <c:ptCount val="9"/>
                <c:pt idx="0">
                  <c:v>33600</c:v>
                </c:pt>
                <c:pt idx="1">
                  <c:v>18800</c:v>
                </c:pt>
                <c:pt idx="2">
                  <c:v>41800</c:v>
                </c:pt>
                <c:pt idx="3">
                  <c:v>98200</c:v>
                </c:pt>
                <c:pt idx="4">
                  <c:v>53000</c:v>
                </c:pt>
                <c:pt idx="5">
                  <c:v>27600</c:v>
                </c:pt>
                <c:pt idx="6">
                  <c:v>26300</c:v>
                </c:pt>
                <c:pt idx="7">
                  <c:v>68700</c:v>
                </c:pt>
                <c:pt idx="8">
                  <c:v>32000</c:v>
                </c:pt>
              </c:numCache>
            </c:numRef>
          </c:val>
          <c:extLst>
            <c:ext xmlns:c16="http://schemas.microsoft.com/office/drawing/2014/chart" uri="{C3380CC4-5D6E-409C-BE32-E72D297353CC}">
              <c16:uniqueId val="{00000009-BC70-418B-A813-9B3D58576117}"/>
            </c:ext>
          </c:extLst>
        </c:ser>
        <c:dLbls>
          <c:dLblPos val="inEnd"/>
          <c:showLegendKey val="0"/>
          <c:showVal val="0"/>
          <c:showCatName val="1"/>
          <c:showSerName val="0"/>
          <c:showPercent val="1"/>
          <c:showBubbleSize val="0"/>
          <c:showLeaderLines val="1"/>
        </c:dLbls>
        <c:firstSliceAng val="0"/>
      </c:pieChart>
      <c:spPr>
        <a:solidFill>
          <a:srgbClr val="FFC000"/>
        </a:solidFill>
        <a:ln>
          <a:solidFill>
            <a:srgbClr val="FFC000"/>
          </a:solidFill>
        </a:ln>
        <a:effectLst/>
      </c:spPr>
    </c:plotArea>
    <c:plotVisOnly val="1"/>
    <c:dispBlanksAs val="gap"/>
    <c:showDLblsOverMax val="0"/>
  </c:chart>
  <c:spPr>
    <a:solidFill>
      <a:srgbClr val="FFC000"/>
    </a:solidFill>
    <a:ln w="9525" cap="flat" cmpd="sng" algn="ctr">
      <a:solidFill>
        <a:srgbClr val="FFC000"/>
      </a:solidFill>
      <a:round/>
    </a:ln>
    <a:effectLst/>
  </c:spPr>
  <c:txPr>
    <a:bodyPr/>
    <a:lstStyle/>
    <a:p>
      <a:pPr>
        <a:defRPr>
          <a:solidFill>
            <a:schemeClr val="tx1"/>
          </a:solidFill>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marL="0" marR="0" indent="0" algn="l" defTabSz="914400" rtl="0" eaLnBrk="1" fontAlgn="auto" latinLnBrk="0" hangingPunct="1">
              <a:lnSpc>
                <a:spcPct val="100000"/>
              </a:lnSpc>
              <a:spcBef>
                <a:spcPts val="0"/>
              </a:spcBef>
              <a:spcAft>
                <a:spcPts val="0"/>
              </a:spcAft>
              <a:buClrTx/>
              <a:buSzTx/>
              <a:buFontTx/>
              <a:buNone/>
              <a:tabLst/>
              <a:defRPr sz="1200" b="1" i="0" u="none" strike="noStrike" kern="1200" baseline="0">
                <a:solidFill>
                  <a:sysClr val="windowText" lastClr="000000"/>
                </a:solidFill>
                <a:latin typeface="+mn-lt"/>
                <a:ea typeface="+mn-ea"/>
                <a:cs typeface="+mn-cs"/>
              </a:defRPr>
            </a:pPr>
            <a:r>
              <a:rPr lang="sk-SK" sz="1600" b="1" i="0" cap="all" baseline="0"/>
              <a:t>ŽIADATELIA </a:t>
            </a:r>
            <a:r>
              <a:rPr lang="sk-SK" sz="1600" b="1" i="0" u="none" strike="noStrike" cap="all" baseline="0">
                <a:effectLst/>
              </a:rPr>
              <a:t>podľa právnej subjektivity</a:t>
            </a:r>
          </a:p>
          <a:p>
            <a:pPr marL="0" marR="0" indent="0" algn="l" defTabSz="914400" rtl="0" eaLnBrk="1" fontAlgn="auto" latinLnBrk="0" hangingPunct="1">
              <a:lnSpc>
                <a:spcPct val="100000"/>
              </a:lnSpc>
              <a:spcBef>
                <a:spcPts val="0"/>
              </a:spcBef>
              <a:spcAft>
                <a:spcPts val="0"/>
              </a:spcAft>
              <a:buClrTx/>
              <a:buSzTx/>
              <a:buFontTx/>
              <a:buNone/>
              <a:tabLst/>
              <a:defRPr sz="1200" b="1" i="0" u="none" strike="noStrike" kern="1200" baseline="0">
                <a:solidFill>
                  <a:sysClr val="windowText" lastClr="000000"/>
                </a:solidFill>
                <a:latin typeface="+mn-lt"/>
                <a:ea typeface="+mn-ea"/>
                <a:cs typeface="+mn-cs"/>
              </a:defRPr>
            </a:pPr>
            <a:r>
              <a:rPr lang="sk-SK" sz="1200" b="1" i="0" cap="all" baseline="0">
                <a:effectLst/>
              </a:rPr>
              <a:t>Bratislavská regionálna dotačná schéma </a:t>
            </a:r>
          </a:p>
          <a:p>
            <a:pPr marL="0" marR="0" indent="0" algn="l" defTabSz="914400" rtl="0" eaLnBrk="1" fontAlgn="auto" latinLnBrk="0" hangingPunct="1">
              <a:lnSpc>
                <a:spcPct val="100000"/>
              </a:lnSpc>
              <a:spcBef>
                <a:spcPts val="0"/>
              </a:spcBef>
              <a:spcAft>
                <a:spcPts val="0"/>
              </a:spcAft>
              <a:buClrTx/>
              <a:buSzTx/>
              <a:buFontTx/>
              <a:buNone/>
              <a:tabLst/>
              <a:defRPr sz="1200" b="1" i="0" u="none" strike="noStrike" kern="1200" baseline="0">
                <a:solidFill>
                  <a:sysClr val="windowText" lastClr="000000"/>
                </a:solidFill>
                <a:latin typeface="+mn-lt"/>
                <a:ea typeface="+mn-ea"/>
                <a:cs typeface="+mn-cs"/>
              </a:defRPr>
            </a:pPr>
            <a:r>
              <a:rPr lang="sk-SK" sz="1200" b="1" i="0" cap="all" baseline="0">
                <a:effectLst/>
              </a:rPr>
              <a:t>na podporu kultúry v roku 2015</a:t>
            </a:r>
            <a:endParaRPr lang="en-US" sz="1200">
              <a:effectLst/>
            </a:endParaRPr>
          </a:p>
          <a:p>
            <a:pPr marL="0" marR="0" indent="0" algn="l" defTabSz="914400" rtl="0" eaLnBrk="1" fontAlgn="auto" latinLnBrk="0" hangingPunct="1">
              <a:lnSpc>
                <a:spcPct val="100000"/>
              </a:lnSpc>
              <a:spcBef>
                <a:spcPts val="0"/>
              </a:spcBef>
              <a:spcAft>
                <a:spcPts val="0"/>
              </a:spcAft>
              <a:buClrTx/>
              <a:buSzTx/>
              <a:buFontTx/>
              <a:buNone/>
              <a:tabLst/>
              <a:defRPr sz="1200" b="1" i="0" u="none" strike="noStrike" kern="1200" baseline="0">
                <a:solidFill>
                  <a:sysClr val="windowText" lastClr="000000"/>
                </a:solidFill>
                <a:latin typeface="+mn-lt"/>
                <a:ea typeface="+mn-ea"/>
                <a:cs typeface="+mn-cs"/>
              </a:defRPr>
            </a:pPr>
            <a:endParaRPr lang="en-US" sz="1200" b="1" i="0"/>
          </a:p>
        </c:rich>
      </c:tx>
      <c:layout>
        <c:manualLayout>
          <c:xMode val="edge"/>
          <c:yMode val="edge"/>
          <c:x val="2.3846153846153802E-2"/>
          <c:y val="3.9019145690675203E-2"/>
        </c:manualLayout>
      </c:layout>
      <c:overlay val="0"/>
      <c:spPr>
        <a:noFill/>
        <a:ln>
          <a:noFill/>
        </a:ln>
        <a:effectLst/>
      </c:spPr>
    </c:title>
    <c:autoTitleDeleted val="0"/>
    <c:plotArea>
      <c:layout>
        <c:manualLayout>
          <c:layoutTarget val="inner"/>
          <c:xMode val="edge"/>
          <c:yMode val="edge"/>
          <c:x val="0.43568022747156598"/>
          <c:y val="0.25360532030659699"/>
          <c:w val="0.54444063251584496"/>
          <c:h val="0.72628933740739499"/>
        </c:manualLayout>
      </c:layout>
      <c:pieChart>
        <c:varyColors val="1"/>
        <c:ser>
          <c:idx val="0"/>
          <c:order val="0"/>
          <c:spPr>
            <a:solidFill>
              <a:schemeClr val="lt1"/>
            </a:solidFill>
            <a:ln w="19050">
              <a:solidFill>
                <a:schemeClr val="accent1">
                  <a:lumMod val="60000"/>
                  <a:lumOff val="40000"/>
                </a:schemeClr>
              </a:solidFill>
            </a:ln>
            <a:effectLst/>
          </c:spPr>
          <c:dPt>
            <c:idx val="0"/>
            <c:bubble3D val="0"/>
            <c:extLst>
              <c:ext xmlns:c16="http://schemas.microsoft.com/office/drawing/2014/chart" uri="{C3380CC4-5D6E-409C-BE32-E72D297353CC}">
                <c16:uniqueId val="{00000000-2BA7-4DAE-BE83-179655EFA459}"/>
              </c:ext>
            </c:extLst>
          </c:dPt>
          <c:dPt>
            <c:idx val="1"/>
            <c:bubble3D val="0"/>
            <c:extLst>
              <c:ext xmlns:c16="http://schemas.microsoft.com/office/drawing/2014/chart" uri="{C3380CC4-5D6E-409C-BE32-E72D297353CC}">
                <c16:uniqueId val="{00000001-2BA7-4DAE-BE83-179655EFA459}"/>
              </c:ext>
            </c:extLst>
          </c:dPt>
          <c:dPt>
            <c:idx val="2"/>
            <c:bubble3D val="0"/>
            <c:extLst>
              <c:ext xmlns:c16="http://schemas.microsoft.com/office/drawing/2014/chart" uri="{C3380CC4-5D6E-409C-BE32-E72D297353CC}">
                <c16:uniqueId val="{00000002-2BA7-4DAE-BE83-179655EFA459}"/>
              </c:ext>
            </c:extLst>
          </c:dPt>
          <c:dPt>
            <c:idx val="3"/>
            <c:bubble3D val="0"/>
            <c:extLst>
              <c:ext xmlns:c16="http://schemas.microsoft.com/office/drawing/2014/chart" uri="{C3380CC4-5D6E-409C-BE32-E72D297353CC}">
                <c16:uniqueId val="{00000003-2BA7-4DAE-BE83-179655EFA459}"/>
              </c:ext>
            </c:extLst>
          </c:dPt>
          <c:dLbls>
            <c:dLbl>
              <c:idx val="0"/>
              <c:layout>
                <c:manualLayout>
                  <c:x val="-0.17643095093882499"/>
                  <c:y val="6.8157518330726596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2BA7-4DAE-BE83-179655EFA459}"/>
                </c:ext>
              </c:extLst>
            </c:dLbl>
            <c:dLbl>
              <c:idx val="1"/>
              <c:layout>
                <c:manualLayout>
                  <c:x val="-2.2994881145787901E-2"/>
                  <c:y val="-7.279523049007889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2BA7-4DAE-BE83-179655EFA459}"/>
                </c:ext>
              </c:extLst>
            </c:dLbl>
            <c:dLbl>
              <c:idx val="2"/>
              <c:layout>
                <c:manualLayout>
                  <c:x val="-3.4243909688069202E-2"/>
                  <c:y val="1.3445268535783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2BA7-4DAE-BE83-179655EFA459}"/>
                </c:ext>
              </c:extLst>
            </c:dLbl>
            <c:dLbl>
              <c:idx val="3"/>
              <c:layout>
                <c:manualLayout>
                  <c:x val="0.13308415774951199"/>
                  <c:y val="2.2395919957802501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8273626755401504"/>
                      <c:h val="0.15831327920530466"/>
                    </c:manualLayout>
                  </c15:layout>
                </c:ext>
                <c:ext xmlns:c16="http://schemas.microsoft.com/office/drawing/2014/chart" uri="{C3380CC4-5D6E-409C-BE32-E72D297353CC}">
                  <c16:uniqueId val="{00000003-2BA7-4DAE-BE83-179655EFA459}"/>
                </c:ext>
              </c:extLst>
            </c:dLbl>
            <c:spPr>
              <a:noFill/>
              <a:ln>
                <a:noFill/>
              </a:ln>
              <a:effectLst/>
            </c:spPr>
            <c:txPr>
              <a:bodyPr rot="0" vert="horz"/>
              <a:lstStyle/>
              <a:p>
                <a:pPr>
                  <a:defRPr sz="1400" b="1"/>
                </a:pPr>
                <a:endParaRPr lang="en-US"/>
              </a:p>
            </c:txPr>
            <c:dLblPos val="inEnd"/>
            <c:showLegendKey val="0"/>
            <c:showVal val="0"/>
            <c:showCatName val="1"/>
            <c:showSerName val="0"/>
            <c:showPercent val="1"/>
            <c:showBubbleSize val="0"/>
            <c:showLeaderLines val="1"/>
            <c:leaderLines>
              <c:spPr>
                <a:ln w="9525">
                  <a:solidFill>
                    <a:schemeClr val="accent1">
                      <a:lumMod val="60000"/>
                      <a:lumOff val="40000"/>
                    </a:schemeClr>
                  </a:solidFill>
                </a:ln>
                <a:effectLst/>
              </c:spPr>
            </c:leaderLines>
            <c:extLst>
              <c:ext xmlns:c15="http://schemas.microsoft.com/office/drawing/2012/chart" uri="{CE6537A1-D6FC-4f65-9D91-7224C49458BB}"/>
            </c:extLst>
          </c:dLbls>
          <c:cat>
            <c:strRef>
              <c:f>'[BRDS_KULT_2015_STAT_rozsirena.xlsx]POSTUPENE STAT'!$C$381:$C$384</c:f>
              <c:strCache>
                <c:ptCount val="4"/>
                <c:pt idx="0">
                  <c:v>MVNO</c:v>
                </c:pt>
                <c:pt idx="1">
                  <c:v>Mesto, obec, MČ</c:v>
                </c:pt>
                <c:pt idx="2">
                  <c:v>s.r.o.</c:v>
                </c:pt>
                <c:pt idx="3">
                  <c:v>FO - podnikateľ</c:v>
                </c:pt>
              </c:strCache>
            </c:strRef>
          </c:cat>
          <c:val>
            <c:numRef>
              <c:f>'[BRDS_KULT_2015_STAT_rozsirena.xlsx]POSTUPENE STAT'!$D$381:$D$384</c:f>
              <c:numCache>
                <c:formatCode>General</c:formatCode>
                <c:ptCount val="4"/>
                <c:pt idx="0">
                  <c:v>129</c:v>
                </c:pt>
                <c:pt idx="1">
                  <c:v>54</c:v>
                </c:pt>
                <c:pt idx="2">
                  <c:v>35</c:v>
                </c:pt>
                <c:pt idx="3">
                  <c:v>15</c:v>
                </c:pt>
              </c:numCache>
            </c:numRef>
          </c:val>
          <c:extLst>
            <c:ext xmlns:c16="http://schemas.microsoft.com/office/drawing/2014/chart" uri="{C3380CC4-5D6E-409C-BE32-E72D297353CC}">
              <c16:uniqueId val="{00000004-2BA7-4DAE-BE83-179655EFA459}"/>
            </c:ext>
          </c:extLst>
        </c:ser>
        <c:dLbls>
          <c:dLblPos val="inEnd"/>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chart>
  <c:spPr>
    <a:solidFill>
      <a:schemeClr val="accent1">
        <a:lumMod val="60000"/>
        <a:lumOff val="40000"/>
      </a:schemeClr>
    </a:solidFill>
    <a:ln w="9525" cap="flat" cmpd="sng" algn="ctr">
      <a:solidFill>
        <a:schemeClr val="accent1">
          <a:lumMod val="60000"/>
          <a:lumOff val="40000"/>
        </a:schemeClr>
      </a:solidFill>
      <a:round/>
    </a:ln>
    <a:effectLst/>
  </c:spPr>
  <c:txPr>
    <a:bodyPr/>
    <a:lstStyle/>
    <a:p>
      <a:pPr>
        <a:defRPr>
          <a:solidFill>
            <a:schemeClr val="tx1"/>
          </a:solidFill>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6">
  <cs:axisTitle>
    <cs:lnRef idx="0"/>
    <cs:fillRef idx="0"/>
    <cs:effectRef idx="0"/>
    <cs:fontRef idx="minor">
      <a:schemeClr val="lt1"/>
    </cs:fontRef>
    <cs:defRPr sz="900" b="1" kern="1200"/>
  </cs:axisTitle>
  <cs:categoryAxis>
    <cs:lnRef idx="0">
      <cs:styleClr val="0"/>
    </cs:lnRef>
    <cs:fillRef idx="0"/>
    <cs:effectRef idx="0"/>
    <cs:fontRef idx="minor">
      <a:schemeClr val="lt1"/>
    </cs:fontRef>
    <cs:spPr>
      <a:ln w="3175" cap="flat" cmpd="sng" algn="ctr">
        <a:solidFill>
          <a:schemeClr val="phClr">
            <a:lumMod val="60000"/>
            <a:lumOff val="40000"/>
          </a:schemeClr>
        </a:solidFill>
        <a:round/>
      </a:ln>
    </cs:spPr>
    <cs:defRPr sz="800" kern="1200" cap="all" spc="150" normalizeH="0" baseline="0"/>
  </cs:categoryAxis>
  <cs:chartArea>
    <cs:lnRef idx="0">
      <cs:styleClr val="0"/>
    </cs:lnRef>
    <cs:fillRef idx="0">
      <cs:styleClr val="0"/>
    </cs:fillRef>
    <cs:effectRef idx="0"/>
    <cs:fontRef idx="minor">
      <a:schemeClr val="dk1"/>
    </cs:fontRef>
    <cs:spPr>
      <a:solidFill>
        <a:schemeClr val="phClr"/>
      </a:solidFill>
      <a:ln w="9525" cap="flat" cmpd="sng" algn="ctr">
        <a:solidFill>
          <a:schemeClr val="phClr"/>
        </a:solidFill>
        <a:round/>
      </a:ln>
    </cs:spPr>
    <cs:defRPr sz="1000" kern="1200"/>
  </cs:chartArea>
  <cs:dataLabel>
    <cs:lnRef idx="0"/>
    <cs:fillRef idx="0">
      <cs:styleClr val="auto"/>
    </cs:fillRef>
    <cs:effectRef idx="0"/>
    <cs:fontRef idx="minor">
      <a:schemeClr val="lt1"/>
    </cs:fontRef>
    <cs:spPr>
      <a:solidFill>
        <a:schemeClr val="phClr">
          <a:alpha val="70000"/>
        </a:schemeClr>
      </a:solidFill>
    </cs:spPr>
    <cs:defRPr sz="900" kern="1200"/>
  </cs:dataLabel>
  <cs:dataLabelCallout>
    <cs:lnRef idx="0">
      <cs:styleClr val="auto"/>
    </cs:lnRef>
    <cs:fillRef idx="0"/>
    <cs:effectRef idx="0"/>
    <cs:fontRef idx="minor">
      <cs:styleClr val="auto"/>
    </cs:fontRef>
    <cs:spPr>
      <a:solidFill>
        <a:schemeClr val="lt1"/>
      </a:solidFill>
      <a:ln>
        <a:solidFill>
          <a:schemeClr val="ph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pattFill prst="ltUpDiag">
        <a:fgClr>
          <a:schemeClr val="phClr"/>
        </a:fgClr>
        <a:bgClr>
          <a:schemeClr val="lt1"/>
        </a:bgClr>
      </a:pattFill>
    </cs:spPr>
  </cs:dataPoint>
  <cs:dataPoint3D>
    <cs:lnRef idx="0"/>
    <cs:fillRef idx="0">
      <cs:styleClr val="auto"/>
    </cs:fillRef>
    <cs:effectRef idx="0"/>
    <cs:fontRef idx="minor">
      <a:schemeClr val="dk1"/>
    </cs:fontRef>
    <cs:spPr>
      <a:pattFill prst="ltUpDiag">
        <a:fgClr>
          <a:schemeClr val="phClr"/>
        </a:fgClr>
        <a:bgClr>
          <a:schemeClr val="lt1"/>
        </a:bgClr>
      </a:pattFill>
    </cs:spPr>
  </cs:dataPoint3D>
  <cs:dataPointLine>
    <cs:lnRef idx="0">
      <cs:styleClr val="auto"/>
    </cs:lnRef>
    <cs:fillRef idx="0"/>
    <cs:effectRef idx="0">
      <cs:styleClr val="auto"/>
    </cs:effectRef>
    <cs:fontRef idx="minor">
      <a:schemeClr val="dk1"/>
    </cs:fontRef>
    <cs:spPr>
      <a:ln w="34925" cap="rnd">
        <a:solidFill>
          <a:schemeClr val="lt1"/>
        </a:solidFill>
        <a:round/>
      </a:ln>
      <a:effectLst>
        <a:outerShdw dist="25400" dir="2700000" algn="tl" rotWithShape="0">
          <a:schemeClr val="phClr"/>
        </a:outerShdw>
      </a:effectLst>
    </cs:spPr>
  </cs:dataPointLine>
  <cs:dataPointMarker>
    <cs:lnRef idx="0"/>
    <cs:fillRef idx="0">
      <cs:styleClr val="auto"/>
    </cs:fillRef>
    <cs:effectRef idx="0"/>
    <cs:fontRef idx="minor">
      <a:schemeClr val="dk1"/>
    </cs:fontRef>
    <cs:spPr>
      <a:solidFill>
        <a:schemeClr val="phClr"/>
      </a:solidFill>
      <a:ln w="22225">
        <a:solidFill>
          <a:schemeClr val="lt1"/>
        </a:solidFill>
        <a:round/>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styleClr val="0"/>
    </cs:lnRef>
    <cs:fillRef idx="0"/>
    <cs:effectRef idx="0"/>
    <cs:fontRef idx="minor">
      <a:schemeClr val="lt1"/>
    </cs:fontRef>
    <cs:spPr>
      <a:ln w="9525">
        <a:solidFill>
          <a:schemeClr val="phClr">
            <a:lumMod val="60000"/>
            <a:lumOff val="40000"/>
          </a:schemeClr>
        </a:solidFill>
      </a:ln>
    </cs:spPr>
    <cs:defRPr sz="900" kern="1200"/>
  </cs:dataTable>
  <cs:downBar>
    <cs:lnRef idx="0">
      <cs:styleClr val="0"/>
    </cs:lnRef>
    <cs:fillRef idx="0"/>
    <cs:effectRef idx="0"/>
    <cs:fontRef idx="minor">
      <a:schemeClr val="dk1"/>
    </cs:fontRef>
    <cs:spPr>
      <a:solidFill>
        <a:schemeClr val="dk1">
          <a:lumMod val="35000"/>
          <a:lumOff val="65000"/>
        </a:schemeClr>
      </a:solidFill>
      <a:ln w="9525">
        <a:solidFill>
          <a:schemeClr val="phClr">
            <a:lumMod val="60000"/>
            <a:lumOff val="40000"/>
          </a:schemeClr>
        </a:solidFill>
      </a:ln>
    </cs:spPr>
  </cs:downBar>
  <cs:dropLine>
    <cs:lnRef idx="0">
      <cs:styleClr val="0"/>
    </cs:lnRef>
    <cs:fillRef idx="0"/>
    <cs:effectRef idx="0"/>
    <cs:fontRef idx="minor">
      <a:schemeClr val="dk1"/>
    </cs:fontRef>
    <cs:spPr>
      <a:ln w="9525">
        <a:solidFill>
          <a:schemeClr val="phClr">
            <a:lumMod val="60000"/>
            <a:lumOff val="40000"/>
          </a:schemeClr>
        </a:solidFill>
        <a:prstDash val="dash"/>
      </a:ln>
    </cs:spPr>
  </cs:dropLine>
  <cs:errorBar>
    <cs:lnRef idx="0">
      <cs:styleClr val="0"/>
    </cs:lnRef>
    <cs:fillRef idx="0"/>
    <cs:effectRef idx="0"/>
    <cs:fontRef idx="minor">
      <a:schemeClr val="dk1"/>
    </cs:fontRef>
    <cs:spPr>
      <a:ln w="9525">
        <a:solidFill>
          <a:schemeClr val="phClr">
            <a:lumMod val="60000"/>
            <a:lumOff val="40000"/>
          </a:schemeClr>
        </a:solidFill>
        <a:round/>
      </a:ln>
      <a:effectLst>
        <a:glow rad="25400">
          <a:schemeClr val="lt1"/>
        </a:glow>
      </a:effectLst>
    </cs:spPr>
  </cs:errorBar>
  <cs:floor>
    <cs:lnRef idx="0"/>
    <cs:fillRef idx="0"/>
    <cs:effectRef idx="0"/>
    <cs:fontRef idx="minor">
      <a:schemeClr val="dk1"/>
    </cs:fontRef>
  </cs:floor>
  <cs:gridlineMajor>
    <cs:lnRef idx="0">
      <cs:styleClr val="0"/>
    </cs:lnRef>
    <cs:fillRef idx="0"/>
    <cs:effectRef idx="0"/>
    <cs:fontRef idx="minor">
      <a:schemeClr val="dk1"/>
    </cs:fontRef>
    <cs:spPr>
      <a:ln w="9525" cap="flat" cmpd="sng" algn="ctr">
        <a:solidFill>
          <a:schemeClr val="lt1">
            <a:alpha val="25000"/>
          </a:schemeClr>
        </a:solidFill>
        <a:round/>
      </a:ln>
    </cs:spPr>
  </cs:gridlineMajor>
  <cs:gridlineMinor>
    <cs:lnRef idx="0">
      <cs:styleClr val="0"/>
    </cs:lnRef>
    <cs:fillRef idx="0"/>
    <cs:effectRef idx="0"/>
    <cs:fontRef idx="minor">
      <a:schemeClr val="dk1"/>
    </cs:fontRef>
    <cs:spPr>
      <a:ln>
        <a:solidFill>
          <a:schemeClr val="lt1">
            <a:alpha val="10000"/>
          </a:schemeClr>
        </a:solidFill>
      </a:ln>
    </cs:spPr>
  </cs:gridlineMinor>
  <cs:hiLoLine>
    <cs:lnRef idx="0">
      <cs:styleClr val="0"/>
    </cs:lnRef>
    <cs:fillRef idx="0"/>
    <cs:effectRef idx="0"/>
    <cs:fontRef idx="minor">
      <a:schemeClr val="dk1"/>
    </cs:fontRef>
    <cs:spPr>
      <a:ln w="9525">
        <a:solidFill>
          <a:schemeClr val="phClr">
            <a:lumMod val="60000"/>
            <a:lumOff val="40000"/>
          </a:schemeClr>
        </a:solidFill>
        <a:prstDash val="dash"/>
      </a:ln>
    </cs:spPr>
  </cs:hiLoLine>
  <cs:leaderLine>
    <cs:lnRef idx="0">
      <cs:styleClr val="0"/>
    </cs:lnRef>
    <cs:fillRef idx="0"/>
    <cs:effectRef idx="0"/>
    <cs:fontRef idx="minor">
      <a:schemeClr val="dk1"/>
    </cs:fontRef>
    <cs:spPr>
      <a:ln w="9525">
        <a:solidFill>
          <a:schemeClr val="phClr">
            <a:lumMod val="60000"/>
            <a:lumOff val="40000"/>
          </a:schemeClr>
        </a:solidFill>
      </a:ln>
    </cs:spPr>
  </cs:leaderLine>
  <cs:legend>
    <cs:lnRef idx="0"/>
    <cs:fillRef idx="0"/>
    <cs:effectRef idx="0"/>
    <cs:fontRef idx="minor">
      <a:schemeClr val="lt1"/>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styleClr val="0"/>
    </cs:lnRef>
    <cs:fillRef idx="0"/>
    <cs:effectRef idx="0"/>
    <cs:fontRef idx="minor">
      <a:schemeClr val="lt1"/>
    </cs:fontRef>
    <cs:spPr>
      <a:ln w="3175" cap="flat" cmpd="sng" algn="ctr">
        <a:solidFill>
          <a:schemeClr val="phClr">
            <a:lumMod val="60000"/>
            <a:lumOff val="40000"/>
          </a:schemeClr>
        </a:solidFill>
        <a:round/>
      </a:ln>
    </cs:spPr>
    <cs:defRPr sz="900" kern="1200"/>
  </cs:seriesAxis>
  <cs:seriesLine>
    <cs:lnRef idx="0">
      <cs:styleClr val="0"/>
    </cs:lnRef>
    <cs:fillRef idx="0"/>
    <cs:effectRef idx="0"/>
    <cs:fontRef idx="minor">
      <a:schemeClr val="dk1"/>
    </cs:fontRef>
    <cs:spPr>
      <a:ln w="9525">
        <a:solidFill>
          <a:schemeClr val="phClr">
            <a:lumMod val="60000"/>
            <a:lumOff val="40000"/>
            <a:tint val="50000"/>
          </a:schemeClr>
        </a:solidFill>
        <a:prstDash val="dash"/>
      </a:ln>
    </cs:spPr>
  </cs:seriesLine>
  <cs:title>
    <cs:lnRef idx="0"/>
    <cs:fillRef idx="0"/>
    <cs:effectRef idx="0"/>
    <cs:fontRef idx="minor">
      <a:schemeClr val="lt1"/>
    </cs:fontRef>
    <cs:defRPr sz="1500" b="1" kern="1200" cap="all" spc="100" normalizeH="0" baseline="0"/>
  </cs:title>
  <cs:trendline>
    <cs:lnRef idx="0"/>
    <cs:fillRef idx="0"/>
    <cs:effectRef idx="0"/>
    <cs:fontRef idx="minor">
      <a:schemeClr val="dk1"/>
    </cs:fontRef>
    <cs:spPr>
      <a:ln w="28575" cap="rnd">
        <a:solidFill>
          <a:schemeClr val="lt1">
            <a:alpha val="50000"/>
          </a:schemeClr>
        </a:solidFill>
        <a:round/>
      </a:ln>
    </cs:spPr>
  </cs:trendline>
  <cs:trendlineLabel>
    <cs:lnRef idx="0"/>
    <cs:fillRef idx="0"/>
    <cs:effectRef idx="0"/>
    <cs:fontRef idx="minor">
      <a:schemeClr val="lt1"/>
    </cs:fontRef>
    <cs:defRPr sz="900" kern="1200"/>
  </cs:trendlineLabel>
  <cs:upBar>
    <cs:lnRef idx="0">
      <cs:styleClr val="0"/>
    </cs:lnRef>
    <cs:fillRef idx="0"/>
    <cs:effectRef idx="0"/>
    <cs:fontRef idx="minor">
      <a:schemeClr val="dk1"/>
    </cs:fontRef>
    <cs:spPr>
      <a:solidFill>
        <a:schemeClr val="lt1">
          <a:lumMod val="95000"/>
        </a:schemeClr>
      </a:solidFill>
      <a:ln w="9525">
        <a:solidFill>
          <a:schemeClr val="phClr">
            <a:lumMod val="60000"/>
            <a:lumOff val="40000"/>
          </a:schemeClr>
        </a:solidFill>
      </a:ln>
    </cs:spPr>
  </cs:upBar>
  <cs:valueAxis>
    <cs:lnRef idx="0"/>
    <cs:fillRef idx="0"/>
    <cs:effectRef idx="0"/>
    <cs:fontRef idx="minor">
      <a:schemeClr val="lt1"/>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26">
  <cs:axisTitle>
    <cs:lnRef idx="0"/>
    <cs:fillRef idx="0"/>
    <cs:effectRef idx="0"/>
    <cs:fontRef idx="minor">
      <a:schemeClr val="lt1"/>
    </cs:fontRef>
    <cs:defRPr sz="900" b="1" kern="1200"/>
  </cs:axisTitle>
  <cs:categoryAxis>
    <cs:lnRef idx="0">
      <cs:styleClr val="0"/>
    </cs:lnRef>
    <cs:fillRef idx="0"/>
    <cs:effectRef idx="0"/>
    <cs:fontRef idx="minor">
      <a:schemeClr val="lt1"/>
    </cs:fontRef>
    <cs:spPr>
      <a:ln w="3175" cap="flat" cmpd="sng" algn="ctr">
        <a:solidFill>
          <a:schemeClr val="phClr">
            <a:lumMod val="60000"/>
            <a:lumOff val="40000"/>
          </a:schemeClr>
        </a:solidFill>
        <a:round/>
      </a:ln>
    </cs:spPr>
    <cs:defRPr sz="800" kern="1200" cap="all" spc="150" normalizeH="0" baseline="0"/>
  </cs:categoryAxis>
  <cs:chartArea>
    <cs:lnRef idx="0">
      <cs:styleClr val="0"/>
    </cs:lnRef>
    <cs:fillRef idx="0">
      <cs:styleClr val="0"/>
    </cs:fillRef>
    <cs:effectRef idx="0"/>
    <cs:fontRef idx="minor">
      <a:schemeClr val="dk1"/>
    </cs:fontRef>
    <cs:spPr>
      <a:solidFill>
        <a:schemeClr val="phClr"/>
      </a:solidFill>
      <a:ln w="9525" cap="flat" cmpd="sng" algn="ctr">
        <a:solidFill>
          <a:schemeClr val="phClr"/>
        </a:solidFill>
        <a:round/>
      </a:ln>
    </cs:spPr>
    <cs:defRPr sz="1000" kern="1200"/>
  </cs:chartArea>
  <cs:dataLabel>
    <cs:lnRef idx="0"/>
    <cs:fillRef idx="0">
      <cs:styleClr val="auto"/>
    </cs:fillRef>
    <cs:effectRef idx="0"/>
    <cs:fontRef idx="minor">
      <a:schemeClr val="lt1"/>
    </cs:fontRef>
    <cs:spPr>
      <a:solidFill>
        <a:schemeClr val="phClr">
          <a:alpha val="70000"/>
        </a:schemeClr>
      </a:solidFill>
    </cs:spPr>
    <cs:defRPr sz="900" kern="1200"/>
  </cs:dataLabel>
  <cs:dataLabelCallout>
    <cs:lnRef idx="0">
      <cs:styleClr val="auto"/>
    </cs:lnRef>
    <cs:fillRef idx="0"/>
    <cs:effectRef idx="0"/>
    <cs:fontRef idx="minor">
      <cs:styleClr val="auto"/>
    </cs:fontRef>
    <cs:spPr>
      <a:solidFill>
        <a:schemeClr val="lt1"/>
      </a:solidFill>
      <a:ln>
        <a:solidFill>
          <a:schemeClr val="ph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pattFill prst="ltUpDiag">
        <a:fgClr>
          <a:schemeClr val="phClr"/>
        </a:fgClr>
        <a:bgClr>
          <a:schemeClr val="lt1"/>
        </a:bgClr>
      </a:pattFill>
    </cs:spPr>
  </cs:dataPoint>
  <cs:dataPoint3D>
    <cs:lnRef idx="0"/>
    <cs:fillRef idx="0">
      <cs:styleClr val="auto"/>
    </cs:fillRef>
    <cs:effectRef idx="0"/>
    <cs:fontRef idx="minor">
      <a:schemeClr val="dk1"/>
    </cs:fontRef>
    <cs:spPr>
      <a:pattFill prst="ltUpDiag">
        <a:fgClr>
          <a:schemeClr val="phClr"/>
        </a:fgClr>
        <a:bgClr>
          <a:schemeClr val="lt1"/>
        </a:bgClr>
      </a:pattFill>
    </cs:spPr>
  </cs:dataPoint3D>
  <cs:dataPointLine>
    <cs:lnRef idx="0">
      <cs:styleClr val="auto"/>
    </cs:lnRef>
    <cs:fillRef idx="0"/>
    <cs:effectRef idx="0">
      <cs:styleClr val="auto"/>
    </cs:effectRef>
    <cs:fontRef idx="minor">
      <a:schemeClr val="dk1"/>
    </cs:fontRef>
    <cs:spPr>
      <a:ln w="34925" cap="rnd">
        <a:solidFill>
          <a:schemeClr val="lt1"/>
        </a:solidFill>
        <a:round/>
      </a:ln>
      <a:effectLst>
        <a:outerShdw dist="25400" dir="2700000" algn="tl" rotWithShape="0">
          <a:schemeClr val="phClr"/>
        </a:outerShdw>
      </a:effectLst>
    </cs:spPr>
  </cs:dataPointLine>
  <cs:dataPointMarker>
    <cs:lnRef idx="0"/>
    <cs:fillRef idx="0">
      <cs:styleClr val="auto"/>
    </cs:fillRef>
    <cs:effectRef idx="0"/>
    <cs:fontRef idx="minor">
      <a:schemeClr val="dk1"/>
    </cs:fontRef>
    <cs:spPr>
      <a:solidFill>
        <a:schemeClr val="phClr"/>
      </a:solidFill>
      <a:ln w="22225">
        <a:solidFill>
          <a:schemeClr val="lt1"/>
        </a:solidFill>
        <a:round/>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styleClr val="0"/>
    </cs:lnRef>
    <cs:fillRef idx="0"/>
    <cs:effectRef idx="0"/>
    <cs:fontRef idx="minor">
      <a:schemeClr val="lt1"/>
    </cs:fontRef>
    <cs:spPr>
      <a:ln w="9525">
        <a:solidFill>
          <a:schemeClr val="phClr">
            <a:lumMod val="60000"/>
            <a:lumOff val="40000"/>
          </a:schemeClr>
        </a:solidFill>
      </a:ln>
    </cs:spPr>
    <cs:defRPr sz="900" kern="1200"/>
  </cs:dataTable>
  <cs:downBar>
    <cs:lnRef idx="0">
      <cs:styleClr val="0"/>
    </cs:lnRef>
    <cs:fillRef idx="0"/>
    <cs:effectRef idx="0"/>
    <cs:fontRef idx="minor">
      <a:schemeClr val="dk1"/>
    </cs:fontRef>
    <cs:spPr>
      <a:solidFill>
        <a:schemeClr val="dk1">
          <a:lumMod val="35000"/>
          <a:lumOff val="65000"/>
        </a:schemeClr>
      </a:solidFill>
      <a:ln w="9525">
        <a:solidFill>
          <a:schemeClr val="phClr">
            <a:lumMod val="60000"/>
            <a:lumOff val="40000"/>
          </a:schemeClr>
        </a:solidFill>
      </a:ln>
    </cs:spPr>
  </cs:downBar>
  <cs:dropLine>
    <cs:lnRef idx="0">
      <cs:styleClr val="0"/>
    </cs:lnRef>
    <cs:fillRef idx="0"/>
    <cs:effectRef idx="0"/>
    <cs:fontRef idx="minor">
      <a:schemeClr val="dk1"/>
    </cs:fontRef>
    <cs:spPr>
      <a:ln w="9525">
        <a:solidFill>
          <a:schemeClr val="phClr">
            <a:lumMod val="60000"/>
            <a:lumOff val="40000"/>
          </a:schemeClr>
        </a:solidFill>
        <a:prstDash val="dash"/>
      </a:ln>
    </cs:spPr>
  </cs:dropLine>
  <cs:errorBar>
    <cs:lnRef idx="0">
      <cs:styleClr val="0"/>
    </cs:lnRef>
    <cs:fillRef idx="0"/>
    <cs:effectRef idx="0"/>
    <cs:fontRef idx="minor">
      <a:schemeClr val="dk1"/>
    </cs:fontRef>
    <cs:spPr>
      <a:ln w="9525">
        <a:solidFill>
          <a:schemeClr val="phClr">
            <a:lumMod val="60000"/>
            <a:lumOff val="40000"/>
          </a:schemeClr>
        </a:solidFill>
        <a:round/>
      </a:ln>
      <a:effectLst>
        <a:glow rad="25400">
          <a:schemeClr val="lt1"/>
        </a:glow>
      </a:effectLst>
    </cs:spPr>
  </cs:errorBar>
  <cs:floor>
    <cs:lnRef idx="0"/>
    <cs:fillRef idx="0"/>
    <cs:effectRef idx="0"/>
    <cs:fontRef idx="minor">
      <a:schemeClr val="dk1"/>
    </cs:fontRef>
  </cs:floor>
  <cs:gridlineMajor>
    <cs:lnRef idx="0">
      <cs:styleClr val="0"/>
    </cs:lnRef>
    <cs:fillRef idx="0"/>
    <cs:effectRef idx="0"/>
    <cs:fontRef idx="minor">
      <a:schemeClr val="dk1"/>
    </cs:fontRef>
    <cs:spPr>
      <a:ln w="9525" cap="flat" cmpd="sng" algn="ctr">
        <a:solidFill>
          <a:schemeClr val="lt1">
            <a:alpha val="25000"/>
          </a:schemeClr>
        </a:solidFill>
        <a:round/>
      </a:ln>
    </cs:spPr>
  </cs:gridlineMajor>
  <cs:gridlineMinor>
    <cs:lnRef idx="0">
      <cs:styleClr val="0"/>
    </cs:lnRef>
    <cs:fillRef idx="0"/>
    <cs:effectRef idx="0"/>
    <cs:fontRef idx="minor">
      <a:schemeClr val="dk1"/>
    </cs:fontRef>
    <cs:spPr>
      <a:ln>
        <a:solidFill>
          <a:schemeClr val="lt1">
            <a:alpha val="10000"/>
          </a:schemeClr>
        </a:solidFill>
      </a:ln>
    </cs:spPr>
  </cs:gridlineMinor>
  <cs:hiLoLine>
    <cs:lnRef idx="0">
      <cs:styleClr val="0"/>
    </cs:lnRef>
    <cs:fillRef idx="0"/>
    <cs:effectRef idx="0"/>
    <cs:fontRef idx="minor">
      <a:schemeClr val="dk1"/>
    </cs:fontRef>
    <cs:spPr>
      <a:ln w="9525">
        <a:solidFill>
          <a:schemeClr val="phClr">
            <a:lumMod val="60000"/>
            <a:lumOff val="40000"/>
          </a:schemeClr>
        </a:solidFill>
        <a:prstDash val="dash"/>
      </a:ln>
    </cs:spPr>
  </cs:hiLoLine>
  <cs:leaderLine>
    <cs:lnRef idx="0">
      <cs:styleClr val="0"/>
    </cs:lnRef>
    <cs:fillRef idx="0"/>
    <cs:effectRef idx="0"/>
    <cs:fontRef idx="minor">
      <a:schemeClr val="dk1"/>
    </cs:fontRef>
    <cs:spPr>
      <a:ln w="9525">
        <a:solidFill>
          <a:schemeClr val="phClr">
            <a:lumMod val="60000"/>
            <a:lumOff val="40000"/>
          </a:schemeClr>
        </a:solidFill>
      </a:ln>
    </cs:spPr>
  </cs:leaderLine>
  <cs:legend>
    <cs:lnRef idx="0"/>
    <cs:fillRef idx="0"/>
    <cs:effectRef idx="0"/>
    <cs:fontRef idx="minor">
      <a:schemeClr val="lt1"/>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styleClr val="0"/>
    </cs:lnRef>
    <cs:fillRef idx="0"/>
    <cs:effectRef idx="0"/>
    <cs:fontRef idx="minor">
      <a:schemeClr val="lt1"/>
    </cs:fontRef>
    <cs:spPr>
      <a:ln w="3175" cap="flat" cmpd="sng" algn="ctr">
        <a:solidFill>
          <a:schemeClr val="phClr">
            <a:lumMod val="60000"/>
            <a:lumOff val="40000"/>
          </a:schemeClr>
        </a:solidFill>
        <a:round/>
      </a:ln>
    </cs:spPr>
    <cs:defRPr sz="900" kern="1200"/>
  </cs:seriesAxis>
  <cs:seriesLine>
    <cs:lnRef idx="0">
      <cs:styleClr val="0"/>
    </cs:lnRef>
    <cs:fillRef idx="0"/>
    <cs:effectRef idx="0"/>
    <cs:fontRef idx="minor">
      <a:schemeClr val="dk1"/>
    </cs:fontRef>
    <cs:spPr>
      <a:ln w="9525">
        <a:solidFill>
          <a:schemeClr val="phClr">
            <a:lumMod val="60000"/>
            <a:lumOff val="40000"/>
            <a:tint val="50000"/>
          </a:schemeClr>
        </a:solidFill>
        <a:prstDash val="dash"/>
      </a:ln>
    </cs:spPr>
  </cs:seriesLine>
  <cs:title>
    <cs:lnRef idx="0"/>
    <cs:fillRef idx="0"/>
    <cs:effectRef idx="0"/>
    <cs:fontRef idx="minor">
      <a:schemeClr val="lt1"/>
    </cs:fontRef>
    <cs:defRPr sz="1500" b="1" kern="1200" cap="all" spc="100" normalizeH="0" baseline="0"/>
  </cs:title>
  <cs:trendline>
    <cs:lnRef idx="0"/>
    <cs:fillRef idx="0"/>
    <cs:effectRef idx="0"/>
    <cs:fontRef idx="minor">
      <a:schemeClr val="dk1"/>
    </cs:fontRef>
    <cs:spPr>
      <a:ln w="28575" cap="rnd">
        <a:solidFill>
          <a:schemeClr val="lt1">
            <a:alpha val="50000"/>
          </a:schemeClr>
        </a:solidFill>
        <a:round/>
      </a:ln>
    </cs:spPr>
  </cs:trendline>
  <cs:trendlineLabel>
    <cs:lnRef idx="0"/>
    <cs:fillRef idx="0"/>
    <cs:effectRef idx="0"/>
    <cs:fontRef idx="minor">
      <a:schemeClr val="lt1"/>
    </cs:fontRef>
    <cs:defRPr sz="900" kern="1200"/>
  </cs:trendlineLabel>
  <cs:upBar>
    <cs:lnRef idx="0">
      <cs:styleClr val="0"/>
    </cs:lnRef>
    <cs:fillRef idx="0"/>
    <cs:effectRef idx="0"/>
    <cs:fontRef idx="minor">
      <a:schemeClr val="dk1"/>
    </cs:fontRef>
    <cs:spPr>
      <a:solidFill>
        <a:schemeClr val="lt1">
          <a:lumMod val="95000"/>
        </a:schemeClr>
      </a:solidFill>
      <a:ln w="9525">
        <a:solidFill>
          <a:schemeClr val="phClr">
            <a:lumMod val="60000"/>
            <a:lumOff val="40000"/>
          </a:schemeClr>
        </a:solidFill>
      </a:ln>
    </cs:spPr>
  </cs:upBar>
  <cs:valueAxis>
    <cs:lnRef idx="0"/>
    <cs:fillRef idx="0"/>
    <cs:effectRef idx="0"/>
    <cs:fontRef idx="minor">
      <a:schemeClr val="lt1"/>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14">
  <cs:axisTitle>
    <cs:lnRef idx="0"/>
    <cs:fillRef idx="0"/>
    <cs:effectRef idx="0"/>
    <cs:fontRef idx="minor">
      <a:schemeClr val="lt1"/>
    </cs:fontRef>
    <cs:defRPr sz="900" b="1" kern="1200"/>
  </cs:axisTitle>
  <cs:categoryAxis>
    <cs:lnRef idx="0">
      <cs:styleClr val="0"/>
    </cs:lnRef>
    <cs:fillRef idx="0"/>
    <cs:effectRef idx="0"/>
    <cs:fontRef idx="minor">
      <a:schemeClr val="lt1"/>
    </cs:fontRef>
    <cs:spPr>
      <a:ln w="3175" cap="flat" cmpd="sng" algn="ctr">
        <a:solidFill>
          <a:schemeClr val="phClr">
            <a:lumMod val="60000"/>
            <a:lumOff val="40000"/>
          </a:schemeClr>
        </a:solidFill>
        <a:round/>
      </a:ln>
    </cs:spPr>
    <cs:defRPr sz="800" kern="1200" cap="all" spc="150" normalizeH="0" baseline="0"/>
  </cs:categoryAxis>
  <cs:chartArea>
    <cs:lnRef idx="0">
      <cs:styleClr val="0"/>
    </cs:lnRef>
    <cs:fillRef idx="0">
      <cs:styleClr val="0"/>
    </cs:fillRef>
    <cs:effectRef idx="0"/>
    <cs:fontRef idx="minor">
      <a:schemeClr val="dk1"/>
    </cs:fontRef>
    <cs:spPr>
      <a:solidFill>
        <a:schemeClr val="phClr"/>
      </a:solidFill>
      <a:ln w="9525" cap="flat" cmpd="sng" algn="ctr">
        <a:solidFill>
          <a:schemeClr val="phClr"/>
        </a:solidFill>
        <a:round/>
      </a:ln>
    </cs:spPr>
    <cs:defRPr sz="1000" kern="1200"/>
  </cs:chartArea>
  <cs:dataLabel>
    <cs:lnRef idx="0"/>
    <cs:fillRef idx="0">
      <cs:styleClr val="auto"/>
    </cs:fillRef>
    <cs:effectRef idx="0"/>
    <cs:fontRef idx="minor">
      <a:schemeClr val="lt1"/>
    </cs:fontRef>
    <cs:spPr>
      <a:solidFill>
        <a:schemeClr val="phClr">
          <a:alpha val="70000"/>
        </a:schemeClr>
      </a:solidFill>
    </cs:spPr>
    <cs:defRPr sz="900" kern="1200"/>
  </cs:dataLabel>
  <cs:dataLabelCallout>
    <cs:lnRef idx="0">
      <cs:styleClr val="auto"/>
    </cs:lnRef>
    <cs:fillRef idx="0"/>
    <cs:effectRef idx="0"/>
    <cs:fontRef idx="minor">
      <cs:styleClr val="auto"/>
    </cs:fontRef>
    <cs:spPr>
      <a:solidFill>
        <a:schemeClr val="lt1"/>
      </a:solidFill>
      <a:ln>
        <a:solidFill>
          <a:schemeClr val="ph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pattFill prst="ltUpDiag">
        <a:fgClr>
          <a:schemeClr val="phClr"/>
        </a:fgClr>
        <a:bgClr>
          <a:schemeClr val="lt1"/>
        </a:bgClr>
      </a:pattFill>
    </cs:spPr>
  </cs:dataPoint>
  <cs:dataPoint3D>
    <cs:lnRef idx="0"/>
    <cs:fillRef idx="0">
      <cs:styleClr val="auto"/>
    </cs:fillRef>
    <cs:effectRef idx="0"/>
    <cs:fontRef idx="minor">
      <a:schemeClr val="dk1"/>
    </cs:fontRef>
    <cs:spPr>
      <a:pattFill prst="ltUpDiag">
        <a:fgClr>
          <a:schemeClr val="phClr"/>
        </a:fgClr>
        <a:bgClr>
          <a:schemeClr val="lt1"/>
        </a:bgClr>
      </a:pattFill>
    </cs:spPr>
  </cs:dataPoint3D>
  <cs:dataPointLine>
    <cs:lnRef idx="0">
      <cs:styleClr val="auto"/>
    </cs:lnRef>
    <cs:fillRef idx="0"/>
    <cs:effectRef idx="0">
      <cs:styleClr val="auto"/>
    </cs:effectRef>
    <cs:fontRef idx="minor">
      <a:schemeClr val="dk1"/>
    </cs:fontRef>
    <cs:spPr>
      <a:ln w="34925" cap="rnd">
        <a:solidFill>
          <a:schemeClr val="lt1"/>
        </a:solidFill>
        <a:round/>
      </a:ln>
      <a:effectLst>
        <a:outerShdw dist="25400" dir="2700000" algn="tl" rotWithShape="0">
          <a:schemeClr val="phClr"/>
        </a:outerShdw>
      </a:effectLst>
    </cs:spPr>
  </cs:dataPointLine>
  <cs:dataPointMarker>
    <cs:lnRef idx="0"/>
    <cs:fillRef idx="0">
      <cs:styleClr val="auto"/>
    </cs:fillRef>
    <cs:effectRef idx="0"/>
    <cs:fontRef idx="minor">
      <a:schemeClr val="dk1"/>
    </cs:fontRef>
    <cs:spPr>
      <a:solidFill>
        <a:schemeClr val="phClr"/>
      </a:solidFill>
      <a:ln w="22225">
        <a:solidFill>
          <a:schemeClr val="lt1"/>
        </a:solidFill>
        <a:round/>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styleClr val="0"/>
    </cs:lnRef>
    <cs:fillRef idx="0"/>
    <cs:effectRef idx="0"/>
    <cs:fontRef idx="minor">
      <a:schemeClr val="lt1"/>
    </cs:fontRef>
    <cs:spPr>
      <a:ln w="9525">
        <a:solidFill>
          <a:schemeClr val="phClr">
            <a:lumMod val="60000"/>
            <a:lumOff val="40000"/>
          </a:schemeClr>
        </a:solidFill>
      </a:ln>
    </cs:spPr>
    <cs:defRPr sz="900" kern="1200"/>
  </cs:dataTable>
  <cs:downBar>
    <cs:lnRef idx="0">
      <cs:styleClr val="0"/>
    </cs:lnRef>
    <cs:fillRef idx="0"/>
    <cs:effectRef idx="0"/>
    <cs:fontRef idx="minor">
      <a:schemeClr val="dk1"/>
    </cs:fontRef>
    <cs:spPr>
      <a:solidFill>
        <a:schemeClr val="dk1">
          <a:lumMod val="35000"/>
          <a:lumOff val="65000"/>
        </a:schemeClr>
      </a:solidFill>
      <a:ln w="9525">
        <a:solidFill>
          <a:schemeClr val="phClr">
            <a:lumMod val="60000"/>
            <a:lumOff val="40000"/>
          </a:schemeClr>
        </a:solidFill>
      </a:ln>
    </cs:spPr>
  </cs:downBar>
  <cs:dropLine>
    <cs:lnRef idx="0">
      <cs:styleClr val="0"/>
    </cs:lnRef>
    <cs:fillRef idx="0"/>
    <cs:effectRef idx="0"/>
    <cs:fontRef idx="minor">
      <a:schemeClr val="dk1"/>
    </cs:fontRef>
    <cs:spPr>
      <a:ln w="9525">
        <a:solidFill>
          <a:schemeClr val="phClr">
            <a:lumMod val="60000"/>
            <a:lumOff val="40000"/>
          </a:schemeClr>
        </a:solidFill>
        <a:prstDash val="dash"/>
      </a:ln>
    </cs:spPr>
  </cs:dropLine>
  <cs:errorBar>
    <cs:lnRef idx="0">
      <cs:styleClr val="0"/>
    </cs:lnRef>
    <cs:fillRef idx="0"/>
    <cs:effectRef idx="0"/>
    <cs:fontRef idx="minor">
      <a:schemeClr val="dk1"/>
    </cs:fontRef>
    <cs:spPr>
      <a:ln w="9525">
        <a:solidFill>
          <a:schemeClr val="phClr">
            <a:lumMod val="60000"/>
            <a:lumOff val="40000"/>
          </a:schemeClr>
        </a:solidFill>
        <a:round/>
      </a:ln>
      <a:effectLst>
        <a:glow rad="25400">
          <a:schemeClr val="lt1"/>
        </a:glow>
      </a:effectLst>
    </cs:spPr>
  </cs:errorBar>
  <cs:floor>
    <cs:lnRef idx="0"/>
    <cs:fillRef idx="0"/>
    <cs:effectRef idx="0"/>
    <cs:fontRef idx="minor">
      <a:schemeClr val="dk1"/>
    </cs:fontRef>
  </cs:floor>
  <cs:gridlineMajor>
    <cs:lnRef idx="0">
      <cs:styleClr val="0"/>
    </cs:lnRef>
    <cs:fillRef idx="0"/>
    <cs:effectRef idx="0"/>
    <cs:fontRef idx="minor">
      <a:schemeClr val="dk1"/>
    </cs:fontRef>
    <cs:spPr>
      <a:ln w="9525" cap="flat" cmpd="sng" algn="ctr">
        <a:solidFill>
          <a:schemeClr val="lt1">
            <a:alpha val="25000"/>
          </a:schemeClr>
        </a:solidFill>
        <a:round/>
      </a:ln>
    </cs:spPr>
  </cs:gridlineMajor>
  <cs:gridlineMinor>
    <cs:lnRef idx="0">
      <cs:styleClr val="0"/>
    </cs:lnRef>
    <cs:fillRef idx="0"/>
    <cs:effectRef idx="0"/>
    <cs:fontRef idx="minor">
      <a:schemeClr val="dk1"/>
    </cs:fontRef>
    <cs:spPr>
      <a:ln>
        <a:solidFill>
          <a:schemeClr val="lt1">
            <a:alpha val="10000"/>
          </a:schemeClr>
        </a:solidFill>
      </a:ln>
    </cs:spPr>
  </cs:gridlineMinor>
  <cs:hiLoLine>
    <cs:lnRef idx="0">
      <cs:styleClr val="0"/>
    </cs:lnRef>
    <cs:fillRef idx="0"/>
    <cs:effectRef idx="0"/>
    <cs:fontRef idx="minor">
      <a:schemeClr val="dk1"/>
    </cs:fontRef>
    <cs:spPr>
      <a:ln w="9525">
        <a:solidFill>
          <a:schemeClr val="phClr">
            <a:lumMod val="60000"/>
            <a:lumOff val="40000"/>
          </a:schemeClr>
        </a:solidFill>
        <a:prstDash val="dash"/>
      </a:ln>
    </cs:spPr>
  </cs:hiLoLine>
  <cs:leaderLine>
    <cs:lnRef idx="0">
      <cs:styleClr val="0"/>
    </cs:lnRef>
    <cs:fillRef idx="0"/>
    <cs:effectRef idx="0"/>
    <cs:fontRef idx="minor">
      <a:schemeClr val="dk1"/>
    </cs:fontRef>
    <cs:spPr>
      <a:ln w="9525">
        <a:solidFill>
          <a:schemeClr val="phClr">
            <a:lumMod val="60000"/>
            <a:lumOff val="40000"/>
          </a:schemeClr>
        </a:solidFill>
      </a:ln>
    </cs:spPr>
  </cs:leaderLine>
  <cs:legend>
    <cs:lnRef idx="0"/>
    <cs:fillRef idx="0"/>
    <cs:effectRef idx="0"/>
    <cs:fontRef idx="minor">
      <a:schemeClr val="lt1"/>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styleClr val="0"/>
    </cs:lnRef>
    <cs:fillRef idx="0"/>
    <cs:effectRef idx="0"/>
    <cs:fontRef idx="minor">
      <a:schemeClr val="lt1"/>
    </cs:fontRef>
    <cs:spPr>
      <a:ln w="3175" cap="flat" cmpd="sng" algn="ctr">
        <a:solidFill>
          <a:schemeClr val="phClr">
            <a:lumMod val="60000"/>
            <a:lumOff val="40000"/>
          </a:schemeClr>
        </a:solidFill>
        <a:round/>
      </a:ln>
    </cs:spPr>
    <cs:defRPr sz="900" kern="1200"/>
  </cs:seriesAxis>
  <cs:seriesLine>
    <cs:lnRef idx="0">
      <cs:styleClr val="0"/>
    </cs:lnRef>
    <cs:fillRef idx="0"/>
    <cs:effectRef idx="0"/>
    <cs:fontRef idx="minor">
      <a:schemeClr val="dk1"/>
    </cs:fontRef>
    <cs:spPr>
      <a:ln w="9525">
        <a:solidFill>
          <a:schemeClr val="phClr">
            <a:lumMod val="60000"/>
            <a:lumOff val="40000"/>
            <a:tint val="50000"/>
          </a:schemeClr>
        </a:solidFill>
        <a:prstDash val="dash"/>
      </a:ln>
    </cs:spPr>
  </cs:seriesLine>
  <cs:title>
    <cs:lnRef idx="0"/>
    <cs:fillRef idx="0"/>
    <cs:effectRef idx="0"/>
    <cs:fontRef idx="minor">
      <a:schemeClr val="lt1"/>
    </cs:fontRef>
    <cs:defRPr sz="1500" b="1" kern="1200" cap="all" spc="100" normalizeH="0" baseline="0"/>
  </cs:title>
  <cs:trendline>
    <cs:lnRef idx="0"/>
    <cs:fillRef idx="0"/>
    <cs:effectRef idx="0"/>
    <cs:fontRef idx="minor">
      <a:schemeClr val="dk1"/>
    </cs:fontRef>
    <cs:spPr>
      <a:ln w="28575" cap="rnd">
        <a:solidFill>
          <a:schemeClr val="lt1">
            <a:alpha val="50000"/>
          </a:schemeClr>
        </a:solidFill>
        <a:round/>
      </a:ln>
    </cs:spPr>
  </cs:trendline>
  <cs:trendlineLabel>
    <cs:lnRef idx="0"/>
    <cs:fillRef idx="0"/>
    <cs:effectRef idx="0"/>
    <cs:fontRef idx="minor">
      <a:schemeClr val="lt1"/>
    </cs:fontRef>
    <cs:defRPr sz="900" kern="1200"/>
  </cs:trendlineLabel>
  <cs:upBar>
    <cs:lnRef idx="0">
      <cs:styleClr val="0"/>
    </cs:lnRef>
    <cs:fillRef idx="0"/>
    <cs:effectRef idx="0"/>
    <cs:fontRef idx="minor">
      <a:schemeClr val="dk1"/>
    </cs:fontRef>
    <cs:spPr>
      <a:solidFill>
        <a:schemeClr val="lt1">
          <a:lumMod val="95000"/>
        </a:schemeClr>
      </a:solidFill>
      <a:ln w="9525">
        <a:solidFill>
          <a:schemeClr val="phClr">
            <a:lumMod val="60000"/>
            <a:lumOff val="40000"/>
          </a:schemeClr>
        </a:solidFill>
      </a:ln>
    </cs:spPr>
  </cs:upBar>
  <cs:valueAxis>
    <cs:lnRef idx="0"/>
    <cs:fillRef idx="0"/>
    <cs:effectRef idx="0"/>
    <cs:fontRef idx="minor">
      <a:schemeClr val="lt1"/>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14">
  <cs:axisTitle>
    <cs:lnRef idx="0"/>
    <cs:fillRef idx="0"/>
    <cs:effectRef idx="0"/>
    <cs:fontRef idx="minor">
      <a:schemeClr val="lt1"/>
    </cs:fontRef>
    <cs:defRPr sz="900" b="1" kern="1200"/>
  </cs:axisTitle>
  <cs:categoryAxis>
    <cs:lnRef idx="0">
      <cs:styleClr val="0"/>
    </cs:lnRef>
    <cs:fillRef idx="0"/>
    <cs:effectRef idx="0"/>
    <cs:fontRef idx="minor">
      <a:schemeClr val="lt1"/>
    </cs:fontRef>
    <cs:spPr>
      <a:ln w="3175" cap="flat" cmpd="sng" algn="ctr">
        <a:solidFill>
          <a:schemeClr val="phClr">
            <a:lumMod val="60000"/>
            <a:lumOff val="40000"/>
          </a:schemeClr>
        </a:solidFill>
        <a:round/>
      </a:ln>
    </cs:spPr>
    <cs:defRPr sz="800" kern="1200" cap="all" spc="150" normalizeH="0" baseline="0"/>
  </cs:categoryAxis>
  <cs:chartArea>
    <cs:lnRef idx="0">
      <cs:styleClr val="0"/>
    </cs:lnRef>
    <cs:fillRef idx="0">
      <cs:styleClr val="0"/>
    </cs:fillRef>
    <cs:effectRef idx="0"/>
    <cs:fontRef idx="minor">
      <a:schemeClr val="dk1"/>
    </cs:fontRef>
    <cs:spPr>
      <a:solidFill>
        <a:schemeClr val="phClr"/>
      </a:solidFill>
      <a:ln w="9525" cap="flat" cmpd="sng" algn="ctr">
        <a:solidFill>
          <a:schemeClr val="phClr"/>
        </a:solidFill>
        <a:round/>
      </a:ln>
    </cs:spPr>
    <cs:defRPr sz="1000" kern="1200"/>
  </cs:chartArea>
  <cs:dataLabel>
    <cs:lnRef idx="0"/>
    <cs:fillRef idx="0">
      <cs:styleClr val="auto"/>
    </cs:fillRef>
    <cs:effectRef idx="0"/>
    <cs:fontRef idx="minor">
      <a:schemeClr val="lt1"/>
    </cs:fontRef>
    <cs:spPr>
      <a:solidFill>
        <a:schemeClr val="phClr">
          <a:alpha val="70000"/>
        </a:schemeClr>
      </a:solidFill>
    </cs:spPr>
    <cs:defRPr sz="900" kern="1200"/>
  </cs:dataLabel>
  <cs:dataLabelCallout>
    <cs:lnRef idx="0">
      <cs:styleClr val="auto"/>
    </cs:lnRef>
    <cs:fillRef idx="0"/>
    <cs:effectRef idx="0"/>
    <cs:fontRef idx="minor">
      <cs:styleClr val="auto"/>
    </cs:fontRef>
    <cs:spPr>
      <a:solidFill>
        <a:schemeClr val="lt1"/>
      </a:solidFill>
      <a:ln>
        <a:solidFill>
          <a:schemeClr val="ph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pattFill prst="ltUpDiag">
        <a:fgClr>
          <a:schemeClr val="phClr"/>
        </a:fgClr>
        <a:bgClr>
          <a:schemeClr val="lt1"/>
        </a:bgClr>
      </a:pattFill>
    </cs:spPr>
  </cs:dataPoint>
  <cs:dataPoint3D>
    <cs:lnRef idx="0"/>
    <cs:fillRef idx="0">
      <cs:styleClr val="auto"/>
    </cs:fillRef>
    <cs:effectRef idx="0"/>
    <cs:fontRef idx="minor">
      <a:schemeClr val="dk1"/>
    </cs:fontRef>
    <cs:spPr>
      <a:pattFill prst="ltUpDiag">
        <a:fgClr>
          <a:schemeClr val="phClr"/>
        </a:fgClr>
        <a:bgClr>
          <a:schemeClr val="lt1"/>
        </a:bgClr>
      </a:pattFill>
    </cs:spPr>
  </cs:dataPoint3D>
  <cs:dataPointLine>
    <cs:lnRef idx="0">
      <cs:styleClr val="auto"/>
    </cs:lnRef>
    <cs:fillRef idx="0"/>
    <cs:effectRef idx="0">
      <cs:styleClr val="auto"/>
    </cs:effectRef>
    <cs:fontRef idx="minor">
      <a:schemeClr val="dk1"/>
    </cs:fontRef>
    <cs:spPr>
      <a:ln w="34925" cap="rnd">
        <a:solidFill>
          <a:schemeClr val="lt1"/>
        </a:solidFill>
        <a:round/>
      </a:ln>
      <a:effectLst>
        <a:outerShdw dist="25400" dir="2700000" algn="tl" rotWithShape="0">
          <a:schemeClr val="phClr"/>
        </a:outerShdw>
      </a:effectLst>
    </cs:spPr>
  </cs:dataPointLine>
  <cs:dataPointMarker>
    <cs:lnRef idx="0"/>
    <cs:fillRef idx="0">
      <cs:styleClr val="auto"/>
    </cs:fillRef>
    <cs:effectRef idx="0"/>
    <cs:fontRef idx="minor">
      <a:schemeClr val="dk1"/>
    </cs:fontRef>
    <cs:spPr>
      <a:solidFill>
        <a:schemeClr val="phClr"/>
      </a:solidFill>
      <a:ln w="22225">
        <a:solidFill>
          <a:schemeClr val="lt1"/>
        </a:solidFill>
        <a:round/>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styleClr val="0"/>
    </cs:lnRef>
    <cs:fillRef idx="0"/>
    <cs:effectRef idx="0"/>
    <cs:fontRef idx="minor">
      <a:schemeClr val="lt1"/>
    </cs:fontRef>
    <cs:spPr>
      <a:ln w="9525">
        <a:solidFill>
          <a:schemeClr val="phClr">
            <a:lumMod val="60000"/>
            <a:lumOff val="40000"/>
          </a:schemeClr>
        </a:solidFill>
      </a:ln>
    </cs:spPr>
    <cs:defRPr sz="900" kern="1200"/>
  </cs:dataTable>
  <cs:downBar>
    <cs:lnRef idx="0">
      <cs:styleClr val="0"/>
    </cs:lnRef>
    <cs:fillRef idx="0"/>
    <cs:effectRef idx="0"/>
    <cs:fontRef idx="minor">
      <a:schemeClr val="dk1"/>
    </cs:fontRef>
    <cs:spPr>
      <a:solidFill>
        <a:schemeClr val="dk1">
          <a:lumMod val="35000"/>
          <a:lumOff val="65000"/>
        </a:schemeClr>
      </a:solidFill>
      <a:ln w="9525">
        <a:solidFill>
          <a:schemeClr val="phClr">
            <a:lumMod val="60000"/>
            <a:lumOff val="40000"/>
          </a:schemeClr>
        </a:solidFill>
      </a:ln>
    </cs:spPr>
  </cs:downBar>
  <cs:dropLine>
    <cs:lnRef idx="0">
      <cs:styleClr val="0"/>
    </cs:lnRef>
    <cs:fillRef idx="0"/>
    <cs:effectRef idx="0"/>
    <cs:fontRef idx="minor">
      <a:schemeClr val="dk1"/>
    </cs:fontRef>
    <cs:spPr>
      <a:ln w="9525">
        <a:solidFill>
          <a:schemeClr val="phClr">
            <a:lumMod val="60000"/>
            <a:lumOff val="40000"/>
          </a:schemeClr>
        </a:solidFill>
        <a:prstDash val="dash"/>
      </a:ln>
    </cs:spPr>
  </cs:dropLine>
  <cs:errorBar>
    <cs:lnRef idx="0">
      <cs:styleClr val="0"/>
    </cs:lnRef>
    <cs:fillRef idx="0"/>
    <cs:effectRef idx="0"/>
    <cs:fontRef idx="minor">
      <a:schemeClr val="dk1"/>
    </cs:fontRef>
    <cs:spPr>
      <a:ln w="9525">
        <a:solidFill>
          <a:schemeClr val="phClr">
            <a:lumMod val="60000"/>
            <a:lumOff val="40000"/>
          </a:schemeClr>
        </a:solidFill>
        <a:round/>
      </a:ln>
      <a:effectLst>
        <a:glow rad="25400">
          <a:schemeClr val="lt1"/>
        </a:glow>
      </a:effectLst>
    </cs:spPr>
  </cs:errorBar>
  <cs:floor>
    <cs:lnRef idx="0"/>
    <cs:fillRef idx="0"/>
    <cs:effectRef idx="0"/>
    <cs:fontRef idx="minor">
      <a:schemeClr val="dk1"/>
    </cs:fontRef>
  </cs:floor>
  <cs:gridlineMajor>
    <cs:lnRef idx="0">
      <cs:styleClr val="0"/>
    </cs:lnRef>
    <cs:fillRef idx="0"/>
    <cs:effectRef idx="0"/>
    <cs:fontRef idx="minor">
      <a:schemeClr val="dk1"/>
    </cs:fontRef>
    <cs:spPr>
      <a:ln w="9525" cap="flat" cmpd="sng" algn="ctr">
        <a:solidFill>
          <a:schemeClr val="lt1">
            <a:alpha val="25000"/>
          </a:schemeClr>
        </a:solidFill>
        <a:round/>
      </a:ln>
    </cs:spPr>
  </cs:gridlineMajor>
  <cs:gridlineMinor>
    <cs:lnRef idx="0">
      <cs:styleClr val="0"/>
    </cs:lnRef>
    <cs:fillRef idx="0"/>
    <cs:effectRef idx="0"/>
    <cs:fontRef idx="minor">
      <a:schemeClr val="dk1"/>
    </cs:fontRef>
    <cs:spPr>
      <a:ln>
        <a:solidFill>
          <a:schemeClr val="lt1">
            <a:alpha val="10000"/>
          </a:schemeClr>
        </a:solidFill>
      </a:ln>
    </cs:spPr>
  </cs:gridlineMinor>
  <cs:hiLoLine>
    <cs:lnRef idx="0">
      <cs:styleClr val="0"/>
    </cs:lnRef>
    <cs:fillRef idx="0"/>
    <cs:effectRef idx="0"/>
    <cs:fontRef idx="minor">
      <a:schemeClr val="dk1"/>
    </cs:fontRef>
    <cs:spPr>
      <a:ln w="9525">
        <a:solidFill>
          <a:schemeClr val="phClr">
            <a:lumMod val="60000"/>
            <a:lumOff val="40000"/>
          </a:schemeClr>
        </a:solidFill>
        <a:prstDash val="dash"/>
      </a:ln>
    </cs:spPr>
  </cs:hiLoLine>
  <cs:leaderLine>
    <cs:lnRef idx="0">
      <cs:styleClr val="0"/>
    </cs:lnRef>
    <cs:fillRef idx="0"/>
    <cs:effectRef idx="0"/>
    <cs:fontRef idx="minor">
      <a:schemeClr val="dk1"/>
    </cs:fontRef>
    <cs:spPr>
      <a:ln w="9525">
        <a:solidFill>
          <a:schemeClr val="phClr">
            <a:lumMod val="60000"/>
            <a:lumOff val="40000"/>
          </a:schemeClr>
        </a:solidFill>
      </a:ln>
    </cs:spPr>
  </cs:leaderLine>
  <cs:legend>
    <cs:lnRef idx="0"/>
    <cs:fillRef idx="0"/>
    <cs:effectRef idx="0"/>
    <cs:fontRef idx="minor">
      <a:schemeClr val="lt1"/>
    </cs:fontRef>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styleClr val="0"/>
    </cs:lnRef>
    <cs:fillRef idx="0"/>
    <cs:effectRef idx="0"/>
    <cs:fontRef idx="minor">
      <a:schemeClr val="lt1"/>
    </cs:fontRef>
    <cs:spPr>
      <a:ln w="3175" cap="flat" cmpd="sng" algn="ctr">
        <a:solidFill>
          <a:schemeClr val="phClr">
            <a:lumMod val="60000"/>
            <a:lumOff val="40000"/>
          </a:schemeClr>
        </a:solidFill>
        <a:round/>
      </a:ln>
    </cs:spPr>
    <cs:defRPr sz="900" kern="1200"/>
  </cs:seriesAxis>
  <cs:seriesLine>
    <cs:lnRef idx="0">
      <cs:styleClr val="0"/>
    </cs:lnRef>
    <cs:fillRef idx="0"/>
    <cs:effectRef idx="0"/>
    <cs:fontRef idx="minor">
      <a:schemeClr val="dk1"/>
    </cs:fontRef>
    <cs:spPr>
      <a:ln w="9525">
        <a:solidFill>
          <a:schemeClr val="phClr">
            <a:lumMod val="60000"/>
            <a:lumOff val="40000"/>
            <a:tint val="50000"/>
          </a:schemeClr>
        </a:solidFill>
        <a:prstDash val="dash"/>
      </a:ln>
    </cs:spPr>
  </cs:seriesLine>
  <cs:title>
    <cs:lnRef idx="0"/>
    <cs:fillRef idx="0"/>
    <cs:effectRef idx="0"/>
    <cs:fontRef idx="minor">
      <a:schemeClr val="lt1"/>
    </cs:fontRef>
    <cs:defRPr sz="1500" b="1" kern="1200" cap="all" spc="100" normalizeH="0" baseline="0"/>
  </cs:title>
  <cs:trendline>
    <cs:lnRef idx="0"/>
    <cs:fillRef idx="0"/>
    <cs:effectRef idx="0"/>
    <cs:fontRef idx="minor">
      <a:schemeClr val="dk1"/>
    </cs:fontRef>
    <cs:spPr>
      <a:ln w="28575" cap="rnd">
        <a:solidFill>
          <a:schemeClr val="lt1">
            <a:alpha val="50000"/>
          </a:schemeClr>
        </a:solidFill>
        <a:round/>
      </a:ln>
    </cs:spPr>
  </cs:trendline>
  <cs:trendlineLabel>
    <cs:lnRef idx="0"/>
    <cs:fillRef idx="0"/>
    <cs:effectRef idx="0"/>
    <cs:fontRef idx="minor">
      <a:schemeClr val="lt1"/>
    </cs:fontRef>
    <cs:defRPr sz="900" kern="1200"/>
  </cs:trendlineLabel>
  <cs:upBar>
    <cs:lnRef idx="0">
      <cs:styleClr val="0"/>
    </cs:lnRef>
    <cs:fillRef idx="0"/>
    <cs:effectRef idx="0"/>
    <cs:fontRef idx="minor">
      <a:schemeClr val="dk1"/>
    </cs:fontRef>
    <cs:spPr>
      <a:solidFill>
        <a:schemeClr val="lt1">
          <a:lumMod val="95000"/>
        </a:schemeClr>
      </a:solidFill>
      <a:ln w="9525">
        <a:solidFill>
          <a:schemeClr val="phClr">
            <a:lumMod val="60000"/>
            <a:lumOff val="40000"/>
          </a:schemeClr>
        </a:solidFill>
      </a:ln>
    </cs:spPr>
  </cs:upBar>
  <cs:valueAxis>
    <cs:lnRef idx="0"/>
    <cs:fillRef idx="0"/>
    <cs:effectRef idx="0"/>
    <cs:fontRef idx="minor">
      <a:schemeClr val="lt1"/>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Motív balík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91805F-0E83-4635-A13C-C160F33898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92</Pages>
  <Words>23478</Words>
  <Characters>133829</Characters>
  <Application>Microsoft Office Word</Application>
  <DocSecurity>0</DocSecurity>
  <Lines>1115</Lines>
  <Paragraphs>313</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156994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Zuzana Ivašková</dc:creator>
  <cp:keywords/>
  <dc:description/>
  <cp:lastModifiedBy>Zuzana Ivašková</cp:lastModifiedBy>
  <cp:revision>6</cp:revision>
  <cp:lastPrinted>2016-10-06T06:33:00Z</cp:lastPrinted>
  <dcterms:created xsi:type="dcterms:W3CDTF">2016-09-22T07:02:00Z</dcterms:created>
  <dcterms:modified xsi:type="dcterms:W3CDTF">2016-10-06T06:35:00Z</dcterms:modified>
</cp:coreProperties>
</file>