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8417451" w14:textId="77777777" w:rsidR="00B6250E" w:rsidRPr="00AC5A73" w:rsidRDefault="00850B4D" w:rsidP="00850B4D">
      <w:pPr>
        <w:tabs>
          <w:tab w:val="left" w:pos="6946"/>
          <w:tab w:val="left" w:pos="7797"/>
        </w:tabs>
        <w:jc w:val="center"/>
        <w:rPr>
          <w:rFonts w:ascii="Arial" w:hAnsi="Arial" w:cs="Arial"/>
          <w:b/>
          <w:sz w:val="36"/>
        </w:rPr>
      </w:pPr>
      <w:r w:rsidRPr="00AC5A73">
        <w:rPr>
          <w:b/>
          <w:sz w:val="36"/>
        </w:rPr>
        <w:tab/>
      </w:r>
      <w:r w:rsidRPr="00AC5A73">
        <w:rPr>
          <w:rFonts w:ascii="Arial" w:hAnsi="Arial" w:cs="Arial"/>
          <w:b/>
          <w:sz w:val="36"/>
        </w:rPr>
        <w:t>Bod č.</w:t>
      </w:r>
    </w:p>
    <w:p w14:paraId="121822FE" w14:textId="77777777" w:rsidR="00850B4D" w:rsidRPr="00AC5A73" w:rsidRDefault="00850B4D" w:rsidP="00850B4D">
      <w:pPr>
        <w:jc w:val="right"/>
        <w:rPr>
          <w:rFonts w:ascii="Arial" w:hAnsi="Arial" w:cs="Arial"/>
          <w:b/>
          <w:sz w:val="32"/>
        </w:rPr>
      </w:pPr>
    </w:p>
    <w:p w14:paraId="43031C67" w14:textId="77777777" w:rsidR="00850B4D" w:rsidRPr="00AC5A73" w:rsidRDefault="00850B4D" w:rsidP="00850B4D">
      <w:pPr>
        <w:jc w:val="left"/>
        <w:rPr>
          <w:rFonts w:ascii="Arial" w:hAnsi="Arial" w:cs="Arial"/>
          <w:b/>
          <w:sz w:val="36"/>
          <w:szCs w:val="42"/>
        </w:rPr>
      </w:pPr>
      <w:r w:rsidRPr="00AC5A73">
        <w:rPr>
          <w:rFonts w:ascii="Arial" w:hAnsi="Arial" w:cs="Arial"/>
          <w:b/>
          <w:sz w:val="36"/>
          <w:szCs w:val="42"/>
        </w:rPr>
        <w:t>Zastupiteľstvo Bratislavského samosprávneho kraja</w:t>
      </w:r>
    </w:p>
    <w:p w14:paraId="696562BF" w14:textId="77777777" w:rsidR="00850B4D" w:rsidRPr="00AC5A73" w:rsidRDefault="00850B4D" w:rsidP="00850B4D">
      <w:pPr>
        <w:jc w:val="right"/>
        <w:rPr>
          <w:rFonts w:ascii="Arial" w:hAnsi="Arial" w:cs="Arial"/>
          <w:b/>
          <w:sz w:val="40"/>
        </w:rPr>
      </w:pPr>
    </w:p>
    <w:p w14:paraId="718A3697" w14:textId="68FE392D" w:rsidR="00850B4D" w:rsidRPr="00956A29" w:rsidRDefault="00850B4D" w:rsidP="00850B4D">
      <w:pPr>
        <w:jc w:val="left"/>
        <w:rPr>
          <w:rFonts w:ascii="Arial" w:hAnsi="Arial" w:cs="Arial"/>
          <w:szCs w:val="24"/>
        </w:rPr>
      </w:pPr>
      <w:r w:rsidRPr="00956A29">
        <w:rPr>
          <w:rFonts w:ascii="Arial" w:hAnsi="Arial" w:cs="Arial"/>
          <w:szCs w:val="24"/>
        </w:rPr>
        <w:t>Materiál na rokovanie</w:t>
      </w:r>
      <w:r w:rsidR="00CE00FD">
        <w:rPr>
          <w:rFonts w:ascii="Arial" w:hAnsi="Arial" w:cs="Arial"/>
          <w:szCs w:val="24"/>
        </w:rPr>
        <w:t xml:space="preserve"> komisií</w:t>
      </w:r>
      <w:r w:rsidRPr="00956A29">
        <w:rPr>
          <w:rFonts w:ascii="Arial" w:hAnsi="Arial" w:cs="Arial"/>
          <w:szCs w:val="24"/>
        </w:rPr>
        <w:t xml:space="preserve"> Zastupiteľstva</w:t>
      </w:r>
    </w:p>
    <w:p w14:paraId="25A2FB6E" w14:textId="2E8069F2" w:rsidR="0092463E" w:rsidRDefault="00850B4D" w:rsidP="00850B4D">
      <w:pPr>
        <w:jc w:val="left"/>
        <w:rPr>
          <w:rFonts w:ascii="Arial" w:hAnsi="Arial" w:cs="Arial"/>
          <w:szCs w:val="24"/>
        </w:rPr>
      </w:pPr>
      <w:r w:rsidRPr="00956A29">
        <w:rPr>
          <w:rFonts w:ascii="Arial" w:hAnsi="Arial" w:cs="Arial"/>
          <w:szCs w:val="24"/>
        </w:rPr>
        <w:t>Bratislavského samosprávneho kraja</w:t>
      </w:r>
    </w:p>
    <w:p w14:paraId="0F6D254F" w14:textId="006231B0" w:rsidR="00937C1B" w:rsidRDefault="00937C1B" w:rsidP="00850B4D">
      <w:pPr>
        <w:jc w:val="left"/>
        <w:rPr>
          <w:rFonts w:ascii="Arial" w:hAnsi="Arial" w:cs="Arial"/>
          <w:szCs w:val="24"/>
        </w:rPr>
      </w:pPr>
    </w:p>
    <w:p w14:paraId="5218D540" w14:textId="77777777" w:rsidR="00937C1B" w:rsidRPr="00937C1B" w:rsidRDefault="00937C1B" w:rsidP="00850B4D">
      <w:pPr>
        <w:jc w:val="left"/>
        <w:rPr>
          <w:rFonts w:ascii="Arial" w:hAnsi="Arial" w:cs="Arial"/>
          <w:szCs w:val="24"/>
        </w:rPr>
      </w:pPr>
    </w:p>
    <w:p w14:paraId="2294008E" w14:textId="55B0A327" w:rsidR="00850B4D" w:rsidRDefault="006313BF" w:rsidP="00850B4D">
      <w:pPr>
        <w:jc w:val="left"/>
        <w:rPr>
          <w:rFonts w:ascii="Arial" w:hAnsi="Arial" w:cs="Arial"/>
          <w:szCs w:val="24"/>
        </w:rPr>
      </w:pPr>
      <w:r>
        <w:rPr>
          <w:rFonts w:ascii="Arial" w:hAnsi="Arial" w:cs="Arial"/>
          <w:szCs w:val="24"/>
        </w:rPr>
        <w:t>1</w:t>
      </w:r>
      <w:r w:rsidR="00937C1B" w:rsidRPr="00937C1B">
        <w:rPr>
          <w:rFonts w:ascii="Arial" w:hAnsi="Arial" w:cs="Arial"/>
          <w:szCs w:val="24"/>
        </w:rPr>
        <w:t>2.</w:t>
      </w:r>
      <w:r w:rsidR="00937C1B">
        <w:rPr>
          <w:rFonts w:ascii="Arial" w:hAnsi="Arial" w:cs="Arial"/>
          <w:szCs w:val="24"/>
        </w:rPr>
        <w:t xml:space="preserve"> </w:t>
      </w:r>
      <w:r w:rsidR="00937C1B" w:rsidRPr="00937C1B">
        <w:rPr>
          <w:rFonts w:ascii="Arial" w:hAnsi="Arial" w:cs="Arial"/>
          <w:szCs w:val="24"/>
        </w:rPr>
        <w:t>decembra 2016</w:t>
      </w:r>
    </w:p>
    <w:p w14:paraId="22E600AF" w14:textId="575A4834" w:rsidR="00376E02" w:rsidRDefault="00376E02" w:rsidP="00850B4D">
      <w:pPr>
        <w:jc w:val="left"/>
        <w:rPr>
          <w:rFonts w:ascii="Arial" w:hAnsi="Arial" w:cs="Arial"/>
          <w:sz w:val="24"/>
          <w:szCs w:val="24"/>
        </w:rPr>
      </w:pPr>
    </w:p>
    <w:p w14:paraId="6CB4FCC8" w14:textId="368BFCA0" w:rsidR="00376E02" w:rsidRPr="0092463E" w:rsidRDefault="0092463E" w:rsidP="00850B4D">
      <w:pPr>
        <w:jc w:val="center"/>
        <w:rPr>
          <w:rFonts w:ascii="Arial" w:hAnsi="Arial" w:cs="Arial"/>
          <w:b/>
          <w:caps/>
          <w:noProof/>
          <w:sz w:val="32"/>
          <w:szCs w:val="42"/>
          <w:lang w:eastAsia="sk-SK"/>
        </w:rPr>
      </w:pPr>
      <w:r w:rsidRPr="0092463E">
        <w:rPr>
          <w:rFonts w:ascii="Arial" w:hAnsi="Arial" w:cs="Arial"/>
          <w:b/>
          <w:caps/>
          <w:noProof/>
          <w:sz w:val="32"/>
          <w:szCs w:val="42"/>
          <w:lang w:eastAsia="sk-SK"/>
        </w:rPr>
        <w:t>n</w:t>
      </w:r>
      <w:r w:rsidR="00AC5A73" w:rsidRPr="0092463E">
        <w:rPr>
          <w:rFonts w:ascii="Arial" w:hAnsi="Arial" w:cs="Arial"/>
          <w:b/>
          <w:caps/>
          <w:noProof/>
          <w:sz w:val="32"/>
          <w:szCs w:val="42"/>
          <w:lang w:eastAsia="sk-SK"/>
        </w:rPr>
        <w:t xml:space="preserve">ávrh </w:t>
      </w:r>
    </w:p>
    <w:p w14:paraId="7652823C" w14:textId="77777777" w:rsidR="00376E02" w:rsidRDefault="00376E02" w:rsidP="00850B4D">
      <w:pPr>
        <w:jc w:val="center"/>
        <w:rPr>
          <w:rFonts w:ascii="Arial" w:hAnsi="Arial" w:cs="Arial"/>
          <w:b/>
          <w:noProof/>
          <w:sz w:val="42"/>
          <w:szCs w:val="42"/>
          <w:lang w:eastAsia="sk-SK"/>
        </w:rPr>
      </w:pPr>
    </w:p>
    <w:p w14:paraId="565B221E" w14:textId="731A0E54" w:rsidR="00850B4D" w:rsidRPr="00376E02" w:rsidRDefault="00AC5A73" w:rsidP="00850B4D">
      <w:pPr>
        <w:jc w:val="center"/>
        <w:rPr>
          <w:rFonts w:ascii="Arial" w:hAnsi="Arial" w:cs="Arial"/>
          <w:b/>
          <w:sz w:val="24"/>
          <w:szCs w:val="42"/>
        </w:rPr>
      </w:pPr>
      <w:r w:rsidRPr="00376E02">
        <w:rPr>
          <w:rFonts w:ascii="Arial" w:hAnsi="Arial" w:cs="Arial"/>
          <w:b/>
          <w:noProof/>
          <w:sz w:val="24"/>
          <w:szCs w:val="42"/>
          <w:lang w:eastAsia="sk-SK"/>
        </w:rPr>
        <w:t xml:space="preserve">na </w:t>
      </w:r>
      <w:r w:rsidR="00376E02" w:rsidRPr="00376E02">
        <w:rPr>
          <w:rFonts w:ascii="Arial" w:hAnsi="Arial" w:cs="Arial"/>
          <w:b/>
          <w:noProof/>
          <w:sz w:val="24"/>
          <w:szCs w:val="42"/>
          <w:lang w:eastAsia="sk-SK"/>
        </w:rPr>
        <w:t>s</w:t>
      </w:r>
      <w:r w:rsidRPr="00376E02">
        <w:rPr>
          <w:rFonts w:ascii="Arial" w:hAnsi="Arial" w:cs="Arial"/>
          <w:b/>
          <w:noProof/>
          <w:sz w:val="24"/>
          <w:szCs w:val="42"/>
          <w:lang w:eastAsia="sk-SK"/>
        </w:rPr>
        <w:t>chválenie podpory</w:t>
      </w:r>
      <w:r w:rsidR="00850B4D" w:rsidRPr="00376E02">
        <w:rPr>
          <w:rFonts w:ascii="Arial" w:hAnsi="Arial" w:cs="Arial"/>
          <w:b/>
          <w:sz w:val="24"/>
          <w:szCs w:val="42"/>
        </w:rPr>
        <w:t xml:space="preserve"> </w:t>
      </w:r>
      <w:r w:rsidRPr="00376E02">
        <w:rPr>
          <w:rFonts w:ascii="Arial" w:hAnsi="Arial" w:cs="Arial"/>
          <w:b/>
          <w:sz w:val="24"/>
          <w:szCs w:val="42"/>
        </w:rPr>
        <w:t xml:space="preserve">projektu </w:t>
      </w:r>
      <w:r w:rsidR="003C06BA">
        <w:rPr>
          <w:rFonts w:ascii="Arial" w:hAnsi="Arial" w:cs="Arial"/>
          <w:b/>
          <w:sz w:val="24"/>
          <w:szCs w:val="42"/>
        </w:rPr>
        <w:t>„V</w:t>
      </w:r>
      <w:r w:rsidRPr="00376E02">
        <w:rPr>
          <w:rFonts w:ascii="Arial" w:hAnsi="Arial" w:cs="Arial"/>
          <w:b/>
          <w:sz w:val="24"/>
          <w:szCs w:val="42"/>
        </w:rPr>
        <w:t>ybudovanie</w:t>
      </w:r>
      <w:r w:rsidR="00850B4D" w:rsidRPr="00376E02">
        <w:rPr>
          <w:rFonts w:ascii="Arial" w:hAnsi="Arial" w:cs="Arial"/>
          <w:b/>
          <w:sz w:val="24"/>
          <w:szCs w:val="42"/>
        </w:rPr>
        <w:t xml:space="preserve"> Národného centra rýchlostnej kanoistiky a</w:t>
      </w:r>
      <w:r w:rsidR="003C06BA">
        <w:rPr>
          <w:rFonts w:ascii="Arial" w:hAnsi="Arial" w:cs="Arial"/>
          <w:b/>
          <w:sz w:val="24"/>
          <w:szCs w:val="42"/>
        </w:rPr>
        <w:t> </w:t>
      </w:r>
      <w:r w:rsidR="00850B4D" w:rsidRPr="00376E02">
        <w:rPr>
          <w:rFonts w:ascii="Arial" w:hAnsi="Arial" w:cs="Arial"/>
          <w:b/>
          <w:sz w:val="24"/>
          <w:szCs w:val="42"/>
        </w:rPr>
        <w:t>veslovania</w:t>
      </w:r>
      <w:r w:rsidR="003C06BA">
        <w:rPr>
          <w:rFonts w:ascii="Arial" w:hAnsi="Arial" w:cs="Arial"/>
          <w:b/>
          <w:sz w:val="24"/>
          <w:szCs w:val="42"/>
        </w:rPr>
        <w:t>“</w:t>
      </w:r>
    </w:p>
    <w:p w14:paraId="061D34EF" w14:textId="49051452" w:rsidR="000A1294" w:rsidRDefault="00AC5A73" w:rsidP="009C7821">
      <w:pPr>
        <w:tabs>
          <w:tab w:val="left" w:pos="1701"/>
          <w:tab w:val="left" w:pos="5387"/>
        </w:tabs>
        <w:jc w:val="left"/>
        <w:rPr>
          <w:rFonts w:ascii="Arial" w:hAnsi="Arial" w:cs="Arial"/>
          <w:szCs w:val="24"/>
          <w:u w:val="single"/>
        </w:rPr>
      </w:pPr>
      <w:r w:rsidRPr="00AC5A73">
        <w:rPr>
          <w:rFonts w:ascii="Arial" w:hAnsi="Arial" w:cs="Arial"/>
          <w:b/>
          <w:noProof/>
          <w:sz w:val="42"/>
          <w:szCs w:val="42"/>
          <w:lang w:eastAsia="sk-SK"/>
        </w:rPr>
        <mc:AlternateContent>
          <mc:Choice Requires="wps">
            <w:drawing>
              <wp:anchor distT="0" distB="0" distL="114300" distR="114300" simplePos="0" relativeHeight="251659264" behindDoc="0" locked="0" layoutInCell="1" allowOverlap="1" wp14:anchorId="3877D99F" wp14:editId="68E48AC4">
                <wp:simplePos x="0" y="0"/>
                <wp:positionH relativeFrom="margin">
                  <wp:posOffset>-635</wp:posOffset>
                </wp:positionH>
                <wp:positionV relativeFrom="paragraph">
                  <wp:posOffset>140335</wp:posOffset>
                </wp:positionV>
                <wp:extent cx="5745480" cy="0"/>
                <wp:effectExtent l="0" t="0" r="26670" b="19050"/>
                <wp:wrapNone/>
                <wp:docPr id="1" name="Rovná spojnica 1"/>
                <wp:cNvGraphicFramePr/>
                <a:graphic xmlns:a="http://schemas.openxmlformats.org/drawingml/2006/main">
                  <a:graphicData uri="http://schemas.microsoft.com/office/word/2010/wordprocessingShape">
                    <wps:wsp>
                      <wps:cNvCnPr/>
                      <wps:spPr>
                        <a:xfrm flipV="1">
                          <a:off x="0" y="0"/>
                          <a:ext cx="57454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287CBE0" id="Rovná spojnica 1" o:spid="_x0000_s1026" style="position:absolute;flip:y;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5pt,11.05pt" to="452.3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" strokecolor="black [3200]" strokeweight=".5pt">
                <v:stroke joinstyle="miter"/>
                <w10:wrap anchorx="margin"/>
              </v:line>
            </w:pict>
          </mc:Fallback>
        </mc:AlternateContent>
      </w:r>
    </w:p>
    <w:p w14:paraId="763E3F58" w14:textId="77777777" w:rsidR="003F527E" w:rsidRDefault="003F527E" w:rsidP="009C7821">
      <w:pPr>
        <w:tabs>
          <w:tab w:val="left" w:pos="1701"/>
          <w:tab w:val="left" w:pos="5387"/>
        </w:tabs>
        <w:jc w:val="left"/>
        <w:rPr>
          <w:rFonts w:ascii="Arial" w:hAnsi="Arial" w:cs="Arial"/>
          <w:szCs w:val="24"/>
          <w:u w:val="single"/>
        </w:rPr>
        <w:sectPr w:rsidR="003F527E" w:rsidSect="00453880">
          <w:footerReference w:type="default" r:id="rId8"/>
          <w:pgSz w:w="11906" w:h="16838"/>
          <w:pgMar w:top="1417" w:right="1417" w:bottom="1417" w:left="1417" w:header="708" w:footer="708" w:gutter="0"/>
          <w:cols w:space="708"/>
          <w:docGrid w:linePitch="360"/>
        </w:sectPr>
      </w:pPr>
    </w:p>
    <w:p w14:paraId="54FEA209" w14:textId="20A85E81" w:rsidR="000A1294" w:rsidRDefault="000A1294" w:rsidP="009C7821">
      <w:pPr>
        <w:tabs>
          <w:tab w:val="left" w:pos="1701"/>
          <w:tab w:val="left" w:pos="5387"/>
        </w:tabs>
        <w:jc w:val="left"/>
        <w:rPr>
          <w:rFonts w:ascii="Arial" w:hAnsi="Arial" w:cs="Arial"/>
          <w:szCs w:val="24"/>
          <w:u w:val="single"/>
        </w:rPr>
      </w:pPr>
    </w:p>
    <w:p w14:paraId="20BDC98C" w14:textId="77777777" w:rsidR="003F527E" w:rsidRDefault="003F527E" w:rsidP="00937C1B">
      <w:pPr>
        <w:tabs>
          <w:tab w:val="left" w:pos="1701"/>
          <w:tab w:val="left" w:pos="5670"/>
        </w:tabs>
        <w:jc w:val="left"/>
        <w:rPr>
          <w:rFonts w:ascii="Arial" w:hAnsi="Arial" w:cs="Arial"/>
          <w:szCs w:val="24"/>
          <w:u w:val="single"/>
        </w:rPr>
        <w:sectPr w:rsidR="003F527E" w:rsidSect="003F527E">
          <w:type w:val="continuous"/>
          <w:pgSz w:w="11906" w:h="16838"/>
          <w:pgMar w:top="1417" w:right="1417" w:bottom="1417" w:left="1417" w:header="708" w:footer="708" w:gutter="0"/>
          <w:cols w:space="708"/>
          <w:docGrid w:linePitch="360"/>
        </w:sectPr>
      </w:pPr>
    </w:p>
    <w:p w14:paraId="32C5E4BB" w14:textId="77777777" w:rsidR="005C1B0A" w:rsidRDefault="0092463E" w:rsidP="005C1B0A">
      <w:pPr>
        <w:tabs>
          <w:tab w:val="left" w:pos="1701"/>
          <w:tab w:val="left" w:pos="5387"/>
        </w:tabs>
        <w:jc w:val="left"/>
        <w:rPr>
          <w:rFonts w:ascii="Arial" w:hAnsi="Arial" w:cs="Arial"/>
          <w:szCs w:val="24"/>
          <w:u w:val="single"/>
        </w:rPr>
      </w:pPr>
      <w:r w:rsidRPr="005C1B0A">
        <w:rPr>
          <w:rFonts w:ascii="Arial" w:hAnsi="Arial" w:cs="Arial"/>
          <w:szCs w:val="24"/>
          <w:u w:val="single"/>
        </w:rPr>
        <w:t xml:space="preserve">Materiál </w:t>
      </w:r>
      <w:r w:rsidR="00937C1B" w:rsidRPr="005C1B0A">
        <w:rPr>
          <w:rFonts w:ascii="Arial" w:hAnsi="Arial" w:cs="Arial"/>
          <w:szCs w:val="24"/>
          <w:u w:val="single"/>
        </w:rPr>
        <w:t>predkladá</w:t>
      </w:r>
      <w:r w:rsidR="00937C1B" w:rsidRPr="005C1B0A">
        <w:rPr>
          <w:rFonts w:ascii="Arial" w:hAnsi="Arial" w:cs="Arial"/>
          <w:szCs w:val="24"/>
        </w:rPr>
        <w:t>:</w:t>
      </w:r>
      <w:r w:rsidR="005C1B0A" w:rsidRPr="005C1B0A">
        <w:rPr>
          <w:rFonts w:ascii="Arial" w:hAnsi="Arial" w:cs="Arial"/>
          <w:szCs w:val="24"/>
        </w:rPr>
        <w:t xml:space="preserve">                                                </w:t>
      </w:r>
      <w:r w:rsidR="005C1B0A">
        <w:rPr>
          <w:rFonts w:ascii="Arial" w:hAnsi="Arial" w:cs="Arial"/>
          <w:szCs w:val="24"/>
        </w:rPr>
        <w:t xml:space="preserve">                             </w:t>
      </w:r>
      <w:r w:rsidR="005C1B0A" w:rsidRPr="005C1B0A">
        <w:rPr>
          <w:rFonts w:ascii="Arial" w:hAnsi="Arial" w:cs="Arial"/>
          <w:szCs w:val="24"/>
        </w:rPr>
        <w:t xml:space="preserve"> </w:t>
      </w:r>
      <w:r w:rsidR="005C1B0A" w:rsidRPr="005C1B0A">
        <w:rPr>
          <w:rFonts w:ascii="Arial" w:hAnsi="Arial" w:cs="Arial"/>
          <w:szCs w:val="24"/>
          <w:u w:val="single"/>
        </w:rPr>
        <w:t>Materiál obsahuje:</w:t>
      </w:r>
    </w:p>
    <w:p w14:paraId="1132CF3F" w14:textId="77777777" w:rsidR="005C1B0A" w:rsidRDefault="005C1B0A" w:rsidP="005C1B0A">
      <w:pPr>
        <w:tabs>
          <w:tab w:val="left" w:pos="1701"/>
          <w:tab w:val="left" w:pos="5387"/>
        </w:tabs>
        <w:jc w:val="left"/>
        <w:rPr>
          <w:rFonts w:ascii="Arial" w:hAnsi="Arial" w:cs="Arial"/>
          <w:szCs w:val="24"/>
        </w:rPr>
      </w:pPr>
    </w:p>
    <w:p w14:paraId="2A0BAB54" w14:textId="195301FF" w:rsidR="005C1B0A" w:rsidRDefault="001B5194" w:rsidP="005C1B0A">
      <w:pPr>
        <w:tabs>
          <w:tab w:val="left" w:pos="1701"/>
          <w:tab w:val="left" w:pos="5387"/>
        </w:tabs>
        <w:jc w:val="left"/>
        <w:rPr>
          <w:rFonts w:ascii="Arial" w:hAnsi="Arial" w:cs="Arial"/>
          <w:szCs w:val="24"/>
        </w:rPr>
      </w:pPr>
      <w:r>
        <w:rPr>
          <w:rFonts w:ascii="Arial" w:hAnsi="Arial" w:cs="Arial"/>
          <w:szCs w:val="24"/>
        </w:rPr>
        <w:t xml:space="preserve">PhDr. Alžbeta </w:t>
      </w:r>
      <w:proofErr w:type="spellStart"/>
      <w:r>
        <w:rPr>
          <w:rFonts w:ascii="Arial" w:hAnsi="Arial" w:cs="Arial"/>
          <w:szCs w:val="24"/>
        </w:rPr>
        <w:t>Ožvald</w:t>
      </w:r>
      <w:r w:rsidR="005C1B0A" w:rsidRPr="005C1B0A">
        <w:rPr>
          <w:rFonts w:ascii="Arial" w:hAnsi="Arial" w:cs="Arial"/>
          <w:szCs w:val="24"/>
        </w:rPr>
        <w:t>ová</w:t>
      </w:r>
      <w:proofErr w:type="spellEnd"/>
      <w:r w:rsidR="005C1B0A">
        <w:rPr>
          <w:rFonts w:ascii="Arial" w:hAnsi="Arial" w:cs="Arial"/>
          <w:szCs w:val="24"/>
        </w:rPr>
        <w:t>,</w:t>
      </w:r>
      <w:r w:rsidR="005C1B0A" w:rsidRPr="005C1B0A">
        <w:rPr>
          <w:rFonts w:ascii="Arial" w:hAnsi="Arial" w:cs="Arial"/>
          <w:szCs w:val="24"/>
        </w:rPr>
        <w:tab/>
      </w:r>
      <w:r w:rsidR="005C1B0A" w:rsidRPr="005C1B0A">
        <w:rPr>
          <w:rFonts w:ascii="Arial" w:hAnsi="Arial" w:cs="Arial"/>
          <w:szCs w:val="24"/>
        </w:rPr>
        <w:tab/>
      </w:r>
      <w:r w:rsidR="005C1B0A" w:rsidRPr="005C1B0A">
        <w:rPr>
          <w:rFonts w:ascii="Arial" w:hAnsi="Arial" w:cs="Arial"/>
          <w:szCs w:val="24"/>
        </w:rPr>
        <w:tab/>
        <w:t xml:space="preserve">    1. Návrh uznesenia</w:t>
      </w:r>
    </w:p>
    <w:p w14:paraId="2E5686CF" w14:textId="77777777" w:rsidR="005C1B0A" w:rsidRDefault="005C1B0A" w:rsidP="005C1B0A">
      <w:pPr>
        <w:tabs>
          <w:tab w:val="left" w:pos="1701"/>
          <w:tab w:val="left" w:pos="5387"/>
        </w:tabs>
        <w:jc w:val="left"/>
        <w:rPr>
          <w:rFonts w:ascii="Arial" w:hAnsi="Arial" w:cs="Arial"/>
          <w:szCs w:val="24"/>
        </w:rPr>
      </w:pPr>
      <w:r>
        <w:rPr>
          <w:rFonts w:ascii="Arial" w:hAnsi="Arial" w:cs="Arial"/>
          <w:szCs w:val="24"/>
        </w:rPr>
        <w:t>Podpredsedníčka BSK</w:t>
      </w:r>
      <w:r>
        <w:rPr>
          <w:rFonts w:ascii="Arial" w:hAnsi="Arial" w:cs="Arial"/>
          <w:szCs w:val="24"/>
        </w:rPr>
        <w:tab/>
      </w:r>
      <w:r>
        <w:rPr>
          <w:rFonts w:ascii="Arial" w:hAnsi="Arial" w:cs="Arial"/>
          <w:szCs w:val="24"/>
        </w:rPr>
        <w:tab/>
      </w:r>
      <w:r>
        <w:rPr>
          <w:rFonts w:ascii="Arial" w:hAnsi="Arial" w:cs="Arial"/>
          <w:szCs w:val="24"/>
        </w:rPr>
        <w:tab/>
        <w:t xml:space="preserve">    2. </w:t>
      </w:r>
      <w:r w:rsidRPr="003F527E">
        <w:rPr>
          <w:rFonts w:ascii="Arial" w:hAnsi="Arial" w:cs="Arial"/>
          <w:szCs w:val="24"/>
        </w:rPr>
        <w:t>Dôvodová správa</w:t>
      </w:r>
    </w:p>
    <w:p w14:paraId="35758761" w14:textId="77777777" w:rsidR="005C1B0A" w:rsidRDefault="005C1B0A" w:rsidP="005C1B0A">
      <w:pPr>
        <w:tabs>
          <w:tab w:val="left" w:pos="1701"/>
          <w:tab w:val="left" w:pos="5387"/>
        </w:tabs>
        <w:jc w:val="left"/>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3. </w:t>
      </w:r>
      <w:r w:rsidRPr="003F527E">
        <w:rPr>
          <w:rFonts w:ascii="Arial" w:hAnsi="Arial" w:cs="Arial"/>
          <w:szCs w:val="24"/>
        </w:rPr>
        <w:t>Prílohy</w:t>
      </w:r>
    </w:p>
    <w:p w14:paraId="14583E7F" w14:textId="166018C1" w:rsidR="009C7821" w:rsidRPr="005C1B0A" w:rsidRDefault="005C1B0A" w:rsidP="005C1B0A">
      <w:pPr>
        <w:tabs>
          <w:tab w:val="left" w:pos="1701"/>
          <w:tab w:val="left" w:pos="5387"/>
        </w:tabs>
        <w:jc w:val="left"/>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 xml:space="preserve">    4. </w:t>
      </w:r>
      <w:r w:rsidRPr="005C1B0A">
        <w:rPr>
          <w:rFonts w:ascii="Arial" w:hAnsi="Arial" w:cs="Arial"/>
          <w:szCs w:val="24"/>
        </w:rPr>
        <w:t>Stanoviská komisií</w:t>
      </w:r>
    </w:p>
    <w:p w14:paraId="18625240" w14:textId="41949CF1" w:rsidR="009C7821" w:rsidRPr="00D03E32" w:rsidRDefault="00D03E32" w:rsidP="009C7821">
      <w:pPr>
        <w:tabs>
          <w:tab w:val="left" w:pos="1701"/>
          <w:tab w:val="left" w:pos="5387"/>
        </w:tabs>
        <w:jc w:val="left"/>
        <w:rPr>
          <w:rFonts w:ascii="Arial" w:hAnsi="Arial" w:cs="Arial"/>
          <w:szCs w:val="24"/>
          <w:u w:val="single"/>
        </w:rPr>
      </w:pPr>
      <w:r w:rsidRPr="00D03E32">
        <w:rPr>
          <w:rFonts w:ascii="Arial" w:hAnsi="Arial" w:cs="Arial"/>
          <w:szCs w:val="24"/>
          <w:u w:val="single"/>
        </w:rPr>
        <w:t>Zodpovední:</w:t>
      </w:r>
    </w:p>
    <w:p w14:paraId="5CAC1AD9" w14:textId="4D75BE73" w:rsidR="00937C1B" w:rsidRDefault="00D03E32" w:rsidP="00937C1B">
      <w:pPr>
        <w:tabs>
          <w:tab w:val="left" w:pos="1701"/>
          <w:tab w:val="left" w:pos="5387"/>
        </w:tabs>
        <w:jc w:val="left"/>
        <w:rPr>
          <w:rFonts w:ascii="Arial" w:hAnsi="Arial" w:cs="Arial"/>
          <w:szCs w:val="24"/>
        </w:rPr>
      </w:pPr>
      <w:r>
        <w:rPr>
          <w:rFonts w:ascii="Arial" w:hAnsi="Arial" w:cs="Arial"/>
          <w:szCs w:val="24"/>
        </w:rPr>
        <w:t xml:space="preserve">Ing. Tatiana Mikušová, </w:t>
      </w:r>
    </w:p>
    <w:p w14:paraId="33C3A930" w14:textId="276EB1EA" w:rsidR="00D03E32" w:rsidRDefault="00D03E32" w:rsidP="00937C1B">
      <w:pPr>
        <w:tabs>
          <w:tab w:val="left" w:pos="1701"/>
          <w:tab w:val="left" w:pos="5387"/>
        </w:tabs>
        <w:spacing w:after="120"/>
        <w:jc w:val="left"/>
        <w:rPr>
          <w:rFonts w:ascii="Arial" w:hAnsi="Arial" w:cs="Arial"/>
          <w:szCs w:val="24"/>
        </w:rPr>
      </w:pPr>
      <w:r>
        <w:rPr>
          <w:rFonts w:ascii="Arial" w:hAnsi="Arial" w:cs="Arial"/>
          <w:szCs w:val="24"/>
        </w:rPr>
        <w:t>poslankyňa BSK</w:t>
      </w:r>
    </w:p>
    <w:p w14:paraId="7A164035" w14:textId="77777777" w:rsidR="00937C1B" w:rsidRDefault="00D03E32" w:rsidP="00937C1B">
      <w:pPr>
        <w:tabs>
          <w:tab w:val="left" w:pos="1701"/>
          <w:tab w:val="left" w:pos="5387"/>
        </w:tabs>
        <w:jc w:val="left"/>
        <w:rPr>
          <w:rFonts w:ascii="Arial" w:hAnsi="Arial" w:cs="Arial"/>
          <w:szCs w:val="24"/>
        </w:rPr>
      </w:pPr>
      <w:r>
        <w:rPr>
          <w:rFonts w:ascii="Arial" w:hAnsi="Arial" w:cs="Arial"/>
          <w:szCs w:val="24"/>
        </w:rPr>
        <w:t xml:space="preserve">Mgr. Juraj Kadnár, </w:t>
      </w:r>
    </w:p>
    <w:p w14:paraId="743E5453" w14:textId="73E3829A" w:rsidR="00D03E32" w:rsidRDefault="00D03E32" w:rsidP="00937C1B">
      <w:pPr>
        <w:tabs>
          <w:tab w:val="left" w:pos="1701"/>
          <w:tab w:val="left" w:pos="5387"/>
        </w:tabs>
        <w:spacing w:after="120"/>
        <w:jc w:val="left"/>
        <w:rPr>
          <w:rFonts w:ascii="Arial" w:hAnsi="Arial" w:cs="Arial"/>
          <w:szCs w:val="24"/>
        </w:rPr>
      </w:pPr>
      <w:r>
        <w:rPr>
          <w:rFonts w:ascii="Arial" w:hAnsi="Arial" w:cs="Arial"/>
          <w:szCs w:val="24"/>
        </w:rPr>
        <w:t>poslanec BSK</w:t>
      </w:r>
    </w:p>
    <w:p w14:paraId="0AB7B7EA" w14:textId="77777777" w:rsidR="00937C1B" w:rsidRDefault="00D03E32" w:rsidP="00937C1B">
      <w:pPr>
        <w:tabs>
          <w:tab w:val="left" w:pos="1701"/>
          <w:tab w:val="left" w:pos="5387"/>
        </w:tabs>
        <w:jc w:val="left"/>
        <w:rPr>
          <w:rFonts w:ascii="Arial" w:hAnsi="Arial" w:cs="Arial"/>
          <w:szCs w:val="24"/>
        </w:rPr>
      </w:pPr>
      <w:r>
        <w:rPr>
          <w:rFonts w:ascii="Arial" w:hAnsi="Arial" w:cs="Arial"/>
          <w:szCs w:val="24"/>
        </w:rPr>
        <w:t xml:space="preserve">Mgr. Barbora Lukáčová, </w:t>
      </w:r>
    </w:p>
    <w:p w14:paraId="1635F5B5" w14:textId="39A85AFF" w:rsidR="00D03E32" w:rsidRDefault="00D03E32" w:rsidP="00937C1B">
      <w:pPr>
        <w:tabs>
          <w:tab w:val="left" w:pos="1701"/>
          <w:tab w:val="left" w:pos="5387"/>
        </w:tabs>
        <w:spacing w:after="120"/>
        <w:jc w:val="left"/>
        <w:rPr>
          <w:rFonts w:ascii="Arial" w:hAnsi="Arial" w:cs="Arial"/>
          <w:szCs w:val="24"/>
        </w:rPr>
      </w:pPr>
      <w:r>
        <w:rPr>
          <w:rFonts w:ascii="Arial" w:hAnsi="Arial" w:cs="Arial"/>
          <w:szCs w:val="24"/>
        </w:rPr>
        <w:t xml:space="preserve">riaditeľka </w:t>
      </w:r>
      <w:proofErr w:type="spellStart"/>
      <w:r>
        <w:rPr>
          <w:rFonts w:ascii="Arial" w:hAnsi="Arial" w:cs="Arial"/>
          <w:szCs w:val="24"/>
        </w:rPr>
        <w:t>OSURaRP</w:t>
      </w:r>
      <w:proofErr w:type="spellEnd"/>
    </w:p>
    <w:p w14:paraId="0A320F1A" w14:textId="77777777" w:rsidR="00937C1B" w:rsidRDefault="00D03E32" w:rsidP="00937C1B">
      <w:pPr>
        <w:tabs>
          <w:tab w:val="left" w:pos="1701"/>
          <w:tab w:val="left" w:pos="5387"/>
        </w:tabs>
        <w:jc w:val="left"/>
        <w:rPr>
          <w:rFonts w:ascii="Arial" w:hAnsi="Arial" w:cs="Arial"/>
          <w:szCs w:val="24"/>
        </w:rPr>
      </w:pPr>
      <w:r>
        <w:rPr>
          <w:rFonts w:ascii="Arial" w:hAnsi="Arial" w:cs="Arial"/>
          <w:szCs w:val="24"/>
        </w:rPr>
        <w:t xml:space="preserve">Ing. Roman </w:t>
      </w:r>
      <w:proofErr w:type="spellStart"/>
      <w:r>
        <w:rPr>
          <w:rFonts w:ascii="Arial" w:hAnsi="Arial" w:cs="Arial"/>
          <w:szCs w:val="24"/>
        </w:rPr>
        <w:t>Csabay</w:t>
      </w:r>
      <w:proofErr w:type="spellEnd"/>
      <w:r>
        <w:rPr>
          <w:rFonts w:ascii="Arial" w:hAnsi="Arial" w:cs="Arial"/>
          <w:szCs w:val="24"/>
        </w:rPr>
        <w:t xml:space="preserve">, </w:t>
      </w:r>
    </w:p>
    <w:p w14:paraId="2F1FD67B" w14:textId="620C3AA1" w:rsidR="00D03E32" w:rsidRDefault="00D03E32" w:rsidP="00937C1B">
      <w:pPr>
        <w:tabs>
          <w:tab w:val="left" w:pos="1701"/>
          <w:tab w:val="left" w:pos="5387"/>
        </w:tabs>
        <w:spacing w:after="120"/>
        <w:jc w:val="left"/>
        <w:rPr>
          <w:rFonts w:ascii="Arial" w:hAnsi="Arial" w:cs="Arial"/>
          <w:szCs w:val="24"/>
        </w:rPr>
      </w:pPr>
      <w:r>
        <w:rPr>
          <w:rFonts w:ascii="Arial" w:hAnsi="Arial" w:cs="Arial"/>
          <w:szCs w:val="24"/>
        </w:rPr>
        <w:t xml:space="preserve">riaditeľ </w:t>
      </w:r>
      <w:proofErr w:type="spellStart"/>
      <w:r>
        <w:rPr>
          <w:rFonts w:ascii="Arial" w:hAnsi="Arial" w:cs="Arial"/>
          <w:szCs w:val="24"/>
        </w:rPr>
        <w:t>OŠMaŠ</w:t>
      </w:r>
      <w:proofErr w:type="spellEnd"/>
      <w:r>
        <w:rPr>
          <w:rFonts w:ascii="Arial" w:hAnsi="Arial" w:cs="Arial"/>
          <w:szCs w:val="24"/>
        </w:rPr>
        <w:t xml:space="preserve"> </w:t>
      </w:r>
    </w:p>
    <w:p w14:paraId="0933EFC2" w14:textId="77777777" w:rsidR="00437ECD" w:rsidRPr="00AC5A73" w:rsidRDefault="00437ECD" w:rsidP="009C7821">
      <w:pPr>
        <w:tabs>
          <w:tab w:val="left" w:pos="1701"/>
          <w:tab w:val="left" w:pos="5387"/>
        </w:tabs>
        <w:jc w:val="left"/>
        <w:rPr>
          <w:rFonts w:ascii="Arial" w:hAnsi="Arial" w:cs="Arial"/>
          <w:sz w:val="28"/>
          <w:szCs w:val="24"/>
          <w:u w:val="single"/>
        </w:rPr>
      </w:pPr>
    </w:p>
    <w:p w14:paraId="32BE6D42" w14:textId="77777777" w:rsidR="003F527E" w:rsidRDefault="009C7821" w:rsidP="009C7821">
      <w:pPr>
        <w:tabs>
          <w:tab w:val="left" w:pos="1701"/>
          <w:tab w:val="left" w:pos="5387"/>
        </w:tabs>
        <w:jc w:val="left"/>
        <w:rPr>
          <w:rFonts w:ascii="Arial" w:hAnsi="Arial" w:cs="Arial"/>
          <w:szCs w:val="24"/>
          <w:u w:val="single"/>
        </w:rPr>
      </w:pPr>
      <w:r w:rsidRPr="00376E02">
        <w:rPr>
          <w:rFonts w:ascii="Arial" w:hAnsi="Arial" w:cs="Arial"/>
          <w:szCs w:val="24"/>
          <w:u w:val="single"/>
        </w:rPr>
        <w:t>Spracovatelia:</w:t>
      </w:r>
    </w:p>
    <w:p w14:paraId="4EE193B2" w14:textId="25665E38" w:rsidR="00937C1B" w:rsidRPr="003F527E" w:rsidRDefault="0070477C" w:rsidP="009C7821">
      <w:pPr>
        <w:tabs>
          <w:tab w:val="left" w:pos="1701"/>
          <w:tab w:val="left" w:pos="5387"/>
        </w:tabs>
        <w:jc w:val="left"/>
        <w:rPr>
          <w:rFonts w:ascii="Arial" w:hAnsi="Arial" w:cs="Arial"/>
          <w:szCs w:val="24"/>
          <w:u w:val="single"/>
        </w:rPr>
      </w:pPr>
      <w:r>
        <w:rPr>
          <w:rFonts w:ascii="Arial" w:hAnsi="Arial" w:cs="Arial"/>
          <w:szCs w:val="24"/>
        </w:rPr>
        <w:t>Ing. Tatiana Miku</w:t>
      </w:r>
      <w:r w:rsidR="00671DF7">
        <w:rPr>
          <w:rFonts w:ascii="Arial" w:hAnsi="Arial" w:cs="Arial"/>
          <w:szCs w:val="24"/>
        </w:rPr>
        <w:t xml:space="preserve">šová, </w:t>
      </w:r>
    </w:p>
    <w:p w14:paraId="56E60495" w14:textId="1982ED98" w:rsidR="009C7821" w:rsidRDefault="00671DF7" w:rsidP="00937C1B">
      <w:pPr>
        <w:tabs>
          <w:tab w:val="left" w:pos="1701"/>
          <w:tab w:val="left" w:pos="5387"/>
        </w:tabs>
        <w:spacing w:after="120"/>
        <w:jc w:val="left"/>
        <w:rPr>
          <w:rFonts w:ascii="Arial" w:hAnsi="Arial" w:cs="Arial"/>
          <w:szCs w:val="24"/>
        </w:rPr>
      </w:pPr>
      <w:r>
        <w:rPr>
          <w:rFonts w:ascii="Arial" w:hAnsi="Arial" w:cs="Arial"/>
          <w:szCs w:val="24"/>
        </w:rPr>
        <w:t>poslankyňa BSK</w:t>
      </w:r>
    </w:p>
    <w:p w14:paraId="460AD4D8" w14:textId="77777777" w:rsidR="00937C1B" w:rsidRDefault="00671DF7" w:rsidP="009C7821">
      <w:pPr>
        <w:tabs>
          <w:tab w:val="left" w:pos="1701"/>
          <w:tab w:val="left" w:pos="5387"/>
        </w:tabs>
        <w:jc w:val="left"/>
        <w:rPr>
          <w:rFonts w:ascii="Arial" w:hAnsi="Arial" w:cs="Arial"/>
          <w:szCs w:val="24"/>
        </w:rPr>
      </w:pPr>
      <w:r>
        <w:rPr>
          <w:rFonts w:ascii="Arial" w:hAnsi="Arial" w:cs="Arial"/>
          <w:szCs w:val="24"/>
        </w:rPr>
        <w:t xml:space="preserve">Mgr. Juraj Kadnár, </w:t>
      </w:r>
    </w:p>
    <w:p w14:paraId="4561BF07" w14:textId="621B2297" w:rsidR="00671DF7" w:rsidRDefault="00671DF7" w:rsidP="00937C1B">
      <w:pPr>
        <w:tabs>
          <w:tab w:val="left" w:pos="1701"/>
          <w:tab w:val="left" w:pos="5387"/>
        </w:tabs>
        <w:spacing w:after="120"/>
        <w:jc w:val="left"/>
        <w:rPr>
          <w:rFonts w:ascii="Arial" w:hAnsi="Arial" w:cs="Arial"/>
          <w:szCs w:val="24"/>
        </w:rPr>
      </w:pPr>
      <w:r>
        <w:rPr>
          <w:rFonts w:ascii="Arial" w:hAnsi="Arial" w:cs="Arial"/>
          <w:szCs w:val="24"/>
        </w:rPr>
        <w:t>poslanec BSK</w:t>
      </w:r>
    </w:p>
    <w:p w14:paraId="3685D67B" w14:textId="77777777" w:rsidR="00937C1B" w:rsidRDefault="00671DF7" w:rsidP="009C7821">
      <w:pPr>
        <w:tabs>
          <w:tab w:val="left" w:pos="1701"/>
          <w:tab w:val="left" w:pos="5387"/>
        </w:tabs>
        <w:jc w:val="left"/>
        <w:rPr>
          <w:rFonts w:ascii="Arial" w:hAnsi="Arial" w:cs="Arial"/>
          <w:szCs w:val="24"/>
        </w:rPr>
      </w:pPr>
      <w:r>
        <w:rPr>
          <w:rFonts w:ascii="Arial" w:hAnsi="Arial" w:cs="Arial"/>
          <w:szCs w:val="24"/>
        </w:rPr>
        <w:t xml:space="preserve">Mgr. Barbora Lukáčová, </w:t>
      </w:r>
    </w:p>
    <w:p w14:paraId="3E7BE905" w14:textId="5BCF3089" w:rsidR="00671DF7" w:rsidRDefault="00671DF7" w:rsidP="00937C1B">
      <w:pPr>
        <w:tabs>
          <w:tab w:val="left" w:pos="1701"/>
          <w:tab w:val="left" w:pos="5387"/>
        </w:tabs>
        <w:spacing w:after="120"/>
        <w:jc w:val="left"/>
        <w:rPr>
          <w:rFonts w:ascii="Arial" w:hAnsi="Arial" w:cs="Arial"/>
          <w:szCs w:val="24"/>
        </w:rPr>
      </w:pPr>
      <w:r>
        <w:rPr>
          <w:rFonts w:ascii="Arial" w:hAnsi="Arial" w:cs="Arial"/>
          <w:szCs w:val="24"/>
        </w:rPr>
        <w:t xml:space="preserve">riaditeľka </w:t>
      </w:r>
      <w:proofErr w:type="spellStart"/>
      <w:r>
        <w:rPr>
          <w:rFonts w:ascii="Arial" w:hAnsi="Arial" w:cs="Arial"/>
          <w:szCs w:val="24"/>
        </w:rPr>
        <w:t>OSURaRP</w:t>
      </w:r>
      <w:proofErr w:type="spellEnd"/>
    </w:p>
    <w:p w14:paraId="4E78C5A8" w14:textId="77777777" w:rsidR="00937C1B" w:rsidRDefault="00671DF7" w:rsidP="009C7821">
      <w:pPr>
        <w:tabs>
          <w:tab w:val="left" w:pos="1701"/>
          <w:tab w:val="left" w:pos="5387"/>
        </w:tabs>
        <w:jc w:val="left"/>
        <w:rPr>
          <w:rFonts w:ascii="Arial" w:hAnsi="Arial" w:cs="Arial"/>
          <w:szCs w:val="24"/>
        </w:rPr>
      </w:pPr>
      <w:r>
        <w:rPr>
          <w:rFonts w:ascii="Arial" w:hAnsi="Arial" w:cs="Arial"/>
          <w:szCs w:val="24"/>
        </w:rPr>
        <w:t xml:space="preserve">Ing. Roman </w:t>
      </w:r>
      <w:proofErr w:type="spellStart"/>
      <w:r>
        <w:rPr>
          <w:rFonts w:ascii="Arial" w:hAnsi="Arial" w:cs="Arial"/>
          <w:szCs w:val="24"/>
        </w:rPr>
        <w:t>Csabay</w:t>
      </w:r>
      <w:proofErr w:type="spellEnd"/>
      <w:r>
        <w:rPr>
          <w:rFonts w:ascii="Arial" w:hAnsi="Arial" w:cs="Arial"/>
          <w:szCs w:val="24"/>
        </w:rPr>
        <w:t xml:space="preserve">, </w:t>
      </w:r>
    </w:p>
    <w:p w14:paraId="50F24875" w14:textId="1095660D" w:rsidR="00671DF7" w:rsidRDefault="00671DF7" w:rsidP="00937C1B">
      <w:pPr>
        <w:tabs>
          <w:tab w:val="left" w:pos="1701"/>
          <w:tab w:val="left" w:pos="5387"/>
        </w:tabs>
        <w:spacing w:after="120"/>
        <w:jc w:val="left"/>
        <w:rPr>
          <w:rFonts w:ascii="Arial" w:hAnsi="Arial" w:cs="Arial"/>
          <w:szCs w:val="24"/>
        </w:rPr>
      </w:pPr>
      <w:r>
        <w:rPr>
          <w:rFonts w:ascii="Arial" w:hAnsi="Arial" w:cs="Arial"/>
          <w:szCs w:val="24"/>
        </w:rPr>
        <w:t xml:space="preserve">riaditeľ </w:t>
      </w:r>
      <w:proofErr w:type="spellStart"/>
      <w:r>
        <w:rPr>
          <w:rFonts w:ascii="Arial" w:hAnsi="Arial" w:cs="Arial"/>
          <w:szCs w:val="24"/>
        </w:rPr>
        <w:t>OŠMaŠ</w:t>
      </w:r>
      <w:proofErr w:type="spellEnd"/>
      <w:r>
        <w:rPr>
          <w:rFonts w:ascii="Arial" w:hAnsi="Arial" w:cs="Arial"/>
          <w:szCs w:val="24"/>
        </w:rPr>
        <w:t xml:space="preserve"> </w:t>
      </w:r>
    </w:p>
    <w:p w14:paraId="343A941C" w14:textId="7045A8FA" w:rsidR="00437ECD" w:rsidRDefault="00437ECD" w:rsidP="009C7821">
      <w:pPr>
        <w:tabs>
          <w:tab w:val="left" w:pos="1701"/>
          <w:tab w:val="left" w:pos="5387"/>
        </w:tabs>
        <w:jc w:val="left"/>
        <w:rPr>
          <w:rFonts w:ascii="Arial" w:hAnsi="Arial" w:cs="Arial"/>
          <w:szCs w:val="24"/>
        </w:rPr>
      </w:pPr>
      <w:r>
        <w:rPr>
          <w:rFonts w:ascii="Arial" w:hAnsi="Arial" w:cs="Arial"/>
          <w:szCs w:val="24"/>
        </w:rPr>
        <w:t xml:space="preserve">Ing. Boris </w:t>
      </w:r>
      <w:proofErr w:type="spellStart"/>
      <w:r>
        <w:rPr>
          <w:rFonts w:ascii="Arial" w:hAnsi="Arial" w:cs="Arial"/>
          <w:szCs w:val="24"/>
        </w:rPr>
        <w:t>Bergendi</w:t>
      </w:r>
      <w:proofErr w:type="spellEnd"/>
      <w:r w:rsidR="00EF48D2">
        <w:rPr>
          <w:rFonts w:ascii="Arial" w:hAnsi="Arial" w:cs="Arial"/>
          <w:szCs w:val="24"/>
        </w:rPr>
        <w:t>,</w:t>
      </w:r>
    </w:p>
    <w:p w14:paraId="0F790617" w14:textId="4D7F69B5" w:rsidR="00EF48D2" w:rsidRDefault="00AC4C7D" w:rsidP="009C7821">
      <w:pPr>
        <w:tabs>
          <w:tab w:val="left" w:pos="1701"/>
          <w:tab w:val="left" w:pos="5387"/>
        </w:tabs>
        <w:jc w:val="left"/>
        <w:rPr>
          <w:rFonts w:ascii="Arial" w:hAnsi="Arial" w:cs="Arial"/>
          <w:szCs w:val="24"/>
        </w:rPr>
      </w:pPr>
      <w:r>
        <w:rPr>
          <w:rFonts w:ascii="Arial" w:hAnsi="Arial" w:cs="Arial"/>
          <w:szCs w:val="24"/>
        </w:rPr>
        <w:t>g</w:t>
      </w:r>
      <w:r w:rsidR="00EF48D2">
        <w:rPr>
          <w:rFonts w:ascii="Arial" w:hAnsi="Arial" w:cs="Arial"/>
          <w:szCs w:val="24"/>
        </w:rPr>
        <w:t xml:space="preserve">enerálny </w:t>
      </w:r>
      <w:r w:rsidR="000A0160">
        <w:rPr>
          <w:rFonts w:ascii="Arial" w:hAnsi="Arial" w:cs="Arial"/>
          <w:szCs w:val="24"/>
        </w:rPr>
        <w:t>manažér</w:t>
      </w:r>
      <w:r w:rsidR="00EF48D2">
        <w:rPr>
          <w:rFonts w:ascii="Arial" w:hAnsi="Arial" w:cs="Arial"/>
          <w:szCs w:val="24"/>
        </w:rPr>
        <w:t xml:space="preserve"> </w:t>
      </w:r>
    </w:p>
    <w:p w14:paraId="3B706B2B" w14:textId="50B4ADDD" w:rsidR="00EF48D2" w:rsidRDefault="00AC4C7D" w:rsidP="009C7821">
      <w:pPr>
        <w:tabs>
          <w:tab w:val="left" w:pos="1701"/>
          <w:tab w:val="left" w:pos="5387"/>
        </w:tabs>
        <w:jc w:val="left"/>
        <w:rPr>
          <w:rFonts w:ascii="Arial" w:hAnsi="Arial" w:cs="Arial"/>
          <w:szCs w:val="24"/>
        </w:rPr>
      </w:pPr>
      <w:r>
        <w:rPr>
          <w:rFonts w:ascii="Arial" w:hAnsi="Arial" w:cs="Arial"/>
          <w:szCs w:val="24"/>
        </w:rPr>
        <w:t>Slovenského</w:t>
      </w:r>
      <w:r w:rsidR="00EF48D2">
        <w:rPr>
          <w:rFonts w:ascii="Arial" w:hAnsi="Arial" w:cs="Arial"/>
          <w:szCs w:val="24"/>
        </w:rPr>
        <w:t xml:space="preserve"> zväz</w:t>
      </w:r>
      <w:r>
        <w:rPr>
          <w:rFonts w:ascii="Arial" w:hAnsi="Arial" w:cs="Arial"/>
          <w:szCs w:val="24"/>
        </w:rPr>
        <w:t>u</w:t>
      </w:r>
      <w:r w:rsidR="00EF48D2">
        <w:rPr>
          <w:rFonts w:ascii="Arial" w:hAnsi="Arial" w:cs="Arial"/>
          <w:szCs w:val="24"/>
        </w:rPr>
        <w:t xml:space="preserve"> rýchlostnej kanoistiky</w:t>
      </w:r>
    </w:p>
    <w:p w14:paraId="41B7DA84" w14:textId="09FEB9BE" w:rsidR="003F527E" w:rsidRDefault="003F527E" w:rsidP="009C7821">
      <w:pPr>
        <w:tabs>
          <w:tab w:val="left" w:pos="1701"/>
          <w:tab w:val="left" w:pos="5387"/>
        </w:tabs>
        <w:jc w:val="left"/>
        <w:rPr>
          <w:rFonts w:ascii="Arial" w:hAnsi="Arial" w:cs="Arial"/>
          <w:szCs w:val="24"/>
        </w:rPr>
      </w:pPr>
    </w:p>
    <w:p w14:paraId="3756F737" w14:textId="77777777" w:rsidR="00376E02" w:rsidRPr="00376E02" w:rsidRDefault="00376E02" w:rsidP="00376E02">
      <w:pPr>
        <w:jc w:val="center"/>
        <w:rPr>
          <w:rFonts w:ascii="Arial" w:hAnsi="Arial" w:cs="Arial"/>
          <w:szCs w:val="24"/>
        </w:rPr>
      </w:pPr>
      <w:r w:rsidRPr="00376E02">
        <w:rPr>
          <w:rFonts w:ascii="Arial" w:hAnsi="Arial" w:cs="Arial"/>
          <w:szCs w:val="24"/>
        </w:rPr>
        <w:t>Bratislava</w:t>
      </w:r>
    </w:p>
    <w:p w14:paraId="34162C1C" w14:textId="5029531B" w:rsidR="00880593" w:rsidRDefault="00A80F7F" w:rsidP="00376E02">
      <w:pPr>
        <w:jc w:val="center"/>
        <w:rPr>
          <w:rFonts w:ascii="Arial" w:hAnsi="Arial" w:cs="Arial"/>
          <w:szCs w:val="24"/>
        </w:rPr>
      </w:pPr>
      <w:r>
        <w:rPr>
          <w:rFonts w:ascii="Arial" w:hAnsi="Arial" w:cs="Arial"/>
          <w:szCs w:val="24"/>
        </w:rPr>
        <w:t>december</w:t>
      </w:r>
      <w:r w:rsidR="00376E02" w:rsidRPr="00671DF7">
        <w:rPr>
          <w:rFonts w:ascii="Arial" w:hAnsi="Arial" w:cs="Arial"/>
          <w:szCs w:val="24"/>
        </w:rPr>
        <w:t xml:space="preserve"> 2016</w:t>
      </w:r>
    </w:p>
    <w:p w14:paraId="5B577E7D" w14:textId="7386A8E1" w:rsidR="00CE00FD" w:rsidRPr="00EF48D2" w:rsidRDefault="00880593" w:rsidP="00EF48D2">
      <w:pPr>
        <w:jc w:val="center"/>
        <w:rPr>
          <w:rFonts w:ascii="Arial" w:hAnsi="Arial" w:cs="Arial"/>
          <w:szCs w:val="24"/>
        </w:rPr>
      </w:pPr>
      <w:r>
        <w:rPr>
          <w:rFonts w:ascii="Arial" w:hAnsi="Arial" w:cs="Arial"/>
          <w:szCs w:val="24"/>
        </w:rPr>
        <w:br w:type="page"/>
      </w:r>
      <w:r w:rsidR="00CE00FD" w:rsidRPr="00A80F7F">
        <w:rPr>
          <w:rFonts w:ascii="Arial" w:hAnsi="Arial" w:cs="Arial"/>
          <w:spacing w:val="70"/>
          <w:sz w:val="24"/>
        </w:rPr>
        <w:lastRenderedPageBreak/>
        <w:t>Návrh uznesenia</w:t>
      </w:r>
    </w:p>
    <w:p w14:paraId="61C12A7A" w14:textId="77777777" w:rsidR="002C3317" w:rsidRPr="00AC5A73" w:rsidRDefault="002C3317" w:rsidP="002C3317">
      <w:pPr>
        <w:tabs>
          <w:tab w:val="left" w:pos="1701"/>
          <w:tab w:val="left" w:pos="5387"/>
        </w:tabs>
        <w:jc w:val="center"/>
        <w:rPr>
          <w:rFonts w:ascii="Arial" w:hAnsi="Arial" w:cs="Arial"/>
          <w:sz w:val="28"/>
          <w:szCs w:val="24"/>
        </w:rPr>
      </w:pPr>
    </w:p>
    <w:p w14:paraId="4A877252" w14:textId="77777777" w:rsidR="002C3317" w:rsidRPr="00376E02" w:rsidRDefault="002C3317" w:rsidP="002C3317">
      <w:pPr>
        <w:tabs>
          <w:tab w:val="left" w:pos="1701"/>
          <w:tab w:val="left" w:pos="5387"/>
        </w:tabs>
        <w:jc w:val="center"/>
        <w:rPr>
          <w:rFonts w:ascii="Arial" w:hAnsi="Arial" w:cs="Arial"/>
          <w:b/>
          <w:sz w:val="24"/>
          <w:szCs w:val="24"/>
        </w:rPr>
      </w:pPr>
      <w:r w:rsidRPr="00376E02">
        <w:rPr>
          <w:rFonts w:ascii="Arial" w:hAnsi="Arial" w:cs="Arial"/>
          <w:b/>
          <w:sz w:val="24"/>
          <w:szCs w:val="24"/>
        </w:rPr>
        <w:t>UZNESENIE č. ....../2016</w:t>
      </w:r>
    </w:p>
    <w:p w14:paraId="49399220" w14:textId="77777777" w:rsidR="002C3317" w:rsidRPr="00AC5A73" w:rsidRDefault="002C3317" w:rsidP="002C3317">
      <w:pPr>
        <w:tabs>
          <w:tab w:val="left" w:pos="1701"/>
          <w:tab w:val="left" w:pos="5387"/>
        </w:tabs>
        <w:jc w:val="center"/>
        <w:rPr>
          <w:rFonts w:ascii="Arial" w:hAnsi="Arial" w:cs="Arial"/>
          <w:sz w:val="28"/>
          <w:szCs w:val="24"/>
        </w:rPr>
      </w:pPr>
    </w:p>
    <w:p w14:paraId="3C63BA17" w14:textId="201348DA" w:rsidR="00CE00FD" w:rsidRPr="00BB0E96" w:rsidRDefault="00CE00FD" w:rsidP="00CE00FD">
      <w:pPr>
        <w:jc w:val="center"/>
        <w:rPr>
          <w:rFonts w:ascii="Arial" w:hAnsi="Arial" w:cs="Arial"/>
        </w:rPr>
      </w:pPr>
      <w:r w:rsidRPr="00BB0E96">
        <w:rPr>
          <w:rFonts w:ascii="Arial" w:hAnsi="Arial" w:cs="Arial"/>
        </w:rPr>
        <w:t>zo dňa </w:t>
      </w:r>
      <w:r w:rsidR="006313BF">
        <w:rPr>
          <w:rFonts w:ascii="Arial" w:hAnsi="Arial" w:cs="Arial"/>
        </w:rPr>
        <w:t>1</w:t>
      </w:r>
      <w:bookmarkStart w:id="0" w:name="_GoBack"/>
      <w:bookmarkEnd w:id="0"/>
      <w:r>
        <w:rPr>
          <w:rFonts w:ascii="Arial" w:hAnsi="Arial" w:cs="Arial"/>
        </w:rPr>
        <w:t>2</w:t>
      </w:r>
      <w:r w:rsidRPr="00BB0E96">
        <w:rPr>
          <w:rFonts w:ascii="Arial" w:hAnsi="Arial" w:cs="Arial"/>
        </w:rPr>
        <w:t>.</w:t>
      </w:r>
      <w:r>
        <w:rPr>
          <w:rFonts w:ascii="Arial" w:hAnsi="Arial" w:cs="Arial"/>
        </w:rPr>
        <w:t>12</w:t>
      </w:r>
      <w:r w:rsidRPr="00BB0E96">
        <w:rPr>
          <w:rFonts w:ascii="Arial" w:hAnsi="Arial" w:cs="Arial"/>
        </w:rPr>
        <w:t>.2016</w:t>
      </w:r>
    </w:p>
    <w:p w14:paraId="7A346EB8" w14:textId="77777777" w:rsidR="00850B4D" w:rsidRPr="00AC5A73" w:rsidRDefault="00850B4D" w:rsidP="00850B4D">
      <w:pPr>
        <w:jc w:val="left"/>
        <w:rPr>
          <w:rFonts w:ascii="Arial" w:hAnsi="Arial" w:cs="Arial"/>
          <w:sz w:val="24"/>
          <w:szCs w:val="24"/>
          <w:u w:val="single"/>
        </w:rPr>
      </w:pPr>
    </w:p>
    <w:p w14:paraId="488893E9" w14:textId="77777777" w:rsidR="00850B4D" w:rsidRPr="00AC5A73" w:rsidRDefault="00850B4D" w:rsidP="00850B4D">
      <w:pPr>
        <w:jc w:val="left"/>
        <w:rPr>
          <w:rFonts w:ascii="Arial" w:hAnsi="Arial" w:cs="Arial"/>
          <w:sz w:val="24"/>
          <w:szCs w:val="24"/>
          <w:u w:val="single"/>
        </w:rPr>
      </w:pPr>
    </w:p>
    <w:p w14:paraId="3A9F3048" w14:textId="77777777" w:rsidR="00850B4D" w:rsidRPr="00AC5A73" w:rsidRDefault="00850B4D">
      <w:pPr>
        <w:jc w:val="left"/>
        <w:rPr>
          <w:rFonts w:ascii="Arial" w:hAnsi="Arial" w:cs="Arial"/>
          <w:sz w:val="24"/>
          <w:szCs w:val="24"/>
          <w:u w:val="single"/>
        </w:rPr>
      </w:pPr>
    </w:p>
    <w:p w14:paraId="080BFD72" w14:textId="77777777" w:rsidR="002C3317" w:rsidRPr="00376E02" w:rsidRDefault="002C3317">
      <w:pPr>
        <w:jc w:val="left"/>
        <w:rPr>
          <w:rFonts w:ascii="Arial" w:hAnsi="Arial" w:cs="Arial"/>
          <w:szCs w:val="24"/>
        </w:rPr>
      </w:pPr>
      <w:r w:rsidRPr="00376E02">
        <w:rPr>
          <w:rFonts w:ascii="Arial" w:hAnsi="Arial" w:cs="Arial"/>
          <w:szCs w:val="24"/>
        </w:rPr>
        <w:t xml:space="preserve">Zastupiteľstvo Bratislavského samosprávneho kraja po prerokovaní materiálu </w:t>
      </w:r>
    </w:p>
    <w:p w14:paraId="4F06B63C" w14:textId="77777777" w:rsidR="002C3317" w:rsidRPr="00376E02" w:rsidRDefault="002C3317">
      <w:pPr>
        <w:jc w:val="left"/>
        <w:rPr>
          <w:rFonts w:ascii="Arial" w:hAnsi="Arial" w:cs="Arial"/>
          <w:sz w:val="24"/>
          <w:szCs w:val="24"/>
        </w:rPr>
      </w:pPr>
    </w:p>
    <w:p w14:paraId="4F8A0200" w14:textId="77777777" w:rsidR="002C3317" w:rsidRPr="00376E02" w:rsidRDefault="002C3317" w:rsidP="002C3317">
      <w:pPr>
        <w:jc w:val="center"/>
        <w:rPr>
          <w:rFonts w:ascii="Arial" w:hAnsi="Arial" w:cs="Arial"/>
          <w:sz w:val="24"/>
          <w:szCs w:val="24"/>
        </w:rPr>
      </w:pPr>
    </w:p>
    <w:p w14:paraId="4D48F256" w14:textId="77777777" w:rsidR="00CE00FD" w:rsidRPr="00A53695" w:rsidRDefault="00CE00FD" w:rsidP="00CE00FD">
      <w:pPr>
        <w:numPr>
          <w:ilvl w:val="0"/>
          <w:numId w:val="11"/>
        </w:numPr>
        <w:spacing w:after="160"/>
        <w:jc w:val="center"/>
        <w:rPr>
          <w:rFonts w:ascii="Arial" w:hAnsi="Arial" w:cs="Arial"/>
          <w:b/>
          <w:sz w:val="24"/>
          <w:szCs w:val="24"/>
        </w:rPr>
      </w:pPr>
      <w:r w:rsidRPr="00A53695">
        <w:rPr>
          <w:rFonts w:ascii="Arial" w:hAnsi="Arial" w:cs="Arial"/>
          <w:b/>
          <w:sz w:val="24"/>
          <w:szCs w:val="24"/>
        </w:rPr>
        <w:t>s ú h l a s í</w:t>
      </w:r>
    </w:p>
    <w:p w14:paraId="0285BC5D" w14:textId="2530AC08" w:rsidR="00CE00FD" w:rsidRPr="00A53695" w:rsidRDefault="00CE00FD" w:rsidP="00CE00FD">
      <w:pPr>
        <w:rPr>
          <w:rFonts w:ascii="Arial" w:hAnsi="Arial" w:cs="Arial"/>
          <w:b/>
        </w:rPr>
      </w:pPr>
      <w:r w:rsidRPr="00A53695">
        <w:rPr>
          <w:rFonts w:ascii="Arial" w:hAnsi="Arial" w:cs="Arial"/>
          <w:b/>
          <w:szCs w:val="24"/>
        </w:rPr>
        <w:t>s  podporou projektu „</w:t>
      </w:r>
      <w:r w:rsidR="000F18AE" w:rsidRPr="00A53695">
        <w:rPr>
          <w:rFonts w:ascii="Arial" w:hAnsi="Arial" w:cs="Arial"/>
          <w:b/>
          <w:szCs w:val="24"/>
        </w:rPr>
        <w:t>Vybudovanie Národného centra rýchlostnej kanoistiky a veslovania“</w:t>
      </w:r>
      <w:r w:rsidR="00A53695">
        <w:rPr>
          <w:rFonts w:ascii="Arial" w:hAnsi="Arial" w:cs="Arial"/>
          <w:b/>
          <w:szCs w:val="24"/>
        </w:rPr>
        <w:t>.</w:t>
      </w:r>
      <w:r w:rsidR="000F18AE" w:rsidRPr="00A53695">
        <w:rPr>
          <w:rFonts w:ascii="Arial" w:hAnsi="Arial" w:cs="Arial"/>
          <w:b/>
          <w:szCs w:val="24"/>
        </w:rPr>
        <w:t xml:space="preserve"> </w:t>
      </w:r>
    </w:p>
    <w:p w14:paraId="5F97FD92" w14:textId="4A690157" w:rsidR="00CE00FD" w:rsidRPr="00A53695" w:rsidRDefault="00CE00FD" w:rsidP="00CE00FD">
      <w:pPr>
        <w:ind w:firstLine="708"/>
        <w:rPr>
          <w:rFonts w:ascii="Arial" w:hAnsi="Arial" w:cs="Arial"/>
          <w:sz w:val="24"/>
          <w:szCs w:val="24"/>
        </w:rPr>
      </w:pPr>
    </w:p>
    <w:p w14:paraId="3965441E" w14:textId="77777777" w:rsidR="000F18AE" w:rsidRPr="00A53695" w:rsidRDefault="000F18AE" w:rsidP="00CE00FD">
      <w:pPr>
        <w:ind w:firstLine="708"/>
        <w:rPr>
          <w:rFonts w:ascii="Arial" w:hAnsi="Arial" w:cs="Arial"/>
          <w:sz w:val="24"/>
          <w:szCs w:val="24"/>
        </w:rPr>
      </w:pPr>
    </w:p>
    <w:p w14:paraId="64E7B650" w14:textId="77777777" w:rsidR="00CE00FD" w:rsidRPr="00A53695" w:rsidRDefault="00CE00FD" w:rsidP="00CE00FD">
      <w:pPr>
        <w:pStyle w:val="Odsekzoznamu"/>
        <w:numPr>
          <w:ilvl w:val="0"/>
          <w:numId w:val="11"/>
        </w:numPr>
        <w:spacing w:after="160"/>
        <w:jc w:val="center"/>
        <w:rPr>
          <w:rFonts w:ascii="Arial" w:hAnsi="Arial" w:cs="Arial"/>
          <w:sz w:val="24"/>
          <w:szCs w:val="24"/>
        </w:rPr>
      </w:pPr>
      <w:r w:rsidRPr="00A53695">
        <w:rPr>
          <w:rFonts w:ascii="Arial" w:hAnsi="Arial" w:cs="Arial"/>
          <w:b/>
          <w:sz w:val="24"/>
          <w:szCs w:val="24"/>
        </w:rPr>
        <w:t>p o v e r u j e</w:t>
      </w:r>
    </w:p>
    <w:p w14:paraId="2849F79A" w14:textId="74C72A47" w:rsidR="00CE00FD" w:rsidRPr="00A53695" w:rsidRDefault="00CE00FD" w:rsidP="00CE00FD">
      <w:pPr>
        <w:rPr>
          <w:rFonts w:ascii="Arial" w:hAnsi="Arial" w:cs="Arial"/>
        </w:rPr>
      </w:pPr>
      <w:r w:rsidRPr="00A53695">
        <w:rPr>
          <w:rFonts w:ascii="Arial" w:hAnsi="Arial" w:cs="Arial"/>
        </w:rPr>
        <w:t>predsedu Bratislavského samosprávneho kraja rokovať o </w:t>
      </w:r>
      <w:r w:rsidR="000F18AE" w:rsidRPr="00A53695">
        <w:rPr>
          <w:rFonts w:ascii="Arial" w:hAnsi="Arial" w:cs="Arial"/>
        </w:rPr>
        <w:t>p</w:t>
      </w:r>
      <w:r w:rsidRPr="00A53695">
        <w:rPr>
          <w:rFonts w:ascii="Arial" w:hAnsi="Arial" w:cs="Arial"/>
        </w:rPr>
        <w:t xml:space="preserve">odpore iniciatívy na </w:t>
      </w:r>
      <w:r w:rsidR="000F18AE" w:rsidRPr="00A53695">
        <w:rPr>
          <w:rFonts w:ascii="Arial" w:hAnsi="Arial" w:cs="Arial"/>
        </w:rPr>
        <w:t>vybudovanie Národného centra rýchlostnej kanoistiky s dotknutými subjektmi</w:t>
      </w:r>
      <w:r w:rsidR="00A53695">
        <w:rPr>
          <w:rFonts w:ascii="Arial" w:hAnsi="Arial" w:cs="Arial"/>
        </w:rPr>
        <w:t xml:space="preserve"> štátnej a verejnej správy</w:t>
      </w:r>
      <w:r w:rsidR="000F18AE" w:rsidRPr="00A53695">
        <w:rPr>
          <w:rFonts w:ascii="Arial" w:hAnsi="Arial" w:cs="Arial"/>
        </w:rPr>
        <w:t>.</w:t>
      </w:r>
      <w:r w:rsidRPr="00A53695">
        <w:rPr>
          <w:rFonts w:ascii="Arial" w:hAnsi="Arial" w:cs="Arial"/>
        </w:rPr>
        <w:t xml:space="preserve">  </w:t>
      </w:r>
    </w:p>
    <w:p w14:paraId="4CAE00FE" w14:textId="77777777" w:rsidR="000F18AE" w:rsidRPr="00A53695" w:rsidRDefault="000F18AE" w:rsidP="00CE00FD">
      <w:pPr>
        <w:rPr>
          <w:rFonts w:ascii="Arial" w:hAnsi="Arial" w:cs="Arial"/>
        </w:rPr>
      </w:pPr>
    </w:p>
    <w:p w14:paraId="38AC8EEF" w14:textId="77777777" w:rsidR="00CE00FD" w:rsidRPr="00A53695" w:rsidRDefault="00CE00FD" w:rsidP="00CE00FD">
      <w:pPr>
        <w:pStyle w:val="Odsekzoznamu"/>
        <w:rPr>
          <w:rFonts w:ascii="Arial" w:hAnsi="Arial" w:cs="Arial"/>
          <w:sz w:val="24"/>
          <w:szCs w:val="24"/>
        </w:rPr>
      </w:pPr>
    </w:p>
    <w:p w14:paraId="4EF4454F" w14:textId="77777777" w:rsidR="00CE00FD" w:rsidRPr="00A53695" w:rsidRDefault="00CE00FD" w:rsidP="00CE00FD">
      <w:pPr>
        <w:pStyle w:val="Odsekzoznamu"/>
        <w:numPr>
          <w:ilvl w:val="0"/>
          <w:numId w:val="11"/>
        </w:numPr>
        <w:spacing w:after="160"/>
        <w:jc w:val="center"/>
        <w:rPr>
          <w:rFonts w:ascii="Arial" w:hAnsi="Arial" w:cs="Arial"/>
          <w:b/>
          <w:sz w:val="24"/>
          <w:szCs w:val="24"/>
        </w:rPr>
      </w:pPr>
      <w:r w:rsidRPr="00A53695">
        <w:rPr>
          <w:rFonts w:ascii="Arial" w:hAnsi="Arial" w:cs="Arial"/>
          <w:b/>
          <w:sz w:val="24"/>
          <w:szCs w:val="24"/>
        </w:rPr>
        <w:t>u k l a d á</w:t>
      </w:r>
    </w:p>
    <w:p w14:paraId="0C13C36A" w14:textId="77777777" w:rsidR="00CE00FD" w:rsidRPr="00A53695" w:rsidRDefault="00CE00FD" w:rsidP="00CE00FD">
      <w:pPr>
        <w:rPr>
          <w:rFonts w:ascii="Arial" w:hAnsi="Arial" w:cs="Arial"/>
        </w:rPr>
      </w:pPr>
    </w:p>
    <w:p w14:paraId="6D3C7992" w14:textId="1C32B08D" w:rsidR="00CE00FD" w:rsidRPr="00A53695" w:rsidRDefault="00CE00FD" w:rsidP="00CE00FD">
      <w:pPr>
        <w:rPr>
          <w:rFonts w:ascii="Arial" w:hAnsi="Arial" w:cs="Arial"/>
          <w:b/>
          <w:sz w:val="24"/>
          <w:szCs w:val="24"/>
          <w:u w:val="single"/>
        </w:rPr>
      </w:pPr>
      <w:r w:rsidRPr="00A53695">
        <w:rPr>
          <w:rFonts w:ascii="Arial" w:hAnsi="Arial" w:cs="Arial"/>
          <w:u w:val="single"/>
        </w:rPr>
        <w:t>riaditeľovi Úradu Bratislavského samosprávneho kraja</w:t>
      </w:r>
    </w:p>
    <w:p w14:paraId="4410BB7E" w14:textId="77777777" w:rsidR="00CE00FD" w:rsidRPr="00A53695" w:rsidRDefault="00CE00FD" w:rsidP="00CE00FD">
      <w:pPr>
        <w:pStyle w:val="Odsekzoznamu"/>
        <w:ind w:left="1080"/>
        <w:rPr>
          <w:rFonts w:ascii="Arial" w:hAnsi="Arial" w:cs="Arial"/>
          <w:b/>
          <w:sz w:val="24"/>
          <w:szCs w:val="24"/>
        </w:rPr>
      </w:pPr>
    </w:p>
    <w:p w14:paraId="048E42B3" w14:textId="7F79A322" w:rsidR="00A53695" w:rsidRDefault="00A53695" w:rsidP="00CE00FD">
      <w:pPr>
        <w:rPr>
          <w:rFonts w:ascii="Arial" w:hAnsi="Arial" w:cs="Arial"/>
        </w:rPr>
      </w:pPr>
      <w:r>
        <w:rPr>
          <w:rFonts w:ascii="Arial" w:hAnsi="Arial" w:cs="Arial"/>
        </w:rPr>
        <w:t xml:space="preserve">zapracovať projekt </w:t>
      </w:r>
      <w:r w:rsidRPr="00A53695">
        <w:rPr>
          <w:rFonts w:ascii="Arial" w:hAnsi="Arial" w:cs="Arial"/>
        </w:rPr>
        <w:t>„Vybudovanie Národného centra rýchlostnej kanoistiky a veslovania“</w:t>
      </w:r>
      <w:r>
        <w:rPr>
          <w:rFonts w:ascii="Arial" w:hAnsi="Arial" w:cs="Arial"/>
        </w:rPr>
        <w:t xml:space="preserve"> do Akčného plánu BSK vrátane príslušných kľúčových krokov.</w:t>
      </w:r>
    </w:p>
    <w:p w14:paraId="7874577E" w14:textId="78CD2340" w:rsidR="009861DF" w:rsidRDefault="009861DF" w:rsidP="00CE00FD">
      <w:pPr>
        <w:rPr>
          <w:rFonts w:ascii="Arial" w:hAnsi="Arial" w:cs="Arial"/>
        </w:rPr>
      </w:pPr>
    </w:p>
    <w:p w14:paraId="70CE45AF" w14:textId="6A5B6EEF" w:rsidR="009861DF" w:rsidRDefault="009861DF" w:rsidP="009861DF">
      <w:pPr>
        <w:jc w:val="right"/>
        <w:rPr>
          <w:rFonts w:ascii="Arial" w:hAnsi="Arial" w:cs="Arial"/>
        </w:rPr>
      </w:pPr>
    </w:p>
    <w:p w14:paraId="50BBC06F" w14:textId="2B6A2669" w:rsidR="009861DF" w:rsidRDefault="009861DF" w:rsidP="009861DF">
      <w:pPr>
        <w:ind w:right="1134"/>
        <w:jc w:val="right"/>
        <w:rPr>
          <w:rFonts w:ascii="Arial" w:hAnsi="Arial" w:cs="Arial"/>
        </w:rPr>
      </w:pPr>
      <w:r>
        <w:rPr>
          <w:rFonts w:ascii="Arial" w:hAnsi="Arial" w:cs="Arial"/>
        </w:rPr>
        <w:t>T: 31.12.2016</w:t>
      </w:r>
    </w:p>
    <w:p w14:paraId="2E3ECCE0" w14:textId="77777777" w:rsidR="00A53695" w:rsidRDefault="00A53695" w:rsidP="00CE00FD">
      <w:pPr>
        <w:rPr>
          <w:rFonts w:ascii="Arial" w:hAnsi="Arial" w:cs="Arial"/>
        </w:rPr>
      </w:pPr>
    </w:p>
    <w:p w14:paraId="47FC38F1" w14:textId="77777777" w:rsidR="00A53695" w:rsidRDefault="00A53695">
      <w:pPr>
        <w:rPr>
          <w:rFonts w:ascii="Arial" w:hAnsi="Arial" w:cs="Arial"/>
          <w:b/>
          <w:szCs w:val="24"/>
        </w:rPr>
      </w:pPr>
      <w:r>
        <w:rPr>
          <w:rFonts w:ascii="Arial" w:hAnsi="Arial" w:cs="Arial"/>
          <w:b/>
          <w:szCs w:val="24"/>
        </w:rPr>
        <w:br w:type="page"/>
      </w:r>
    </w:p>
    <w:p w14:paraId="31F5EC09" w14:textId="4FA354E2" w:rsidR="002C3317" w:rsidRPr="00376E02" w:rsidRDefault="002C3317" w:rsidP="002C3317">
      <w:pPr>
        <w:jc w:val="center"/>
        <w:rPr>
          <w:rFonts w:ascii="Arial" w:hAnsi="Arial" w:cs="Arial"/>
          <w:b/>
          <w:szCs w:val="24"/>
        </w:rPr>
      </w:pPr>
      <w:r w:rsidRPr="00376E02">
        <w:rPr>
          <w:rFonts w:ascii="Arial" w:hAnsi="Arial" w:cs="Arial"/>
          <w:b/>
          <w:szCs w:val="24"/>
        </w:rPr>
        <w:lastRenderedPageBreak/>
        <w:t>D</w:t>
      </w:r>
      <w:r w:rsidR="00376E02">
        <w:rPr>
          <w:rFonts w:ascii="Arial" w:hAnsi="Arial" w:cs="Arial"/>
          <w:b/>
          <w:szCs w:val="24"/>
        </w:rPr>
        <w:t xml:space="preserve"> </w:t>
      </w:r>
      <w:r w:rsidRPr="00376E02">
        <w:rPr>
          <w:rFonts w:ascii="Arial" w:hAnsi="Arial" w:cs="Arial"/>
          <w:b/>
          <w:szCs w:val="24"/>
        </w:rPr>
        <w:t>ô</w:t>
      </w:r>
      <w:r w:rsidR="00376E02">
        <w:rPr>
          <w:rFonts w:ascii="Arial" w:hAnsi="Arial" w:cs="Arial"/>
          <w:b/>
          <w:szCs w:val="24"/>
        </w:rPr>
        <w:t xml:space="preserve"> </w:t>
      </w:r>
      <w:r w:rsidRPr="00376E02">
        <w:rPr>
          <w:rFonts w:ascii="Arial" w:hAnsi="Arial" w:cs="Arial"/>
          <w:b/>
          <w:szCs w:val="24"/>
        </w:rPr>
        <w:t>v</w:t>
      </w:r>
      <w:r w:rsidR="00376E02">
        <w:rPr>
          <w:rFonts w:ascii="Arial" w:hAnsi="Arial" w:cs="Arial"/>
          <w:b/>
          <w:szCs w:val="24"/>
        </w:rPr>
        <w:t> </w:t>
      </w:r>
      <w:r w:rsidRPr="00376E02">
        <w:rPr>
          <w:rFonts w:ascii="Arial" w:hAnsi="Arial" w:cs="Arial"/>
          <w:b/>
          <w:szCs w:val="24"/>
        </w:rPr>
        <w:t>o</w:t>
      </w:r>
      <w:r w:rsidR="00376E02">
        <w:rPr>
          <w:rFonts w:ascii="Arial" w:hAnsi="Arial" w:cs="Arial"/>
          <w:b/>
          <w:szCs w:val="24"/>
        </w:rPr>
        <w:t> </w:t>
      </w:r>
      <w:r w:rsidRPr="00376E02">
        <w:rPr>
          <w:rFonts w:ascii="Arial" w:hAnsi="Arial" w:cs="Arial"/>
          <w:b/>
          <w:szCs w:val="24"/>
        </w:rPr>
        <w:t>d</w:t>
      </w:r>
      <w:r w:rsidR="00376E02">
        <w:rPr>
          <w:rFonts w:ascii="Arial" w:hAnsi="Arial" w:cs="Arial"/>
          <w:b/>
          <w:szCs w:val="24"/>
        </w:rPr>
        <w:t xml:space="preserve"> </w:t>
      </w:r>
      <w:r w:rsidRPr="00376E02">
        <w:rPr>
          <w:rFonts w:ascii="Arial" w:hAnsi="Arial" w:cs="Arial"/>
          <w:b/>
          <w:szCs w:val="24"/>
        </w:rPr>
        <w:t>o</w:t>
      </w:r>
      <w:r w:rsidR="00376E02">
        <w:rPr>
          <w:rFonts w:ascii="Arial" w:hAnsi="Arial" w:cs="Arial"/>
          <w:b/>
          <w:szCs w:val="24"/>
        </w:rPr>
        <w:t> </w:t>
      </w:r>
      <w:r w:rsidRPr="00376E02">
        <w:rPr>
          <w:rFonts w:ascii="Arial" w:hAnsi="Arial" w:cs="Arial"/>
          <w:b/>
          <w:szCs w:val="24"/>
        </w:rPr>
        <w:t>v</w:t>
      </w:r>
      <w:r w:rsidR="00376E02">
        <w:rPr>
          <w:rFonts w:ascii="Arial" w:hAnsi="Arial" w:cs="Arial"/>
          <w:b/>
          <w:szCs w:val="24"/>
        </w:rPr>
        <w:t> </w:t>
      </w:r>
      <w:r w:rsidRPr="00376E02">
        <w:rPr>
          <w:rFonts w:ascii="Arial" w:hAnsi="Arial" w:cs="Arial"/>
          <w:b/>
          <w:szCs w:val="24"/>
        </w:rPr>
        <w:t>á</w:t>
      </w:r>
      <w:r w:rsidR="00376E02">
        <w:rPr>
          <w:rFonts w:ascii="Arial" w:hAnsi="Arial" w:cs="Arial"/>
          <w:b/>
          <w:szCs w:val="24"/>
        </w:rPr>
        <w:t xml:space="preserve">   </w:t>
      </w:r>
      <w:r w:rsidRPr="00376E02">
        <w:rPr>
          <w:rFonts w:ascii="Arial" w:hAnsi="Arial" w:cs="Arial"/>
          <w:b/>
          <w:szCs w:val="24"/>
        </w:rPr>
        <w:t xml:space="preserve"> </w:t>
      </w:r>
      <w:r w:rsidR="00376E02">
        <w:rPr>
          <w:rFonts w:ascii="Arial" w:hAnsi="Arial" w:cs="Arial"/>
          <w:b/>
          <w:szCs w:val="24"/>
        </w:rPr>
        <w:t xml:space="preserve"> </w:t>
      </w:r>
      <w:r w:rsidRPr="00376E02">
        <w:rPr>
          <w:rFonts w:ascii="Arial" w:hAnsi="Arial" w:cs="Arial"/>
          <w:b/>
          <w:szCs w:val="24"/>
        </w:rPr>
        <w:t>s</w:t>
      </w:r>
      <w:r w:rsidR="00376E02">
        <w:rPr>
          <w:rFonts w:ascii="Arial" w:hAnsi="Arial" w:cs="Arial"/>
          <w:b/>
          <w:szCs w:val="24"/>
        </w:rPr>
        <w:t> </w:t>
      </w:r>
      <w:r w:rsidRPr="00376E02">
        <w:rPr>
          <w:rFonts w:ascii="Arial" w:hAnsi="Arial" w:cs="Arial"/>
          <w:b/>
          <w:szCs w:val="24"/>
        </w:rPr>
        <w:t>p</w:t>
      </w:r>
      <w:r w:rsidR="00376E02">
        <w:rPr>
          <w:rFonts w:ascii="Arial" w:hAnsi="Arial" w:cs="Arial"/>
          <w:b/>
          <w:szCs w:val="24"/>
        </w:rPr>
        <w:t xml:space="preserve"> </w:t>
      </w:r>
      <w:r w:rsidRPr="00376E02">
        <w:rPr>
          <w:rFonts w:ascii="Arial" w:hAnsi="Arial" w:cs="Arial"/>
          <w:b/>
          <w:szCs w:val="24"/>
        </w:rPr>
        <w:t>r</w:t>
      </w:r>
      <w:r w:rsidR="00376E02">
        <w:rPr>
          <w:rFonts w:ascii="Arial" w:hAnsi="Arial" w:cs="Arial"/>
          <w:b/>
          <w:szCs w:val="24"/>
        </w:rPr>
        <w:t xml:space="preserve"> </w:t>
      </w:r>
      <w:r w:rsidRPr="00376E02">
        <w:rPr>
          <w:rFonts w:ascii="Arial" w:hAnsi="Arial" w:cs="Arial"/>
          <w:b/>
          <w:szCs w:val="24"/>
        </w:rPr>
        <w:t>á</w:t>
      </w:r>
      <w:r w:rsidR="00376E02">
        <w:rPr>
          <w:rFonts w:ascii="Arial" w:hAnsi="Arial" w:cs="Arial"/>
          <w:b/>
          <w:szCs w:val="24"/>
        </w:rPr>
        <w:t xml:space="preserve"> </w:t>
      </w:r>
      <w:r w:rsidRPr="00376E02">
        <w:rPr>
          <w:rFonts w:ascii="Arial" w:hAnsi="Arial" w:cs="Arial"/>
          <w:b/>
          <w:szCs w:val="24"/>
        </w:rPr>
        <w:t>v</w:t>
      </w:r>
      <w:r w:rsidR="00376E02">
        <w:rPr>
          <w:rFonts w:ascii="Arial" w:hAnsi="Arial" w:cs="Arial"/>
          <w:b/>
          <w:szCs w:val="24"/>
        </w:rPr>
        <w:t xml:space="preserve"> </w:t>
      </w:r>
      <w:r w:rsidRPr="00376E02">
        <w:rPr>
          <w:rFonts w:ascii="Arial" w:hAnsi="Arial" w:cs="Arial"/>
          <w:b/>
          <w:szCs w:val="24"/>
        </w:rPr>
        <w:t>a</w:t>
      </w:r>
    </w:p>
    <w:p w14:paraId="426CE811" w14:textId="77777777" w:rsidR="002C3317" w:rsidRPr="00AC5A73" w:rsidRDefault="002C3317" w:rsidP="002C3317">
      <w:pPr>
        <w:jc w:val="center"/>
        <w:rPr>
          <w:rFonts w:ascii="Arial" w:hAnsi="Arial" w:cs="Arial"/>
          <w:b/>
          <w:sz w:val="32"/>
          <w:szCs w:val="24"/>
        </w:rPr>
      </w:pPr>
    </w:p>
    <w:p w14:paraId="670FA300" w14:textId="76A49666" w:rsidR="00B714D8" w:rsidRPr="00226D35" w:rsidRDefault="00AC5A73" w:rsidP="002A5BAB">
      <w:pPr>
        <w:rPr>
          <w:rFonts w:ascii="Arial" w:hAnsi="Arial" w:cs="Arial"/>
        </w:rPr>
      </w:pPr>
      <w:r w:rsidRPr="00CD11B2">
        <w:rPr>
          <w:rFonts w:ascii="Arial" w:hAnsi="Arial" w:cs="Arial"/>
          <w:b/>
        </w:rPr>
        <w:t xml:space="preserve">Dunaj </w:t>
      </w:r>
      <w:r w:rsidR="00B51CFD" w:rsidRPr="00CD11B2">
        <w:rPr>
          <w:rFonts w:ascii="Arial" w:hAnsi="Arial" w:cs="Arial"/>
          <w:b/>
        </w:rPr>
        <w:t xml:space="preserve">bol vždy </w:t>
      </w:r>
      <w:r w:rsidRPr="00CD11B2">
        <w:rPr>
          <w:rFonts w:ascii="Arial" w:hAnsi="Arial" w:cs="Arial"/>
          <w:b/>
        </w:rPr>
        <w:t xml:space="preserve">spätý s územím Bratislavy a Bratislavského </w:t>
      </w:r>
      <w:r w:rsidR="00F32DA5" w:rsidRPr="00CD11B2">
        <w:rPr>
          <w:rFonts w:ascii="Arial" w:hAnsi="Arial" w:cs="Arial"/>
          <w:b/>
        </w:rPr>
        <w:t>samosprávneho kraja</w:t>
      </w:r>
      <w:r w:rsidR="00F32DA5" w:rsidRPr="00277150">
        <w:rPr>
          <w:rFonts w:ascii="Arial" w:hAnsi="Arial" w:cs="Arial"/>
        </w:rPr>
        <w:t>. Ž</w:t>
      </w:r>
      <w:r w:rsidRPr="00277150">
        <w:rPr>
          <w:rFonts w:ascii="Arial" w:hAnsi="Arial" w:cs="Arial"/>
        </w:rPr>
        <w:t xml:space="preserve">ivot </w:t>
      </w:r>
      <w:r w:rsidR="003C06BA">
        <w:rPr>
          <w:rFonts w:ascii="Arial" w:hAnsi="Arial" w:cs="Arial"/>
        </w:rPr>
        <w:t>v Bratislave a okolí</w:t>
      </w:r>
      <w:r w:rsidRPr="00277150">
        <w:rPr>
          <w:rFonts w:ascii="Arial" w:hAnsi="Arial" w:cs="Arial"/>
        </w:rPr>
        <w:t xml:space="preserve"> </w:t>
      </w:r>
      <w:r w:rsidR="00F32DA5" w:rsidRPr="00277150">
        <w:rPr>
          <w:rFonts w:ascii="Arial" w:hAnsi="Arial" w:cs="Arial"/>
        </w:rPr>
        <w:t>úzko súvisel</w:t>
      </w:r>
      <w:r w:rsidRPr="00277150">
        <w:rPr>
          <w:rFonts w:ascii="Arial" w:hAnsi="Arial" w:cs="Arial"/>
        </w:rPr>
        <w:t xml:space="preserve"> so životom na Dunaji. </w:t>
      </w:r>
      <w:r w:rsidR="00F32DA5" w:rsidRPr="00277150">
        <w:rPr>
          <w:rFonts w:ascii="Arial" w:hAnsi="Arial" w:cs="Arial"/>
        </w:rPr>
        <w:t>Už v 18. storočí bol jeden z najobľúbenejších športov</w:t>
      </w:r>
      <w:r w:rsidR="003C06BA">
        <w:rPr>
          <w:rFonts w:ascii="Arial" w:hAnsi="Arial" w:cs="Arial"/>
        </w:rPr>
        <w:t xml:space="preserve"> v regióne</w:t>
      </w:r>
      <w:r w:rsidR="00F32DA5" w:rsidRPr="00277150">
        <w:rPr>
          <w:rFonts w:ascii="Arial" w:hAnsi="Arial" w:cs="Arial"/>
        </w:rPr>
        <w:t xml:space="preserve"> </w:t>
      </w:r>
      <w:r w:rsidR="002E3AED" w:rsidRPr="00A13F3F">
        <w:rPr>
          <w:rFonts w:ascii="Arial" w:hAnsi="Arial" w:cs="Arial"/>
        </w:rPr>
        <w:t xml:space="preserve">veslárstvo a odvtedy si </w:t>
      </w:r>
      <w:r w:rsidR="00F32DA5" w:rsidRPr="00A13F3F">
        <w:rPr>
          <w:rFonts w:ascii="Arial" w:hAnsi="Arial" w:cs="Arial"/>
        </w:rPr>
        <w:t>na tomto území zachoval silnú tradíciu</w:t>
      </w:r>
      <w:r w:rsidR="00F32DA5" w:rsidRPr="00226D35">
        <w:rPr>
          <w:rFonts w:ascii="Arial" w:hAnsi="Arial" w:cs="Arial"/>
        </w:rPr>
        <w:t>.</w:t>
      </w:r>
      <w:r w:rsidR="002E3AED" w:rsidRPr="00226D35">
        <w:rPr>
          <w:rFonts w:ascii="Arial" w:hAnsi="Arial" w:cs="Arial"/>
        </w:rPr>
        <w:t xml:space="preserve"> Prvý šp</w:t>
      </w:r>
      <w:r w:rsidR="002E3AED" w:rsidRPr="00277150">
        <w:rPr>
          <w:rFonts w:ascii="Arial" w:hAnsi="Arial" w:cs="Arial"/>
        </w:rPr>
        <w:t>ortový klub bol založený už v roku 1862 a počas Rakúsko-Uhorskej monarchie sa </w:t>
      </w:r>
      <w:r w:rsidR="00096842" w:rsidRPr="00277150">
        <w:rPr>
          <w:rFonts w:ascii="Arial" w:hAnsi="Arial" w:cs="Arial"/>
        </w:rPr>
        <w:t>v </w:t>
      </w:r>
      <w:proofErr w:type="spellStart"/>
      <w:r w:rsidR="00096842" w:rsidRPr="00277150">
        <w:rPr>
          <w:rFonts w:ascii="Arial" w:hAnsi="Arial" w:cs="Arial"/>
        </w:rPr>
        <w:t>Pečnianskej</w:t>
      </w:r>
      <w:proofErr w:type="spellEnd"/>
      <w:r w:rsidR="00096842" w:rsidRPr="00277150">
        <w:rPr>
          <w:rFonts w:ascii="Arial" w:hAnsi="Arial" w:cs="Arial"/>
        </w:rPr>
        <w:t xml:space="preserve"> zátoke </w:t>
      </w:r>
      <w:r w:rsidR="00804F2E">
        <w:rPr>
          <w:rFonts w:ascii="Arial" w:hAnsi="Arial" w:cs="Arial"/>
        </w:rPr>
        <w:t xml:space="preserve">v Bratislave </w:t>
      </w:r>
      <w:r w:rsidR="002E3AED" w:rsidRPr="00277150">
        <w:rPr>
          <w:rFonts w:ascii="Arial" w:hAnsi="Arial" w:cs="Arial"/>
        </w:rPr>
        <w:t xml:space="preserve">organizovali veľkolepé podujatia s mnohotisícovými davmi divákov. </w:t>
      </w:r>
      <w:r w:rsidR="002A5BAB" w:rsidRPr="00A13F3F">
        <w:rPr>
          <w:rFonts w:ascii="Arial" w:hAnsi="Arial" w:cs="Arial"/>
        </w:rPr>
        <w:t xml:space="preserve">S rozvojom veslárstva súvisí aj rozvoj </w:t>
      </w:r>
      <w:proofErr w:type="spellStart"/>
      <w:r w:rsidR="002A5BAB" w:rsidRPr="00A13F3F">
        <w:rPr>
          <w:rFonts w:ascii="Arial" w:hAnsi="Arial" w:cs="Arial"/>
        </w:rPr>
        <w:t>vodáctva</w:t>
      </w:r>
      <w:proofErr w:type="spellEnd"/>
      <w:r w:rsidR="002A5BAB" w:rsidRPr="00A13F3F">
        <w:rPr>
          <w:rFonts w:ascii="Arial" w:hAnsi="Arial" w:cs="Arial"/>
        </w:rPr>
        <w:t>, ktorý začal najmä v Karloveskej zátoke</w:t>
      </w:r>
      <w:r w:rsidR="002A5BAB">
        <w:rPr>
          <w:rFonts w:ascii="Arial" w:hAnsi="Arial" w:cs="Arial"/>
        </w:rPr>
        <w:t xml:space="preserve">. V roku 1924 vznikol prvý vodácky oddiel </w:t>
      </w:r>
      <w:proofErr w:type="spellStart"/>
      <w:r w:rsidR="002A5BAB">
        <w:rPr>
          <w:rFonts w:ascii="Arial" w:hAnsi="Arial" w:cs="Arial"/>
        </w:rPr>
        <w:t>Dunajčík</w:t>
      </w:r>
      <w:proofErr w:type="spellEnd"/>
      <w:r w:rsidR="002A5BAB">
        <w:rPr>
          <w:rFonts w:ascii="Arial" w:hAnsi="Arial" w:cs="Arial"/>
        </w:rPr>
        <w:t xml:space="preserve">. </w:t>
      </w:r>
      <w:r w:rsidR="00096842" w:rsidRPr="00277150">
        <w:rPr>
          <w:rFonts w:ascii="Arial" w:hAnsi="Arial" w:cs="Arial"/>
        </w:rPr>
        <w:t xml:space="preserve">Vďaka tréningovej príprave </w:t>
      </w:r>
      <w:r w:rsidR="00096842" w:rsidRPr="00A13F3F">
        <w:rPr>
          <w:rFonts w:ascii="Arial" w:hAnsi="Arial" w:cs="Arial"/>
        </w:rPr>
        <w:t>vo vodáckych kluboch</w:t>
      </w:r>
      <w:r w:rsidR="00096842" w:rsidRPr="00226D35">
        <w:rPr>
          <w:rFonts w:ascii="Arial" w:hAnsi="Arial" w:cs="Arial"/>
        </w:rPr>
        <w:t xml:space="preserve"> </w:t>
      </w:r>
      <w:r w:rsidR="00096842" w:rsidRPr="00A13F3F">
        <w:rPr>
          <w:rFonts w:ascii="Arial" w:hAnsi="Arial" w:cs="Arial"/>
        </w:rPr>
        <w:t>Slovensko malo a má</w:t>
      </w:r>
      <w:r w:rsidR="00F32DA5" w:rsidRPr="00A13F3F">
        <w:rPr>
          <w:rFonts w:ascii="Arial" w:hAnsi="Arial" w:cs="Arial"/>
        </w:rPr>
        <w:t xml:space="preserve"> veľké</w:t>
      </w:r>
      <w:r w:rsidR="00F32DA5" w:rsidRPr="00CD11B2">
        <w:rPr>
          <w:rFonts w:ascii="Arial" w:hAnsi="Arial" w:cs="Arial"/>
          <w:b/>
        </w:rPr>
        <w:t xml:space="preserve"> </w:t>
      </w:r>
      <w:r w:rsidR="002E3AED" w:rsidRPr="00A13F3F">
        <w:rPr>
          <w:rFonts w:ascii="Arial" w:hAnsi="Arial" w:cs="Arial"/>
        </w:rPr>
        <w:t>množstvo skvelých (</w:t>
      </w:r>
      <w:r w:rsidR="00096842" w:rsidRPr="00A13F3F">
        <w:rPr>
          <w:rFonts w:ascii="Arial" w:hAnsi="Arial" w:cs="Arial"/>
        </w:rPr>
        <w:t xml:space="preserve">aj </w:t>
      </w:r>
      <w:r w:rsidR="002E3AED" w:rsidRPr="00A13F3F">
        <w:rPr>
          <w:rFonts w:ascii="Arial" w:hAnsi="Arial" w:cs="Arial"/>
        </w:rPr>
        <w:t>zlatých) olympionikov</w:t>
      </w:r>
      <w:r w:rsidR="002E3AED" w:rsidRPr="00226D35">
        <w:rPr>
          <w:rFonts w:ascii="Arial" w:hAnsi="Arial" w:cs="Arial"/>
        </w:rPr>
        <w:t xml:space="preserve"> </w:t>
      </w:r>
      <w:r w:rsidR="00096842" w:rsidRPr="00226D35">
        <w:rPr>
          <w:rFonts w:ascii="Arial" w:hAnsi="Arial" w:cs="Arial"/>
        </w:rPr>
        <w:t xml:space="preserve">ako napr. F. </w:t>
      </w:r>
      <w:proofErr w:type="spellStart"/>
      <w:r w:rsidR="00096842" w:rsidRPr="00A13F3F">
        <w:rPr>
          <w:rFonts w:ascii="Arial" w:hAnsi="Arial" w:cs="Arial"/>
        </w:rPr>
        <w:t>Reich</w:t>
      </w:r>
      <w:proofErr w:type="spellEnd"/>
      <w:r w:rsidR="00096842" w:rsidRPr="00A13F3F">
        <w:rPr>
          <w:rFonts w:ascii="Arial" w:hAnsi="Arial" w:cs="Arial"/>
        </w:rPr>
        <w:t xml:space="preserve">, C. </w:t>
      </w:r>
      <w:proofErr w:type="spellStart"/>
      <w:r w:rsidR="00096842" w:rsidRPr="00A13F3F">
        <w:rPr>
          <w:rFonts w:ascii="Arial" w:hAnsi="Arial" w:cs="Arial"/>
        </w:rPr>
        <w:t>Reiskup</w:t>
      </w:r>
      <w:proofErr w:type="spellEnd"/>
      <w:r w:rsidR="00096842" w:rsidRPr="00A13F3F">
        <w:rPr>
          <w:rFonts w:ascii="Arial" w:hAnsi="Arial" w:cs="Arial"/>
        </w:rPr>
        <w:t xml:space="preserve">, A. </w:t>
      </w:r>
      <w:proofErr w:type="spellStart"/>
      <w:r w:rsidR="00096842" w:rsidRPr="00A13F3F">
        <w:rPr>
          <w:rFonts w:ascii="Arial" w:hAnsi="Arial" w:cs="Arial"/>
        </w:rPr>
        <w:t>Krajmer</w:t>
      </w:r>
      <w:proofErr w:type="spellEnd"/>
      <w:r w:rsidR="00096842" w:rsidRPr="00A13F3F">
        <w:rPr>
          <w:rFonts w:ascii="Arial" w:hAnsi="Arial" w:cs="Arial"/>
        </w:rPr>
        <w:t>, P. Schmidt kde vyrástli reprezentanti</w:t>
      </w:r>
      <w:r w:rsidR="003C06BA" w:rsidRPr="00A13F3F">
        <w:rPr>
          <w:rFonts w:ascii="Arial" w:hAnsi="Arial" w:cs="Arial"/>
        </w:rPr>
        <w:t>,</w:t>
      </w:r>
      <w:r w:rsidR="00096842" w:rsidRPr="00226D35">
        <w:rPr>
          <w:rFonts w:ascii="Arial" w:hAnsi="Arial" w:cs="Arial"/>
        </w:rPr>
        <w:t xml:space="preserve"> medzi ktorých patria okrem známych </w:t>
      </w:r>
      <w:proofErr w:type="spellStart"/>
      <w:r w:rsidR="00096842" w:rsidRPr="00A13F3F">
        <w:rPr>
          <w:rFonts w:ascii="Arial" w:hAnsi="Arial" w:cs="Arial"/>
        </w:rPr>
        <w:t>Hochschornerovcov</w:t>
      </w:r>
      <w:proofErr w:type="spellEnd"/>
      <w:r w:rsidR="00096842" w:rsidRPr="00A13F3F">
        <w:rPr>
          <w:rFonts w:ascii="Arial" w:hAnsi="Arial" w:cs="Arial"/>
        </w:rPr>
        <w:t xml:space="preserve"> aj </w:t>
      </w:r>
      <w:proofErr w:type="spellStart"/>
      <w:r w:rsidR="00096842" w:rsidRPr="00A13F3F">
        <w:rPr>
          <w:rFonts w:ascii="Arial" w:hAnsi="Arial" w:cs="Arial"/>
        </w:rPr>
        <w:t>Daštinská</w:t>
      </w:r>
      <w:proofErr w:type="spellEnd"/>
      <w:r w:rsidR="00096842" w:rsidRPr="00A13F3F">
        <w:rPr>
          <w:rFonts w:ascii="Arial" w:hAnsi="Arial" w:cs="Arial"/>
        </w:rPr>
        <w:t xml:space="preserve">, </w:t>
      </w:r>
      <w:proofErr w:type="spellStart"/>
      <w:r w:rsidR="00096842" w:rsidRPr="00A13F3F">
        <w:rPr>
          <w:rFonts w:ascii="Arial" w:hAnsi="Arial" w:cs="Arial"/>
        </w:rPr>
        <w:t>Matocha</w:t>
      </w:r>
      <w:proofErr w:type="spellEnd"/>
      <w:r w:rsidR="00096842" w:rsidRPr="00A13F3F">
        <w:rPr>
          <w:rFonts w:ascii="Arial" w:hAnsi="Arial" w:cs="Arial"/>
        </w:rPr>
        <w:t xml:space="preserve">, Marek, </w:t>
      </w:r>
      <w:proofErr w:type="spellStart"/>
      <w:r w:rsidR="00096842" w:rsidRPr="00A13F3F">
        <w:rPr>
          <w:rFonts w:ascii="Arial" w:hAnsi="Arial" w:cs="Arial"/>
        </w:rPr>
        <w:t>Čepčiansky</w:t>
      </w:r>
      <w:proofErr w:type="spellEnd"/>
      <w:r w:rsidR="00096842" w:rsidRPr="00A13F3F">
        <w:rPr>
          <w:rFonts w:ascii="Arial" w:hAnsi="Arial" w:cs="Arial"/>
        </w:rPr>
        <w:t xml:space="preserve"> a Kadnár</w:t>
      </w:r>
      <w:r w:rsidR="00096842" w:rsidRPr="00226D35">
        <w:rPr>
          <w:rFonts w:ascii="Arial" w:hAnsi="Arial" w:cs="Arial"/>
        </w:rPr>
        <w:t>.</w:t>
      </w:r>
      <w:r w:rsidR="00CD11B2" w:rsidRPr="00226D35">
        <w:rPr>
          <w:rFonts w:ascii="Arial" w:hAnsi="Arial" w:cs="Arial"/>
        </w:rPr>
        <w:t xml:space="preserve"> </w:t>
      </w:r>
    </w:p>
    <w:p w14:paraId="5DED1422" w14:textId="77777777" w:rsidR="002A5BAB" w:rsidRPr="00A13F3F" w:rsidRDefault="002A5BAB" w:rsidP="002A5BAB">
      <w:pPr>
        <w:rPr>
          <w:rFonts w:ascii="Arial" w:hAnsi="Arial" w:cs="Arial"/>
        </w:rPr>
      </w:pPr>
      <w:r>
        <w:rPr>
          <w:rFonts w:ascii="Arial" w:hAnsi="Arial" w:cs="Arial"/>
        </w:rPr>
        <w:t>O tom</w:t>
      </w:r>
      <w:r w:rsidRPr="00226D35">
        <w:rPr>
          <w:rFonts w:ascii="Arial" w:hAnsi="Arial" w:cs="Arial"/>
        </w:rPr>
        <w:t>, že s</w:t>
      </w:r>
      <w:r w:rsidRPr="00A13F3F">
        <w:rPr>
          <w:rFonts w:ascii="Arial" w:hAnsi="Arial" w:cs="Arial"/>
        </w:rPr>
        <w:t xml:space="preserve">lovenská kanoistika je </w:t>
      </w:r>
      <w:r w:rsidR="003C06BA" w:rsidRPr="00A13F3F">
        <w:rPr>
          <w:rFonts w:ascii="Arial" w:hAnsi="Arial" w:cs="Arial"/>
        </w:rPr>
        <w:t xml:space="preserve">medailovo </w:t>
      </w:r>
      <w:r w:rsidRPr="00A13F3F">
        <w:rPr>
          <w:rFonts w:ascii="Arial" w:hAnsi="Arial" w:cs="Arial"/>
        </w:rPr>
        <w:t>najúspešnejší šport na Slovensku a v tomto športe patrí</w:t>
      </w:r>
      <w:r w:rsidR="003C06BA" w:rsidRPr="00A13F3F">
        <w:rPr>
          <w:rFonts w:ascii="Arial" w:hAnsi="Arial" w:cs="Arial"/>
        </w:rPr>
        <w:t>me</w:t>
      </w:r>
      <w:r w:rsidRPr="00A13F3F">
        <w:rPr>
          <w:rFonts w:ascii="Arial" w:hAnsi="Arial" w:cs="Arial"/>
        </w:rPr>
        <w:t xml:space="preserve"> medzi najúspešnejšie krajiny vo svete svedčí</w:t>
      </w:r>
      <w:r w:rsidRPr="00226D35">
        <w:rPr>
          <w:rFonts w:ascii="Arial" w:hAnsi="Arial" w:cs="Arial"/>
        </w:rPr>
        <w:t xml:space="preserve"> veľký počet olympijských medailí</w:t>
      </w:r>
      <w:r w:rsidR="00B714D8" w:rsidRPr="00226D35">
        <w:rPr>
          <w:rFonts w:ascii="Arial" w:hAnsi="Arial" w:cs="Arial"/>
        </w:rPr>
        <w:t>, ktoré zí</w:t>
      </w:r>
      <w:r w:rsidRPr="00226D35">
        <w:rPr>
          <w:rFonts w:ascii="Arial" w:hAnsi="Arial" w:cs="Arial"/>
        </w:rPr>
        <w:t xml:space="preserve">skali aj </w:t>
      </w:r>
      <w:r w:rsidRPr="00A13F3F">
        <w:rPr>
          <w:rFonts w:ascii="Arial" w:hAnsi="Arial" w:cs="Arial"/>
        </w:rPr>
        <w:t>športovci bratislavských klubov:</w:t>
      </w:r>
    </w:p>
    <w:p w14:paraId="6B2A5416" w14:textId="4EE08E9F" w:rsidR="00BE68F6" w:rsidRDefault="002A5BAB" w:rsidP="002A5BAB">
      <w:pPr>
        <w:rPr>
          <w:rFonts w:ascii="Arial" w:hAnsi="Arial" w:cs="Arial"/>
        </w:rPr>
      </w:pPr>
      <w:r w:rsidRPr="00A13F3F">
        <w:rPr>
          <w:rFonts w:ascii="Arial" w:hAnsi="Arial" w:cs="Arial"/>
        </w:rPr>
        <w:t>Olympijské hry: 2 strieborné</w:t>
      </w:r>
      <w:r w:rsidR="003C06BA" w:rsidRPr="00A13F3F">
        <w:rPr>
          <w:rFonts w:ascii="Arial" w:hAnsi="Arial" w:cs="Arial"/>
        </w:rPr>
        <w:t xml:space="preserve">, </w:t>
      </w:r>
      <w:r w:rsidRPr="00A13F3F">
        <w:rPr>
          <w:rFonts w:ascii="Arial" w:hAnsi="Arial" w:cs="Arial"/>
        </w:rPr>
        <w:t>1 bronzová</w:t>
      </w:r>
      <w:r w:rsidR="00B714D8" w:rsidRPr="00226D35">
        <w:rPr>
          <w:rFonts w:ascii="Arial" w:hAnsi="Arial" w:cs="Arial"/>
        </w:rPr>
        <w:t xml:space="preserve"> (v K4 1000</w:t>
      </w:r>
      <w:r w:rsidR="003C06BA" w:rsidRPr="00226D35">
        <w:rPr>
          <w:rFonts w:ascii="Arial" w:hAnsi="Arial" w:cs="Arial"/>
        </w:rPr>
        <w:t xml:space="preserve"> </w:t>
      </w:r>
      <w:r w:rsidR="00B714D8" w:rsidRPr="00226D35">
        <w:rPr>
          <w:rFonts w:ascii="Arial" w:hAnsi="Arial" w:cs="Arial"/>
        </w:rPr>
        <w:t xml:space="preserve">m) </w:t>
      </w:r>
      <w:r w:rsidRPr="00226D35">
        <w:rPr>
          <w:rFonts w:ascii="Arial" w:hAnsi="Arial" w:cs="Arial"/>
        </w:rPr>
        <w:t>v</w:t>
      </w:r>
      <w:r w:rsidRPr="002A5BAB">
        <w:rPr>
          <w:rFonts w:ascii="Arial" w:hAnsi="Arial" w:cs="Arial"/>
        </w:rPr>
        <w:t xml:space="preserve"> zložení Erik Vlček</w:t>
      </w:r>
      <w:r>
        <w:rPr>
          <w:rFonts w:ascii="Arial" w:hAnsi="Arial" w:cs="Arial"/>
        </w:rPr>
        <w:t xml:space="preserve"> (10 násobný majster sveta)</w:t>
      </w:r>
      <w:r w:rsidRPr="002A5BAB">
        <w:rPr>
          <w:rFonts w:ascii="Arial" w:hAnsi="Arial" w:cs="Arial"/>
        </w:rPr>
        <w:t xml:space="preserve">, Juraj </w:t>
      </w:r>
      <w:proofErr w:type="spellStart"/>
      <w:r w:rsidRPr="002A5BAB">
        <w:rPr>
          <w:rFonts w:ascii="Arial" w:hAnsi="Arial" w:cs="Arial"/>
        </w:rPr>
        <w:t>Tarr</w:t>
      </w:r>
      <w:proofErr w:type="spellEnd"/>
      <w:r w:rsidRPr="002A5BAB">
        <w:rPr>
          <w:rFonts w:ascii="Arial" w:hAnsi="Arial" w:cs="Arial"/>
        </w:rPr>
        <w:t xml:space="preserve">, Michal </w:t>
      </w:r>
      <w:proofErr w:type="spellStart"/>
      <w:r w:rsidRPr="002A5BAB">
        <w:rPr>
          <w:rFonts w:ascii="Arial" w:hAnsi="Arial" w:cs="Arial"/>
        </w:rPr>
        <w:t>Riszdorfer</w:t>
      </w:r>
      <w:proofErr w:type="spellEnd"/>
      <w:r w:rsidRPr="002A5BAB">
        <w:rPr>
          <w:rFonts w:ascii="Arial" w:hAnsi="Arial" w:cs="Arial"/>
        </w:rPr>
        <w:t xml:space="preserve">, Richard </w:t>
      </w:r>
      <w:proofErr w:type="spellStart"/>
      <w:r w:rsidRPr="002A5BAB">
        <w:rPr>
          <w:rFonts w:ascii="Arial" w:hAnsi="Arial" w:cs="Arial"/>
        </w:rPr>
        <w:t>Riszdorfer</w:t>
      </w:r>
      <w:proofErr w:type="spellEnd"/>
      <w:r w:rsidRPr="002A5BAB">
        <w:rPr>
          <w:rFonts w:ascii="Arial" w:hAnsi="Arial" w:cs="Arial"/>
        </w:rPr>
        <w:t xml:space="preserve">, Juraj Bača, Denis </w:t>
      </w:r>
      <w:proofErr w:type="spellStart"/>
      <w:r w:rsidRPr="002A5BAB">
        <w:rPr>
          <w:rFonts w:ascii="Arial" w:hAnsi="Arial" w:cs="Arial"/>
        </w:rPr>
        <w:t>Myšák</w:t>
      </w:r>
      <w:proofErr w:type="spellEnd"/>
      <w:r w:rsidRPr="002A5BAB">
        <w:rPr>
          <w:rFonts w:ascii="Arial" w:hAnsi="Arial" w:cs="Arial"/>
        </w:rPr>
        <w:t>, Tibor Linka</w:t>
      </w:r>
      <w:r w:rsidR="00B714D8">
        <w:rPr>
          <w:rFonts w:ascii="Arial" w:hAnsi="Arial" w:cs="Arial"/>
        </w:rPr>
        <w:t xml:space="preserve"> zo </w:t>
      </w:r>
      <w:r w:rsidRPr="002A5BAB">
        <w:rPr>
          <w:rFonts w:ascii="Arial" w:hAnsi="Arial" w:cs="Arial"/>
        </w:rPr>
        <w:t>Športové</w:t>
      </w:r>
      <w:r w:rsidR="00B714D8">
        <w:rPr>
          <w:rFonts w:ascii="Arial" w:hAnsi="Arial" w:cs="Arial"/>
        </w:rPr>
        <w:t>ho centra</w:t>
      </w:r>
      <w:r w:rsidRPr="002A5BAB">
        <w:rPr>
          <w:rFonts w:ascii="Arial" w:hAnsi="Arial" w:cs="Arial"/>
        </w:rPr>
        <w:t xml:space="preserve"> polície Bratislava</w:t>
      </w:r>
      <w:r>
        <w:rPr>
          <w:rFonts w:ascii="Arial" w:hAnsi="Arial" w:cs="Arial"/>
        </w:rPr>
        <w:t xml:space="preserve">. </w:t>
      </w:r>
      <w:r w:rsidRPr="002A5BAB">
        <w:rPr>
          <w:rFonts w:ascii="Arial" w:hAnsi="Arial" w:cs="Arial"/>
        </w:rPr>
        <w:t xml:space="preserve">Ďalej bratislavskí vodáci </w:t>
      </w:r>
      <w:r w:rsidR="00B714D8">
        <w:rPr>
          <w:rFonts w:ascii="Arial" w:hAnsi="Arial" w:cs="Arial"/>
        </w:rPr>
        <w:t>priniesli</w:t>
      </w:r>
      <w:r w:rsidRPr="002A5BAB">
        <w:rPr>
          <w:rFonts w:ascii="Arial" w:hAnsi="Arial" w:cs="Arial"/>
        </w:rPr>
        <w:t xml:space="preserve"> z </w:t>
      </w:r>
      <w:r w:rsidRPr="00A13F3F">
        <w:rPr>
          <w:rFonts w:ascii="Arial" w:hAnsi="Arial" w:cs="Arial"/>
        </w:rPr>
        <w:t>Majstrovstiev sveta množstvo medailí,</w:t>
      </w:r>
      <w:r w:rsidR="00B714D8" w:rsidRPr="00A13F3F">
        <w:rPr>
          <w:rFonts w:ascii="Arial" w:hAnsi="Arial" w:cs="Arial"/>
        </w:rPr>
        <w:t xml:space="preserve"> z toho</w:t>
      </w:r>
      <w:r w:rsidRPr="00A13F3F">
        <w:rPr>
          <w:rFonts w:ascii="Arial" w:hAnsi="Arial" w:cs="Arial"/>
        </w:rPr>
        <w:t xml:space="preserve"> len zlatých 11</w:t>
      </w:r>
      <w:r w:rsidRPr="00226D35">
        <w:rPr>
          <w:rFonts w:ascii="Arial" w:hAnsi="Arial" w:cs="Arial"/>
        </w:rPr>
        <w:t>.</w:t>
      </w:r>
      <w:r>
        <w:rPr>
          <w:rFonts w:ascii="Arial" w:hAnsi="Arial" w:cs="Arial"/>
        </w:rPr>
        <w:t xml:space="preserve"> </w:t>
      </w:r>
    </w:p>
    <w:p w14:paraId="51E8B3DF" w14:textId="77777777" w:rsidR="002A5BAB" w:rsidRPr="00277150" w:rsidRDefault="002A5BAB" w:rsidP="002A5BAB">
      <w:pPr>
        <w:rPr>
          <w:rFonts w:ascii="Arial" w:hAnsi="Arial" w:cs="Arial"/>
        </w:rPr>
      </w:pPr>
      <w:r w:rsidRPr="002A5BAB">
        <w:rPr>
          <w:rFonts w:ascii="Arial" w:hAnsi="Arial" w:cs="Arial"/>
        </w:rPr>
        <w:t>Okrem vyšš</w:t>
      </w:r>
      <w:r>
        <w:rPr>
          <w:rFonts w:ascii="Arial" w:hAnsi="Arial" w:cs="Arial"/>
        </w:rPr>
        <w:t>ie spomenutých seniorských výsled</w:t>
      </w:r>
      <w:r w:rsidRPr="002A5BAB">
        <w:rPr>
          <w:rFonts w:ascii="Arial" w:hAnsi="Arial" w:cs="Arial"/>
        </w:rPr>
        <w:t xml:space="preserve">kov sa </w:t>
      </w:r>
      <w:r>
        <w:rPr>
          <w:rFonts w:ascii="Arial" w:hAnsi="Arial" w:cs="Arial"/>
        </w:rPr>
        <w:t>b</w:t>
      </w:r>
      <w:r w:rsidRPr="002A5BAB">
        <w:rPr>
          <w:rFonts w:ascii="Arial" w:hAnsi="Arial" w:cs="Arial"/>
        </w:rPr>
        <w:t xml:space="preserve">ratislavské kluby môžu popýšiť aj kvalitnou prácou mládežníckych trénerov, ktorých zverenci </w:t>
      </w:r>
      <w:r>
        <w:rPr>
          <w:rFonts w:ascii="Arial" w:hAnsi="Arial" w:cs="Arial"/>
        </w:rPr>
        <w:t xml:space="preserve">získali </w:t>
      </w:r>
      <w:r w:rsidR="00B714D8">
        <w:rPr>
          <w:rFonts w:ascii="Arial" w:hAnsi="Arial" w:cs="Arial"/>
        </w:rPr>
        <w:t xml:space="preserve">veľký počet </w:t>
      </w:r>
      <w:r>
        <w:rPr>
          <w:rFonts w:ascii="Arial" w:hAnsi="Arial" w:cs="Arial"/>
        </w:rPr>
        <w:t>medailí z Majstrovstiev sveta juniorov a Majstrovstiev Európy juniorov</w:t>
      </w:r>
      <w:r w:rsidRPr="002A5BAB">
        <w:rPr>
          <w:rFonts w:ascii="Arial" w:hAnsi="Arial" w:cs="Arial"/>
        </w:rPr>
        <w:t>.</w:t>
      </w:r>
    </w:p>
    <w:p w14:paraId="674950CB" w14:textId="77777777" w:rsidR="00CD11B2" w:rsidRDefault="00CD11B2" w:rsidP="002C3317">
      <w:pPr>
        <w:rPr>
          <w:rFonts w:ascii="Arial" w:hAnsi="Arial" w:cs="Arial"/>
        </w:rPr>
      </w:pPr>
    </w:p>
    <w:p w14:paraId="02AD7356" w14:textId="1B831716" w:rsidR="00BB1C06" w:rsidRPr="00277150" w:rsidRDefault="00BB1C06" w:rsidP="002C3317">
      <w:pPr>
        <w:rPr>
          <w:rFonts w:ascii="Arial" w:hAnsi="Arial" w:cs="Arial"/>
        </w:rPr>
      </w:pPr>
      <w:r w:rsidRPr="00277150">
        <w:rPr>
          <w:rFonts w:ascii="Arial" w:hAnsi="Arial" w:cs="Arial"/>
        </w:rPr>
        <w:t xml:space="preserve">Rýchlostnú kanoistiku na Slovensku predstavuje </w:t>
      </w:r>
      <w:r w:rsidRPr="00CD11B2">
        <w:rPr>
          <w:rFonts w:ascii="Arial" w:hAnsi="Arial" w:cs="Arial"/>
          <w:b/>
        </w:rPr>
        <w:t>30 aktívnych klubov sústredených v západnej a južnej časti SR</w:t>
      </w:r>
      <w:r w:rsidR="00F548D0" w:rsidRPr="00CD11B2">
        <w:rPr>
          <w:rFonts w:ascii="Arial" w:hAnsi="Arial" w:cs="Arial"/>
          <w:b/>
        </w:rPr>
        <w:t xml:space="preserve"> (8</w:t>
      </w:r>
      <w:r w:rsidRPr="00CD11B2">
        <w:rPr>
          <w:rFonts w:ascii="Arial" w:hAnsi="Arial" w:cs="Arial"/>
          <w:b/>
        </w:rPr>
        <w:t xml:space="preserve"> klubov v</w:t>
      </w:r>
      <w:r w:rsidR="00F548D0" w:rsidRPr="00CD11B2">
        <w:rPr>
          <w:rFonts w:ascii="Arial" w:hAnsi="Arial" w:cs="Arial"/>
          <w:b/>
        </w:rPr>
        <w:t> </w:t>
      </w:r>
      <w:r w:rsidRPr="00CD11B2">
        <w:rPr>
          <w:rFonts w:ascii="Arial" w:hAnsi="Arial" w:cs="Arial"/>
          <w:b/>
        </w:rPr>
        <w:t>Bratislave</w:t>
      </w:r>
      <w:r w:rsidR="00F548D0" w:rsidRPr="00CD11B2">
        <w:rPr>
          <w:rFonts w:ascii="Arial" w:hAnsi="Arial" w:cs="Arial"/>
          <w:b/>
        </w:rPr>
        <w:t xml:space="preserve"> </w:t>
      </w:r>
      <w:r w:rsidR="00BE68F6">
        <w:rPr>
          <w:rFonts w:ascii="Arial" w:hAnsi="Arial" w:cs="Arial"/>
          <w:b/>
        </w:rPr>
        <w:t>na vodných plochách</w:t>
      </w:r>
      <w:r w:rsidR="00F548D0" w:rsidRPr="00CD11B2">
        <w:rPr>
          <w:rFonts w:ascii="Arial" w:hAnsi="Arial" w:cs="Arial"/>
          <w:b/>
        </w:rPr>
        <w:t xml:space="preserve"> Dunaj, Malý Dunaj, Morava</w:t>
      </w:r>
      <w:r w:rsidR="00BE68F6">
        <w:rPr>
          <w:rFonts w:ascii="Arial" w:hAnsi="Arial" w:cs="Arial"/>
          <w:b/>
        </w:rPr>
        <w:t xml:space="preserve"> a</w:t>
      </w:r>
      <w:r w:rsidR="00F548D0" w:rsidRPr="00CD11B2">
        <w:rPr>
          <w:rFonts w:ascii="Arial" w:hAnsi="Arial" w:cs="Arial"/>
          <w:b/>
        </w:rPr>
        <w:t xml:space="preserve"> Zlaté piesky</w:t>
      </w:r>
      <w:r w:rsidRPr="00CD11B2">
        <w:rPr>
          <w:rFonts w:ascii="Arial" w:hAnsi="Arial" w:cs="Arial"/>
          <w:b/>
        </w:rPr>
        <w:t>).</w:t>
      </w:r>
      <w:r w:rsidRPr="00277150">
        <w:rPr>
          <w:rFonts w:ascii="Arial" w:hAnsi="Arial" w:cs="Arial"/>
        </w:rPr>
        <w:t xml:space="preserve"> Kluby fungujú prevažne na dobročinnej aktivite funkcionárov a za veľmi nízkej finančnej podpory trénerov</w:t>
      </w:r>
      <w:r w:rsidRPr="00CD11B2">
        <w:rPr>
          <w:rFonts w:ascii="Arial" w:hAnsi="Arial" w:cs="Arial"/>
          <w:b/>
        </w:rPr>
        <w:t>.</w:t>
      </w:r>
      <w:r w:rsidR="00F548D0" w:rsidRPr="00CD11B2">
        <w:rPr>
          <w:rFonts w:ascii="Arial" w:hAnsi="Arial" w:cs="Arial"/>
          <w:b/>
        </w:rPr>
        <w:t xml:space="preserve"> Dva najstaršie bratislavské kluby</w:t>
      </w:r>
      <w:r w:rsidR="00F548D0" w:rsidRPr="00277150">
        <w:rPr>
          <w:rFonts w:ascii="Arial" w:hAnsi="Arial" w:cs="Arial"/>
        </w:rPr>
        <w:t xml:space="preserve"> </w:t>
      </w:r>
      <w:proofErr w:type="spellStart"/>
      <w:r w:rsidR="00F548D0" w:rsidRPr="00277150">
        <w:rPr>
          <w:rFonts w:ascii="Arial" w:hAnsi="Arial" w:cs="Arial"/>
        </w:rPr>
        <w:t>Dunajčík</w:t>
      </w:r>
      <w:proofErr w:type="spellEnd"/>
      <w:r w:rsidR="00F548D0" w:rsidRPr="00277150">
        <w:rPr>
          <w:rFonts w:ascii="Arial" w:hAnsi="Arial" w:cs="Arial"/>
        </w:rPr>
        <w:t xml:space="preserve"> a karloveský Tatran</w:t>
      </w:r>
      <w:r w:rsidR="00B51CFD">
        <w:rPr>
          <w:rFonts w:ascii="Arial" w:hAnsi="Arial" w:cs="Arial"/>
        </w:rPr>
        <w:t xml:space="preserve"> majú spolu takmer </w:t>
      </w:r>
      <w:r w:rsidR="00B51CFD" w:rsidRPr="00CD11B2">
        <w:rPr>
          <w:rFonts w:ascii="Arial" w:hAnsi="Arial" w:cs="Arial"/>
          <w:b/>
        </w:rPr>
        <w:t>1 000 členov</w:t>
      </w:r>
      <w:r w:rsidR="00B51CFD">
        <w:rPr>
          <w:rFonts w:ascii="Arial" w:hAnsi="Arial" w:cs="Arial"/>
        </w:rPr>
        <w:t>. Rýchlostná kanoistika má aj</w:t>
      </w:r>
      <w:r w:rsidR="00EA38C4">
        <w:rPr>
          <w:rFonts w:ascii="Arial" w:hAnsi="Arial" w:cs="Arial"/>
        </w:rPr>
        <w:t xml:space="preserve"> prepracovaný vzdelávací systém trénerov a rozhodcov, ktorým dopĺňa štúdium</w:t>
      </w:r>
      <w:r w:rsidR="00B51CFD" w:rsidRPr="00277150">
        <w:rPr>
          <w:rFonts w:ascii="Arial" w:hAnsi="Arial" w:cs="Arial"/>
        </w:rPr>
        <w:t xml:space="preserve"> odbor</w:t>
      </w:r>
      <w:r w:rsidR="00EA38C4">
        <w:rPr>
          <w:rFonts w:ascii="Arial" w:hAnsi="Arial" w:cs="Arial"/>
        </w:rPr>
        <w:t>u rýchlostná kanoistika</w:t>
      </w:r>
      <w:r w:rsidR="00A53695">
        <w:rPr>
          <w:rFonts w:ascii="Arial" w:hAnsi="Arial" w:cs="Arial"/>
        </w:rPr>
        <w:t xml:space="preserve"> na vysokej škole Fakulta telesnej výchovy a športu</w:t>
      </w:r>
      <w:r w:rsidR="00B51CFD" w:rsidRPr="00277150">
        <w:rPr>
          <w:rFonts w:ascii="Arial" w:hAnsi="Arial" w:cs="Arial"/>
        </w:rPr>
        <w:t>.</w:t>
      </w:r>
    </w:p>
    <w:p w14:paraId="532E59D2" w14:textId="77777777" w:rsidR="00CD11B2" w:rsidRDefault="00CD11B2" w:rsidP="002C3317">
      <w:pPr>
        <w:rPr>
          <w:rFonts w:ascii="Arial" w:hAnsi="Arial" w:cs="Arial"/>
        </w:rPr>
      </w:pPr>
    </w:p>
    <w:p w14:paraId="3438B43E" w14:textId="78D2F52F" w:rsidR="006F77D0" w:rsidRDefault="006F77D0" w:rsidP="002C3317">
      <w:pPr>
        <w:rPr>
          <w:rFonts w:ascii="Arial" w:hAnsi="Arial" w:cs="Arial"/>
        </w:rPr>
      </w:pPr>
      <w:r w:rsidRPr="006F77D0">
        <w:rPr>
          <w:rFonts w:ascii="Arial" w:hAnsi="Arial" w:cs="Arial"/>
        </w:rPr>
        <w:t xml:space="preserve">Nábory </w:t>
      </w:r>
      <w:r>
        <w:rPr>
          <w:rFonts w:ascii="Arial" w:hAnsi="Arial" w:cs="Arial"/>
        </w:rPr>
        <w:t>detí sú organizované klubmi. Slovenský zväz rýchlostnej kanoistiky (</w:t>
      </w:r>
      <w:r w:rsidR="00A53695">
        <w:rPr>
          <w:rFonts w:ascii="Arial" w:hAnsi="Arial" w:cs="Arial"/>
        </w:rPr>
        <w:t>ďalej len „</w:t>
      </w:r>
      <w:r>
        <w:rPr>
          <w:rFonts w:ascii="Arial" w:hAnsi="Arial" w:cs="Arial"/>
        </w:rPr>
        <w:t>SZRK</w:t>
      </w:r>
      <w:r w:rsidR="00A53695">
        <w:rPr>
          <w:rFonts w:ascii="Arial" w:hAnsi="Arial" w:cs="Arial"/>
        </w:rPr>
        <w:t>“</w:t>
      </w:r>
      <w:r>
        <w:rPr>
          <w:rFonts w:ascii="Arial" w:hAnsi="Arial" w:cs="Arial"/>
        </w:rPr>
        <w:t>)</w:t>
      </w:r>
      <w:r w:rsidRPr="006F77D0">
        <w:rPr>
          <w:rFonts w:ascii="Arial" w:hAnsi="Arial" w:cs="Arial"/>
        </w:rPr>
        <w:t xml:space="preserve"> prijal pred 8 rokmi podporný náborový program – Leto s kajakom, v ktorom každoročne vymedzí financie (v tomto roku 25.000,- €)  a na zá</w:t>
      </w:r>
      <w:r>
        <w:rPr>
          <w:rFonts w:ascii="Arial" w:hAnsi="Arial" w:cs="Arial"/>
        </w:rPr>
        <w:t>klade motivačných kritérií ich prer</w:t>
      </w:r>
      <w:r w:rsidRPr="006F77D0">
        <w:rPr>
          <w:rFonts w:ascii="Arial" w:hAnsi="Arial" w:cs="Arial"/>
        </w:rPr>
        <w:t>ozdeľuje</w:t>
      </w:r>
      <w:r>
        <w:rPr>
          <w:rFonts w:ascii="Arial" w:hAnsi="Arial" w:cs="Arial"/>
        </w:rPr>
        <w:t xml:space="preserve">. </w:t>
      </w:r>
      <w:r w:rsidRPr="006F77D0">
        <w:rPr>
          <w:rFonts w:ascii="Arial" w:hAnsi="Arial" w:cs="Arial"/>
        </w:rPr>
        <w:t xml:space="preserve">Projekt </w:t>
      </w:r>
      <w:r>
        <w:rPr>
          <w:rFonts w:ascii="Arial" w:hAnsi="Arial" w:cs="Arial"/>
        </w:rPr>
        <w:t>j</w:t>
      </w:r>
      <w:r w:rsidRPr="006F77D0">
        <w:rPr>
          <w:rFonts w:ascii="Arial" w:hAnsi="Arial" w:cs="Arial"/>
        </w:rPr>
        <w:t>e veľmi úspešný</w:t>
      </w:r>
      <w:r>
        <w:rPr>
          <w:rFonts w:ascii="Arial" w:hAnsi="Arial" w:cs="Arial"/>
        </w:rPr>
        <w:t>,</w:t>
      </w:r>
      <w:r w:rsidRPr="006F77D0">
        <w:rPr>
          <w:rFonts w:ascii="Arial" w:hAnsi="Arial" w:cs="Arial"/>
        </w:rPr>
        <w:t xml:space="preserve"> od jeho uvedenia sa členská základňa zvyšuje a tým aj skvalitňuje. Na základe tohto motivačného programu prebiehajú náborové aktivity prevažne na školách na klubovej úrovni.</w:t>
      </w:r>
    </w:p>
    <w:p w14:paraId="7E678F07" w14:textId="77777777" w:rsidR="006F77D0" w:rsidRDefault="006F77D0" w:rsidP="002C3317">
      <w:pPr>
        <w:rPr>
          <w:rFonts w:ascii="Arial" w:hAnsi="Arial" w:cs="Arial"/>
        </w:rPr>
      </w:pPr>
    </w:p>
    <w:p w14:paraId="65E6FDF2" w14:textId="77777777" w:rsidR="006F77D0" w:rsidRDefault="006F77D0" w:rsidP="002C3317">
      <w:pPr>
        <w:rPr>
          <w:rFonts w:ascii="Arial" w:hAnsi="Arial" w:cs="Arial"/>
        </w:rPr>
      </w:pPr>
      <w:r>
        <w:rPr>
          <w:rFonts w:ascii="Arial" w:hAnsi="Arial" w:cs="Arial"/>
        </w:rPr>
        <w:t xml:space="preserve">Systém financovania kanoistiky je </w:t>
      </w:r>
      <w:r w:rsidRPr="006F77D0">
        <w:rPr>
          <w:rFonts w:ascii="Arial" w:hAnsi="Arial" w:cs="Arial"/>
        </w:rPr>
        <w:t>na základe Zmluvy o poskytnutí dotácie zo štátneho rozpočtu v programe 026 Národný program rozvoja športu. SZRK získava tieto financie v podprogramoch – Štátna športová reprezentácia a rozvoj športových odvetví, Športovo talentovaná mládež, Materiálno-technický rozvoj športu.</w:t>
      </w:r>
    </w:p>
    <w:p w14:paraId="69A9173C" w14:textId="77777777" w:rsidR="006F77D0" w:rsidRDefault="006F77D0" w:rsidP="002C3317">
      <w:pPr>
        <w:rPr>
          <w:rFonts w:ascii="Arial" w:hAnsi="Arial" w:cs="Arial"/>
        </w:rPr>
      </w:pPr>
    </w:p>
    <w:p w14:paraId="16ED4F56" w14:textId="671F98D3" w:rsidR="001B4FA8" w:rsidRPr="00277150" w:rsidRDefault="00096842" w:rsidP="002C3317">
      <w:pPr>
        <w:rPr>
          <w:rFonts w:ascii="Arial" w:hAnsi="Arial" w:cs="Arial"/>
        </w:rPr>
      </w:pPr>
      <w:r w:rsidRPr="00277150">
        <w:rPr>
          <w:rFonts w:ascii="Arial" w:hAnsi="Arial" w:cs="Arial"/>
        </w:rPr>
        <w:t xml:space="preserve">V súčasnosti je paradoxom, </w:t>
      </w:r>
      <w:r w:rsidRPr="00226D35">
        <w:rPr>
          <w:rFonts w:ascii="Arial" w:hAnsi="Arial" w:cs="Arial"/>
        </w:rPr>
        <w:t xml:space="preserve">že </w:t>
      </w:r>
      <w:r w:rsidRPr="00A13F3F">
        <w:rPr>
          <w:rFonts w:ascii="Arial" w:hAnsi="Arial" w:cs="Arial"/>
        </w:rPr>
        <w:t>slovenskí pretekári rýchlostnej kanoistiky patria dlhodobo medzi najlepších na svete</w:t>
      </w:r>
      <w:r w:rsidR="001B4FA8" w:rsidRPr="00226D35">
        <w:rPr>
          <w:rFonts w:ascii="Arial" w:hAnsi="Arial" w:cs="Arial"/>
        </w:rPr>
        <w:t xml:space="preserve">, kanoistika sa zaraďuje medzi najúspešnejšie </w:t>
      </w:r>
      <w:r w:rsidR="00B30EBF">
        <w:rPr>
          <w:rFonts w:ascii="Arial" w:hAnsi="Arial" w:cs="Arial"/>
        </w:rPr>
        <w:t xml:space="preserve">olympijské </w:t>
      </w:r>
      <w:r w:rsidR="001B4FA8" w:rsidRPr="00226D35">
        <w:rPr>
          <w:rFonts w:ascii="Arial" w:hAnsi="Arial" w:cs="Arial"/>
        </w:rPr>
        <w:t xml:space="preserve">slovenské športy a napriek tomu patrí Slovensko medzi úzku skupinu krajín, ktorá nemá </w:t>
      </w:r>
      <w:r w:rsidR="001B4FA8" w:rsidRPr="00A13F3F">
        <w:rPr>
          <w:rFonts w:ascii="Arial" w:hAnsi="Arial" w:cs="Arial"/>
        </w:rPr>
        <w:t>vlastnú regulárnu bázu</w:t>
      </w:r>
      <w:r w:rsidR="001B4FA8" w:rsidRPr="00226D35">
        <w:rPr>
          <w:rFonts w:ascii="Arial" w:hAnsi="Arial" w:cs="Arial"/>
        </w:rPr>
        <w:t>. Problému absencie</w:t>
      </w:r>
      <w:r w:rsidR="001B4FA8" w:rsidRPr="00277150">
        <w:rPr>
          <w:rFonts w:ascii="Arial" w:hAnsi="Arial" w:cs="Arial"/>
        </w:rPr>
        <w:t xml:space="preserve"> vhodnej infraštruktúry každoročne čelí </w:t>
      </w:r>
      <w:r w:rsidR="006F77D0">
        <w:rPr>
          <w:rFonts w:ascii="Arial" w:hAnsi="Arial" w:cs="Arial"/>
        </w:rPr>
        <w:t>SZRK</w:t>
      </w:r>
      <w:r w:rsidR="001B4FA8" w:rsidRPr="00277150">
        <w:rPr>
          <w:rFonts w:ascii="Arial" w:hAnsi="Arial" w:cs="Arial"/>
        </w:rPr>
        <w:t xml:space="preserve"> pri usporadúvaní </w:t>
      </w:r>
      <w:r w:rsidR="001B4FA8" w:rsidRPr="00A13F3F">
        <w:rPr>
          <w:rFonts w:ascii="Arial" w:hAnsi="Arial" w:cs="Arial"/>
        </w:rPr>
        <w:t>Majstrovstiev Slovenska a kvalifikačných pretekov</w:t>
      </w:r>
      <w:r w:rsidR="001B4FA8" w:rsidRPr="00277150">
        <w:rPr>
          <w:rFonts w:ascii="Arial" w:hAnsi="Arial" w:cs="Arial"/>
        </w:rPr>
        <w:t xml:space="preserve">, pre ktoré má byť regulárnosť pretekárskych podmienok prioritou. Usporadúvajú sa </w:t>
      </w:r>
      <w:r w:rsidR="001B4FA8" w:rsidRPr="00A13F3F">
        <w:rPr>
          <w:rFonts w:ascii="Arial" w:hAnsi="Arial" w:cs="Arial"/>
        </w:rPr>
        <w:t>v neregulárnych</w:t>
      </w:r>
      <w:r w:rsidR="001B4FA8" w:rsidRPr="00226D35">
        <w:rPr>
          <w:rFonts w:ascii="Arial" w:hAnsi="Arial" w:cs="Arial"/>
        </w:rPr>
        <w:t xml:space="preserve"> </w:t>
      </w:r>
      <w:r w:rsidR="001B4FA8" w:rsidRPr="00A13F3F">
        <w:rPr>
          <w:rFonts w:ascii="Arial" w:hAnsi="Arial" w:cs="Arial"/>
        </w:rPr>
        <w:t>podmienkach</w:t>
      </w:r>
      <w:r w:rsidR="001B4FA8" w:rsidRPr="00277150">
        <w:rPr>
          <w:rFonts w:ascii="Arial" w:hAnsi="Arial" w:cs="Arial"/>
        </w:rPr>
        <w:t xml:space="preserve"> ako napr. iná rýchlosť prúdu v dvoch dráhach, plytká voda zarastená rastlinami, ktoré sa zachytávajú do kormidiel, preteky na 1</w:t>
      </w:r>
      <w:r w:rsidR="00BE68F6">
        <w:rPr>
          <w:rFonts w:ascii="Arial" w:hAnsi="Arial" w:cs="Arial"/>
        </w:rPr>
        <w:t> </w:t>
      </w:r>
      <w:r w:rsidR="001B4FA8" w:rsidRPr="00277150">
        <w:rPr>
          <w:rFonts w:ascii="Arial" w:hAnsi="Arial" w:cs="Arial"/>
        </w:rPr>
        <w:t>000</w:t>
      </w:r>
      <w:r w:rsidR="00BE68F6">
        <w:rPr>
          <w:rFonts w:ascii="Arial" w:hAnsi="Arial" w:cs="Arial"/>
        </w:rPr>
        <w:t xml:space="preserve"> </w:t>
      </w:r>
      <w:r w:rsidR="001B4FA8" w:rsidRPr="00277150">
        <w:rPr>
          <w:rFonts w:ascii="Arial" w:hAnsi="Arial" w:cs="Arial"/>
        </w:rPr>
        <w:t>m s dráhou dlhou 850</w:t>
      </w:r>
      <w:r w:rsidR="00BE68F6">
        <w:rPr>
          <w:rFonts w:ascii="Arial" w:hAnsi="Arial" w:cs="Arial"/>
        </w:rPr>
        <w:t xml:space="preserve"> </w:t>
      </w:r>
      <w:r w:rsidR="001B4FA8" w:rsidRPr="00277150">
        <w:rPr>
          <w:rFonts w:ascii="Arial" w:hAnsi="Arial" w:cs="Arial"/>
        </w:rPr>
        <w:t>m a pod.</w:t>
      </w:r>
      <w:r w:rsidR="00BB1C06" w:rsidRPr="00277150">
        <w:rPr>
          <w:rFonts w:ascii="Arial" w:hAnsi="Arial" w:cs="Arial"/>
        </w:rPr>
        <w:t xml:space="preserve"> </w:t>
      </w:r>
    </w:p>
    <w:p w14:paraId="2909575B" w14:textId="77777777" w:rsidR="001B4FA8" w:rsidRPr="00277150" w:rsidRDefault="001B4FA8" w:rsidP="002C3317">
      <w:pPr>
        <w:rPr>
          <w:rFonts w:ascii="Arial" w:hAnsi="Arial" w:cs="Arial"/>
        </w:rPr>
      </w:pPr>
    </w:p>
    <w:p w14:paraId="666911FA" w14:textId="48354C33" w:rsidR="00F548D0" w:rsidRDefault="001B4FA8" w:rsidP="002C3317">
      <w:pPr>
        <w:rPr>
          <w:rFonts w:ascii="Arial" w:hAnsi="Arial" w:cs="Arial"/>
        </w:rPr>
      </w:pPr>
      <w:r w:rsidRPr="00277150">
        <w:rPr>
          <w:rFonts w:ascii="Arial" w:hAnsi="Arial" w:cs="Arial"/>
        </w:rPr>
        <w:lastRenderedPageBreak/>
        <w:t xml:space="preserve">Už vyše 30 rokov existuje </w:t>
      </w:r>
      <w:r w:rsidR="0085456D">
        <w:rPr>
          <w:rFonts w:ascii="Arial" w:hAnsi="Arial" w:cs="Arial"/>
        </w:rPr>
        <w:t xml:space="preserve">na katastrálnych územiach </w:t>
      </w:r>
      <w:r w:rsidR="00BE68F6" w:rsidRPr="00CD11B2">
        <w:rPr>
          <w:rFonts w:ascii="Arial" w:hAnsi="Arial" w:cs="Arial"/>
          <w:b/>
        </w:rPr>
        <w:t> MČ Bratislava – Jarovce</w:t>
      </w:r>
      <w:r w:rsidR="0085456D">
        <w:rPr>
          <w:rFonts w:ascii="Arial" w:hAnsi="Arial" w:cs="Arial"/>
          <w:b/>
        </w:rPr>
        <w:t xml:space="preserve"> a Petržalka</w:t>
      </w:r>
      <w:r w:rsidR="00BE68F6" w:rsidRPr="00277150">
        <w:rPr>
          <w:rFonts w:ascii="Arial" w:hAnsi="Arial" w:cs="Arial"/>
        </w:rPr>
        <w:t xml:space="preserve"> </w:t>
      </w:r>
      <w:r w:rsidRPr="00277150">
        <w:rPr>
          <w:rFonts w:ascii="Arial" w:hAnsi="Arial" w:cs="Arial"/>
        </w:rPr>
        <w:t xml:space="preserve">umelo vybudovaný </w:t>
      </w:r>
      <w:r w:rsidRPr="00CD11B2">
        <w:rPr>
          <w:rFonts w:ascii="Arial" w:hAnsi="Arial" w:cs="Arial"/>
          <w:b/>
        </w:rPr>
        <w:t xml:space="preserve">areál </w:t>
      </w:r>
      <w:proofErr w:type="spellStart"/>
      <w:r w:rsidRPr="00CD11B2">
        <w:rPr>
          <w:rFonts w:ascii="Arial" w:hAnsi="Arial" w:cs="Arial"/>
          <w:b/>
        </w:rPr>
        <w:t>Zemník</w:t>
      </w:r>
      <w:proofErr w:type="spellEnd"/>
      <w:r w:rsidRPr="00CD11B2">
        <w:rPr>
          <w:rFonts w:ascii="Arial" w:hAnsi="Arial" w:cs="Arial"/>
          <w:b/>
        </w:rPr>
        <w:t xml:space="preserve"> špeciálne určený pre rýchlostnú kanoistiku a veslárstvo</w:t>
      </w:r>
      <w:r w:rsidR="00DD38BF" w:rsidRPr="00CD11B2">
        <w:rPr>
          <w:rFonts w:ascii="Arial" w:hAnsi="Arial" w:cs="Arial"/>
          <w:b/>
        </w:rPr>
        <w:t>.</w:t>
      </w:r>
      <w:r w:rsidR="00CD11B2">
        <w:rPr>
          <w:rFonts w:ascii="Arial" w:hAnsi="Arial" w:cs="Arial"/>
        </w:rPr>
        <w:t xml:space="preserve"> </w:t>
      </w:r>
      <w:r w:rsidRPr="00277150">
        <w:rPr>
          <w:rFonts w:ascii="Arial" w:hAnsi="Arial" w:cs="Arial"/>
        </w:rPr>
        <w:t>Slovenský</w:t>
      </w:r>
      <w:r w:rsidR="00BE68F6">
        <w:rPr>
          <w:rFonts w:ascii="Arial" w:hAnsi="Arial" w:cs="Arial"/>
        </w:rPr>
        <w:t xml:space="preserve"> </w:t>
      </w:r>
      <w:r w:rsidRPr="00277150">
        <w:rPr>
          <w:rFonts w:ascii="Arial" w:hAnsi="Arial" w:cs="Arial"/>
        </w:rPr>
        <w:t>zväz rýchlostnej</w:t>
      </w:r>
      <w:r w:rsidR="000F18AE">
        <w:rPr>
          <w:rFonts w:ascii="Arial" w:hAnsi="Arial" w:cs="Arial"/>
        </w:rPr>
        <w:t xml:space="preserve"> </w:t>
      </w:r>
      <w:r w:rsidRPr="00277150">
        <w:rPr>
          <w:rFonts w:ascii="Arial" w:hAnsi="Arial" w:cs="Arial"/>
        </w:rPr>
        <w:t xml:space="preserve">kanoistiky v roku 2013 podpísal so správcom </w:t>
      </w:r>
      <w:r w:rsidR="00BE68F6">
        <w:rPr>
          <w:rFonts w:ascii="Arial" w:hAnsi="Arial" w:cs="Arial"/>
        </w:rPr>
        <w:t>areálu</w:t>
      </w:r>
      <w:r w:rsidR="001B232B">
        <w:rPr>
          <w:rFonts w:ascii="Arial" w:hAnsi="Arial" w:cs="Arial"/>
        </w:rPr>
        <w:t xml:space="preserve"> </w:t>
      </w:r>
      <w:r w:rsidRPr="00277150">
        <w:rPr>
          <w:rFonts w:ascii="Arial" w:hAnsi="Arial" w:cs="Arial"/>
        </w:rPr>
        <w:t>– Vodohospodárskou výstavbou</w:t>
      </w:r>
      <w:r w:rsidR="00BE68F6">
        <w:rPr>
          <w:rFonts w:ascii="Arial" w:hAnsi="Arial" w:cs="Arial"/>
        </w:rPr>
        <w:t>, š. p.</w:t>
      </w:r>
      <w:r w:rsidRPr="00277150">
        <w:rPr>
          <w:rFonts w:ascii="Arial" w:hAnsi="Arial" w:cs="Arial"/>
        </w:rPr>
        <w:t xml:space="preserve"> zmluvu na prenájom areálu</w:t>
      </w:r>
      <w:r w:rsidR="00DD38BF">
        <w:rPr>
          <w:rFonts w:ascii="Arial" w:hAnsi="Arial" w:cs="Arial"/>
        </w:rPr>
        <w:t xml:space="preserve"> o rozlohe 100,1 ha na</w:t>
      </w:r>
      <w:r w:rsidRPr="00277150">
        <w:rPr>
          <w:rFonts w:ascii="Arial" w:hAnsi="Arial" w:cs="Arial"/>
        </w:rPr>
        <w:t xml:space="preserve"> dobu 50 rokov.</w:t>
      </w:r>
      <w:r w:rsidR="00BB1C06" w:rsidRPr="00277150">
        <w:rPr>
          <w:rFonts w:ascii="Arial" w:hAnsi="Arial" w:cs="Arial"/>
        </w:rPr>
        <w:t xml:space="preserve"> Slovenský zväz rýchlostnej kanoistiky každoročne organizuje najvýznamnejšiu regatu juniorov na svete, ktorú plánuje po vybudovaní areálu</w:t>
      </w:r>
      <w:r w:rsidR="007750C8">
        <w:rPr>
          <w:rFonts w:ascii="Arial" w:hAnsi="Arial" w:cs="Arial"/>
        </w:rPr>
        <w:t xml:space="preserve"> Národnéh</w:t>
      </w:r>
      <w:r w:rsidR="00900236">
        <w:rPr>
          <w:rFonts w:ascii="Arial" w:hAnsi="Arial" w:cs="Arial"/>
        </w:rPr>
        <w:t xml:space="preserve">o centra rýchlostnej kanoistiky </w:t>
      </w:r>
      <w:r w:rsidR="007750C8">
        <w:rPr>
          <w:rFonts w:ascii="Arial" w:hAnsi="Arial" w:cs="Arial"/>
        </w:rPr>
        <w:t>a</w:t>
      </w:r>
      <w:r w:rsidR="00900236">
        <w:rPr>
          <w:rFonts w:ascii="Arial" w:hAnsi="Arial" w:cs="Arial"/>
        </w:rPr>
        <w:t> </w:t>
      </w:r>
      <w:r w:rsidR="007750C8">
        <w:rPr>
          <w:rFonts w:ascii="Arial" w:hAnsi="Arial" w:cs="Arial"/>
        </w:rPr>
        <w:t>veslovania</w:t>
      </w:r>
      <w:r w:rsidR="00900236">
        <w:rPr>
          <w:rFonts w:ascii="Arial" w:hAnsi="Arial" w:cs="Arial"/>
        </w:rPr>
        <w:t xml:space="preserve"> (</w:t>
      </w:r>
      <w:r w:rsidR="004D2FB4">
        <w:rPr>
          <w:rFonts w:ascii="Arial" w:hAnsi="Arial" w:cs="Arial"/>
        </w:rPr>
        <w:t>ďalej len „</w:t>
      </w:r>
      <w:r w:rsidR="00900236">
        <w:rPr>
          <w:rFonts w:ascii="Arial" w:hAnsi="Arial" w:cs="Arial"/>
        </w:rPr>
        <w:t>NCRK</w:t>
      </w:r>
      <w:r w:rsidR="004D2FB4">
        <w:rPr>
          <w:rFonts w:ascii="Arial" w:hAnsi="Arial" w:cs="Arial"/>
        </w:rPr>
        <w:t>“</w:t>
      </w:r>
      <w:r w:rsidR="00900236">
        <w:rPr>
          <w:rFonts w:ascii="Arial" w:hAnsi="Arial" w:cs="Arial"/>
        </w:rPr>
        <w:t>)</w:t>
      </w:r>
      <w:r w:rsidR="00BB1C06" w:rsidRPr="00277150">
        <w:rPr>
          <w:rFonts w:ascii="Arial" w:hAnsi="Arial" w:cs="Arial"/>
        </w:rPr>
        <w:t xml:space="preserve"> presunúť na </w:t>
      </w:r>
      <w:proofErr w:type="spellStart"/>
      <w:r w:rsidR="00BB1C06" w:rsidRPr="00277150">
        <w:rPr>
          <w:rFonts w:ascii="Arial" w:hAnsi="Arial" w:cs="Arial"/>
        </w:rPr>
        <w:t>Zemník</w:t>
      </w:r>
      <w:proofErr w:type="spellEnd"/>
      <w:r w:rsidR="00BB1C06" w:rsidRPr="00277150">
        <w:rPr>
          <w:rFonts w:ascii="Arial" w:hAnsi="Arial" w:cs="Arial"/>
        </w:rPr>
        <w:t>.</w:t>
      </w:r>
      <w:r w:rsidR="00CD11B2">
        <w:rPr>
          <w:rFonts w:ascii="Arial" w:hAnsi="Arial" w:cs="Arial"/>
        </w:rPr>
        <w:t xml:space="preserve"> </w:t>
      </w:r>
      <w:r w:rsidR="00F548D0" w:rsidRPr="00A13F3F">
        <w:rPr>
          <w:rFonts w:ascii="Arial" w:hAnsi="Arial" w:cs="Arial"/>
        </w:rPr>
        <w:t xml:space="preserve">Najnákladnejšia časť projektu je už </w:t>
      </w:r>
      <w:r w:rsidR="0051235B" w:rsidRPr="00A13F3F">
        <w:rPr>
          <w:rFonts w:ascii="Arial" w:hAnsi="Arial" w:cs="Arial"/>
        </w:rPr>
        <w:t xml:space="preserve">zrealizovaná </w:t>
      </w:r>
      <w:r w:rsidR="0051235B" w:rsidRPr="00226D35">
        <w:rPr>
          <w:rFonts w:ascii="Arial" w:hAnsi="Arial" w:cs="Arial"/>
        </w:rPr>
        <w:t>–</w:t>
      </w:r>
      <w:r w:rsidR="0051235B">
        <w:rPr>
          <w:rFonts w:ascii="Arial" w:hAnsi="Arial" w:cs="Arial"/>
        </w:rPr>
        <w:t xml:space="preserve"> </w:t>
      </w:r>
      <w:r w:rsidR="00F548D0" w:rsidRPr="00A13F3F">
        <w:rPr>
          <w:rFonts w:ascii="Arial" w:hAnsi="Arial" w:cs="Arial"/>
        </w:rPr>
        <w:t>vybagrovaná</w:t>
      </w:r>
      <w:r w:rsidR="0051235B">
        <w:rPr>
          <w:rFonts w:ascii="Arial" w:hAnsi="Arial" w:cs="Arial"/>
        </w:rPr>
        <w:t xml:space="preserve"> plocha </w:t>
      </w:r>
      <w:r w:rsidR="00F548D0" w:rsidRPr="00277150">
        <w:rPr>
          <w:rFonts w:ascii="Arial" w:hAnsi="Arial" w:cs="Arial"/>
        </w:rPr>
        <w:t xml:space="preserve">v parametroch spĺňajúcich </w:t>
      </w:r>
      <w:r w:rsidR="0051235B">
        <w:rPr>
          <w:rFonts w:ascii="Arial" w:hAnsi="Arial" w:cs="Arial"/>
        </w:rPr>
        <w:t xml:space="preserve">kritéria </w:t>
      </w:r>
      <w:r w:rsidR="00F548D0" w:rsidRPr="00277150">
        <w:rPr>
          <w:rFonts w:ascii="Arial" w:hAnsi="Arial" w:cs="Arial"/>
        </w:rPr>
        <w:t>pre organizáciu podujatí najvyššej medzinárodnej kvality.</w:t>
      </w:r>
      <w:r w:rsidR="001B232B">
        <w:rPr>
          <w:rFonts w:ascii="Arial" w:hAnsi="Arial" w:cs="Arial"/>
        </w:rPr>
        <w:t xml:space="preserve"> Investorom a prevádzkovateľom NCRK bude SZRK.</w:t>
      </w:r>
    </w:p>
    <w:p w14:paraId="67E38E71" w14:textId="77777777" w:rsidR="007750C8" w:rsidRDefault="007750C8" w:rsidP="002C3317">
      <w:pPr>
        <w:rPr>
          <w:rFonts w:ascii="Arial" w:hAnsi="Arial" w:cs="Arial"/>
        </w:rPr>
      </w:pPr>
    </w:p>
    <w:p w14:paraId="1FDC711A" w14:textId="628FE8EB" w:rsidR="007750C8" w:rsidRPr="00277150" w:rsidRDefault="00900236" w:rsidP="00EC3A76">
      <w:pPr>
        <w:rPr>
          <w:rFonts w:ascii="Arial" w:hAnsi="Arial" w:cs="Arial"/>
        </w:rPr>
      </w:pPr>
      <w:r>
        <w:rPr>
          <w:rFonts w:ascii="Arial" w:hAnsi="Arial" w:cs="Arial"/>
        </w:rPr>
        <w:t>NCRK</w:t>
      </w:r>
      <w:r w:rsidR="007750C8">
        <w:rPr>
          <w:rFonts w:ascii="Arial" w:hAnsi="Arial" w:cs="Arial"/>
        </w:rPr>
        <w:t xml:space="preserve"> v areáli </w:t>
      </w:r>
      <w:proofErr w:type="spellStart"/>
      <w:r w:rsidR="007750C8">
        <w:rPr>
          <w:rFonts w:ascii="Arial" w:hAnsi="Arial" w:cs="Arial"/>
        </w:rPr>
        <w:t>Zemník</w:t>
      </w:r>
      <w:proofErr w:type="spellEnd"/>
      <w:r w:rsidR="007750C8" w:rsidRPr="007750C8">
        <w:rPr>
          <w:rFonts w:ascii="Arial" w:hAnsi="Arial" w:cs="Arial"/>
        </w:rPr>
        <w:t xml:space="preserve"> je umiestnené v Chránenom vtáčom území </w:t>
      </w:r>
      <w:r w:rsidR="0051235B">
        <w:rPr>
          <w:rFonts w:ascii="Arial" w:hAnsi="Arial" w:cs="Arial"/>
        </w:rPr>
        <w:t xml:space="preserve">(CHVÚ) </w:t>
      </w:r>
      <w:r w:rsidR="007750C8" w:rsidRPr="007750C8">
        <w:rPr>
          <w:rFonts w:ascii="Arial" w:hAnsi="Arial" w:cs="Arial"/>
        </w:rPr>
        <w:t>Dunajské luhy vyhlásen</w:t>
      </w:r>
      <w:r w:rsidR="0051235B">
        <w:rPr>
          <w:rFonts w:ascii="Arial" w:hAnsi="Arial" w:cs="Arial"/>
        </w:rPr>
        <w:t xml:space="preserve">om </w:t>
      </w:r>
      <w:r w:rsidR="007750C8" w:rsidRPr="007750C8">
        <w:rPr>
          <w:rFonts w:ascii="Arial" w:hAnsi="Arial" w:cs="Arial"/>
        </w:rPr>
        <w:t>Vyhláškou MŽP SR č.</w:t>
      </w:r>
      <w:r w:rsidR="0051235B">
        <w:rPr>
          <w:rFonts w:ascii="Arial" w:hAnsi="Arial" w:cs="Arial"/>
        </w:rPr>
        <w:t xml:space="preserve"> </w:t>
      </w:r>
      <w:r w:rsidR="007750C8" w:rsidRPr="007750C8">
        <w:rPr>
          <w:rFonts w:ascii="Arial" w:hAnsi="Arial" w:cs="Arial"/>
        </w:rPr>
        <w:t xml:space="preserve">440/2008 </w:t>
      </w:r>
      <w:proofErr w:type="spellStart"/>
      <w:r w:rsidR="007750C8" w:rsidRPr="007750C8">
        <w:rPr>
          <w:rFonts w:ascii="Arial" w:hAnsi="Arial" w:cs="Arial"/>
        </w:rPr>
        <w:t>Z.z</w:t>
      </w:r>
      <w:proofErr w:type="spellEnd"/>
      <w:r w:rsidR="007750C8" w:rsidRPr="007750C8">
        <w:rPr>
          <w:rFonts w:ascii="Arial" w:hAnsi="Arial" w:cs="Arial"/>
        </w:rPr>
        <w:t>., ktorou sa vyhlasuje Chránené vtáčie územie Dunajské luhy a vyhláškou MŽP SR č.</w:t>
      </w:r>
      <w:r w:rsidR="0051235B">
        <w:rPr>
          <w:rFonts w:ascii="Arial" w:hAnsi="Arial" w:cs="Arial"/>
        </w:rPr>
        <w:t xml:space="preserve"> </w:t>
      </w:r>
      <w:r w:rsidR="007750C8" w:rsidRPr="007750C8">
        <w:rPr>
          <w:rFonts w:ascii="Arial" w:hAnsi="Arial" w:cs="Arial"/>
        </w:rPr>
        <w:t xml:space="preserve">466/2013 </w:t>
      </w:r>
      <w:proofErr w:type="spellStart"/>
      <w:r w:rsidR="007750C8" w:rsidRPr="007750C8">
        <w:rPr>
          <w:rFonts w:ascii="Arial" w:hAnsi="Arial" w:cs="Arial"/>
        </w:rPr>
        <w:t>Z.z</w:t>
      </w:r>
      <w:proofErr w:type="spellEnd"/>
      <w:r w:rsidR="007750C8" w:rsidRPr="007750C8">
        <w:rPr>
          <w:rFonts w:ascii="Arial" w:hAnsi="Arial" w:cs="Arial"/>
        </w:rPr>
        <w:t xml:space="preserve">., ktorou sa mení a dopĺňa </w:t>
      </w:r>
      <w:r w:rsidR="007750C8">
        <w:rPr>
          <w:rFonts w:ascii="Arial" w:hAnsi="Arial" w:cs="Arial"/>
        </w:rPr>
        <w:t>vyhláška MŽP SR č.</w:t>
      </w:r>
      <w:r w:rsidR="0051235B">
        <w:rPr>
          <w:rFonts w:ascii="Arial" w:hAnsi="Arial" w:cs="Arial"/>
        </w:rPr>
        <w:t xml:space="preserve"> </w:t>
      </w:r>
      <w:r w:rsidR="007750C8">
        <w:rPr>
          <w:rFonts w:ascii="Arial" w:hAnsi="Arial" w:cs="Arial"/>
        </w:rPr>
        <w:t xml:space="preserve">440/2008 </w:t>
      </w:r>
      <w:proofErr w:type="spellStart"/>
      <w:r w:rsidR="007750C8">
        <w:rPr>
          <w:rFonts w:ascii="Arial" w:hAnsi="Arial" w:cs="Arial"/>
        </w:rPr>
        <w:t>Z.z</w:t>
      </w:r>
      <w:proofErr w:type="spellEnd"/>
      <w:r w:rsidR="007750C8" w:rsidRPr="007750C8">
        <w:rPr>
          <w:rFonts w:ascii="Arial" w:hAnsi="Arial" w:cs="Arial"/>
        </w:rPr>
        <w:t>.</w:t>
      </w:r>
      <w:r w:rsidR="007750C8">
        <w:rPr>
          <w:rFonts w:ascii="Arial" w:hAnsi="Arial" w:cs="Arial"/>
        </w:rPr>
        <w:t xml:space="preserve"> Na CHVÚ Dunajské luhy sa vzťahuje 1. stupeň ochrany krajiny v kategórii „voľná krajina“, kam patrí 76,7% rozlohy Slovenska.</w:t>
      </w:r>
      <w:r w:rsidR="00A13F3F" w:rsidDel="00A13F3F">
        <w:rPr>
          <w:rFonts w:ascii="Arial" w:hAnsi="Arial" w:cs="Arial"/>
        </w:rPr>
        <w:t xml:space="preserve"> </w:t>
      </w:r>
      <w:r w:rsidR="00EC3A76" w:rsidRPr="00EC3A76">
        <w:rPr>
          <w:rFonts w:ascii="Arial" w:hAnsi="Arial" w:cs="Arial"/>
        </w:rPr>
        <w:t xml:space="preserve">V rámci ochrany životného prostredia </w:t>
      </w:r>
      <w:r w:rsidR="00EC3A76">
        <w:rPr>
          <w:rFonts w:ascii="Arial" w:hAnsi="Arial" w:cs="Arial"/>
        </w:rPr>
        <w:t>je</w:t>
      </w:r>
      <w:r w:rsidR="00EC3A76" w:rsidRPr="00EC3A76">
        <w:rPr>
          <w:rFonts w:ascii="Arial" w:hAnsi="Arial" w:cs="Arial"/>
        </w:rPr>
        <w:t xml:space="preserve"> k štúdii NCRKV (na celkový plánovaný rozsah projektu) vyhotovené posúdenie vplyvu zámeru na sústavu NATURA 2000 spracované podľa ustanovení článku 6(3) smernice o ochrane biotopov, voľne žijúcich živočíchov a voľne rastúcich rastlín 92/43/EHS, ktoré vypracoval SOS/</w:t>
      </w:r>
      <w:proofErr w:type="spellStart"/>
      <w:r w:rsidR="00EC3A76" w:rsidRPr="00EC3A76">
        <w:rPr>
          <w:rFonts w:ascii="Arial" w:hAnsi="Arial" w:cs="Arial"/>
        </w:rPr>
        <w:t>BirdLife</w:t>
      </w:r>
      <w:proofErr w:type="spellEnd"/>
      <w:r w:rsidR="00EC3A76" w:rsidRPr="00EC3A76">
        <w:rPr>
          <w:rFonts w:ascii="Arial" w:hAnsi="Arial" w:cs="Arial"/>
        </w:rPr>
        <w:t xml:space="preserve"> Slovensko, 20.7.2015, ktoré v hodnotení uvádza:</w:t>
      </w:r>
      <w:r w:rsidR="00EC3A76">
        <w:rPr>
          <w:rFonts w:ascii="Arial" w:hAnsi="Arial" w:cs="Arial"/>
        </w:rPr>
        <w:t xml:space="preserve"> </w:t>
      </w:r>
      <w:r w:rsidR="00EC3A76" w:rsidRPr="00EC3A76">
        <w:rPr>
          <w:rFonts w:ascii="Arial" w:hAnsi="Arial" w:cs="Arial"/>
          <w:b/>
        </w:rPr>
        <w:t>„Projekt Národné centrum rýchlostnej kanoistiky a veslovania Jarovce nebude mať dopad na integritu chráneného vtáčieho územia Dunajské luhy alebo iných území tvoriacich sústavu Natura 2000 v okolí, a preto sa jeho realizácia môže odporučiť“</w:t>
      </w:r>
      <w:r w:rsidR="00314516" w:rsidRPr="00EC3A76">
        <w:rPr>
          <w:rFonts w:ascii="Arial" w:hAnsi="Arial" w:cs="Arial"/>
          <w:b/>
        </w:rPr>
        <w:t>.</w:t>
      </w:r>
      <w:r w:rsidR="00EC3A76" w:rsidRPr="00EC3A76">
        <w:rPr>
          <w:rFonts w:ascii="Arial" w:hAnsi="Arial" w:cs="Arial"/>
        </w:rPr>
        <w:t xml:space="preserve"> </w:t>
      </w:r>
      <w:r w:rsidR="00314516">
        <w:rPr>
          <w:rFonts w:ascii="Arial" w:hAnsi="Arial" w:cs="Arial"/>
        </w:rPr>
        <w:t>V súčasnosti je v príprave podporné stanovisko MŽP SR.</w:t>
      </w:r>
    </w:p>
    <w:p w14:paraId="66EBA312" w14:textId="77777777" w:rsidR="00F548D0" w:rsidRPr="00277150" w:rsidRDefault="00F548D0" w:rsidP="002C3317">
      <w:pPr>
        <w:rPr>
          <w:rFonts w:ascii="Arial" w:hAnsi="Arial" w:cs="Arial"/>
        </w:rPr>
      </w:pPr>
    </w:p>
    <w:p w14:paraId="115B9FB5" w14:textId="73FC17A3" w:rsidR="003154A2" w:rsidRDefault="00311165" w:rsidP="003154A2">
      <w:pPr>
        <w:rPr>
          <w:rFonts w:ascii="Arial" w:hAnsi="Arial" w:cs="Arial"/>
        </w:rPr>
      </w:pPr>
      <w:r w:rsidRPr="00277150">
        <w:rPr>
          <w:rFonts w:ascii="Arial" w:hAnsi="Arial" w:cs="Arial"/>
        </w:rPr>
        <w:t xml:space="preserve">Športová činnosť mládeže je závislá od spolupráce </w:t>
      </w:r>
      <w:r w:rsidR="00DE4374">
        <w:rPr>
          <w:rFonts w:ascii="Arial" w:hAnsi="Arial" w:cs="Arial"/>
        </w:rPr>
        <w:t>viacerých partnerov.</w:t>
      </w:r>
      <w:r w:rsidRPr="00277150">
        <w:rPr>
          <w:rFonts w:ascii="Arial" w:hAnsi="Arial" w:cs="Arial"/>
        </w:rPr>
        <w:t xml:space="preserve"> </w:t>
      </w:r>
      <w:r w:rsidR="00900236" w:rsidRPr="00900236">
        <w:rPr>
          <w:rFonts w:ascii="Arial" w:hAnsi="Arial" w:cs="Arial"/>
        </w:rPr>
        <w:t>Základným partnerom SZRK pre rozvoj športového odvetvia, štátnej reprezentácie, talentovanej mládeže a š</w:t>
      </w:r>
      <w:r w:rsidR="00900236">
        <w:rPr>
          <w:rFonts w:ascii="Arial" w:hAnsi="Arial" w:cs="Arial"/>
        </w:rPr>
        <w:t xml:space="preserve">portovej infraštruktúry je </w:t>
      </w:r>
      <w:r w:rsidR="00DE4374">
        <w:rPr>
          <w:rFonts w:ascii="Arial" w:hAnsi="Arial" w:cs="Arial"/>
        </w:rPr>
        <w:t>Ministerstvo školstva, vedy, výskumu a športu Slovenskej republiky (</w:t>
      </w:r>
      <w:r w:rsidR="00900236">
        <w:rPr>
          <w:rFonts w:ascii="Arial" w:hAnsi="Arial" w:cs="Arial"/>
        </w:rPr>
        <w:t>MŠVV</w:t>
      </w:r>
      <w:r w:rsidR="00900236" w:rsidRPr="00900236">
        <w:rPr>
          <w:rFonts w:ascii="Arial" w:hAnsi="Arial" w:cs="Arial"/>
        </w:rPr>
        <w:t>Š SR</w:t>
      </w:r>
      <w:r w:rsidR="00DE4374">
        <w:rPr>
          <w:rFonts w:ascii="Arial" w:hAnsi="Arial" w:cs="Arial"/>
        </w:rPr>
        <w:t>)</w:t>
      </w:r>
      <w:r w:rsidR="00900236" w:rsidRPr="00900236">
        <w:rPr>
          <w:rFonts w:ascii="Arial" w:hAnsi="Arial" w:cs="Arial"/>
        </w:rPr>
        <w:t xml:space="preserve">. SZRK získava prostredníctvom Zmluvy o poskytnutí dotácie zo štátneho rozpočtu príspevky na základe Zákona </w:t>
      </w:r>
      <w:r w:rsidR="00900236">
        <w:rPr>
          <w:rFonts w:ascii="Arial" w:hAnsi="Arial" w:cs="Arial"/>
        </w:rPr>
        <w:t>č</w:t>
      </w:r>
      <w:r w:rsidR="00900236" w:rsidRPr="00900236">
        <w:rPr>
          <w:rFonts w:ascii="Arial" w:hAnsi="Arial" w:cs="Arial"/>
        </w:rPr>
        <w:t>. 440/2015 Z. z. o športe a o zmene a doplnení niektorých zákonov. Z týchto financií boli za posledné roky vyčerpané na projekt Národného centra rýchlostnej kanoistiky  prostriedky vo výške približne 250</w:t>
      </w:r>
      <w:r w:rsidR="00DE4374">
        <w:rPr>
          <w:rFonts w:ascii="Arial" w:hAnsi="Arial" w:cs="Arial"/>
        </w:rPr>
        <w:t xml:space="preserve"> </w:t>
      </w:r>
      <w:r w:rsidR="00900236" w:rsidRPr="00900236">
        <w:rPr>
          <w:rFonts w:ascii="Arial" w:hAnsi="Arial" w:cs="Arial"/>
        </w:rPr>
        <w:t>000 €. Dôležitým partnerom je Vodohospodárka výstavba, š.</w:t>
      </w:r>
      <w:r w:rsidR="00DE4374">
        <w:rPr>
          <w:rFonts w:ascii="Arial" w:hAnsi="Arial" w:cs="Arial"/>
        </w:rPr>
        <w:t xml:space="preserve"> </w:t>
      </w:r>
      <w:r w:rsidR="00900236" w:rsidRPr="00900236">
        <w:rPr>
          <w:rFonts w:ascii="Arial" w:hAnsi="Arial" w:cs="Arial"/>
        </w:rPr>
        <w:t>p.</w:t>
      </w:r>
      <w:r w:rsidR="00DE4374">
        <w:rPr>
          <w:rFonts w:ascii="Arial" w:hAnsi="Arial" w:cs="Arial"/>
        </w:rPr>
        <w:t>,</w:t>
      </w:r>
      <w:r w:rsidR="00900236" w:rsidRPr="00900236">
        <w:rPr>
          <w:rFonts w:ascii="Arial" w:hAnsi="Arial" w:cs="Arial"/>
        </w:rPr>
        <w:t xml:space="preserve"> s ktorou SZRK podpísal Nájomnú zmluvu, ktorej predmetom je prenájom </w:t>
      </w:r>
      <w:r w:rsidR="00DE4374">
        <w:rPr>
          <w:rFonts w:ascii="Arial" w:hAnsi="Arial" w:cs="Arial"/>
        </w:rPr>
        <w:t>potrebných</w:t>
      </w:r>
      <w:r w:rsidR="00DE4374" w:rsidRPr="00900236">
        <w:rPr>
          <w:rFonts w:ascii="Arial" w:hAnsi="Arial" w:cs="Arial"/>
        </w:rPr>
        <w:t xml:space="preserve"> </w:t>
      </w:r>
      <w:r w:rsidR="00900236" w:rsidRPr="00900236">
        <w:rPr>
          <w:rFonts w:ascii="Arial" w:hAnsi="Arial" w:cs="Arial"/>
        </w:rPr>
        <w:t>pozemkov pre výstavu NCRK. Zmluva je podpísaná na</w:t>
      </w:r>
      <w:r w:rsidR="00DE4374">
        <w:rPr>
          <w:rFonts w:ascii="Arial" w:hAnsi="Arial" w:cs="Arial"/>
        </w:rPr>
        <w:t xml:space="preserve"> obdobie</w:t>
      </w:r>
      <w:r w:rsidR="00900236" w:rsidRPr="00900236">
        <w:rPr>
          <w:rFonts w:ascii="Arial" w:hAnsi="Arial" w:cs="Arial"/>
        </w:rPr>
        <w:t xml:space="preserve"> 50 rokov, výška prenájmu je 1 € ročne. Partnerom</w:t>
      </w:r>
      <w:r w:rsidR="00DE4374">
        <w:rPr>
          <w:rFonts w:ascii="Arial" w:hAnsi="Arial" w:cs="Arial"/>
        </w:rPr>
        <w:t xml:space="preserve"> SZRK</w:t>
      </w:r>
      <w:r w:rsidR="00900236" w:rsidRPr="00900236">
        <w:rPr>
          <w:rFonts w:ascii="Arial" w:hAnsi="Arial" w:cs="Arial"/>
        </w:rPr>
        <w:t xml:space="preserve"> je aj </w:t>
      </w:r>
      <w:r w:rsidR="00900236">
        <w:rPr>
          <w:rFonts w:ascii="Arial" w:hAnsi="Arial" w:cs="Arial"/>
        </w:rPr>
        <w:t>MČ Bratislava – Jarovce, s ktorou má SZRK</w:t>
      </w:r>
      <w:r w:rsidR="00900236" w:rsidRPr="00900236">
        <w:rPr>
          <w:rFonts w:ascii="Arial" w:hAnsi="Arial" w:cs="Arial"/>
        </w:rPr>
        <w:t xml:space="preserve"> podpísané Memorandum o spolup</w:t>
      </w:r>
      <w:r w:rsidR="00900236">
        <w:rPr>
          <w:rFonts w:ascii="Arial" w:hAnsi="Arial" w:cs="Arial"/>
        </w:rPr>
        <w:t>ráci pri výstavbe NCRK</w:t>
      </w:r>
      <w:r w:rsidR="00900236" w:rsidRPr="00900236">
        <w:rPr>
          <w:rFonts w:ascii="Arial" w:hAnsi="Arial" w:cs="Arial"/>
        </w:rPr>
        <w:t xml:space="preserve">. </w:t>
      </w:r>
      <w:r w:rsidR="00900236">
        <w:rPr>
          <w:rFonts w:ascii="Arial" w:hAnsi="Arial" w:cs="Arial"/>
        </w:rPr>
        <w:t>Ďalšími partnermi sú: Slovenský vodohospodársky podnik</w:t>
      </w:r>
      <w:r w:rsidR="00DE4374">
        <w:rPr>
          <w:rFonts w:ascii="Arial" w:hAnsi="Arial" w:cs="Arial"/>
        </w:rPr>
        <w:t>, š. p.</w:t>
      </w:r>
      <w:r w:rsidR="00900236">
        <w:rPr>
          <w:rFonts w:ascii="Arial" w:hAnsi="Arial" w:cs="Arial"/>
        </w:rPr>
        <w:t>, M</w:t>
      </w:r>
      <w:r w:rsidR="00900236" w:rsidRPr="00900236">
        <w:rPr>
          <w:rFonts w:ascii="Arial" w:hAnsi="Arial" w:cs="Arial"/>
        </w:rPr>
        <w:t>agistrát</w:t>
      </w:r>
      <w:r w:rsidR="00900236">
        <w:rPr>
          <w:rFonts w:ascii="Arial" w:hAnsi="Arial" w:cs="Arial"/>
        </w:rPr>
        <w:t xml:space="preserve"> hl. mesta SR Bratislavy</w:t>
      </w:r>
      <w:r w:rsidR="00900236" w:rsidRPr="00900236">
        <w:rPr>
          <w:rFonts w:ascii="Arial" w:hAnsi="Arial" w:cs="Arial"/>
        </w:rPr>
        <w:t xml:space="preserve">, </w:t>
      </w:r>
      <w:r w:rsidR="00900236">
        <w:rPr>
          <w:rFonts w:ascii="Arial" w:hAnsi="Arial" w:cs="Arial"/>
        </w:rPr>
        <w:t>Bratislavské regionálne ochranárske združenie</w:t>
      </w:r>
      <w:r w:rsidR="00DE4374">
        <w:rPr>
          <w:rFonts w:ascii="Arial" w:hAnsi="Arial" w:cs="Arial"/>
        </w:rPr>
        <w:t xml:space="preserve"> (BROZ)</w:t>
      </w:r>
      <w:r w:rsidR="00900236" w:rsidRPr="00900236">
        <w:rPr>
          <w:rFonts w:ascii="Arial" w:hAnsi="Arial" w:cs="Arial"/>
        </w:rPr>
        <w:t xml:space="preserve">,  </w:t>
      </w:r>
      <w:r w:rsidR="00900236">
        <w:rPr>
          <w:rFonts w:ascii="Arial" w:hAnsi="Arial" w:cs="Arial"/>
        </w:rPr>
        <w:t>Štátna ochrana prírody SR, školy a i.</w:t>
      </w:r>
      <w:r w:rsidR="00056989">
        <w:rPr>
          <w:rFonts w:ascii="Arial" w:hAnsi="Arial" w:cs="Arial"/>
        </w:rPr>
        <w:t>,</w:t>
      </w:r>
      <w:r w:rsidR="00900236" w:rsidRPr="00900236">
        <w:rPr>
          <w:rFonts w:ascii="Arial" w:hAnsi="Arial" w:cs="Arial"/>
        </w:rPr>
        <w:t xml:space="preserve"> s ktorými </w:t>
      </w:r>
      <w:r w:rsidR="00900236">
        <w:rPr>
          <w:rFonts w:ascii="Arial" w:hAnsi="Arial" w:cs="Arial"/>
        </w:rPr>
        <w:t>SZRK nemá žiadne zmluvné vzťahy, ale má prediskutovanú problematiku.</w:t>
      </w:r>
      <w:r w:rsidR="00900236" w:rsidRPr="00900236">
        <w:rPr>
          <w:rFonts w:ascii="Arial" w:hAnsi="Arial" w:cs="Arial"/>
        </w:rPr>
        <w:t xml:space="preserve"> </w:t>
      </w:r>
      <w:r w:rsidR="00FA7265">
        <w:rPr>
          <w:rFonts w:ascii="Arial" w:hAnsi="Arial" w:cs="Arial"/>
        </w:rPr>
        <w:t>O vydanie podporného stanoviska sú požiadané MČ Petržalka, Rusovce a</w:t>
      </w:r>
      <w:r w:rsidR="00E5600E">
        <w:rPr>
          <w:rFonts w:ascii="Arial" w:hAnsi="Arial" w:cs="Arial"/>
        </w:rPr>
        <w:t> </w:t>
      </w:r>
      <w:r w:rsidR="00FA7265">
        <w:rPr>
          <w:rFonts w:ascii="Arial" w:hAnsi="Arial" w:cs="Arial"/>
        </w:rPr>
        <w:t>Čunovo</w:t>
      </w:r>
      <w:r w:rsidR="00E5600E">
        <w:rPr>
          <w:rFonts w:ascii="Arial" w:hAnsi="Arial" w:cs="Arial"/>
        </w:rPr>
        <w:t>, ktoré svojim uznesením č.</w:t>
      </w:r>
      <w:r w:rsidR="005E169F">
        <w:rPr>
          <w:rFonts w:ascii="Arial" w:hAnsi="Arial" w:cs="Arial"/>
        </w:rPr>
        <w:t>152/2016</w:t>
      </w:r>
      <w:r w:rsidR="00E5600E">
        <w:rPr>
          <w:rFonts w:ascii="Arial" w:hAnsi="Arial" w:cs="Arial"/>
        </w:rPr>
        <w:t xml:space="preserve"> podporuje projekt vybudovania NCRKV</w:t>
      </w:r>
      <w:r w:rsidR="00FA7265">
        <w:rPr>
          <w:rFonts w:ascii="Arial" w:hAnsi="Arial" w:cs="Arial"/>
        </w:rPr>
        <w:t xml:space="preserve">. </w:t>
      </w:r>
      <w:r w:rsidR="003154A2">
        <w:rPr>
          <w:rFonts w:ascii="Arial" w:hAnsi="Arial" w:cs="Arial"/>
        </w:rPr>
        <w:t xml:space="preserve">BSK dlhodobo podporuje športové odvetvia </w:t>
      </w:r>
      <w:r w:rsidR="003154A2" w:rsidRPr="003154A2">
        <w:rPr>
          <w:rFonts w:ascii="Arial" w:hAnsi="Arial" w:cs="Arial"/>
        </w:rPr>
        <w:t>rýchlos</w:t>
      </w:r>
      <w:r w:rsidR="003154A2">
        <w:rPr>
          <w:rFonts w:ascii="Arial" w:hAnsi="Arial" w:cs="Arial"/>
        </w:rPr>
        <w:t xml:space="preserve">tná kanoistika a veslovanie a taktiež sa snaží aj </w:t>
      </w:r>
      <w:r w:rsidR="003154A2" w:rsidRPr="003154A2">
        <w:rPr>
          <w:rFonts w:ascii="Arial" w:hAnsi="Arial" w:cs="Arial"/>
        </w:rPr>
        <w:t xml:space="preserve">o vytváranie vzťahu detí a mládeže k zdravým pohybovým aktivitám spojených s </w:t>
      </w:r>
      <w:proofErr w:type="spellStart"/>
      <w:r w:rsidR="003154A2" w:rsidRPr="003154A2">
        <w:rPr>
          <w:rFonts w:ascii="Arial" w:hAnsi="Arial" w:cs="Arial"/>
        </w:rPr>
        <w:t>vodáctvom</w:t>
      </w:r>
      <w:proofErr w:type="spellEnd"/>
      <w:r w:rsidR="003154A2" w:rsidRPr="003154A2">
        <w:rPr>
          <w:rFonts w:ascii="Arial" w:hAnsi="Arial" w:cs="Arial"/>
        </w:rPr>
        <w:t>, a to nielen na športovej, ale aj rekreačnej úrovni</w:t>
      </w:r>
      <w:r w:rsidR="003154A2">
        <w:rPr>
          <w:rFonts w:ascii="Arial" w:hAnsi="Arial" w:cs="Arial"/>
        </w:rPr>
        <w:t>. Táto dlhodobá snaha BSK  je</w:t>
      </w:r>
      <w:r w:rsidR="003154A2" w:rsidRPr="003154A2">
        <w:rPr>
          <w:rFonts w:ascii="Arial" w:hAnsi="Arial" w:cs="Arial"/>
        </w:rPr>
        <w:t xml:space="preserve"> vyústením spolupráce mnohých menších aj väčších vodáckych klubov v regióne BSK, ktoré svojou činnosťou a formou spolupráce s BSK môžu byť vzorom aj pre iné odvetvia športu.</w:t>
      </w:r>
      <w:r w:rsidR="003154A2">
        <w:rPr>
          <w:rFonts w:ascii="Arial" w:hAnsi="Arial" w:cs="Arial"/>
        </w:rPr>
        <w:t xml:space="preserve"> </w:t>
      </w:r>
    </w:p>
    <w:p w14:paraId="78DBE551" w14:textId="618B23C7" w:rsidR="00900236" w:rsidRDefault="003154A2" w:rsidP="003154A2">
      <w:pPr>
        <w:rPr>
          <w:rFonts w:ascii="Arial" w:hAnsi="Arial" w:cs="Arial"/>
        </w:rPr>
      </w:pPr>
      <w:r w:rsidRPr="003154A2">
        <w:rPr>
          <w:rFonts w:ascii="Arial" w:hAnsi="Arial" w:cs="Arial"/>
        </w:rPr>
        <w:t>BSK z pozície zriaďovateľa stredných škôl,  pre zapojenie čo najväčšieho množstva stredoškolákov do pohybových aktivít, v predchádzajúcom období vytvoril v roku 2003  Vodácke centrum BSK, ako požičovňu základnej vodáckej výstroje pre školy a školské zariadenia BSK, zabezpečujúce výchovne – vzdelávací proces, formou výučby TV, kurzovej  a záujmovej činnosti. Uvedené centrum bolo po dohode s vedením školy zriadené na Gymnáziu 1. mája č. 8, 901 01 Malacky. V období rokov 2003 – 2016 bolo na činnosť tohto centra z rozpočtu BSK pridelených škole spolu 330 000 Sk a 4 800 Eur.</w:t>
      </w:r>
      <w:r>
        <w:rPr>
          <w:rFonts w:ascii="Arial" w:hAnsi="Arial" w:cs="Arial"/>
        </w:rPr>
        <w:t xml:space="preserve"> </w:t>
      </w:r>
      <w:r w:rsidRPr="003154A2">
        <w:rPr>
          <w:rFonts w:ascii="Arial" w:hAnsi="Arial" w:cs="Arial"/>
        </w:rPr>
        <w:t>BSK a Klub rýchlostnej kanoistiky Vinohrady od</w:t>
      </w:r>
      <w:r>
        <w:rPr>
          <w:rFonts w:ascii="Arial" w:hAnsi="Arial" w:cs="Arial"/>
        </w:rPr>
        <w:t xml:space="preserve"> roku 2006 </w:t>
      </w:r>
      <w:r w:rsidRPr="003154A2">
        <w:rPr>
          <w:rFonts w:ascii="Arial" w:hAnsi="Arial" w:cs="Arial"/>
        </w:rPr>
        <w:t xml:space="preserve">usporadúva medzinárodné preteky „O pohár predsedu Bratislavského samosprávneho kraja v rýchlostnej kanoistike“. V roku 2016 sa uskutočnil už 11. ročník. Za posledné štyri roky boli tieto medzinárodné preteky partnerských regiónov BSK </w:t>
      </w:r>
      <w:r w:rsidRPr="003154A2">
        <w:rPr>
          <w:rFonts w:ascii="Arial" w:hAnsi="Arial" w:cs="Arial"/>
        </w:rPr>
        <w:lastRenderedPageBreak/>
        <w:t>podporený čiastkou 7 700 Eur.</w:t>
      </w:r>
      <w:r>
        <w:rPr>
          <w:rFonts w:ascii="Arial" w:hAnsi="Arial" w:cs="Arial"/>
        </w:rPr>
        <w:t xml:space="preserve"> </w:t>
      </w:r>
      <w:r w:rsidRPr="003154A2">
        <w:rPr>
          <w:rFonts w:ascii="Arial" w:hAnsi="Arial" w:cs="Arial"/>
        </w:rPr>
        <w:t>BSK v zmysle VZN BSK č. 6/2012 o poskytovaní dotácií z rozpočtu BSK v období rokov 2012 – 2016  podporil aktivity vodáckych športových su</w:t>
      </w:r>
      <w:r>
        <w:rPr>
          <w:rFonts w:ascii="Arial" w:hAnsi="Arial" w:cs="Arial"/>
        </w:rPr>
        <w:t>bjektov (</w:t>
      </w:r>
      <w:r w:rsidRPr="003154A2">
        <w:rPr>
          <w:rFonts w:ascii="Arial" w:hAnsi="Arial" w:cs="Arial"/>
        </w:rPr>
        <w:t>Tatran Karlova Ves, Klub rýchlostnej kanoistiky</w:t>
      </w:r>
      <w:r>
        <w:rPr>
          <w:rFonts w:ascii="Arial" w:hAnsi="Arial" w:cs="Arial"/>
        </w:rPr>
        <w:t xml:space="preserve"> </w:t>
      </w:r>
      <w:r w:rsidRPr="003154A2">
        <w:rPr>
          <w:rFonts w:ascii="Arial" w:hAnsi="Arial" w:cs="Arial"/>
        </w:rPr>
        <w:t xml:space="preserve">Vinohrady, Zväz </w:t>
      </w:r>
      <w:proofErr w:type="spellStart"/>
      <w:r w:rsidRPr="003154A2">
        <w:rPr>
          <w:rFonts w:ascii="Arial" w:hAnsi="Arial" w:cs="Arial"/>
        </w:rPr>
        <w:t>vodáctva</w:t>
      </w:r>
      <w:proofErr w:type="spellEnd"/>
      <w:r w:rsidRPr="003154A2">
        <w:rPr>
          <w:rFonts w:ascii="Arial" w:hAnsi="Arial" w:cs="Arial"/>
        </w:rPr>
        <w:t xml:space="preserve"> a </w:t>
      </w:r>
      <w:proofErr w:type="spellStart"/>
      <w:r w:rsidRPr="003154A2">
        <w:rPr>
          <w:rFonts w:ascii="Arial" w:hAnsi="Arial" w:cs="Arial"/>
        </w:rPr>
        <w:t>raftingu</w:t>
      </w:r>
      <w:proofErr w:type="spellEnd"/>
      <w:r w:rsidRPr="003154A2">
        <w:rPr>
          <w:rFonts w:ascii="Arial" w:hAnsi="Arial" w:cs="Arial"/>
        </w:rPr>
        <w:t xml:space="preserve"> SR, Slovenský zväz rýchlostnej kanoistiky, Vodácky klub </w:t>
      </w:r>
      <w:proofErr w:type="spellStart"/>
      <w:r w:rsidRPr="003154A2">
        <w:rPr>
          <w:rFonts w:ascii="Arial" w:hAnsi="Arial" w:cs="Arial"/>
        </w:rPr>
        <w:t>Dunajčík</w:t>
      </w:r>
      <w:proofErr w:type="spellEnd"/>
      <w:r w:rsidRPr="003154A2">
        <w:rPr>
          <w:rFonts w:ascii="Arial" w:hAnsi="Arial" w:cs="Arial"/>
        </w:rPr>
        <w:t xml:space="preserve">, Klub dunajských vodákov Slávia UK  Bratislava, Lodenica Dobrá voda, Klub kanoistiky slalom Slávia UK Bratislava, Klub vodného slalomu Karlova Ves) v celkovej sume cca 66 000 Eur.  </w:t>
      </w:r>
    </w:p>
    <w:p w14:paraId="26F95754" w14:textId="77777777" w:rsidR="00900236" w:rsidRDefault="00900236" w:rsidP="002C3317">
      <w:pPr>
        <w:rPr>
          <w:rFonts w:ascii="Arial" w:hAnsi="Arial" w:cs="Arial"/>
          <w:b/>
        </w:rPr>
      </w:pPr>
    </w:p>
    <w:p w14:paraId="4697F194" w14:textId="48E07059" w:rsidR="00311165" w:rsidRPr="00277150" w:rsidRDefault="00311165" w:rsidP="002C3317">
      <w:pPr>
        <w:rPr>
          <w:rFonts w:ascii="Arial" w:hAnsi="Arial" w:cs="Arial"/>
        </w:rPr>
      </w:pPr>
      <w:r w:rsidRPr="00CD11B2">
        <w:rPr>
          <w:rFonts w:ascii="Arial" w:hAnsi="Arial" w:cs="Arial"/>
          <w:b/>
        </w:rPr>
        <w:t>Areál poskytne možnosť pre zvýšenie aktívneho využitia voľného času</w:t>
      </w:r>
      <w:r w:rsidR="00056989">
        <w:rPr>
          <w:rFonts w:ascii="Arial" w:hAnsi="Arial" w:cs="Arial"/>
          <w:b/>
        </w:rPr>
        <w:t xml:space="preserve"> širokej verejnosti</w:t>
      </w:r>
      <w:r w:rsidRPr="00CD11B2">
        <w:rPr>
          <w:rFonts w:ascii="Arial" w:hAnsi="Arial" w:cs="Arial"/>
          <w:b/>
        </w:rPr>
        <w:t>, vedenie mládeže k samostatnosti a zdravému životnému štýlu</w:t>
      </w:r>
      <w:r w:rsidRPr="00277150">
        <w:rPr>
          <w:rFonts w:ascii="Arial" w:hAnsi="Arial" w:cs="Arial"/>
        </w:rPr>
        <w:t xml:space="preserve">. Vo vzdialenosti do 6 km </w:t>
      </w:r>
      <w:r w:rsidR="00056989">
        <w:rPr>
          <w:rFonts w:ascii="Arial" w:hAnsi="Arial" w:cs="Arial"/>
        </w:rPr>
        <w:t xml:space="preserve">od areálu </w:t>
      </w:r>
      <w:r w:rsidRPr="00277150">
        <w:rPr>
          <w:rFonts w:ascii="Arial" w:hAnsi="Arial" w:cs="Arial"/>
        </w:rPr>
        <w:t>má bydlisko 10-tisíce školákov. Vybudovanie areálu sa priamo dotýka MČ – Jarovce, kde sa</w:t>
      </w:r>
      <w:r w:rsidR="00056989">
        <w:rPr>
          <w:rFonts w:ascii="Arial" w:hAnsi="Arial" w:cs="Arial"/>
        </w:rPr>
        <w:t xml:space="preserve"> areál</w:t>
      </w:r>
      <w:r w:rsidRPr="00277150">
        <w:rPr>
          <w:rFonts w:ascii="Arial" w:hAnsi="Arial" w:cs="Arial"/>
        </w:rPr>
        <w:t xml:space="preserve"> nachádza, ale aj</w:t>
      </w:r>
      <w:r w:rsidR="00056989">
        <w:rPr>
          <w:rFonts w:ascii="Arial" w:hAnsi="Arial" w:cs="Arial"/>
        </w:rPr>
        <w:t xml:space="preserve"> mestských častí</w:t>
      </w:r>
      <w:r w:rsidRPr="00277150">
        <w:rPr>
          <w:rFonts w:ascii="Arial" w:hAnsi="Arial" w:cs="Arial"/>
        </w:rPr>
        <w:t xml:space="preserve"> Rusovce, Petržalk</w:t>
      </w:r>
      <w:r w:rsidR="00056989">
        <w:rPr>
          <w:rFonts w:ascii="Arial" w:hAnsi="Arial" w:cs="Arial"/>
        </w:rPr>
        <w:t>a</w:t>
      </w:r>
      <w:r w:rsidRPr="00277150">
        <w:rPr>
          <w:rFonts w:ascii="Arial" w:hAnsi="Arial" w:cs="Arial"/>
        </w:rPr>
        <w:t>, Čunovo</w:t>
      </w:r>
      <w:r w:rsidR="0085456D">
        <w:rPr>
          <w:rFonts w:ascii="Arial" w:hAnsi="Arial" w:cs="Arial"/>
        </w:rPr>
        <w:t>, ktoré majú spolu 111 tis. obyvateľov</w:t>
      </w:r>
      <w:r w:rsidRPr="00277150">
        <w:rPr>
          <w:rFonts w:ascii="Arial" w:hAnsi="Arial" w:cs="Arial"/>
        </w:rPr>
        <w:t xml:space="preserve">. Pre dobrú dostupnosť cez </w:t>
      </w:r>
      <w:r w:rsidR="00056989">
        <w:rPr>
          <w:rFonts w:ascii="Arial" w:hAnsi="Arial" w:cs="Arial"/>
        </w:rPr>
        <w:t>P</w:t>
      </w:r>
      <w:r w:rsidRPr="00277150">
        <w:rPr>
          <w:rFonts w:ascii="Arial" w:hAnsi="Arial" w:cs="Arial"/>
        </w:rPr>
        <w:t xml:space="preserve">rístavný most bude prínosom </w:t>
      </w:r>
      <w:r w:rsidR="00056989">
        <w:rPr>
          <w:rFonts w:ascii="Arial" w:hAnsi="Arial" w:cs="Arial"/>
        </w:rPr>
        <w:t xml:space="preserve">aj </w:t>
      </w:r>
      <w:r w:rsidRPr="00277150">
        <w:rPr>
          <w:rFonts w:ascii="Arial" w:hAnsi="Arial" w:cs="Arial"/>
        </w:rPr>
        <w:t>pre Ružinov, cez mostný obchvat D</w:t>
      </w:r>
      <w:r w:rsidR="00056989">
        <w:rPr>
          <w:rFonts w:ascii="Arial" w:hAnsi="Arial" w:cs="Arial"/>
        </w:rPr>
        <w:t>4</w:t>
      </w:r>
      <w:r w:rsidRPr="00277150">
        <w:rPr>
          <w:rFonts w:ascii="Arial" w:hAnsi="Arial" w:cs="Arial"/>
        </w:rPr>
        <w:t xml:space="preserve"> pre Vrakuňu, Podunajské Biskupice a Vajnory. Z hľadiska dopravnej dostupnosti je významné napojenie na</w:t>
      </w:r>
      <w:r w:rsidR="00277150" w:rsidRPr="00277150">
        <w:rPr>
          <w:rFonts w:ascii="Arial" w:hAnsi="Arial" w:cs="Arial"/>
        </w:rPr>
        <w:t xml:space="preserve"> </w:t>
      </w:r>
      <w:r w:rsidR="00056989">
        <w:rPr>
          <w:rFonts w:ascii="Arial" w:hAnsi="Arial" w:cs="Arial"/>
        </w:rPr>
        <w:t xml:space="preserve">medzinárodné </w:t>
      </w:r>
      <w:r w:rsidR="00277150" w:rsidRPr="00277150">
        <w:rPr>
          <w:rFonts w:ascii="Arial" w:hAnsi="Arial" w:cs="Arial"/>
        </w:rPr>
        <w:t xml:space="preserve">letiská </w:t>
      </w:r>
      <w:r w:rsidR="00056989">
        <w:rPr>
          <w:rFonts w:ascii="Arial" w:hAnsi="Arial" w:cs="Arial"/>
        </w:rPr>
        <w:t>v Bratislave</w:t>
      </w:r>
      <w:r w:rsidR="00056989" w:rsidRPr="00277150">
        <w:rPr>
          <w:rFonts w:ascii="Arial" w:hAnsi="Arial" w:cs="Arial"/>
        </w:rPr>
        <w:t xml:space="preserve"> </w:t>
      </w:r>
      <w:r w:rsidR="00056989">
        <w:rPr>
          <w:rFonts w:ascii="Arial" w:hAnsi="Arial" w:cs="Arial"/>
        </w:rPr>
        <w:t xml:space="preserve">ako aj </w:t>
      </w:r>
      <w:proofErr w:type="spellStart"/>
      <w:r w:rsidR="00277150" w:rsidRPr="00277150">
        <w:rPr>
          <w:rFonts w:ascii="Arial" w:hAnsi="Arial" w:cs="Arial"/>
        </w:rPr>
        <w:t>Schwechat</w:t>
      </w:r>
      <w:r w:rsidR="00056989">
        <w:rPr>
          <w:rFonts w:ascii="Arial" w:hAnsi="Arial" w:cs="Arial"/>
        </w:rPr>
        <w:t>e</w:t>
      </w:r>
      <w:proofErr w:type="spellEnd"/>
      <w:r w:rsidR="00277150" w:rsidRPr="00277150">
        <w:rPr>
          <w:rFonts w:ascii="Arial" w:hAnsi="Arial" w:cs="Arial"/>
        </w:rPr>
        <w:t>, diaľničný systém D</w:t>
      </w:r>
      <w:r w:rsidR="00056989">
        <w:rPr>
          <w:rFonts w:ascii="Arial" w:hAnsi="Arial" w:cs="Arial"/>
        </w:rPr>
        <w:t>4</w:t>
      </w:r>
      <w:r w:rsidR="00277150" w:rsidRPr="00277150">
        <w:rPr>
          <w:rFonts w:ascii="Arial" w:hAnsi="Arial" w:cs="Arial"/>
        </w:rPr>
        <w:t>,</w:t>
      </w:r>
      <w:r w:rsidRPr="00277150">
        <w:rPr>
          <w:rFonts w:ascii="Arial" w:hAnsi="Arial" w:cs="Arial"/>
        </w:rPr>
        <w:t xml:space="preserve"> </w:t>
      </w:r>
      <w:r w:rsidR="00056989">
        <w:rPr>
          <w:rFonts w:ascii="Arial" w:hAnsi="Arial" w:cs="Arial"/>
        </w:rPr>
        <w:t xml:space="preserve">dostupnosť </w:t>
      </w:r>
      <w:r w:rsidRPr="00277150">
        <w:rPr>
          <w:rFonts w:ascii="Arial" w:hAnsi="Arial" w:cs="Arial"/>
        </w:rPr>
        <w:t>MHD</w:t>
      </w:r>
      <w:r w:rsidR="00056989">
        <w:rPr>
          <w:rFonts w:ascii="Arial" w:hAnsi="Arial" w:cs="Arial"/>
        </w:rPr>
        <w:t xml:space="preserve"> a</w:t>
      </w:r>
      <w:r w:rsidRPr="00277150">
        <w:rPr>
          <w:rFonts w:ascii="Arial" w:hAnsi="Arial" w:cs="Arial"/>
        </w:rPr>
        <w:t xml:space="preserve"> dobudovanie</w:t>
      </w:r>
      <w:r w:rsidR="00277150" w:rsidRPr="00277150">
        <w:rPr>
          <w:rFonts w:ascii="Arial" w:hAnsi="Arial" w:cs="Arial"/>
        </w:rPr>
        <w:t xml:space="preserve"> električkovej trate Janíkov dvor. </w:t>
      </w:r>
      <w:r w:rsidR="00EC3A76" w:rsidRPr="00EC3A76">
        <w:rPr>
          <w:rFonts w:ascii="Arial" w:hAnsi="Arial" w:cs="Arial"/>
        </w:rPr>
        <w:t>Zástupcovia pracovnej skupiny SZRK sa aktívne zapájajú do pripomienkových stretnutí NDS, kde už deklarovali svoje pripomienky k výstavbe diaľničného obchvatu v predmetnom území. Ďalej sa zástupcovia SZRK stretávajú s víťazným koncesionárom (</w:t>
      </w:r>
      <w:proofErr w:type="spellStart"/>
      <w:r w:rsidR="00EC3A76" w:rsidRPr="00EC3A76">
        <w:rPr>
          <w:rFonts w:ascii="Arial" w:hAnsi="Arial" w:cs="Arial"/>
        </w:rPr>
        <w:t>Cintra</w:t>
      </w:r>
      <w:proofErr w:type="spellEnd"/>
      <w:r w:rsidR="00EC3A76" w:rsidRPr="00EC3A76">
        <w:rPr>
          <w:rFonts w:ascii="Arial" w:hAnsi="Arial" w:cs="Arial"/>
        </w:rPr>
        <w:t>) a konzultujú časový harmonogram ako aj kooperáci</w:t>
      </w:r>
      <w:r w:rsidR="00EC3A76">
        <w:rPr>
          <w:rFonts w:ascii="Arial" w:hAnsi="Arial" w:cs="Arial"/>
        </w:rPr>
        <w:t xml:space="preserve">u pri výstavbe so zhotoviteľom </w:t>
      </w:r>
      <w:r w:rsidR="00EC3A76" w:rsidRPr="00EC3A76">
        <w:rPr>
          <w:rFonts w:ascii="Arial" w:hAnsi="Arial" w:cs="Arial"/>
        </w:rPr>
        <w:t>D4</w:t>
      </w:r>
      <w:r w:rsidR="00EC3A76">
        <w:rPr>
          <w:rFonts w:ascii="Arial" w:hAnsi="Arial" w:cs="Arial"/>
        </w:rPr>
        <w:t xml:space="preserve"> (</w:t>
      </w:r>
      <w:proofErr w:type="spellStart"/>
      <w:r w:rsidR="00EC3A76" w:rsidRPr="00EC3A76">
        <w:rPr>
          <w:rFonts w:ascii="Arial" w:hAnsi="Arial" w:cs="Arial"/>
        </w:rPr>
        <w:t>Construction</w:t>
      </w:r>
      <w:proofErr w:type="spellEnd"/>
      <w:r w:rsidR="00EC3A76" w:rsidRPr="00EC3A76">
        <w:rPr>
          <w:rFonts w:ascii="Arial" w:hAnsi="Arial" w:cs="Arial"/>
        </w:rPr>
        <w:t xml:space="preserve">, </w:t>
      </w:r>
      <w:proofErr w:type="spellStart"/>
      <w:r w:rsidR="00EC3A76" w:rsidRPr="00EC3A76">
        <w:rPr>
          <w:rFonts w:ascii="Arial" w:hAnsi="Arial" w:cs="Arial"/>
        </w:rPr>
        <w:t>s.r.o</w:t>
      </w:r>
      <w:proofErr w:type="spellEnd"/>
      <w:r w:rsidR="00EC3A76" w:rsidRPr="00EC3A76">
        <w:rPr>
          <w:rFonts w:ascii="Arial" w:hAnsi="Arial" w:cs="Arial"/>
        </w:rPr>
        <w:t>.). Spolupráca smeruje k zníženiu nákladov na oba projekty, napr. tým že NDS bude spevňovať časti komunikácie, ktoré sa budú využívať aj pre NCRKV. Čerpanie už použitých investícií ako aj následné plánované investície sú plánované tak, aby neprišlo v rámci budovania oboch projektov k finančným stratám.</w:t>
      </w:r>
    </w:p>
    <w:p w14:paraId="4E1BA038" w14:textId="641E3476" w:rsidR="00F548D0" w:rsidRPr="00CD11B2" w:rsidRDefault="00311165" w:rsidP="002C3317">
      <w:pPr>
        <w:rPr>
          <w:rFonts w:ascii="Arial" w:hAnsi="Arial" w:cs="Arial"/>
          <w:b/>
        </w:rPr>
      </w:pPr>
      <w:r w:rsidRPr="00277150">
        <w:rPr>
          <w:rFonts w:ascii="Arial" w:hAnsi="Arial" w:cs="Arial"/>
        </w:rPr>
        <w:t xml:space="preserve">Pre </w:t>
      </w:r>
      <w:r w:rsidR="00056989">
        <w:rPr>
          <w:rFonts w:ascii="Arial" w:hAnsi="Arial" w:cs="Arial"/>
        </w:rPr>
        <w:t>verejnosť</w:t>
      </w:r>
      <w:r w:rsidR="00056989" w:rsidRPr="00277150">
        <w:rPr>
          <w:rFonts w:ascii="Arial" w:hAnsi="Arial" w:cs="Arial"/>
        </w:rPr>
        <w:t xml:space="preserve"> </w:t>
      </w:r>
      <w:r w:rsidRPr="00277150">
        <w:rPr>
          <w:rFonts w:ascii="Arial" w:hAnsi="Arial" w:cs="Arial"/>
        </w:rPr>
        <w:t>prinesie okrem rekreácie a športu aj kultúrne a vzdelávacie aktivity</w:t>
      </w:r>
      <w:r w:rsidRPr="00226D35">
        <w:rPr>
          <w:rFonts w:ascii="Arial" w:hAnsi="Arial" w:cs="Arial"/>
        </w:rPr>
        <w:t xml:space="preserve">. </w:t>
      </w:r>
      <w:r w:rsidRPr="00A13F3F">
        <w:rPr>
          <w:rFonts w:ascii="Arial" w:hAnsi="Arial" w:cs="Arial"/>
        </w:rPr>
        <w:t>V areáli bude vybudovaná rozvetvená infraštruktúra pre korčuliarov, cyklistov a rozvoj turizmu.</w:t>
      </w:r>
    </w:p>
    <w:p w14:paraId="14DE5BF0" w14:textId="77777777" w:rsidR="00F548D0" w:rsidRPr="00277150" w:rsidRDefault="00F548D0" w:rsidP="002C3317">
      <w:pPr>
        <w:rPr>
          <w:rFonts w:ascii="Arial" w:hAnsi="Arial" w:cs="Arial"/>
        </w:rPr>
      </w:pPr>
    </w:p>
    <w:p w14:paraId="3179C6A1" w14:textId="19E88062" w:rsidR="00277150" w:rsidRDefault="00546997" w:rsidP="002C3317">
      <w:pPr>
        <w:rPr>
          <w:rFonts w:ascii="Arial" w:hAnsi="Arial" w:cs="Arial"/>
        </w:rPr>
      </w:pPr>
      <w:r w:rsidRPr="00A13F3F">
        <w:rPr>
          <w:rFonts w:ascii="Arial" w:hAnsi="Arial" w:cs="Arial"/>
        </w:rPr>
        <w:t>Celý projekt má</w:t>
      </w:r>
      <w:r w:rsidRPr="00CD11B2">
        <w:rPr>
          <w:rFonts w:ascii="Arial" w:hAnsi="Arial" w:cs="Arial"/>
          <w:b/>
        </w:rPr>
        <w:t xml:space="preserve"> rozpočet </w:t>
      </w:r>
      <w:r w:rsidR="000A26A2">
        <w:rPr>
          <w:rFonts w:ascii="Arial" w:hAnsi="Arial" w:cs="Arial"/>
          <w:b/>
        </w:rPr>
        <w:t>17,3</w:t>
      </w:r>
      <w:r w:rsidRPr="00CD11B2">
        <w:rPr>
          <w:rFonts w:ascii="Arial" w:hAnsi="Arial" w:cs="Arial"/>
          <w:b/>
        </w:rPr>
        <w:t xml:space="preserve"> mil. </w:t>
      </w:r>
      <w:r w:rsidR="00056989">
        <w:rPr>
          <w:rFonts w:ascii="Arial" w:hAnsi="Arial" w:cs="Arial"/>
          <w:b/>
        </w:rPr>
        <w:t>e</w:t>
      </w:r>
      <w:r w:rsidRPr="00CD11B2">
        <w:rPr>
          <w:rFonts w:ascii="Arial" w:hAnsi="Arial" w:cs="Arial"/>
          <w:b/>
        </w:rPr>
        <w:t>ur</w:t>
      </w:r>
      <w:r w:rsidR="000A26A2">
        <w:rPr>
          <w:rFonts w:ascii="Arial" w:hAnsi="Arial" w:cs="Arial"/>
          <w:b/>
        </w:rPr>
        <w:t xml:space="preserve"> (bez DPH)</w:t>
      </w:r>
      <w:r w:rsidRPr="00CD11B2">
        <w:rPr>
          <w:rFonts w:ascii="Arial" w:hAnsi="Arial" w:cs="Arial"/>
          <w:b/>
        </w:rPr>
        <w:t xml:space="preserve"> </w:t>
      </w:r>
      <w:r w:rsidRPr="00A13F3F">
        <w:rPr>
          <w:rFonts w:ascii="Arial" w:hAnsi="Arial" w:cs="Arial"/>
        </w:rPr>
        <w:t>a</w:t>
      </w:r>
      <w:r w:rsidR="00277150" w:rsidRPr="00A13F3F">
        <w:rPr>
          <w:rFonts w:ascii="Arial" w:hAnsi="Arial" w:cs="Arial"/>
        </w:rPr>
        <w:t xml:space="preserve"> je zaradený medzi športové projekty výnimočného významu MŠVVŠ SR.</w:t>
      </w:r>
      <w:r w:rsidR="00277150" w:rsidRPr="00226D35">
        <w:rPr>
          <w:rFonts w:ascii="Arial" w:hAnsi="Arial" w:cs="Arial"/>
        </w:rPr>
        <w:t xml:space="preserve"> </w:t>
      </w:r>
      <w:r w:rsidR="00507073" w:rsidRPr="00226D35">
        <w:rPr>
          <w:rFonts w:ascii="Arial" w:hAnsi="Arial" w:cs="Arial"/>
        </w:rPr>
        <w:t>Ď</w:t>
      </w:r>
      <w:r w:rsidR="00507073">
        <w:rPr>
          <w:rFonts w:ascii="Arial" w:hAnsi="Arial" w:cs="Arial"/>
        </w:rPr>
        <w:t xml:space="preserve">alším </w:t>
      </w:r>
      <w:r w:rsidR="00277150" w:rsidRPr="003D0DF5">
        <w:rPr>
          <w:rFonts w:ascii="Arial" w:hAnsi="Arial" w:cs="Arial"/>
        </w:rPr>
        <w:t>zdroj</w:t>
      </w:r>
      <w:r w:rsidR="00507073">
        <w:rPr>
          <w:rFonts w:ascii="Arial" w:hAnsi="Arial" w:cs="Arial"/>
        </w:rPr>
        <w:t>om</w:t>
      </w:r>
      <w:r w:rsidRPr="003D0DF5">
        <w:rPr>
          <w:rFonts w:ascii="Arial" w:hAnsi="Arial" w:cs="Arial"/>
        </w:rPr>
        <w:t xml:space="preserve"> financovania</w:t>
      </w:r>
      <w:r w:rsidR="00277150" w:rsidRPr="003D0DF5">
        <w:rPr>
          <w:rFonts w:ascii="Arial" w:hAnsi="Arial" w:cs="Arial"/>
        </w:rPr>
        <w:t xml:space="preserve"> </w:t>
      </w:r>
      <w:r w:rsidR="00507073">
        <w:rPr>
          <w:rFonts w:ascii="Arial" w:hAnsi="Arial" w:cs="Arial"/>
        </w:rPr>
        <w:t xml:space="preserve">by mohol byť BSK </w:t>
      </w:r>
      <w:r w:rsidR="00277150" w:rsidRPr="003D0DF5">
        <w:rPr>
          <w:rFonts w:ascii="Arial" w:hAnsi="Arial" w:cs="Arial"/>
        </w:rPr>
        <w:t xml:space="preserve">v rámci špeciálneho projektu </w:t>
      </w:r>
      <w:r w:rsidR="00507073">
        <w:rPr>
          <w:rFonts w:ascii="Arial" w:hAnsi="Arial" w:cs="Arial"/>
        </w:rPr>
        <w:t>zameraného na riešenie potrieb BSK v tejto oblasti</w:t>
      </w:r>
      <w:r w:rsidR="00277150" w:rsidRPr="003D0DF5">
        <w:rPr>
          <w:rFonts w:ascii="Arial" w:hAnsi="Arial" w:cs="Arial"/>
        </w:rPr>
        <w:t>.</w:t>
      </w:r>
      <w:r w:rsidR="00A50693">
        <w:rPr>
          <w:rFonts w:ascii="Arial" w:hAnsi="Arial" w:cs="Arial"/>
        </w:rPr>
        <w:t xml:space="preserve"> </w:t>
      </w:r>
      <w:r w:rsidR="004E24DA">
        <w:rPr>
          <w:rFonts w:ascii="Arial" w:hAnsi="Arial" w:cs="Arial"/>
        </w:rPr>
        <w:t xml:space="preserve">Financovanie bude prebiehať formou dotácií a nebude mať vplyv na rozpočet BSK. </w:t>
      </w:r>
      <w:r w:rsidR="00A50693">
        <w:rPr>
          <w:rFonts w:ascii="Arial" w:hAnsi="Arial" w:cs="Arial"/>
        </w:rPr>
        <w:t>Podpora BSK sa bude orientovať výlučne na budovanie infraštruktúry pre verejnoprospešný účel (cykloturistika, oddychové zóny, infraštruktúra pre nemotorovú dopravu).</w:t>
      </w:r>
    </w:p>
    <w:p w14:paraId="27C5CA0F" w14:textId="77777777" w:rsidR="00A909FC" w:rsidRDefault="00A909FC" w:rsidP="002C3317">
      <w:pPr>
        <w:rPr>
          <w:rFonts w:ascii="Arial" w:hAnsi="Arial" w:cs="Arial"/>
        </w:rPr>
      </w:pPr>
    </w:p>
    <w:p w14:paraId="505D294A" w14:textId="32380A8A" w:rsidR="007E20F2" w:rsidRDefault="00226D35" w:rsidP="00A13F3F">
      <w:pPr>
        <w:spacing w:after="120"/>
        <w:rPr>
          <w:rFonts w:ascii="Arial" w:hAnsi="Arial" w:cs="Arial"/>
          <w:b/>
        </w:rPr>
      </w:pPr>
      <w:r>
        <w:rPr>
          <w:rFonts w:ascii="Arial" w:hAnsi="Arial" w:cs="Arial"/>
          <w:b/>
        </w:rPr>
        <w:t>Súlad projektu s legislatívou a strategickými dokumentmi:</w:t>
      </w:r>
    </w:p>
    <w:p w14:paraId="5CA45C26" w14:textId="324C78C0" w:rsidR="00825087" w:rsidRDefault="00825087" w:rsidP="00A909FC">
      <w:pPr>
        <w:rPr>
          <w:rFonts w:ascii="Arial" w:hAnsi="Arial" w:cs="Arial"/>
        </w:rPr>
      </w:pPr>
      <w:r w:rsidRPr="00825087">
        <w:rPr>
          <w:rFonts w:ascii="Arial" w:hAnsi="Arial" w:cs="Arial"/>
        </w:rPr>
        <w:t xml:space="preserve">Základné uznesenie je Uznesenie vlády SR č.726, z 19. decembra 2012 ku Koncepcii štátnej politiky v oblasti športu – Slovenský šport 2020, kde v časti B: Ciele koncepcie štátnej politiky v oblasti športu – Slovenský šport 2020, v bode 6  - Materiálno-technické zabezpečenie sa schvaľuje týmto uznesením podpora budovania športovej infraštruktúry osobitného významu. Potvrdenie zaradenia NCRKV medzi podporované športové infraštruktúry osobitného významu </w:t>
      </w:r>
      <w:r>
        <w:rPr>
          <w:rFonts w:ascii="Arial" w:hAnsi="Arial" w:cs="Arial"/>
        </w:rPr>
        <w:t>je uvedené v zmluvách s MŠVVŠ SR, ktoré preukazujú poskytnutú</w:t>
      </w:r>
      <w:r w:rsidRPr="00825087">
        <w:rPr>
          <w:rFonts w:ascii="Arial" w:hAnsi="Arial" w:cs="Arial"/>
        </w:rPr>
        <w:t xml:space="preserve"> finančnú podporu NCRKV.</w:t>
      </w:r>
    </w:p>
    <w:p w14:paraId="69E5646F" w14:textId="2603035A" w:rsidR="00A909FC" w:rsidRDefault="00A909FC" w:rsidP="00A909FC">
      <w:pPr>
        <w:rPr>
          <w:rFonts w:ascii="Arial" w:hAnsi="Arial" w:cs="Arial"/>
        </w:rPr>
      </w:pPr>
      <w:r w:rsidRPr="00A13F3F">
        <w:rPr>
          <w:rFonts w:ascii="Arial" w:hAnsi="Arial" w:cs="Arial"/>
        </w:rPr>
        <w:t xml:space="preserve">Podľa </w:t>
      </w:r>
      <w:r w:rsidR="00507073">
        <w:rPr>
          <w:rFonts w:ascii="Arial" w:hAnsi="Arial" w:cs="Arial"/>
          <w:b/>
        </w:rPr>
        <w:t>Z</w:t>
      </w:r>
      <w:r w:rsidRPr="004E6631">
        <w:rPr>
          <w:rFonts w:ascii="Arial" w:hAnsi="Arial" w:cs="Arial"/>
          <w:b/>
        </w:rPr>
        <w:t xml:space="preserve">ákona č. 440/2015 Z. z. o športe </w:t>
      </w:r>
      <w:r w:rsidRPr="00A13F3F">
        <w:rPr>
          <w:rFonts w:ascii="Arial" w:hAnsi="Arial" w:cs="Arial"/>
        </w:rPr>
        <w:t>a o zmene a doplnení niektorých zákonov</w:t>
      </w:r>
      <w:r w:rsidR="00507073">
        <w:rPr>
          <w:rFonts w:ascii="Arial" w:hAnsi="Arial" w:cs="Arial"/>
          <w:b/>
        </w:rPr>
        <w:t xml:space="preserve"> </w:t>
      </w:r>
      <w:r w:rsidR="00507073" w:rsidRPr="00A13F3F">
        <w:rPr>
          <w:rFonts w:ascii="Arial" w:hAnsi="Arial" w:cs="Arial"/>
        </w:rPr>
        <w:t>(</w:t>
      </w:r>
      <w:r w:rsidR="00507073">
        <w:rPr>
          <w:rFonts w:ascii="Arial" w:hAnsi="Arial" w:cs="Arial"/>
        </w:rPr>
        <w:t xml:space="preserve">§ 63), </w:t>
      </w:r>
      <w:r w:rsidRPr="00A909FC">
        <w:rPr>
          <w:rFonts w:ascii="Arial" w:hAnsi="Arial" w:cs="Arial"/>
        </w:rPr>
        <w:t xml:space="preserve"> ktorý </w:t>
      </w:r>
      <w:r>
        <w:rPr>
          <w:rFonts w:ascii="Arial" w:hAnsi="Arial" w:cs="Arial"/>
        </w:rPr>
        <w:t xml:space="preserve">nadobudol účinnosť od 1.1.2016, </w:t>
      </w:r>
      <w:r w:rsidRPr="00226D35">
        <w:rPr>
          <w:rFonts w:ascii="Arial" w:hAnsi="Arial" w:cs="Arial"/>
          <w:b/>
        </w:rPr>
        <w:t>samosprávny kraj pri výkone samosprávy</w:t>
      </w:r>
      <w:r>
        <w:rPr>
          <w:rFonts w:ascii="Arial" w:hAnsi="Arial" w:cs="Arial"/>
        </w:rPr>
        <w:t xml:space="preserve"> okrem iného:</w:t>
      </w:r>
    </w:p>
    <w:p w14:paraId="204ADF00" w14:textId="77777777" w:rsidR="00A909FC" w:rsidRPr="004E6631" w:rsidRDefault="00CD11B2" w:rsidP="00AD4D4F">
      <w:pPr>
        <w:pStyle w:val="Odsekzoznamu"/>
        <w:numPr>
          <w:ilvl w:val="0"/>
          <w:numId w:val="9"/>
        </w:numPr>
        <w:spacing w:after="80"/>
        <w:ind w:left="714" w:hanging="357"/>
        <w:contextualSpacing w:val="0"/>
        <w:rPr>
          <w:rFonts w:ascii="Arial" w:hAnsi="Arial" w:cs="Arial"/>
          <w:b/>
        </w:rPr>
      </w:pPr>
      <w:r>
        <w:rPr>
          <w:rFonts w:ascii="Arial" w:hAnsi="Arial" w:cs="Arial"/>
          <w:b/>
        </w:rPr>
        <w:t>„</w:t>
      </w:r>
      <w:r w:rsidR="00A909FC" w:rsidRPr="004E6631">
        <w:rPr>
          <w:rFonts w:ascii="Arial" w:hAnsi="Arial" w:cs="Arial"/>
          <w:b/>
        </w:rPr>
        <w:t xml:space="preserve">podporuje výstavbu, modernizáciu, rekonštrukciu, údržbu a prevádzkovanie športovej infraštruktúry v samosprávnom kraji v spolupráci s národnými športovými zväzmi, športovými organizáciami a obcami v samosprávnom kraji, </w:t>
      </w:r>
    </w:p>
    <w:p w14:paraId="7359D352" w14:textId="77777777" w:rsidR="00A909FC" w:rsidRDefault="00A909FC" w:rsidP="00AD4D4F">
      <w:pPr>
        <w:pStyle w:val="Odsekzoznamu"/>
        <w:numPr>
          <w:ilvl w:val="0"/>
          <w:numId w:val="9"/>
        </w:numPr>
        <w:spacing w:after="80"/>
        <w:ind w:left="714" w:hanging="357"/>
        <w:contextualSpacing w:val="0"/>
        <w:rPr>
          <w:rFonts w:ascii="Arial" w:hAnsi="Arial" w:cs="Arial"/>
        </w:rPr>
      </w:pPr>
      <w:r w:rsidRPr="00A13F3F">
        <w:rPr>
          <w:rFonts w:ascii="Arial" w:hAnsi="Arial" w:cs="Arial"/>
          <w:color w:val="20231E"/>
        </w:rPr>
        <w:t>môže zriadiť so športovým zväzom a športovým klubom športové stredisko</w:t>
      </w:r>
      <w:r w:rsidRPr="00A909FC">
        <w:rPr>
          <w:rFonts w:ascii="Arial" w:hAnsi="Arial" w:cs="Arial"/>
          <w:color w:val="20231E"/>
        </w:rPr>
        <w:t xml:space="preserve"> na vykonávanie športu pre všetkých so zameraním na mládež pod vedením športového odborníka</w:t>
      </w:r>
    </w:p>
    <w:p w14:paraId="580CE633" w14:textId="77777777" w:rsidR="00A909FC" w:rsidRPr="00242FD5" w:rsidRDefault="00A909FC" w:rsidP="00AD4D4F">
      <w:pPr>
        <w:pStyle w:val="Odsekzoznamu"/>
        <w:numPr>
          <w:ilvl w:val="0"/>
          <w:numId w:val="9"/>
        </w:numPr>
        <w:autoSpaceDE w:val="0"/>
        <w:autoSpaceDN w:val="0"/>
        <w:adjustRightInd w:val="0"/>
        <w:spacing w:after="80"/>
        <w:ind w:left="714" w:hanging="357"/>
        <w:contextualSpacing w:val="0"/>
        <w:rPr>
          <w:rFonts w:ascii="Arial" w:hAnsi="Arial" w:cs="Arial"/>
          <w:color w:val="20231E"/>
        </w:rPr>
      </w:pPr>
      <w:r w:rsidRPr="00242FD5">
        <w:rPr>
          <w:rFonts w:ascii="Arial" w:hAnsi="Arial" w:cs="Arial"/>
          <w:color w:val="20231E"/>
        </w:rPr>
        <w:t>podporuje organizovanie súťaží športu pre všetkých a športu zdravotne postihnutých v samosprávnom kraji,</w:t>
      </w:r>
    </w:p>
    <w:p w14:paraId="01E824A6" w14:textId="60CC44AE" w:rsidR="00A909FC" w:rsidRDefault="00A909FC" w:rsidP="00AD4D4F">
      <w:pPr>
        <w:pStyle w:val="Odsekzoznamu"/>
        <w:numPr>
          <w:ilvl w:val="0"/>
          <w:numId w:val="9"/>
        </w:numPr>
        <w:autoSpaceDE w:val="0"/>
        <w:autoSpaceDN w:val="0"/>
        <w:adjustRightInd w:val="0"/>
        <w:spacing w:after="80"/>
        <w:ind w:left="714" w:hanging="357"/>
        <w:contextualSpacing w:val="0"/>
        <w:rPr>
          <w:rFonts w:ascii="Arial" w:hAnsi="Arial" w:cs="Arial"/>
          <w:color w:val="20231E"/>
        </w:rPr>
      </w:pPr>
      <w:r w:rsidRPr="004E6631">
        <w:rPr>
          <w:rFonts w:ascii="Arial" w:hAnsi="Arial" w:cs="Arial"/>
          <w:b/>
          <w:color w:val="20231E"/>
        </w:rPr>
        <w:lastRenderedPageBreak/>
        <w:t>podieľa sa na vytváraní podmienok na vykonávanie športu</w:t>
      </w:r>
      <w:r w:rsidRPr="00242FD5">
        <w:rPr>
          <w:rFonts w:ascii="Arial" w:hAnsi="Arial" w:cs="Arial"/>
          <w:color w:val="20231E"/>
        </w:rPr>
        <w:t xml:space="preserve"> pre všetkých a športu zdravotne pos</w:t>
      </w:r>
      <w:r>
        <w:rPr>
          <w:rFonts w:ascii="Arial" w:hAnsi="Arial" w:cs="Arial"/>
          <w:color w:val="20231E"/>
        </w:rPr>
        <w:t>tihnutých v samosprávnom kraji</w:t>
      </w:r>
      <w:r w:rsidR="00F108B5">
        <w:rPr>
          <w:rFonts w:ascii="Arial" w:hAnsi="Arial" w:cs="Arial"/>
          <w:color w:val="20231E"/>
        </w:rPr>
        <w:t>.</w:t>
      </w:r>
      <w:r w:rsidR="00CD11B2">
        <w:rPr>
          <w:rFonts w:ascii="Arial" w:hAnsi="Arial" w:cs="Arial"/>
          <w:color w:val="20231E"/>
        </w:rPr>
        <w:t>“</w:t>
      </w:r>
    </w:p>
    <w:p w14:paraId="41D299EB" w14:textId="77777777" w:rsidR="00AD4D4F" w:rsidRDefault="00AD4D4F" w:rsidP="002025CB">
      <w:pPr>
        <w:autoSpaceDE w:val="0"/>
        <w:autoSpaceDN w:val="0"/>
        <w:adjustRightInd w:val="0"/>
        <w:rPr>
          <w:rFonts w:ascii="Arial" w:hAnsi="Arial" w:cs="Arial"/>
          <w:color w:val="20231E"/>
        </w:rPr>
      </w:pPr>
    </w:p>
    <w:p w14:paraId="4767AD41" w14:textId="1C52ADC9" w:rsidR="001B796B" w:rsidRDefault="001B796B" w:rsidP="00D8763B">
      <w:pPr>
        <w:autoSpaceDE w:val="0"/>
        <w:autoSpaceDN w:val="0"/>
        <w:adjustRightInd w:val="0"/>
        <w:rPr>
          <w:rFonts w:ascii="Arial" w:hAnsi="Arial" w:cs="Arial"/>
          <w:color w:val="20231E"/>
        </w:rPr>
      </w:pPr>
      <w:r>
        <w:rPr>
          <w:rFonts w:ascii="Arial" w:hAnsi="Arial" w:cs="Arial"/>
          <w:color w:val="20231E"/>
        </w:rPr>
        <w:t xml:space="preserve">Podľa dokumentu </w:t>
      </w:r>
      <w:r w:rsidR="002025CB" w:rsidRPr="00D8763B">
        <w:rPr>
          <w:rFonts w:ascii="Arial" w:hAnsi="Arial" w:cs="Arial"/>
          <w:b/>
          <w:color w:val="20231E"/>
        </w:rPr>
        <w:t>K</w:t>
      </w:r>
      <w:r w:rsidR="002025CB" w:rsidRPr="002025CB">
        <w:rPr>
          <w:rFonts w:ascii="Arial" w:hAnsi="Arial" w:cs="Arial"/>
          <w:b/>
          <w:color w:val="20231E"/>
        </w:rPr>
        <w:t>oncepcia rozvoju športu a mládeže v podmienkach BSK</w:t>
      </w:r>
      <w:r>
        <w:rPr>
          <w:rFonts w:ascii="Arial" w:hAnsi="Arial" w:cs="Arial"/>
          <w:b/>
          <w:color w:val="20231E"/>
        </w:rPr>
        <w:t xml:space="preserve"> </w:t>
      </w:r>
      <w:r w:rsidRPr="001B796B">
        <w:rPr>
          <w:rFonts w:ascii="Arial" w:hAnsi="Arial" w:cs="Arial"/>
          <w:color w:val="20231E"/>
        </w:rPr>
        <w:t>je</w:t>
      </w:r>
      <w:r>
        <w:rPr>
          <w:rFonts w:ascii="Arial" w:hAnsi="Arial" w:cs="Arial"/>
          <w:b/>
          <w:color w:val="20231E"/>
        </w:rPr>
        <w:t xml:space="preserve"> </w:t>
      </w:r>
      <w:r w:rsidR="002025CB">
        <w:rPr>
          <w:rFonts w:ascii="Arial" w:hAnsi="Arial" w:cs="Arial"/>
          <w:color w:val="20231E"/>
        </w:rPr>
        <w:t>predpokla</w:t>
      </w:r>
      <w:r>
        <w:rPr>
          <w:rFonts w:ascii="Arial" w:hAnsi="Arial" w:cs="Arial"/>
          <w:color w:val="20231E"/>
        </w:rPr>
        <w:t>dom pre úspešný rozvoj športu</w:t>
      </w:r>
      <w:r w:rsidR="002025CB">
        <w:rPr>
          <w:rFonts w:ascii="Arial" w:hAnsi="Arial" w:cs="Arial"/>
          <w:color w:val="20231E"/>
        </w:rPr>
        <w:t xml:space="preserve"> vytvorenie širokej platformy partnerstiev za predpokladu</w:t>
      </w:r>
      <w:r w:rsidR="002025CB" w:rsidRPr="002025CB">
        <w:rPr>
          <w:rFonts w:ascii="Arial" w:hAnsi="Arial" w:cs="Arial"/>
          <w:color w:val="20231E"/>
        </w:rPr>
        <w:t>, že zainteresované subjekty budú napĺň</w:t>
      </w:r>
      <w:r w:rsidR="002025CB">
        <w:rPr>
          <w:rFonts w:ascii="Arial" w:hAnsi="Arial" w:cs="Arial"/>
          <w:color w:val="20231E"/>
        </w:rPr>
        <w:t xml:space="preserve">ať svoje originálne kompetencie. </w:t>
      </w:r>
      <w:r w:rsidRPr="00A13F3F">
        <w:rPr>
          <w:rFonts w:ascii="Arial" w:hAnsi="Arial" w:cs="Arial"/>
          <w:color w:val="20231E"/>
        </w:rPr>
        <w:t>Úlohou samosprávy je aj</w:t>
      </w:r>
      <w:r w:rsidRPr="002025CB">
        <w:rPr>
          <w:rFonts w:ascii="Arial" w:hAnsi="Arial" w:cs="Arial"/>
          <w:b/>
          <w:color w:val="20231E"/>
        </w:rPr>
        <w:t xml:space="preserve"> „.</w:t>
      </w:r>
      <w:r w:rsidR="00226D35">
        <w:rPr>
          <w:rFonts w:ascii="Arial" w:hAnsi="Arial" w:cs="Arial"/>
          <w:b/>
          <w:color w:val="20231E"/>
        </w:rPr>
        <w:t>.</w:t>
      </w:r>
      <w:r w:rsidRPr="002025CB">
        <w:rPr>
          <w:rFonts w:ascii="Arial" w:hAnsi="Arial" w:cs="Arial"/>
          <w:b/>
          <w:color w:val="20231E"/>
        </w:rPr>
        <w:t>.podpora výstavby a prevádzkovania športových zariadení a ich využívania na pohybové aktivity</w:t>
      </w:r>
      <w:r w:rsidRPr="00590371">
        <w:rPr>
          <w:rFonts w:ascii="Arial" w:hAnsi="Arial" w:cs="Arial"/>
          <w:b/>
          <w:color w:val="20231E"/>
        </w:rPr>
        <w:t>“</w:t>
      </w:r>
      <w:r w:rsidRPr="00590371">
        <w:rPr>
          <w:rFonts w:ascii="Arial" w:hAnsi="Arial" w:cs="Arial"/>
          <w:color w:val="20231E"/>
        </w:rPr>
        <w:t>.</w:t>
      </w:r>
    </w:p>
    <w:p w14:paraId="6F6E8222" w14:textId="77777777" w:rsidR="002025CB" w:rsidRDefault="002025CB" w:rsidP="00D8763B">
      <w:pPr>
        <w:autoSpaceDE w:val="0"/>
        <w:autoSpaceDN w:val="0"/>
        <w:adjustRightInd w:val="0"/>
        <w:rPr>
          <w:rFonts w:ascii="Arial" w:hAnsi="Arial" w:cs="Arial"/>
          <w:color w:val="20231E"/>
        </w:rPr>
      </w:pPr>
      <w:r>
        <w:rPr>
          <w:rFonts w:ascii="Arial" w:hAnsi="Arial" w:cs="Arial"/>
          <w:color w:val="20231E"/>
        </w:rPr>
        <w:t>„</w:t>
      </w:r>
      <w:r w:rsidRPr="002025CB">
        <w:rPr>
          <w:rFonts w:ascii="Arial" w:hAnsi="Arial" w:cs="Arial"/>
          <w:color w:val="20231E"/>
        </w:rPr>
        <w:t>Skladba a počet telovýchovných objektov a zariadení, a to bez ohľadu na ich vlastníka (resp. prevádzkovateľa), je maximálne nepostačujúca a nie je v súlade s potrebami tých športových odvetví, ktoré majú v Bratislave dlhoročnú tradíciu a výsledky a</w:t>
      </w:r>
      <w:r>
        <w:rPr>
          <w:rFonts w:ascii="Arial" w:hAnsi="Arial" w:cs="Arial"/>
          <w:color w:val="20231E"/>
        </w:rPr>
        <w:t xml:space="preserve"> je o </w:t>
      </w:r>
      <w:proofErr w:type="spellStart"/>
      <w:r>
        <w:rPr>
          <w:rFonts w:ascii="Arial" w:hAnsi="Arial" w:cs="Arial"/>
          <w:color w:val="20231E"/>
        </w:rPr>
        <w:t>ne</w:t>
      </w:r>
      <w:proofErr w:type="spellEnd"/>
      <w:r>
        <w:rPr>
          <w:rFonts w:ascii="Arial" w:hAnsi="Arial" w:cs="Arial"/>
          <w:color w:val="20231E"/>
        </w:rPr>
        <w:t xml:space="preserve"> medzi mládežou záujem.“ </w:t>
      </w:r>
      <w:r w:rsidR="00CD11B2">
        <w:rPr>
          <w:rFonts w:ascii="Arial" w:hAnsi="Arial" w:cs="Arial"/>
          <w:color w:val="20231E"/>
        </w:rPr>
        <w:t xml:space="preserve">Ako sa v koncepcii ďalej uvádza: </w:t>
      </w:r>
      <w:r w:rsidR="00590371" w:rsidRPr="00A13F3F">
        <w:rPr>
          <w:rFonts w:ascii="Arial" w:hAnsi="Arial" w:cs="Arial"/>
          <w:color w:val="20231E"/>
        </w:rPr>
        <w:t>„Z pohľadu individuálnych olympijských športov dosahujem</w:t>
      </w:r>
      <w:r w:rsidR="003C7CDA" w:rsidRPr="00A13F3F">
        <w:rPr>
          <w:rFonts w:ascii="Arial" w:hAnsi="Arial" w:cs="Arial"/>
          <w:color w:val="20231E"/>
        </w:rPr>
        <w:t xml:space="preserve">e dlhodobo kvalitné výsledky </w:t>
      </w:r>
      <w:r w:rsidR="00590371" w:rsidRPr="00A13F3F">
        <w:rPr>
          <w:rFonts w:ascii="Arial" w:hAnsi="Arial" w:cs="Arial"/>
          <w:color w:val="20231E"/>
        </w:rPr>
        <w:t>v športoch ako napr. kanoistka na divokej vode, rýchlostná kanoistika</w:t>
      </w:r>
      <w:r w:rsidR="00590371" w:rsidRPr="00226D35">
        <w:rPr>
          <w:rFonts w:ascii="Arial" w:hAnsi="Arial" w:cs="Arial"/>
          <w:color w:val="20231E"/>
        </w:rPr>
        <w:t xml:space="preserve"> a športová</w:t>
      </w:r>
      <w:r w:rsidR="00590371" w:rsidRPr="00590371">
        <w:rPr>
          <w:rFonts w:ascii="Arial" w:hAnsi="Arial" w:cs="Arial"/>
          <w:color w:val="20231E"/>
        </w:rPr>
        <w:t xml:space="preserve"> streľba.“</w:t>
      </w:r>
    </w:p>
    <w:p w14:paraId="7D83454A" w14:textId="77777777" w:rsidR="002025CB" w:rsidRPr="00A13F3F" w:rsidRDefault="003C7CDA" w:rsidP="00D8763B">
      <w:pPr>
        <w:autoSpaceDE w:val="0"/>
        <w:autoSpaceDN w:val="0"/>
        <w:adjustRightInd w:val="0"/>
        <w:rPr>
          <w:rFonts w:ascii="Arial" w:hAnsi="Arial" w:cs="Arial"/>
          <w:color w:val="20231E"/>
        </w:rPr>
      </w:pPr>
      <w:r>
        <w:rPr>
          <w:rFonts w:ascii="Arial" w:hAnsi="Arial" w:cs="Arial"/>
          <w:color w:val="20231E"/>
        </w:rPr>
        <w:t xml:space="preserve">Hlavným problémom v oblasti materiálno-technického zabezpečenia je </w:t>
      </w:r>
      <w:r w:rsidRPr="003C7CDA">
        <w:rPr>
          <w:rFonts w:ascii="Arial" w:hAnsi="Arial" w:cs="Arial"/>
          <w:b/>
          <w:color w:val="20231E"/>
        </w:rPr>
        <w:t>„</w:t>
      </w:r>
      <w:r w:rsidRPr="00A13F3F">
        <w:rPr>
          <w:rFonts w:ascii="Arial" w:hAnsi="Arial" w:cs="Arial"/>
          <w:color w:val="20231E"/>
        </w:rPr>
        <w:t>nedostatočná sieť špecializovaných športových stredísk pre prípravu</w:t>
      </w:r>
      <w:r w:rsidRPr="00226D35">
        <w:rPr>
          <w:rFonts w:ascii="Arial" w:hAnsi="Arial" w:cs="Arial"/>
          <w:color w:val="20231E"/>
        </w:rPr>
        <w:t xml:space="preserve"> športových talentov, </w:t>
      </w:r>
      <w:r w:rsidRPr="00A13F3F">
        <w:rPr>
          <w:rFonts w:ascii="Arial" w:hAnsi="Arial" w:cs="Arial"/>
          <w:color w:val="20231E"/>
        </w:rPr>
        <w:t>vrcholových športovcov a reprezentantov</w:t>
      </w:r>
      <w:r w:rsidRPr="00226D35">
        <w:rPr>
          <w:rFonts w:ascii="Arial" w:hAnsi="Arial" w:cs="Arial"/>
          <w:color w:val="20231E"/>
        </w:rPr>
        <w:t xml:space="preserve">. </w:t>
      </w:r>
      <w:r w:rsidRPr="00A13F3F">
        <w:rPr>
          <w:rFonts w:ascii="Arial" w:hAnsi="Arial" w:cs="Arial"/>
          <w:color w:val="20231E"/>
        </w:rPr>
        <w:t>nedostatok a zlá úroveň existujúcich centier slúžiacich na prípravu a súťaže výkonnostného, vrcholového športu a reprezentácie.“</w:t>
      </w:r>
    </w:p>
    <w:p w14:paraId="30061A4D" w14:textId="77777777" w:rsidR="00EA38C4" w:rsidRDefault="00EA38C4" w:rsidP="00D8763B">
      <w:pPr>
        <w:rPr>
          <w:rFonts w:ascii="Arial" w:hAnsi="Arial" w:cs="Arial"/>
          <w:b/>
          <w:color w:val="20231E"/>
        </w:rPr>
      </w:pPr>
    </w:p>
    <w:p w14:paraId="24F25C22" w14:textId="77777777" w:rsidR="00F108B5" w:rsidRPr="00A13F3F" w:rsidRDefault="0017617A" w:rsidP="00D8763B">
      <w:pPr>
        <w:rPr>
          <w:rFonts w:ascii="Arial" w:hAnsi="Arial" w:cs="Arial"/>
          <w:color w:val="20231E"/>
        </w:rPr>
      </w:pPr>
      <w:r w:rsidRPr="00A13F3F">
        <w:rPr>
          <w:rFonts w:ascii="Arial" w:hAnsi="Arial" w:cs="Arial"/>
          <w:color w:val="20231E"/>
        </w:rPr>
        <w:t>Hlavné ciele a priority</w:t>
      </w:r>
      <w:r>
        <w:rPr>
          <w:rFonts w:ascii="Arial" w:hAnsi="Arial" w:cs="Arial"/>
          <w:b/>
          <w:color w:val="20231E"/>
        </w:rPr>
        <w:t xml:space="preserve"> </w:t>
      </w:r>
      <w:r w:rsidRPr="00D8763B">
        <w:rPr>
          <w:rFonts w:ascii="Arial" w:hAnsi="Arial" w:cs="Arial"/>
          <w:color w:val="20231E"/>
        </w:rPr>
        <w:t>Koncepcie rozvoja športu a mládeže v podmienkach BSK sú:</w:t>
      </w:r>
      <w:r>
        <w:rPr>
          <w:rFonts w:ascii="Arial" w:hAnsi="Arial" w:cs="Arial"/>
          <w:b/>
          <w:color w:val="20231E"/>
        </w:rPr>
        <w:t xml:space="preserve"> „</w:t>
      </w:r>
      <w:r w:rsidR="00D8763B" w:rsidRPr="00A13F3F">
        <w:rPr>
          <w:rFonts w:ascii="Arial" w:hAnsi="Arial" w:cs="Arial"/>
          <w:color w:val="20231E"/>
        </w:rPr>
        <w:t>p</w:t>
      </w:r>
      <w:r w:rsidRPr="00A13F3F">
        <w:rPr>
          <w:rFonts w:ascii="Arial" w:hAnsi="Arial" w:cs="Arial"/>
          <w:color w:val="20231E"/>
        </w:rPr>
        <w:t xml:space="preserve">odpora výstavby a prevádzkovania športových zariadení v zriaďovaných školách, a v spolupráci s obcami, občianskymi združeniami a s národnými športovými zväzmi aj športovej infraštruktúry v kraji“. </w:t>
      </w:r>
    </w:p>
    <w:p w14:paraId="752BBD88" w14:textId="2BCAFA55" w:rsidR="0017617A" w:rsidRPr="00A13F3F" w:rsidRDefault="0017617A" w:rsidP="00D8763B">
      <w:pPr>
        <w:rPr>
          <w:rFonts w:ascii="Arial" w:hAnsi="Arial" w:cs="Arial"/>
          <w:color w:val="20231E"/>
        </w:rPr>
      </w:pPr>
      <w:r w:rsidRPr="00A13F3F">
        <w:rPr>
          <w:rFonts w:ascii="Arial" w:hAnsi="Arial" w:cs="Arial"/>
          <w:color w:val="20231E"/>
        </w:rPr>
        <w:t xml:space="preserve">Strategické ciele Koncepcie pre oblasť 3.2. Šport pre všetkých, výkonnostný, vrcholový šport a reprezentácia sú: </w:t>
      </w:r>
    </w:p>
    <w:p w14:paraId="2A130823" w14:textId="77777777" w:rsidR="00D8763B" w:rsidRPr="00D8763B" w:rsidRDefault="00D8763B" w:rsidP="00D8763B">
      <w:pPr>
        <w:pStyle w:val="Odsekzoznamu"/>
        <w:numPr>
          <w:ilvl w:val="0"/>
          <w:numId w:val="9"/>
        </w:numPr>
        <w:rPr>
          <w:rFonts w:ascii="Arial" w:hAnsi="Arial" w:cs="Arial"/>
          <w:color w:val="20231E"/>
        </w:rPr>
      </w:pPr>
      <w:r w:rsidRPr="00D8763B">
        <w:rPr>
          <w:rFonts w:ascii="Arial" w:hAnsi="Arial" w:cs="Arial"/>
          <w:b/>
          <w:color w:val="20231E"/>
        </w:rPr>
        <w:t>Hľadať možnosti výstavby novej</w:t>
      </w:r>
      <w:r w:rsidRPr="00D8763B">
        <w:rPr>
          <w:rFonts w:ascii="Arial" w:hAnsi="Arial" w:cs="Arial"/>
          <w:color w:val="20231E"/>
        </w:rPr>
        <w:t xml:space="preserve"> a efektívnu prevádzku existujúcej </w:t>
      </w:r>
      <w:r w:rsidRPr="00D8763B">
        <w:rPr>
          <w:rFonts w:ascii="Arial" w:hAnsi="Arial" w:cs="Arial"/>
          <w:b/>
          <w:color w:val="20231E"/>
        </w:rPr>
        <w:t>športovej infraštruktúry pre rekreačné športovanie obyvateľstva</w:t>
      </w:r>
      <w:r w:rsidRPr="00D8763B">
        <w:rPr>
          <w:rFonts w:ascii="Arial" w:hAnsi="Arial" w:cs="Arial"/>
          <w:color w:val="20231E"/>
        </w:rPr>
        <w:t xml:space="preserve">, vytvárať možnosti prístupu na športoviská pre všetkých obyvateľov, podporiť územný rozvoj, vytvárať podmienky pre rozvoj dopravnej vybavenosti, verejnej zelene a parkov, ako </w:t>
      </w:r>
      <w:r w:rsidRPr="00226D35">
        <w:rPr>
          <w:rFonts w:ascii="Arial" w:hAnsi="Arial" w:cs="Arial"/>
          <w:color w:val="20231E"/>
        </w:rPr>
        <w:t xml:space="preserve">aj </w:t>
      </w:r>
      <w:r w:rsidRPr="00A13F3F">
        <w:rPr>
          <w:rFonts w:ascii="Arial" w:hAnsi="Arial" w:cs="Arial"/>
          <w:color w:val="20231E"/>
        </w:rPr>
        <w:t>športových plôch s cieľom podporovať aktívny životný štýl (cyklistické komunikácie</w:t>
      </w:r>
      <w:r w:rsidRPr="00226D35">
        <w:rPr>
          <w:rFonts w:ascii="Arial" w:hAnsi="Arial" w:cs="Arial"/>
          <w:color w:val="20231E"/>
        </w:rPr>
        <w:t xml:space="preserve"> pre</w:t>
      </w:r>
      <w:r w:rsidRPr="00D8763B">
        <w:rPr>
          <w:rFonts w:ascii="Arial" w:hAnsi="Arial" w:cs="Arial"/>
          <w:color w:val="20231E"/>
        </w:rPr>
        <w:t xml:space="preserve"> prepravu bicyklom, najmä do školy a do práce, miesta na uloženie bicyklov, atď.).</w:t>
      </w:r>
    </w:p>
    <w:p w14:paraId="372BF8C3" w14:textId="77777777" w:rsidR="00D8763B" w:rsidRPr="00D8763B" w:rsidRDefault="00D8763B" w:rsidP="00D8763B">
      <w:pPr>
        <w:pStyle w:val="Odsekzoznamu"/>
        <w:numPr>
          <w:ilvl w:val="0"/>
          <w:numId w:val="9"/>
        </w:numPr>
        <w:rPr>
          <w:rFonts w:ascii="Arial" w:hAnsi="Arial" w:cs="Arial"/>
          <w:b/>
          <w:color w:val="20231E"/>
        </w:rPr>
      </w:pPr>
      <w:r w:rsidRPr="00A13F3F">
        <w:rPr>
          <w:rFonts w:ascii="Arial" w:hAnsi="Arial" w:cs="Arial"/>
          <w:color w:val="20231E"/>
        </w:rPr>
        <w:t>Zvýšiť kvalitu športovej reprezentácie a prípravu športovo talentovanej mládeže</w:t>
      </w:r>
      <w:r w:rsidRPr="00D8763B">
        <w:rPr>
          <w:rFonts w:ascii="Arial" w:hAnsi="Arial" w:cs="Arial"/>
          <w:b/>
          <w:color w:val="20231E"/>
        </w:rPr>
        <w:t>.</w:t>
      </w:r>
    </w:p>
    <w:p w14:paraId="2CF326B6" w14:textId="00C5423F" w:rsidR="00D8763B" w:rsidRPr="00D8763B" w:rsidRDefault="00D8763B" w:rsidP="00D8763B">
      <w:pPr>
        <w:pStyle w:val="Odsekzoznamu"/>
        <w:numPr>
          <w:ilvl w:val="0"/>
          <w:numId w:val="9"/>
        </w:numPr>
        <w:rPr>
          <w:rFonts w:ascii="Arial" w:hAnsi="Arial" w:cs="Arial"/>
          <w:b/>
          <w:color w:val="20231E"/>
        </w:rPr>
      </w:pPr>
      <w:r w:rsidRPr="00D8763B">
        <w:rPr>
          <w:rFonts w:ascii="Arial" w:hAnsi="Arial" w:cs="Arial"/>
          <w:color w:val="20231E"/>
        </w:rPr>
        <w:t>Revitalizovať</w:t>
      </w:r>
      <w:r w:rsidRPr="00D8763B">
        <w:rPr>
          <w:rFonts w:ascii="Arial" w:hAnsi="Arial" w:cs="Arial"/>
          <w:b/>
          <w:color w:val="20231E"/>
        </w:rPr>
        <w:t xml:space="preserve"> </w:t>
      </w:r>
      <w:r w:rsidRPr="00D8763B">
        <w:rPr>
          <w:rFonts w:ascii="Arial" w:hAnsi="Arial" w:cs="Arial"/>
          <w:color w:val="20231E"/>
        </w:rPr>
        <w:t>a</w:t>
      </w:r>
      <w:r w:rsidRPr="00D8763B">
        <w:rPr>
          <w:rFonts w:ascii="Arial" w:hAnsi="Arial" w:cs="Arial"/>
          <w:b/>
          <w:color w:val="20231E"/>
        </w:rPr>
        <w:t xml:space="preserve"> budovať športovú infraštruktúru</w:t>
      </w:r>
      <w:r w:rsidR="00F108B5">
        <w:rPr>
          <w:rFonts w:ascii="Arial" w:hAnsi="Arial" w:cs="Arial"/>
          <w:b/>
          <w:color w:val="20231E"/>
        </w:rPr>
        <w:t>.</w:t>
      </w:r>
    </w:p>
    <w:p w14:paraId="0720CDBE" w14:textId="77777777" w:rsidR="003C7CDA" w:rsidRDefault="00D8763B" w:rsidP="002025CB">
      <w:pPr>
        <w:autoSpaceDE w:val="0"/>
        <w:autoSpaceDN w:val="0"/>
        <w:adjustRightInd w:val="0"/>
        <w:rPr>
          <w:rFonts w:ascii="Arial" w:hAnsi="Arial" w:cs="Arial"/>
          <w:color w:val="20231E"/>
        </w:rPr>
      </w:pPr>
      <w:r w:rsidRPr="00D8763B">
        <w:rPr>
          <w:rFonts w:ascii="Arial" w:hAnsi="Arial" w:cs="Arial"/>
          <w:color w:val="20231E"/>
        </w:rPr>
        <w:t>Úlohy, opatrenia a návrhy riešenia</w:t>
      </w:r>
      <w:r>
        <w:rPr>
          <w:rFonts w:ascii="Arial" w:hAnsi="Arial" w:cs="Arial"/>
          <w:color w:val="20231E"/>
        </w:rPr>
        <w:t>:</w:t>
      </w:r>
    </w:p>
    <w:p w14:paraId="1081994A" w14:textId="2A8B1FB6" w:rsidR="00D8763B" w:rsidRPr="00D8763B" w:rsidRDefault="00D8763B" w:rsidP="00D8763B">
      <w:pPr>
        <w:pStyle w:val="Odsekzoznamu"/>
        <w:numPr>
          <w:ilvl w:val="0"/>
          <w:numId w:val="9"/>
        </w:numPr>
        <w:rPr>
          <w:rFonts w:ascii="Arial" w:hAnsi="Arial" w:cs="Arial"/>
          <w:color w:val="20231E"/>
        </w:rPr>
      </w:pPr>
      <w:r w:rsidRPr="00D8763B">
        <w:rPr>
          <w:rFonts w:ascii="Arial" w:hAnsi="Arial" w:cs="Arial"/>
          <w:b/>
          <w:color w:val="20231E"/>
        </w:rPr>
        <w:t>Podpora výstavby</w:t>
      </w:r>
      <w:r w:rsidRPr="00D8763B">
        <w:rPr>
          <w:rFonts w:ascii="Arial" w:hAnsi="Arial" w:cs="Arial"/>
          <w:color w:val="20231E"/>
        </w:rPr>
        <w:t xml:space="preserve">, rekonštrukcie, údržby </w:t>
      </w:r>
      <w:r w:rsidRPr="00D8763B">
        <w:rPr>
          <w:rFonts w:ascii="Arial" w:hAnsi="Arial" w:cs="Arial"/>
          <w:b/>
          <w:color w:val="20231E"/>
        </w:rPr>
        <w:t>športových plôch a zariadení</w:t>
      </w:r>
      <w:r w:rsidRPr="00D8763B">
        <w:rPr>
          <w:rFonts w:ascii="Arial" w:hAnsi="Arial" w:cs="Arial"/>
          <w:color w:val="20231E"/>
        </w:rPr>
        <w:t xml:space="preserve">, </w:t>
      </w:r>
      <w:r w:rsidRPr="00D8763B">
        <w:rPr>
          <w:rFonts w:ascii="Arial" w:hAnsi="Arial" w:cs="Arial"/>
          <w:b/>
          <w:color w:val="20231E"/>
        </w:rPr>
        <w:t>viacúčelových</w:t>
      </w:r>
      <w:r w:rsidRPr="00D8763B">
        <w:rPr>
          <w:rFonts w:ascii="Arial" w:hAnsi="Arial" w:cs="Arial"/>
          <w:color w:val="20231E"/>
        </w:rPr>
        <w:t xml:space="preserve"> i nenáročných ihrísk, cyklistických, lyžiarskych</w:t>
      </w:r>
      <w:r w:rsidRPr="00226D35">
        <w:rPr>
          <w:rFonts w:ascii="Arial" w:hAnsi="Arial" w:cs="Arial"/>
          <w:color w:val="20231E"/>
        </w:rPr>
        <w:t xml:space="preserve">, </w:t>
      </w:r>
      <w:r w:rsidRPr="00A13F3F">
        <w:rPr>
          <w:rFonts w:ascii="Arial" w:hAnsi="Arial" w:cs="Arial"/>
          <w:color w:val="20231E"/>
        </w:rPr>
        <w:t>vodáckych</w:t>
      </w:r>
      <w:r w:rsidRPr="00D8763B">
        <w:rPr>
          <w:rFonts w:ascii="Arial" w:hAnsi="Arial" w:cs="Arial"/>
          <w:color w:val="20231E"/>
        </w:rPr>
        <w:t xml:space="preserve"> a turistických trás</w:t>
      </w:r>
      <w:r w:rsidR="00F108B5">
        <w:rPr>
          <w:rFonts w:ascii="Arial" w:hAnsi="Arial" w:cs="Arial"/>
          <w:color w:val="20231E"/>
        </w:rPr>
        <w:t>.</w:t>
      </w:r>
    </w:p>
    <w:p w14:paraId="56E26640" w14:textId="5F343F5D" w:rsidR="00795353" w:rsidRPr="00226D35" w:rsidRDefault="00795353" w:rsidP="00795353">
      <w:pPr>
        <w:pStyle w:val="Odsekzoznamu"/>
        <w:numPr>
          <w:ilvl w:val="0"/>
          <w:numId w:val="9"/>
        </w:numPr>
        <w:rPr>
          <w:rFonts w:ascii="Arial" w:hAnsi="Arial" w:cs="Arial"/>
          <w:color w:val="20231E"/>
        </w:rPr>
      </w:pPr>
      <w:r w:rsidRPr="00A13F3F">
        <w:rPr>
          <w:rFonts w:ascii="Arial" w:hAnsi="Arial" w:cs="Arial"/>
          <w:color w:val="20231E"/>
        </w:rPr>
        <w:t>Poskytovať príspevky</w:t>
      </w:r>
      <w:r w:rsidRPr="00226D35">
        <w:rPr>
          <w:rFonts w:ascii="Arial" w:hAnsi="Arial" w:cs="Arial"/>
          <w:color w:val="20231E"/>
        </w:rPr>
        <w:t xml:space="preserve"> na rekonštrukciu, údržbu a vybavenie športových objektov a zariadení využívaných k tréningovej a súťažnej činnosti na úrovni výkonnostného a vrcholového  športu</w:t>
      </w:r>
      <w:r w:rsidR="00F108B5" w:rsidRPr="00226D35">
        <w:rPr>
          <w:rFonts w:ascii="Arial" w:hAnsi="Arial" w:cs="Arial"/>
          <w:color w:val="20231E"/>
        </w:rPr>
        <w:t>.</w:t>
      </w:r>
    </w:p>
    <w:p w14:paraId="46799232" w14:textId="2BD08A6E" w:rsidR="00795353" w:rsidRPr="00A13F3F" w:rsidRDefault="00795353" w:rsidP="00795353">
      <w:pPr>
        <w:pStyle w:val="Odsekzoznamu"/>
        <w:numPr>
          <w:ilvl w:val="0"/>
          <w:numId w:val="9"/>
        </w:numPr>
        <w:rPr>
          <w:rFonts w:ascii="Arial" w:hAnsi="Arial" w:cs="Arial"/>
          <w:color w:val="20231E"/>
        </w:rPr>
      </w:pPr>
      <w:r w:rsidRPr="00A13F3F">
        <w:rPr>
          <w:rFonts w:ascii="Arial" w:hAnsi="Arial" w:cs="Arial"/>
          <w:color w:val="20231E"/>
        </w:rPr>
        <w:t>Realizovať budovanie cyklotrás v zmysle Koncepcie rozvoja siete cyklotrás na území BSK</w:t>
      </w:r>
      <w:r w:rsidR="00F108B5" w:rsidRPr="00A13F3F">
        <w:rPr>
          <w:rFonts w:ascii="Arial" w:hAnsi="Arial" w:cs="Arial"/>
          <w:color w:val="20231E"/>
        </w:rPr>
        <w:t>.</w:t>
      </w:r>
    </w:p>
    <w:p w14:paraId="7995D591" w14:textId="726FAE45" w:rsidR="00C01360" w:rsidRDefault="007E20F2" w:rsidP="00A13F3F">
      <w:pPr>
        <w:rPr>
          <w:rFonts w:ascii="Arial" w:hAnsi="Arial" w:cs="Arial"/>
          <w:color w:val="20231E"/>
        </w:rPr>
      </w:pPr>
      <w:r>
        <w:rPr>
          <w:rFonts w:ascii="Arial" w:hAnsi="Arial" w:cs="Arial"/>
          <w:color w:val="20231E"/>
        </w:rPr>
        <w:t>Projekt je v súlade s </w:t>
      </w:r>
      <w:r w:rsidRPr="00A13F3F">
        <w:rPr>
          <w:rFonts w:ascii="Arial" w:hAnsi="Arial" w:cs="Arial"/>
          <w:b/>
          <w:color w:val="20231E"/>
        </w:rPr>
        <w:t>Programom hospodárskeho a sociálneho rozvoja BSK na roky 2014-2020</w:t>
      </w:r>
      <w:r>
        <w:rPr>
          <w:rFonts w:ascii="Arial" w:hAnsi="Arial" w:cs="Arial"/>
          <w:b/>
          <w:color w:val="20231E"/>
        </w:rPr>
        <w:t xml:space="preserve">, </w:t>
      </w:r>
      <w:r>
        <w:rPr>
          <w:rFonts w:ascii="Arial" w:hAnsi="Arial" w:cs="Arial"/>
          <w:color w:val="20231E"/>
        </w:rPr>
        <w:t xml:space="preserve">pričom napĺňa </w:t>
      </w:r>
      <w:r w:rsidRPr="00A13F3F">
        <w:rPr>
          <w:rFonts w:ascii="Arial" w:hAnsi="Arial" w:cs="Arial"/>
          <w:b/>
          <w:color w:val="20231E"/>
        </w:rPr>
        <w:t>strategický cieľ Rozvoj služieb a turizmu</w:t>
      </w:r>
      <w:r>
        <w:rPr>
          <w:rFonts w:ascii="Arial" w:hAnsi="Arial" w:cs="Arial"/>
          <w:color w:val="20231E"/>
        </w:rPr>
        <w:t xml:space="preserve"> prostredníctvo Aktivity 8.6 </w:t>
      </w:r>
      <w:r w:rsidRPr="00A13F3F">
        <w:rPr>
          <w:rFonts w:ascii="Arial" w:hAnsi="Arial" w:cs="Arial"/>
          <w:b/>
          <w:color w:val="20231E"/>
        </w:rPr>
        <w:t>Predlžovanie zdravšieho pracovného života prostredníctvom navrhovania a vykonávania opatrení na podporu zdravého životného štýlu</w:t>
      </w:r>
      <w:r>
        <w:rPr>
          <w:rFonts w:ascii="Arial" w:hAnsi="Arial" w:cs="Arial"/>
          <w:color w:val="20231E"/>
        </w:rPr>
        <w:t>.</w:t>
      </w:r>
      <w:r w:rsidR="00C01360">
        <w:rPr>
          <w:rFonts w:ascii="Arial" w:hAnsi="Arial" w:cs="Arial"/>
          <w:color w:val="20231E"/>
        </w:rPr>
        <w:t xml:space="preserve"> </w:t>
      </w:r>
    </w:p>
    <w:p w14:paraId="6057EAC5" w14:textId="680D729D" w:rsidR="00C01360" w:rsidRPr="00693613" w:rsidRDefault="00C01360" w:rsidP="00A13F3F">
      <w:pPr>
        <w:rPr>
          <w:rFonts w:ascii="Arial" w:hAnsi="Arial" w:cs="Arial"/>
          <w:color w:val="20231E"/>
        </w:rPr>
      </w:pPr>
      <w:r>
        <w:rPr>
          <w:rFonts w:ascii="Arial" w:hAnsi="Arial" w:cs="Arial"/>
          <w:color w:val="20231E"/>
        </w:rPr>
        <w:t xml:space="preserve">Projekt je taktiež v súlade s Akčným plánom </w:t>
      </w:r>
      <w:r w:rsidRPr="00A13F3F">
        <w:rPr>
          <w:rFonts w:ascii="Arial" w:hAnsi="Arial" w:cs="Arial"/>
          <w:b/>
          <w:color w:val="20231E"/>
        </w:rPr>
        <w:t>Stratégie rozvoja turizmu v Bratislavskom kraji do roku 2020</w:t>
      </w:r>
      <w:r>
        <w:rPr>
          <w:rFonts w:ascii="Arial" w:hAnsi="Arial" w:cs="Arial"/>
          <w:b/>
          <w:color w:val="20231E"/>
        </w:rPr>
        <w:t xml:space="preserve">, Opatrenie 4: </w:t>
      </w:r>
      <w:r w:rsidRPr="00C01360">
        <w:rPr>
          <w:rFonts w:ascii="Arial" w:hAnsi="Arial" w:cs="Arial"/>
          <w:b/>
          <w:color w:val="20231E"/>
        </w:rPr>
        <w:t>Zmapovanie nevyužívaných vodných plôch vhodných na rekreáciu</w:t>
      </w:r>
      <w:r w:rsidRPr="00A13F3F">
        <w:rPr>
          <w:rFonts w:ascii="Arial" w:hAnsi="Arial" w:cs="Arial"/>
          <w:color w:val="20231E"/>
        </w:rPr>
        <w:t xml:space="preserve"> a spracovanie návrhu potrebných</w:t>
      </w:r>
      <w:r>
        <w:rPr>
          <w:rFonts w:ascii="Arial" w:hAnsi="Arial" w:cs="Arial"/>
          <w:color w:val="20231E"/>
        </w:rPr>
        <w:t xml:space="preserve"> </w:t>
      </w:r>
      <w:r w:rsidRPr="00A13F3F">
        <w:rPr>
          <w:rFonts w:ascii="Arial" w:hAnsi="Arial" w:cs="Arial"/>
          <w:color w:val="20231E"/>
        </w:rPr>
        <w:t>intervencií v orgánoch verejnej správy potrebných na dosiahnutie stavu legálnej možnosti využívania</w:t>
      </w:r>
      <w:r>
        <w:rPr>
          <w:rFonts w:ascii="Arial" w:hAnsi="Arial" w:cs="Arial"/>
          <w:color w:val="20231E"/>
        </w:rPr>
        <w:t xml:space="preserve"> </w:t>
      </w:r>
      <w:r w:rsidRPr="00693613">
        <w:rPr>
          <w:rFonts w:ascii="Arial" w:hAnsi="Arial" w:cs="Arial"/>
          <w:color w:val="20231E"/>
        </w:rPr>
        <w:t>vodných plôch s vyhodnoteným potenciálom rozvoja daného územia.</w:t>
      </w:r>
      <w:r w:rsidR="00B30EBF" w:rsidRPr="00693613">
        <w:rPr>
          <w:rFonts w:ascii="Arial" w:hAnsi="Arial" w:cs="Arial"/>
          <w:color w:val="20231E"/>
        </w:rPr>
        <w:t xml:space="preserve"> </w:t>
      </w:r>
    </w:p>
    <w:p w14:paraId="66F2D271" w14:textId="2A7A34C9" w:rsidR="00B30EBF" w:rsidRPr="00A13F3F" w:rsidRDefault="00B30EBF" w:rsidP="00A13F3F">
      <w:pPr>
        <w:rPr>
          <w:rFonts w:ascii="Arial" w:hAnsi="Arial" w:cs="Arial"/>
          <w:color w:val="20231E"/>
        </w:rPr>
      </w:pPr>
      <w:r w:rsidRPr="00693613">
        <w:rPr>
          <w:rFonts w:ascii="Arial" w:hAnsi="Arial" w:cs="Arial"/>
          <w:color w:val="20231E"/>
        </w:rPr>
        <w:t>Projekt je v súlade s Územným plánom hlavného mesta Bratislava (</w:t>
      </w:r>
      <w:r w:rsidR="00C666DA">
        <w:rPr>
          <w:rFonts w:ascii="Arial" w:hAnsi="Arial" w:cs="Arial"/>
          <w:color w:val="20231E"/>
        </w:rPr>
        <w:t>viď príloha č.</w:t>
      </w:r>
      <w:r w:rsidR="002A0DB2">
        <w:rPr>
          <w:rFonts w:ascii="Arial" w:hAnsi="Arial" w:cs="Arial"/>
          <w:color w:val="20231E"/>
        </w:rPr>
        <w:t>6</w:t>
      </w:r>
      <w:r w:rsidRPr="00693613">
        <w:rPr>
          <w:rFonts w:ascii="Arial" w:hAnsi="Arial" w:cs="Arial"/>
          <w:color w:val="20231E"/>
        </w:rPr>
        <w:t>) a zároveň aj s Územným plánom BSK.</w:t>
      </w:r>
    </w:p>
    <w:p w14:paraId="7B59CB0C" w14:textId="2602141B" w:rsidR="00A909FC" w:rsidRDefault="00A909FC" w:rsidP="00A13F3F">
      <w:pPr>
        <w:rPr>
          <w:rFonts w:ascii="Arial" w:hAnsi="Arial" w:cs="Arial"/>
          <w:color w:val="20231E"/>
        </w:rPr>
      </w:pPr>
    </w:p>
    <w:p w14:paraId="1CDA8451" w14:textId="77777777" w:rsidR="00C06626" w:rsidRDefault="00C06626">
      <w:pPr>
        <w:rPr>
          <w:rFonts w:ascii="Arial" w:hAnsi="Arial" w:cs="Arial"/>
        </w:rPr>
      </w:pPr>
      <w:r>
        <w:rPr>
          <w:rFonts w:ascii="Arial" w:hAnsi="Arial" w:cs="Arial"/>
        </w:rPr>
        <w:br w:type="page"/>
      </w:r>
    </w:p>
    <w:p w14:paraId="16DCFA4D" w14:textId="5FB5B08A" w:rsidR="00C06626" w:rsidRPr="00C06626" w:rsidRDefault="00C06626" w:rsidP="002C3317">
      <w:pPr>
        <w:rPr>
          <w:rFonts w:ascii="Arial" w:hAnsi="Arial" w:cs="Arial"/>
          <w:b/>
          <w:sz w:val="28"/>
        </w:rPr>
      </w:pPr>
      <w:r w:rsidRPr="00C06626">
        <w:rPr>
          <w:rFonts w:ascii="Arial" w:hAnsi="Arial" w:cs="Arial"/>
          <w:b/>
          <w:sz w:val="28"/>
        </w:rPr>
        <w:lastRenderedPageBreak/>
        <w:t>Projektový list</w:t>
      </w:r>
    </w:p>
    <w:p w14:paraId="6277C508" w14:textId="3C91A7D2" w:rsidR="00C06626" w:rsidRPr="00C06626" w:rsidRDefault="00C06626" w:rsidP="002C3317">
      <w:pPr>
        <w:rPr>
          <w:rFonts w:ascii="Arial" w:hAnsi="Arial" w:cs="Arial"/>
          <w:b/>
        </w:rPr>
      </w:pPr>
    </w:p>
    <w:p w14:paraId="3AE007D8" w14:textId="6352556F" w:rsidR="00C06626" w:rsidRPr="00C06626" w:rsidRDefault="00C06626" w:rsidP="002C3317">
      <w:pPr>
        <w:rPr>
          <w:rFonts w:ascii="Arial" w:hAnsi="Arial" w:cs="Arial"/>
          <w:b/>
        </w:rPr>
      </w:pPr>
      <w:r w:rsidRPr="00C06626">
        <w:rPr>
          <w:rFonts w:ascii="Arial" w:hAnsi="Arial" w:cs="Arial"/>
          <w:b/>
        </w:rPr>
        <w:t>1: Vlastnícke vzťahy:</w:t>
      </w:r>
    </w:p>
    <w:p w14:paraId="68A4719E" w14:textId="77777777" w:rsidR="00C06626" w:rsidRDefault="00C06626" w:rsidP="002C3317">
      <w:pPr>
        <w:rPr>
          <w:rFonts w:ascii="Arial" w:hAnsi="Arial" w:cs="Arial"/>
        </w:rPr>
      </w:pPr>
    </w:p>
    <w:p w14:paraId="402E004F" w14:textId="0CA44280" w:rsidR="00C06626" w:rsidRPr="00003FBB" w:rsidRDefault="004C6B27" w:rsidP="00C06626">
      <w:pPr>
        <w:pStyle w:val="Odsekzoznamu"/>
        <w:numPr>
          <w:ilvl w:val="0"/>
          <w:numId w:val="9"/>
        </w:numPr>
        <w:rPr>
          <w:rFonts w:ascii="Arial" w:hAnsi="Arial" w:cs="Arial"/>
        </w:rPr>
      </w:pPr>
      <w:r w:rsidRPr="00003FBB">
        <w:rPr>
          <w:rFonts w:ascii="Arial" w:hAnsi="Arial" w:cs="Arial"/>
        </w:rPr>
        <w:t>Rozloha územia a mapa areálu</w:t>
      </w:r>
      <w:r w:rsidR="006F77D0" w:rsidRPr="00003FBB">
        <w:rPr>
          <w:rFonts w:ascii="Arial" w:hAnsi="Arial" w:cs="Arial"/>
        </w:rPr>
        <w:t xml:space="preserve"> – vyznačené územie projektu</w:t>
      </w:r>
      <w:r w:rsidR="00C06626" w:rsidRPr="00003FBB">
        <w:rPr>
          <w:rFonts w:ascii="Arial" w:hAnsi="Arial" w:cs="Arial"/>
        </w:rPr>
        <w:t xml:space="preserve"> (Príloha č. 1)</w:t>
      </w:r>
    </w:p>
    <w:p w14:paraId="0EFD64E0" w14:textId="6BDE9999" w:rsidR="00C06626" w:rsidRPr="00003FBB" w:rsidRDefault="00C06626" w:rsidP="00C06626">
      <w:pPr>
        <w:pStyle w:val="Odsekzoznamu"/>
        <w:numPr>
          <w:ilvl w:val="0"/>
          <w:numId w:val="9"/>
        </w:numPr>
        <w:rPr>
          <w:rFonts w:ascii="Arial" w:hAnsi="Arial" w:cs="Arial"/>
        </w:rPr>
      </w:pPr>
      <w:r w:rsidRPr="00003FBB">
        <w:rPr>
          <w:rFonts w:ascii="Arial" w:hAnsi="Arial" w:cs="Arial"/>
        </w:rPr>
        <w:t>Mapa areálu – vyznačené územie projektu (Príloha č. 2)</w:t>
      </w:r>
    </w:p>
    <w:p w14:paraId="1401A38F" w14:textId="61F33515" w:rsidR="005C381B" w:rsidRPr="00003FBB" w:rsidRDefault="00003FBB" w:rsidP="005C381B">
      <w:pPr>
        <w:pStyle w:val="Odsekzoznamu"/>
        <w:numPr>
          <w:ilvl w:val="0"/>
          <w:numId w:val="9"/>
        </w:numPr>
        <w:rPr>
          <w:rFonts w:ascii="Arial" w:hAnsi="Arial" w:cs="Arial"/>
        </w:rPr>
      </w:pPr>
      <w:proofErr w:type="spellStart"/>
      <w:r w:rsidRPr="00003FBB">
        <w:rPr>
          <w:rFonts w:ascii="Arial" w:hAnsi="Arial" w:cs="Arial"/>
        </w:rPr>
        <w:t>Majetko</w:t>
      </w:r>
      <w:proofErr w:type="spellEnd"/>
      <w:r w:rsidRPr="00003FBB">
        <w:rPr>
          <w:rFonts w:ascii="Arial" w:hAnsi="Arial" w:cs="Arial"/>
        </w:rPr>
        <w:t xml:space="preserve">-právne vzťahy </w:t>
      </w:r>
      <w:r>
        <w:rPr>
          <w:rFonts w:ascii="Arial" w:hAnsi="Arial" w:cs="Arial"/>
        </w:rPr>
        <w:t>–</w:t>
      </w:r>
      <w:r w:rsidRPr="00003FBB">
        <w:rPr>
          <w:rFonts w:ascii="Arial" w:hAnsi="Arial" w:cs="Arial"/>
        </w:rPr>
        <w:t xml:space="preserve"> Nájomné zmluvy k</w:t>
      </w:r>
      <w:r w:rsidR="005C381B">
        <w:rPr>
          <w:rFonts w:ascii="Arial" w:hAnsi="Arial" w:cs="Arial"/>
        </w:rPr>
        <w:t> </w:t>
      </w:r>
      <w:r w:rsidRPr="00003FBB">
        <w:rPr>
          <w:rFonts w:ascii="Arial" w:hAnsi="Arial" w:cs="Arial"/>
        </w:rPr>
        <w:t>areálu</w:t>
      </w:r>
      <w:r w:rsidR="005C381B">
        <w:rPr>
          <w:rFonts w:ascii="Arial" w:hAnsi="Arial" w:cs="Arial"/>
        </w:rPr>
        <w:t xml:space="preserve"> </w:t>
      </w:r>
      <w:r w:rsidR="005C381B" w:rsidRPr="00003FBB">
        <w:rPr>
          <w:rFonts w:ascii="Arial" w:hAnsi="Arial" w:cs="Arial"/>
        </w:rPr>
        <w:t xml:space="preserve">(Príloha č. </w:t>
      </w:r>
      <w:r w:rsidR="005C381B">
        <w:rPr>
          <w:rFonts w:ascii="Arial" w:hAnsi="Arial" w:cs="Arial"/>
        </w:rPr>
        <w:t>3</w:t>
      </w:r>
      <w:r w:rsidR="005C381B" w:rsidRPr="00003FBB">
        <w:rPr>
          <w:rFonts w:ascii="Arial" w:hAnsi="Arial" w:cs="Arial"/>
        </w:rPr>
        <w:t>)</w:t>
      </w:r>
    </w:p>
    <w:p w14:paraId="3F907736" w14:textId="1562F3DD" w:rsidR="005C381B" w:rsidRDefault="00003FBB" w:rsidP="005C381B">
      <w:pPr>
        <w:pStyle w:val="Odsekzoznamu"/>
        <w:numPr>
          <w:ilvl w:val="0"/>
          <w:numId w:val="9"/>
        </w:numPr>
        <w:rPr>
          <w:rFonts w:ascii="Arial" w:hAnsi="Arial" w:cs="Arial"/>
        </w:rPr>
      </w:pPr>
      <w:r w:rsidRPr="00003FBB">
        <w:rPr>
          <w:rFonts w:ascii="Arial" w:hAnsi="Arial" w:cs="Arial"/>
        </w:rPr>
        <w:t>Memorandum o</w:t>
      </w:r>
      <w:r w:rsidR="005C381B">
        <w:rPr>
          <w:rFonts w:ascii="Arial" w:hAnsi="Arial" w:cs="Arial"/>
        </w:rPr>
        <w:t> </w:t>
      </w:r>
      <w:r w:rsidRPr="00003FBB">
        <w:rPr>
          <w:rFonts w:ascii="Arial" w:hAnsi="Arial" w:cs="Arial"/>
        </w:rPr>
        <w:t>spolupráci</w:t>
      </w:r>
      <w:r w:rsidR="005C381B">
        <w:rPr>
          <w:rFonts w:ascii="Arial" w:hAnsi="Arial" w:cs="Arial"/>
        </w:rPr>
        <w:t xml:space="preserve"> </w:t>
      </w:r>
      <w:r w:rsidR="005C381B" w:rsidRPr="00003FBB">
        <w:rPr>
          <w:rFonts w:ascii="Arial" w:hAnsi="Arial" w:cs="Arial"/>
        </w:rPr>
        <w:t xml:space="preserve">(Príloha č. </w:t>
      </w:r>
      <w:r w:rsidR="005C381B">
        <w:rPr>
          <w:rFonts w:ascii="Arial" w:hAnsi="Arial" w:cs="Arial"/>
        </w:rPr>
        <w:t>4</w:t>
      </w:r>
      <w:r w:rsidR="005C381B" w:rsidRPr="00003FBB">
        <w:rPr>
          <w:rFonts w:ascii="Arial" w:hAnsi="Arial" w:cs="Arial"/>
        </w:rPr>
        <w:t>)</w:t>
      </w:r>
    </w:p>
    <w:p w14:paraId="10321518" w14:textId="56FE90B5" w:rsidR="002A0DB2" w:rsidRDefault="002A0DB2" w:rsidP="005C381B">
      <w:pPr>
        <w:pStyle w:val="Odsekzoznamu"/>
        <w:numPr>
          <w:ilvl w:val="0"/>
          <w:numId w:val="9"/>
        </w:numPr>
        <w:rPr>
          <w:rFonts w:ascii="Arial" w:hAnsi="Arial" w:cs="Arial"/>
        </w:rPr>
      </w:pPr>
      <w:r>
        <w:rPr>
          <w:rFonts w:ascii="Arial" w:hAnsi="Arial" w:cs="Arial"/>
        </w:rPr>
        <w:t xml:space="preserve">Uznesenie MČ Bratislava-Čunovo č.152/2016 o podpore výstavby Národného centra rýchlostnej kanoistiky a veslovania na areáli </w:t>
      </w:r>
      <w:proofErr w:type="spellStart"/>
      <w:r>
        <w:rPr>
          <w:rFonts w:ascii="Arial" w:hAnsi="Arial" w:cs="Arial"/>
        </w:rPr>
        <w:t>Zemník</w:t>
      </w:r>
      <w:proofErr w:type="spellEnd"/>
      <w:r>
        <w:rPr>
          <w:rFonts w:ascii="Arial" w:hAnsi="Arial" w:cs="Arial"/>
        </w:rPr>
        <w:t xml:space="preserve"> (Príloha č. 5)</w:t>
      </w:r>
    </w:p>
    <w:p w14:paraId="4C1311EA" w14:textId="0A2AF5DE" w:rsidR="005C381B" w:rsidRDefault="00003FBB" w:rsidP="005C381B">
      <w:pPr>
        <w:pStyle w:val="Odsekzoznamu"/>
        <w:numPr>
          <w:ilvl w:val="0"/>
          <w:numId w:val="9"/>
        </w:numPr>
        <w:rPr>
          <w:rFonts w:ascii="Arial" w:hAnsi="Arial" w:cs="Arial"/>
        </w:rPr>
      </w:pPr>
      <w:r>
        <w:rPr>
          <w:rFonts w:ascii="Arial" w:hAnsi="Arial" w:cs="Arial"/>
        </w:rPr>
        <w:t>Dopravné riešenie stavby, mapa dopravného napojenia a širších vzťahov areálu</w:t>
      </w:r>
      <w:r w:rsidR="005C381B">
        <w:rPr>
          <w:rFonts w:ascii="Arial" w:hAnsi="Arial" w:cs="Arial"/>
        </w:rPr>
        <w:t xml:space="preserve"> </w:t>
      </w:r>
      <w:r w:rsidR="005C381B" w:rsidRPr="00003FBB">
        <w:rPr>
          <w:rFonts w:ascii="Arial" w:hAnsi="Arial" w:cs="Arial"/>
        </w:rPr>
        <w:t xml:space="preserve">(Príloha č. </w:t>
      </w:r>
      <w:r w:rsidR="002A0DB2">
        <w:rPr>
          <w:rFonts w:ascii="Arial" w:hAnsi="Arial" w:cs="Arial"/>
        </w:rPr>
        <w:t>6</w:t>
      </w:r>
      <w:r w:rsidR="005C381B" w:rsidRPr="00003FBB">
        <w:rPr>
          <w:rFonts w:ascii="Arial" w:hAnsi="Arial" w:cs="Arial"/>
        </w:rPr>
        <w:t>)</w:t>
      </w:r>
    </w:p>
    <w:p w14:paraId="75517169" w14:textId="77CC72B6" w:rsidR="00267396" w:rsidRPr="00003FBB" w:rsidRDefault="003A5F6E" w:rsidP="005C381B">
      <w:pPr>
        <w:pStyle w:val="Odsekzoznamu"/>
        <w:numPr>
          <w:ilvl w:val="0"/>
          <w:numId w:val="9"/>
        </w:numPr>
        <w:rPr>
          <w:rFonts w:ascii="Arial" w:hAnsi="Arial" w:cs="Arial"/>
        </w:rPr>
      </w:pPr>
      <w:r>
        <w:rPr>
          <w:rFonts w:ascii="Arial" w:hAnsi="Arial" w:cs="Arial"/>
        </w:rPr>
        <w:t xml:space="preserve">Dodatok č.3 k zmluve č. 0061/2014 a Dodatok č. 4 k zmluve č. 0066/2015 o poskytnutí dotácie zo štátneho rozpočtu prostredníctvom rozpočtu Ministerstva školstva, vedy výskumu a športu Slovenskej republiky pre oblasť športu </w:t>
      </w:r>
      <w:r w:rsidR="00267396">
        <w:rPr>
          <w:rFonts w:ascii="Arial" w:hAnsi="Arial" w:cs="Arial"/>
        </w:rPr>
        <w:t xml:space="preserve">(Príloha č. </w:t>
      </w:r>
      <w:r w:rsidR="002A0DB2">
        <w:rPr>
          <w:rFonts w:ascii="Arial" w:hAnsi="Arial" w:cs="Arial"/>
        </w:rPr>
        <w:t>7</w:t>
      </w:r>
      <w:r w:rsidR="00267396">
        <w:rPr>
          <w:rFonts w:ascii="Arial" w:hAnsi="Arial" w:cs="Arial"/>
        </w:rPr>
        <w:t>)</w:t>
      </w:r>
    </w:p>
    <w:p w14:paraId="584C5B36" w14:textId="14F1BBC4" w:rsidR="00003FBB" w:rsidRDefault="00003FBB" w:rsidP="00574D30">
      <w:pPr>
        <w:pStyle w:val="Odsekzoznamu"/>
        <w:rPr>
          <w:rFonts w:ascii="Arial" w:hAnsi="Arial" w:cs="Arial"/>
        </w:rPr>
      </w:pPr>
    </w:p>
    <w:p w14:paraId="11F5D302" w14:textId="77343E8E" w:rsidR="001B232B" w:rsidRPr="00003FBB" w:rsidRDefault="001B232B" w:rsidP="001B232B">
      <w:pPr>
        <w:pStyle w:val="Odsekzoznamu"/>
        <w:rPr>
          <w:rFonts w:ascii="Arial" w:hAnsi="Arial" w:cs="Arial"/>
        </w:rPr>
      </w:pPr>
    </w:p>
    <w:p w14:paraId="42C0D2B8" w14:textId="77777777" w:rsidR="00003FBB" w:rsidRPr="00003FBB" w:rsidRDefault="00003FBB" w:rsidP="00003FBB">
      <w:pPr>
        <w:rPr>
          <w:rFonts w:ascii="Arial" w:hAnsi="Arial" w:cs="Arial"/>
          <w:b/>
        </w:rPr>
      </w:pPr>
    </w:p>
    <w:p w14:paraId="5AA6B5D3" w14:textId="79FA7BCC" w:rsidR="00003FBB" w:rsidRDefault="00003FBB" w:rsidP="00003FBB">
      <w:pPr>
        <w:rPr>
          <w:rFonts w:ascii="Arial" w:hAnsi="Arial" w:cs="Arial"/>
          <w:b/>
        </w:rPr>
      </w:pPr>
      <w:r>
        <w:rPr>
          <w:rFonts w:ascii="Arial" w:hAnsi="Arial" w:cs="Arial"/>
          <w:b/>
        </w:rPr>
        <w:t>2: Územné vzťahy:</w:t>
      </w:r>
    </w:p>
    <w:p w14:paraId="196C27B0" w14:textId="77777777" w:rsidR="00003FBB" w:rsidRDefault="00003FBB" w:rsidP="00003FBB">
      <w:pPr>
        <w:rPr>
          <w:rFonts w:ascii="Arial" w:hAnsi="Arial" w:cs="Arial"/>
          <w:b/>
        </w:rPr>
      </w:pPr>
    </w:p>
    <w:p w14:paraId="5EE208F4" w14:textId="355F6C31" w:rsidR="005C381B" w:rsidRPr="00003FBB" w:rsidRDefault="00003FBB" w:rsidP="005C381B">
      <w:pPr>
        <w:pStyle w:val="Odsekzoznamu"/>
        <w:numPr>
          <w:ilvl w:val="0"/>
          <w:numId w:val="9"/>
        </w:numPr>
        <w:rPr>
          <w:rFonts w:ascii="Arial" w:hAnsi="Arial" w:cs="Arial"/>
        </w:rPr>
      </w:pPr>
      <w:r w:rsidRPr="00003FBB">
        <w:rPr>
          <w:rFonts w:ascii="Arial" w:hAnsi="Arial" w:cs="Arial"/>
        </w:rPr>
        <w:t xml:space="preserve">Funkčné využitie podľa platného územného plánu mesta Bratislava </w:t>
      </w:r>
      <w:r w:rsidR="005C381B" w:rsidRPr="00003FBB">
        <w:rPr>
          <w:rFonts w:ascii="Arial" w:hAnsi="Arial" w:cs="Arial"/>
        </w:rPr>
        <w:t xml:space="preserve">(Príloha č. </w:t>
      </w:r>
      <w:r w:rsidR="002A0DB2">
        <w:rPr>
          <w:rFonts w:ascii="Arial" w:hAnsi="Arial" w:cs="Arial"/>
        </w:rPr>
        <w:t>8</w:t>
      </w:r>
      <w:r w:rsidR="005C381B" w:rsidRPr="00003FBB">
        <w:rPr>
          <w:rFonts w:ascii="Arial" w:hAnsi="Arial" w:cs="Arial"/>
        </w:rPr>
        <w:t>)</w:t>
      </w:r>
    </w:p>
    <w:p w14:paraId="18E92E00" w14:textId="48843486" w:rsidR="005C381B" w:rsidRPr="00003FBB" w:rsidRDefault="00003FBB" w:rsidP="005C381B">
      <w:pPr>
        <w:pStyle w:val="Odsekzoznamu"/>
        <w:numPr>
          <w:ilvl w:val="0"/>
          <w:numId w:val="9"/>
        </w:numPr>
        <w:rPr>
          <w:rFonts w:ascii="Arial" w:hAnsi="Arial" w:cs="Arial"/>
        </w:rPr>
      </w:pPr>
      <w:r w:rsidRPr="00003FBB">
        <w:rPr>
          <w:rFonts w:ascii="Arial" w:hAnsi="Arial" w:cs="Arial"/>
        </w:rPr>
        <w:t>Mapa a regulácia chránených území – CHVÚ Dunajské luhy</w:t>
      </w:r>
      <w:r w:rsidR="005C381B">
        <w:rPr>
          <w:rFonts w:ascii="Arial" w:hAnsi="Arial" w:cs="Arial"/>
        </w:rPr>
        <w:t xml:space="preserve"> </w:t>
      </w:r>
      <w:r w:rsidR="005C381B" w:rsidRPr="00003FBB">
        <w:rPr>
          <w:rFonts w:ascii="Arial" w:hAnsi="Arial" w:cs="Arial"/>
        </w:rPr>
        <w:t xml:space="preserve">(Príloha č. </w:t>
      </w:r>
      <w:r w:rsidR="002A0DB2">
        <w:rPr>
          <w:rFonts w:ascii="Arial" w:hAnsi="Arial" w:cs="Arial"/>
        </w:rPr>
        <w:t>9</w:t>
      </w:r>
      <w:r w:rsidR="005C381B" w:rsidRPr="00003FBB">
        <w:rPr>
          <w:rFonts w:ascii="Arial" w:hAnsi="Arial" w:cs="Arial"/>
        </w:rPr>
        <w:t>)</w:t>
      </w:r>
    </w:p>
    <w:p w14:paraId="58633F75" w14:textId="673A1B38" w:rsidR="00003FBB" w:rsidRDefault="00003FBB" w:rsidP="005C381B">
      <w:pPr>
        <w:pStyle w:val="Odsekzoznamu"/>
        <w:rPr>
          <w:rFonts w:ascii="Arial" w:hAnsi="Arial" w:cs="Arial"/>
        </w:rPr>
      </w:pPr>
    </w:p>
    <w:p w14:paraId="10B03674" w14:textId="77777777" w:rsidR="00003FBB" w:rsidRPr="00003FBB" w:rsidRDefault="00003FBB" w:rsidP="00003FBB">
      <w:pPr>
        <w:rPr>
          <w:rFonts w:ascii="Arial" w:hAnsi="Arial" w:cs="Arial"/>
        </w:rPr>
      </w:pPr>
    </w:p>
    <w:p w14:paraId="0CA8030D" w14:textId="77777777" w:rsidR="001B232B" w:rsidRDefault="001B232B" w:rsidP="00C06626">
      <w:pPr>
        <w:rPr>
          <w:rFonts w:ascii="Arial" w:hAnsi="Arial" w:cs="Arial"/>
          <w:b/>
        </w:rPr>
      </w:pPr>
      <w:r>
        <w:rPr>
          <w:rFonts w:ascii="Arial" w:hAnsi="Arial" w:cs="Arial"/>
          <w:b/>
        </w:rPr>
        <w:t>3: Výstavba projektu:</w:t>
      </w:r>
    </w:p>
    <w:p w14:paraId="1753A8C8" w14:textId="77777777" w:rsidR="001B232B" w:rsidRPr="001B232B" w:rsidRDefault="001B232B" w:rsidP="00C06626">
      <w:pPr>
        <w:rPr>
          <w:rFonts w:ascii="Arial" w:hAnsi="Arial" w:cs="Arial"/>
        </w:rPr>
      </w:pPr>
    </w:p>
    <w:p w14:paraId="39FB5D8D" w14:textId="21CF85CF" w:rsidR="005C381B" w:rsidRPr="00003FBB" w:rsidRDefault="001B232B" w:rsidP="005C381B">
      <w:pPr>
        <w:pStyle w:val="Odsekzoznamu"/>
        <w:numPr>
          <w:ilvl w:val="0"/>
          <w:numId w:val="9"/>
        </w:numPr>
        <w:rPr>
          <w:rFonts w:ascii="Arial" w:hAnsi="Arial" w:cs="Arial"/>
        </w:rPr>
      </w:pPr>
      <w:r w:rsidRPr="001B232B">
        <w:rPr>
          <w:rFonts w:ascii="Arial" w:hAnsi="Arial" w:cs="Arial"/>
        </w:rPr>
        <w:t xml:space="preserve">Mapa projektu + </w:t>
      </w:r>
      <w:proofErr w:type="spellStart"/>
      <w:r w:rsidRPr="001B232B">
        <w:rPr>
          <w:rFonts w:ascii="Arial" w:hAnsi="Arial" w:cs="Arial"/>
        </w:rPr>
        <w:t>etapizácia</w:t>
      </w:r>
      <w:proofErr w:type="spellEnd"/>
      <w:r w:rsidR="005C381B">
        <w:rPr>
          <w:rFonts w:ascii="Arial" w:hAnsi="Arial" w:cs="Arial"/>
        </w:rPr>
        <w:t xml:space="preserve"> </w:t>
      </w:r>
      <w:r w:rsidR="005C381B" w:rsidRPr="00003FBB">
        <w:rPr>
          <w:rFonts w:ascii="Arial" w:hAnsi="Arial" w:cs="Arial"/>
        </w:rPr>
        <w:t xml:space="preserve">(Príloha č. </w:t>
      </w:r>
      <w:r w:rsidR="002A0DB2">
        <w:rPr>
          <w:rFonts w:ascii="Arial" w:hAnsi="Arial" w:cs="Arial"/>
        </w:rPr>
        <w:t>10</w:t>
      </w:r>
      <w:r w:rsidR="005C381B" w:rsidRPr="00003FBB">
        <w:rPr>
          <w:rFonts w:ascii="Arial" w:hAnsi="Arial" w:cs="Arial"/>
        </w:rPr>
        <w:t>)</w:t>
      </w:r>
    </w:p>
    <w:p w14:paraId="1AEE1686" w14:textId="19A4405D" w:rsidR="005C381B" w:rsidRPr="00003FBB" w:rsidRDefault="001B232B" w:rsidP="005C381B">
      <w:pPr>
        <w:pStyle w:val="Odsekzoznamu"/>
        <w:numPr>
          <w:ilvl w:val="0"/>
          <w:numId w:val="9"/>
        </w:numPr>
        <w:rPr>
          <w:rFonts w:ascii="Arial" w:hAnsi="Arial" w:cs="Arial"/>
        </w:rPr>
      </w:pPr>
      <w:r w:rsidRPr="001B232B">
        <w:rPr>
          <w:rFonts w:ascii="Arial" w:hAnsi="Arial" w:cs="Arial"/>
        </w:rPr>
        <w:t>Vizualizácia areálu</w:t>
      </w:r>
      <w:r w:rsidR="005C381B">
        <w:rPr>
          <w:rFonts w:ascii="Arial" w:hAnsi="Arial" w:cs="Arial"/>
        </w:rPr>
        <w:t xml:space="preserve"> </w:t>
      </w:r>
      <w:r w:rsidR="005C381B" w:rsidRPr="00003FBB">
        <w:rPr>
          <w:rFonts w:ascii="Arial" w:hAnsi="Arial" w:cs="Arial"/>
        </w:rPr>
        <w:t xml:space="preserve">(Príloha č. </w:t>
      </w:r>
      <w:r w:rsidR="002A0DB2">
        <w:rPr>
          <w:rFonts w:ascii="Arial" w:hAnsi="Arial" w:cs="Arial"/>
        </w:rPr>
        <w:t>11</w:t>
      </w:r>
      <w:r w:rsidR="005C381B" w:rsidRPr="00003FBB">
        <w:rPr>
          <w:rFonts w:ascii="Arial" w:hAnsi="Arial" w:cs="Arial"/>
        </w:rPr>
        <w:t>)</w:t>
      </w:r>
    </w:p>
    <w:p w14:paraId="38D9E66A" w14:textId="0344F862" w:rsidR="005C381B" w:rsidRPr="00003FBB" w:rsidRDefault="001B232B" w:rsidP="005C381B">
      <w:pPr>
        <w:pStyle w:val="Odsekzoznamu"/>
        <w:numPr>
          <w:ilvl w:val="0"/>
          <w:numId w:val="9"/>
        </w:numPr>
        <w:rPr>
          <w:rFonts w:ascii="Arial" w:hAnsi="Arial" w:cs="Arial"/>
        </w:rPr>
      </w:pPr>
      <w:r w:rsidRPr="001B232B">
        <w:rPr>
          <w:rFonts w:ascii="Arial" w:hAnsi="Arial" w:cs="Arial"/>
        </w:rPr>
        <w:t>Rozpočet projektu</w:t>
      </w:r>
      <w:r w:rsidR="005C381B">
        <w:rPr>
          <w:rFonts w:ascii="Arial" w:hAnsi="Arial" w:cs="Arial"/>
        </w:rPr>
        <w:t xml:space="preserve"> </w:t>
      </w:r>
      <w:r w:rsidR="005C381B" w:rsidRPr="00003FBB">
        <w:rPr>
          <w:rFonts w:ascii="Arial" w:hAnsi="Arial" w:cs="Arial"/>
        </w:rPr>
        <w:t xml:space="preserve">(Príloha č. </w:t>
      </w:r>
      <w:r w:rsidR="002A0DB2">
        <w:rPr>
          <w:rFonts w:ascii="Arial" w:hAnsi="Arial" w:cs="Arial"/>
        </w:rPr>
        <w:t>12</w:t>
      </w:r>
      <w:r w:rsidR="005C381B" w:rsidRPr="00003FBB">
        <w:rPr>
          <w:rFonts w:ascii="Arial" w:hAnsi="Arial" w:cs="Arial"/>
        </w:rPr>
        <w:t>)</w:t>
      </w:r>
    </w:p>
    <w:p w14:paraId="1610CED4" w14:textId="6DEC5C51" w:rsidR="001B232B" w:rsidRPr="001B232B" w:rsidRDefault="001B232B" w:rsidP="00137585">
      <w:pPr>
        <w:pStyle w:val="Odsekzoznamu"/>
        <w:rPr>
          <w:rFonts w:ascii="Arial" w:hAnsi="Arial" w:cs="Arial"/>
        </w:rPr>
      </w:pPr>
    </w:p>
    <w:p w14:paraId="3C27C787" w14:textId="4699D1C2" w:rsidR="001B4FA8" w:rsidRPr="001B232B" w:rsidRDefault="00C06626" w:rsidP="001B232B">
      <w:pPr>
        <w:pStyle w:val="Odsekzoznamu"/>
        <w:numPr>
          <w:ilvl w:val="0"/>
          <w:numId w:val="9"/>
        </w:numPr>
        <w:rPr>
          <w:rFonts w:ascii="Arial" w:hAnsi="Arial" w:cs="Arial"/>
          <w:b/>
        </w:rPr>
      </w:pPr>
      <w:r w:rsidRPr="001B232B">
        <w:rPr>
          <w:rFonts w:ascii="Arial" w:hAnsi="Arial" w:cs="Arial"/>
          <w:b/>
        </w:rPr>
        <w:br w:type="page"/>
      </w:r>
    </w:p>
    <w:p w14:paraId="7B961FD7" w14:textId="024ABB49" w:rsidR="00093BE9" w:rsidRDefault="00093BE9" w:rsidP="00093BE9">
      <w:pPr>
        <w:jc w:val="center"/>
        <w:rPr>
          <w:rFonts w:ascii="Arial" w:hAnsi="Arial" w:cs="Arial"/>
          <w:b/>
        </w:rPr>
      </w:pPr>
      <w:r>
        <w:rPr>
          <w:rFonts w:ascii="Arial" w:hAnsi="Arial" w:cs="Arial"/>
          <w:b/>
        </w:rPr>
        <w:lastRenderedPageBreak/>
        <w:t>P r í l o h y</w:t>
      </w:r>
    </w:p>
    <w:p w14:paraId="07FF953F" w14:textId="77777777" w:rsidR="00093BE9" w:rsidRDefault="00093BE9" w:rsidP="00093BE9">
      <w:pPr>
        <w:jc w:val="center"/>
        <w:rPr>
          <w:rFonts w:ascii="Arial" w:hAnsi="Arial" w:cs="Arial"/>
          <w:b/>
        </w:rPr>
      </w:pPr>
    </w:p>
    <w:p w14:paraId="46B026DE" w14:textId="4022369E" w:rsidR="00C06626" w:rsidRDefault="00C06626" w:rsidP="00C06626">
      <w:pPr>
        <w:rPr>
          <w:rFonts w:ascii="Arial" w:hAnsi="Arial" w:cs="Arial"/>
          <w:b/>
        </w:rPr>
      </w:pPr>
      <w:r>
        <w:rPr>
          <w:rFonts w:ascii="Arial" w:hAnsi="Arial" w:cs="Arial"/>
          <w:b/>
        </w:rPr>
        <w:t>Príloha č. 1:</w:t>
      </w:r>
      <w:r w:rsidRPr="00C06626">
        <w:rPr>
          <w:rFonts w:ascii="Arial" w:hAnsi="Arial" w:cs="Arial"/>
          <w:b/>
        </w:rPr>
        <w:t xml:space="preserve"> Rozloha územia a mapa areálu – vyznačené územie projektu</w:t>
      </w:r>
    </w:p>
    <w:p w14:paraId="567DA066" w14:textId="77777777" w:rsidR="00C06626" w:rsidRPr="00C06626" w:rsidRDefault="00C06626" w:rsidP="00C06626">
      <w:pPr>
        <w:rPr>
          <w:rFonts w:ascii="Arial" w:hAnsi="Arial" w:cs="Arial"/>
          <w:b/>
        </w:rPr>
      </w:pPr>
    </w:p>
    <w:tbl>
      <w:tblPr>
        <w:tblW w:w="8789" w:type="dxa"/>
        <w:tblCellMar>
          <w:left w:w="70" w:type="dxa"/>
          <w:right w:w="70" w:type="dxa"/>
        </w:tblCellMar>
        <w:tblLook w:val="04A0" w:firstRow="1" w:lastRow="0" w:firstColumn="1" w:lastColumn="0" w:noHBand="0" w:noVBand="1"/>
      </w:tblPr>
      <w:tblGrid>
        <w:gridCol w:w="1340"/>
        <w:gridCol w:w="1779"/>
        <w:gridCol w:w="1701"/>
        <w:gridCol w:w="1276"/>
        <w:gridCol w:w="1134"/>
        <w:gridCol w:w="1559"/>
      </w:tblGrid>
      <w:tr w:rsidR="00BB5129" w:rsidRPr="00440991" w14:paraId="43B4E48E" w14:textId="77777777" w:rsidTr="00656BFF">
        <w:trPr>
          <w:trHeight w:val="288"/>
        </w:trPr>
        <w:tc>
          <w:tcPr>
            <w:tcW w:w="4820" w:type="dxa"/>
            <w:gridSpan w:val="3"/>
            <w:tcBorders>
              <w:top w:val="nil"/>
              <w:left w:val="nil"/>
              <w:bottom w:val="nil"/>
              <w:right w:val="nil"/>
            </w:tcBorders>
            <w:shd w:val="clear" w:color="000000" w:fill="FFFFFF"/>
            <w:noWrap/>
            <w:vAlign w:val="bottom"/>
            <w:hideMark/>
          </w:tcPr>
          <w:p w14:paraId="4C9887B0" w14:textId="07625019" w:rsidR="00BB5129" w:rsidRPr="00440991" w:rsidRDefault="00BB5129">
            <w:pPr>
              <w:jc w:val="left"/>
              <w:rPr>
                <w:rFonts w:ascii="Calibri" w:eastAsia="Times New Roman" w:hAnsi="Calibri" w:cs="Times New Roman"/>
                <w:b/>
                <w:bCs/>
                <w:color w:val="000000"/>
                <w:lang w:eastAsia="sk-SK"/>
              </w:rPr>
            </w:pPr>
            <w:r w:rsidRPr="00440991">
              <w:rPr>
                <w:rFonts w:ascii="Calibri" w:eastAsia="Times New Roman" w:hAnsi="Calibri" w:cs="Times New Roman"/>
                <w:color w:val="000000"/>
                <w:lang w:eastAsia="sk-SK"/>
              </w:rPr>
              <w:t> </w:t>
            </w:r>
            <w:r w:rsidRPr="00440991">
              <w:rPr>
                <w:rFonts w:ascii="Calibri" w:eastAsia="Times New Roman" w:hAnsi="Calibri" w:cs="Times New Roman"/>
                <w:b/>
                <w:bCs/>
                <w:color w:val="000000"/>
                <w:lang w:eastAsia="sk-SK"/>
              </w:rPr>
              <w:t>Rozloha územia prenájmu</w:t>
            </w:r>
          </w:p>
        </w:tc>
        <w:tc>
          <w:tcPr>
            <w:tcW w:w="1276" w:type="dxa"/>
            <w:tcBorders>
              <w:top w:val="nil"/>
              <w:left w:val="nil"/>
              <w:bottom w:val="nil"/>
              <w:right w:val="nil"/>
            </w:tcBorders>
            <w:shd w:val="clear" w:color="000000" w:fill="FFFFFF"/>
            <w:noWrap/>
            <w:vAlign w:val="bottom"/>
            <w:hideMark/>
          </w:tcPr>
          <w:p w14:paraId="129A3665" w14:textId="77777777" w:rsidR="00BB5129" w:rsidRPr="00440991" w:rsidRDefault="00BB5129"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c>
          <w:tcPr>
            <w:tcW w:w="1134" w:type="dxa"/>
            <w:tcBorders>
              <w:top w:val="nil"/>
              <w:left w:val="nil"/>
              <w:bottom w:val="nil"/>
              <w:right w:val="nil"/>
            </w:tcBorders>
            <w:shd w:val="clear" w:color="000000" w:fill="FFFFFF"/>
            <w:noWrap/>
            <w:vAlign w:val="bottom"/>
            <w:hideMark/>
          </w:tcPr>
          <w:p w14:paraId="412570CC" w14:textId="77777777" w:rsidR="00BB5129" w:rsidRPr="00440991" w:rsidRDefault="00BB5129"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c>
          <w:tcPr>
            <w:tcW w:w="1559" w:type="dxa"/>
            <w:tcBorders>
              <w:top w:val="nil"/>
              <w:left w:val="nil"/>
              <w:bottom w:val="nil"/>
              <w:right w:val="nil"/>
            </w:tcBorders>
            <w:shd w:val="clear" w:color="000000" w:fill="FFFFFF"/>
            <w:noWrap/>
            <w:vAlign w:val="bottom"/>
            <w:hideMark/>
          </w:tcPr>
          <w:p w14:paraId="54650D1D" w14:textId="77777777" w:rsidR="00BB5129" w:rsidRPr="00440991" w:rsidRDefault="00BB5129"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r>
      <w:tr w:rsidR="004C6B27" w:rsidRPr="00440991" w14:paraId="1DDA8427" w14:textId="77777777" w:rsidTr="004C6B27">
        <w:trPr>
          <w:trHeight w:val="300"/>
        </w:trPr>
        <w:tc>
          <w:tcPr>
            <w:tcW w:w="1340" w:type="dxa"/>
            <w:tcBorders>
              <w:top w:val="nil"/>
              <w:left w:val="nil"/>
              <w:bottom w:val="nil"/>
              <w:right w:val="nil"/>
            </w:tcBorders>
            <w:shd w:val="clear" w:color="000000" w:fill="FFFFFF"/>
            <w:noWrap/>
            <w:vAlign w:val="bottom"/>
            <w:hideMark/>
          </w:tcPr>
          <w:p w14:paraId="0DB0FF52"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c>
          <w:tcPr>
            <w:tcW w:w="1779" w:type="dxa"/>
            <w:tcBorders>
              <w:top w:val="nil"/>
              <w:left w:val="nil"/>
              <w:bottom w:val="nil"/>
              <w:right w:val="nil"/>
            </w:tcBorders>
            <w:shd w:val="clear" w:color="000000" w:fill="FFFFFF"/>
            <w:noWrap/>
            <w:vAlign w:val="bottom"/>
            <w:hideMark/>
          </w:tcPr>
          <w:p w14:paraId="5A3F9732"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c>
          <w:tcPr>
            <w:tcW w:w="1701" w:type="dxa"/>
            <w:tcBorders>
              <w:top w:val="nil"/>
              <w:left w:val="nil"/>
              <w:bottom w:val="nil"/>
              <w:right w:val="nil"/>
            </w:tcBorders>
            <w:shd w:val="clear" w:color="000000" w:fill="FFFFFF"/>
            <w:noWrap/>
            <w:vAlign w:val="bottom"/>
            <w:hideMark/>
          </w:tcPr>
          <w:p w14:paraId="54985206"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c>
          <w:tcPr>
            <w:tcW w:w="1276" w:type="dxa"/>
            <w:tcBorders>
              <w:top w:val="nil"/>
              <w:left w:val="nil"/>
              <w:bottom w:val="nil"/>
              <w:right w:val="nil"/>
            </w:tcBorders>
            <w:shd w:val="clear" w:color="000000" w:fill="FFFFFF"/>
            <w:noWrap/>
            <w:vAlign w:val="bottom"/>
            <w:hideMark/>
          </w:tcPr>
          <w:p w14:paraId="728F897E"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c>
          <w:tcPr>
            <w:tcW w:w="1134" w:type="dxa"/>
            <w:tcBorders>
              <w:top w:val="nil"/>
              <w:left w:val="nil"/>
              <w:bottom w:val="nil"/>
              <w:right w:val="nil"/>
            </w:tcBorders>
            <w:shd w:val="clear" w:color="000000" w:fill="FFFFFF"/>
            <w:noWrap/>
            <w:vAlign w:val="bottom"/>
            <w:hideMark/>
          </w:tcPr>
          <w:p w14:paraId="079A9466"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c>
          <w:tcPr>
            <w:tcW w:w="1559" w:type="dxa"/>
            <w:tcBorders>
              <w:top w:val="nil"/>
              <w:left w:val="nil"/>
              <w:bottom w:val="nil"/>
              <w:right w:val="nil"/>
            </w:tcBorders>
            <w:shd w:val="clear" w:color="000000" w:fill="FFFFFF"/>
            <w:noWrap/>
            <w:vAlign w:val="bottom"/>
            <w:hideMark/>
          </w:tcPr>
          <w:p w14:paraId="503BB6A4"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r>
      <w:tr w:rsidR="004C6B27" w:rsidRPr="00440991" w14:paraId="28BF6CEC" w14:textId="77777777" w:rsidTr="004C6B27">
        <w:trPr>
          <w:trHeight w:val="576"/>
        </w:trPr>
        <w:tc>
          <w:tcPr>
            <w:tcW w:w="1340" w:type="dxa"/>
            <w:tcBorders>
              <w:top w:val="single" w:sz="8" w:space="0" w:color="auto"/>
              <w:left w:val="single" w:sz="8" w:space="0" w:color="auto"/>
              <w:bottom w:val="single" w:sz="4" w:space="0" w:color="auto"/>
              <w:right w:val="single" w:sz="4" w:space="0" w:color="auto"/>
            </w:tcBorders>
            <w:shd w:val="clear" w:color="auto" w:fill="auto"/>
            <w:vAlign w:val="bottom"/>
            <w:hideMark/>
          </w:tcPr>
          <w:p w14:paraId="630C8616" w14:textId="77777777" w:rsidR="00440991" w:rsidRPr="00440991" w:rsidRDefault="00440991" w:rsidP="00440991">
            <w:pPr>
              <w:jc w:val="left"/>
              <w:rPr>
                <w:rFonts w:ascii="Calibri" w:eastAsia="Times New Roman" w:hAnsi="Calibri" w:cs="Times New Roman"/>
                <w:b/>
                <w:bCs/>
                <w:color w:val="000000"/>
                <w:lang w:eastAsia="sk-SK"/>
              </w:rPr>
            </w:pPr>
            <w:r w:rsidRPr="00440991">
              <w:rPr>
                <w:rFonts w:ascii="Calibri" w:eastAsia="Times New Roman" w:hAnsi="Calibri" w:cs="Times New Roman"/>
                <w:b/>
                <w:bCs/>
                <w:color w:val="000000"/>
                <w:lang w:eastAsia="sk-SK"/>
              </w:rPr>
              <w:t>katastrálne územie</w:t>
            </w:r>
          </w:p>
        </w:tc>
        <w:tc>
          <w:tcPr>
            <w:tcW w:w="1779" w:type="dxa"/>
            <w:tcBorders>
              <w:top w:val="single" w:sz="8" w:space="0" w:color="auto"/>
              <w:left w:val="nil"/>
              <w:bottom w:val="single" w:sz="4" w:space="0" w:color="auto"/>
              <w:right w:val="single" w:sz="4" w:space="0" w:color="auto"/>
            </w:tcBorders>
            <w:shd w:val="clear" w:color="auto" w:fill="auto"/>
            <w:vAlign w:val="bottom"/>
            <w:hideMark/>
          </w:tcPr>
          <w:p w14:paraId="7280E37D" w14:textId="77777777" w:rsidR="00440991" w:rsidRPr="00440991" w:rsidRDefault="00440991" w:rsidP="00440991">
            <w:pPr>
              <w:jc w:val="left"/>
              <w:rPr>
                <w:rFonts w:ascii="Calibri" w:eastAsia="Times New Roman" w:hAnsi="Calibri" w:cs="Times New Roman"/>
                <w:b/>
                <w:bCs/>
                <w:color w:val="000000"/>
                <w:lang w:eastAsia="sk-SK"/>
              </w:rPr>
            </w:pPr>
            <w:r w:rsidRPr="00440991">
              <w:rPr>
                <w:rFonts w:ascii="Calibri" w:eastAsia="Times New Roman" w:hAnsi="Calibri" w:cs="Times New Roman"/>
                <w:b/>
                <w:bCs/>
                <w:color w:val="000000"/>
                <w:lang w:eastAsia="sk-SK"/>
              </w:rPr>
              <w:t>parcela reg. *C*KN č.</w:t>
            </w:r>
          </w:p>
        </w:tc>
        <w:tc>
          <w:tcPr>
            <w:tcW w:w="1701" w:type="dxa"/>
            <w:tcBorders>
              <w:top w:val="single" w:sz="8" w:space="0" w:color="auto"/>
              <w:left w:val="nil"/>
              <w:bottom w:val="single" w:sz="4" w:space="0" w:color="auto"/>
              <w:right w:val="single" w:sz="4" w:space="0" w:color="auto"/>
            </w:tcBorders>
            <w:shd w:val="clear" w:color="auto" w:fill="auto"/>
            <w:vAlign w:val="bottom"/>
            <w:hideMark/>
          </w:tcPr>
          <w:p w14:paraId="55A42905" w14:textId="77777777" w:rsidR="00440991" w:rsidRPr="00440991" w:rsidRDefault="00440991" w:rsidP="00440991">
            <w:pPr>
              <w:jc w:val="left"/>
              <w:rPr>
                <w:rFonts w:ascii="Calibri" w:eastAsia="Times New Roman" w:hAnsi="Calibri" w:cs="Times New Roman"/>
                <w:b/>
                <w:bCs/>
                <w:color w:val="000000"/>
                <w:lang w:eastAsia="sk-SK"/>
              </w:rPr>
            </w:pPr>
            <w:r w:rsidRPr="00440991">
              <w:rPr>
                <w:rFonts w:ascii="Calibri" w:eastAsia="Times New Roman" w:hAnsi="Calibri" w:cs="Times New Roman"/>
                <w:b/>
                <w:bCs/>
                <w:color w:val="000000"/>
                <w:lang w:eastAsia="sk-SK"/>
              </w:rPr>
              <w:t>Druh pozemku</w:t>
            </w:r>
          </w:p>
        </w:tc>
        <w:tc>
          <w:tcPr>
            <w:tcW w:w="1276" w:type="dxa"/>
            <w:tcBorders>
              <w:top w:val="single" w:sz="8" w:space="0" w:color="auto"/>
              <w:left w:val="nil"/>
              <w:bottom w:val="single" w:sz="4" w:space="0" w:color="auto"/>
              <w:right w:val="single" w:sz="4" w:space="0" w:color="auto"/>
            </w:tcBorders>
            <w:shd w:val="clear" w:color="auto" w:fill="auto"/>
            <w:vAlign w:val="bottom"/>
            <w:hideMark/>
          </w:tcPr>
          <w:p w14:paraId="15C69357" w14:textId="77777777" w:rsidR="00440991" w:rsidRPr="00440991" w:rsidRDefault="00440991" w:rsidP="00440991">
            <w:pPr>
              <w:jc w:val="left"/>
              <w:rPr>
                <w:rFonts w:ascii="Calibri" w:eastAsia="Times New Roman" w:hAnsi="Calibri" w:cs="Times New Roman"/>
                <w:b/>
                <w:bCs/>
                <w:color w:val="000000"/>
                <w:lang w:eastAsia="sk-SK"/>
              </w:rPr>
            </w:pPr>
            <w:r w:rsidRPr="00440991">
              <w:rPr>
                <w:rFonts w:ascii="Calibri" w:eastAsia="Times New Roman" w:hAnsi="Calibri" w:cs="Times New Roman"/>
                <w:b/>
                <w:bCs/>
                <w:color w:val="000000"/>
                <w:lang w:eastAsia="sk-SK"/>
              </w:rPr>
              <w:t>výmera m</w:t>
            </w:r>
            <w:r w:rsidRPr="00A13F3F">
              <w:rPr>
                <w:rFonts w:ascii="Calibri" w:eastAsia="Times New Roman" w:hAnsi="Calibri" w:cs="Times New Roman"/>
                <w:b/>
                <w:bCs/>
                <w:color w:val="000000"/>
                <w:vertAlign w:val="superscript"/>
                <w:lang w:eastAsia="sk-SK"/>
              </w:rPr>
              <w:t>2</w:t>
            </w:r>
          </w:p>
        </w:tc>
        <w:tc>
          <w:tcPr>
            <w:tcW w:w="1134" w:type="dxa"/>
            <w:tcBorders>
              <w:top w:val="single" w:sz="8" w:space="0" w:color="auto"/>
              <w:left w:val="nil"/>
              <w:bottom w:val="single" w:sz="4" w:space="0" w:color="auto"/>
              <w:right w:val="single" w:sz="4" w:space="0" w:color="auto"/>
            </w:tcBorders>
            <w:shd w:val="clear" w:color="auto" w:fill="auto"/>
            <w:vAlign w:val="bottom"/>
            <w:hideMark/>
          </w:tcPr>
          <w:p w14:paraId="7E0F2101" w14:textId="77777777" w:rsidR="00440991" w:rsidRPr="00440991" w:rsidRDefault="00440991" w:rsidP="00440991">
            <w:pPr>
              <w:jc w:val="left"/>
              <w:rPr>
                <w:rFonts w:ascii="Calibri" w:eastAsia="Times New Roman" w:hAnsi="Calibri" w:cs="Times New Roman"/>
                <w:b/>
                <w:bCs/>
                <w:color w:val="000000"/>
                <w:lang w:eastAsia="sk-SK"/>
              </w:rPr>
            </w:pPr>
            <w:r w:rsidRPr="00440991">
              <w:rPr>
                <w:rFonts w:ascii="Calibri" w:eastAsia="Times New Roman" w:hAnsi="Calibri" w:cs="Times New Roman"/>
                <w:b/>
                <w:bCs/>
                <w:color w:val="000000"/>
                <w:lang w:eastAsia="sk-SK"/>
              </w:rPr>
              <w:t>záber m</w:t>
            </w:r>
            <w:r w:rsidRPr="00A13F3F">
              <w:rPr>
                <w:rFonts w:ascii="Calibri" w:eastAsia="Times New Roman" w:hAnsi="Calibri" w:cs="Times New Roman"/>
                <w:b/>
                <w:bCs/>
                <w:color w:val="000000"/>
                <w:vertAlign w:val="superscript"/>
                <w:lang w:eastAsia="sk-SK"/>
              </w:rPr>
              <w:t>2</w:t>
            </w:r>
          </w:p>
        </w:tc>
        <w:tc>
          <w:tcPr>
            <w:tcW w:w="1559" w:type="dxa"/>
            <w:tcBorders>
              <w:top w:val="single" w:sz="8" w:space="0" w:color="auto"/>
              <w:left w:val="nil"/>
              <w:bottom w:val="single" w:sz="4" w:space="0" w:color="auto"/>
              <w:right w:val="single" w:sz="8" w:space="0" w:color="auto"/>
            </w:tcBorders>
            <w:shd w:val="clear" w:color="auto" w:fill="auto"/>
            <w:vAlign w:val="bottom"/>
            <w:hideMark/>
          </w:tcPr>
          <w:p w14:paraId="2572309B" w14:textId="77777777" w:rsidR="00440991" w:rsidRPr="00440991" w:rsidRDefault="00440991" w:rsidP="00440991">
            <w:pPr>
              <w:jc w:val="left"/>
              <w:rPr>
                <w:rFonts w:ascii="Calibri" w:eastAsia="Times New Roman" w:hAnsi="Calibri" w:cs="Times New Roman"/>
                <w:b/>
                <w:bCs/>
                <w:color w:val="000000"/>
                <w:lang w:eastAsia="sk-SK"/>
              </w:rPr>
            </w:pPr>
            <w:r w:rsidRPr="00440991">
              <w:rPr>
                <w:rFonts w:ascii="Calibri" w:eastAsia="Times New Roman" w:hAnsi="Calibri" w:cs="Times New Roman"/>
                <w:b/>
                <w:bCs/>
                <w:color w:val="000000"/>
                <w:lang w:eastAsia="sk-SK"/>
              </w:rPr>
              <w:t xml:space="preserve">celkový záber v </w:t>
            </w:r>
            <w:proofErr w:type="spellStart"/>
            <w:r w:rsidRPr="00440991">
              <w:rPr>
                <w:rFonts w:ascii="Calibri" w:eastAsia="Times New Roman" w:hAnsi="Calibri" w:cs="Times New Roman"/>
                <w:b/>
                <w:bCs/>
                <w:color w:val="000000"/>
                <w:lang w:eastAsia="sk-SK"/>
              </w:rPr>
              <w:t>k.ú</w:t>
            </w:r>
            <w:proofErr w:type="spellEnd"/>
            <w:r w:rsidRPr="00440991">
              <w:rPr>
                <w:rFonts w:ascii="Calibri" w:eastAsia="Times New Roman" w:hAnsi="Calibri" w:cs="Times New Roman"/>
                <w:b/>
                <w:bCs/>
                <w:color w:val="000000"/>
                <w:lang w:eastAsia="sk-SK"/>
              </w:rPr>
              <w:t>. m</w:t>
            </w:r>
            <w:r w:rsidRPr="00A13F3F">
              <w:rPr>
                <w:rFonts w:ascii="Calibri" w:eastAsia="Times New Roman" w:hAnsi="Calibri" w:cs="Times New Roman"/>
                <w:b/>
                <w:bCs/>
                <w:color w:val="000000"/>
                <w:vertAlign w:val="superscript"/>
                <w:lang w:eastAsia="sk-SK"/>
              </w:rPr>
              <w:t>2</w:t>
            </w:r>
          </w:p>
        </w:tc>
      </w:tr>
      <w:tr w:rsidR="00440991" w:rsidRPr="00440991" w14:paraId="7DB8C240" w14:textId="77777777" w:rsidTr="004C6B27">
        <w:trPr>
          <w:trHeight w:val="288"/>
        </w:trPr>
        <w:tc>
          <w:tcPr>
            <w:tcW w:w="1340"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52C25F91" w14:textId="77777777" w:rsidR="00440991" w:rsidRPr="00440991" w:rsidRDefault="00440991" w:rsidP="00440991">
            <w:pPr>
              <w:jc w:val="center"/>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Jarovce</w:t>
            </w:r>
          </w:p>
        </w:tc>
        <w:tc>
          <w:tcPr>
            <w:tcW w:w="1779" w:type="dxa"/>
            <w:tcBorders>
              <w:top w:val="nil"/>
              <w:left w:val="nil"/>
              <w:bottom w:val="single" w:sz="4" w:space="0" w:color="auto"/>
              <w:right w:val="single" w:sz="4" w:space="0" w:color="auto"/>
            </w:tcBorders>
            <w:shd w:val="clear" w:color="auto" w:fill="auto"/>
            <w:noWrap/>
            <w:vAlign w:val="bottom"/>
            <w:hideMark/>
          </w:tcPr>
          <w:p w14:paraId="05D9229C"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904/84</w:t>
            </w:r>
          </w:p>
        </w:tc>
        <w:tc>
          <w:tcPr>
            <w:tcW w:w="1701" w:type="dxa"/>
            <w:tcBorders>
              <w:top w:val="nil"/>
              <w:left w:val="nil"/>
              <w:bottom w:val="single" w:sz="4" w:space="0" w:color="auto"/>
              <w:right w:val="single" w:sz="4" w:space="0" w:color="auto"/>
            </w:tcBorders>
            <w:shd w:val="clear" w:color="auto" w:fill="auto"/>
            <w:noWrap/>
            <w:vAlign w:val="bottom"/>
            <w:hideMark/>
          </w:tcPr>
          <w:p w14:paraId="7611617B"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ostatné plochy</w:t>
            </w:r>
          </w:p>
        </w:tc>
        <w:tc>
          <w:tcPr>
            <w:tcW w:w="1276" w:type="dxa"/>
            <w:tcBorders>
              <w:top w:val="nil"/>
              <w:left w:val="nil"/>
              <w:bottom w:val="single" w:sz="4" w:space="0" w:color="auto"/>
              <w:right w:val="single" w:sz="4" w:space="0" w:color="auto"/>
            </w:tcBorders>
            <w:shd w:val="clear" w:color="auto" w:fill="auto"/>
            <w:noWrap/>
            <w:vAlign w:val="bottom"/>
            <w:hideMark/>
          </w:tcPr>
          <w:p w14:paraId="13D5AF56"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506 688</w:t>
            </w:r>
          </w:p>
        </w:tc>
        <w:tc>
          <w:tcPr>
            <w:tcW w:w="1134" w:type="dxa"/>
            <w:tcBorders>
              <w:top w:val="nil"/>
              <w:left w:val="nil"/>
              <w:bottom w:val="single" w:sz="4" w:space="0" w:color="auto"/>
              <w:right w:val="single" w:sz="4" w:space="0" w:color="auto"/>
            </w:tcBorders>
            <w:shd w:val="clear" w:color="auto" w:fill="auto"/>
            <w:noWrap/>
            <w:vAlign w:val="bottom"/>
            <w:hideMark/>
          </w:tcPr>
          <w:p w14:paraId="07B42F44"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506 688</w:t>
            </w:r>
          </w:p>
        </w:tc>
        <w:tc>
          <w:tcPr>
            <w:tcW w:w="1559"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2685FFF3" w14:textId="77777777" w:rsidR="00440991" w:rsidRPr="00440991" w:rsidRDefault="00440991" w:rsidP="00440991">
            <w:pPr>
              <w:jc w:val="center"/>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902 879</w:t>
            </w:r>
          </w:p>
        </w:tc>
      </w:tr>
      <w:tr w:rsidR="00440991" w:rsidRPr="00440991" w14:paraId="65199483" w14:textId="77777777" w:rsidTr="004C6B27">
        <w:trPr>
          <w:trHeight w:val="288"/>
        </w:trPr>
        <w:tc>
          <w:tcPr>
            <w:tcW w:w="1340" w:type="dxa"/>
            <w:vMerge/>
            <w:tcBorders>
              <w:top w:val="nil"/>
              <w:left w:val="single" w:sz="8" w:space="0" w:color="auto"/>
              <w:bottom w:val="single" w:sz="4" w:space="0" w:color="auto"/>
              <w:right w:val="single" w:sz="4" w:space="0" w:color="auto"/>
            </w:tcBorders>
            <w:vAlign w:val="center"/>
            <w:hideMark/>
          </w:tcPr>
          <w:p w14:paraId="3400FB33" w14:textId="77777777" w:rsidR="00440991" w:rsidRPr="00440991" w:rsidRDefault="00440991" w:rsidP="00440991">
            <w:pPr>
              <w:jc w:val="left"/>
              <w:rPr>
                <w:rFonts w:ascii="Calibri" w:eastAsia="Times New Roman" w:hAnsi="Calibri" w:cs="Times New Roman"/>
                <w:color w:val="000000"/>
                <w:lang w:eastAsia="sk-SK"/>
              </w:rPr>
            </w:pPr>
          </w:p>
        </w:tc>
        <w:tc>
          <w:tcPr>
            <w:tcW w:w="1779" w:type="dxa"/>
            <w:tcBorders>
              <w:top w:val="nil"/>
              <w:left w:val="nil"/>
              <w:bottom w:val="single" w:sz="4" w:space="0" w:color="auto"/>
              <w:right w:val="single" w:sz="4" w:space="0" w:color="auto"/>
            </w:tcBorders>
            <w:shd w:val="clear" w:color="auto" w:fill="auto"/>
            <w:noWrap/>
            <w:vAlign w:val="bottom"/>
            <w:hideMark/>
          </w:tcPr>
          <w:p w14:paraId="24B1A760"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904/106</w:t>
            </w:r>
          </w:p>
        </w:tc>
        <w:tc>
          <w:tcPr>
            <w:tcW w:w="1701" w:type="dxa"/>
            <w:tcBorders>
              <w:top w:val="nil"/>
              <w:left w:val="nil"/>
              <w:bottom w:val="single" w:sz="4" w:space="0" w:color="auto"/>
              <w:right w:val="single" w:sz="4" w:space="0" w:color="auto"/>
            </w:tcBorders>
            <w:shd w:val="clear" w:color="auto" w:fill="auto"/>
            <w:noWrap/>
            <w:vAlign w:val="bottom"/>
            <w:hideMark/>
          </w:tcPr>
          <w:p w14:paraId="4E6ECB2A"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ostatné plochy</w:t>
            </w:r>
          </w:p>
        </w:tc>
        <w:tc>
          <w:tcPr>
            <w:tcW w:w="1276" w:type="dxa"/>
            <w:tcBorders>
              <w:top w:val="nil"/>
              <w:left w:val="nil"/>
              <w:bottom w:val="single" w:sz="4" w:space="0" w:color="auto"/>
              <w:right w:val="single" w:sz="4" w:space="0" w:color="auto"/>
            </w:tcBorders>
            <w:shd w:val="clear" w:color="auto" w:fill="auto"/>
            <w:noWrap/>
            <w:vAlign w:val="bottom"/>
            <w:hideMark/>
          </w:tcPr>
          <w:p w14:paraId="0B74FA6E"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935 505</w:t>
            </w:r>
          </w:p>
        </w:tc>
        <w:tc>
          <w:tcPr>
            <w:tcW w:w="1134" w:type="dxa"/>
            <w:tcBorders>
              <w:top w:val="nil"/>
              <w:left w:val="nil"/>
              <w:bottom w:val="single" w:sz="4" w:space="0" w:color="auto"/>
              <w:right w:val="single" w:sz="4" w:space="0" w:color="auto"/>
            </w:tcBorders>
            <w:shd w:val="clear" w:color="auto" w:fill="auto"/>
            <w:noWrap/>
            <w:vAlign w:val="bottom"/>
            <w:hideMark/>
          </w:tcPr>
          <w:p w14:paraId="21B7FE38"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396 191</w:t>
            </w:r>
          </w:p>
        </w:tc>
        <w:tc>
          <w:tcPr>
            <w:tcW w:w="1559" w:type="dxa"/>
            <w:vMerge/>
            <w:tcBorders>
              <w:top w:val="nil"/>
              <w:left w:val="single" w:sz="4" w:space="0" w:color="auto"/>
              <w:bottom w:val="single" w:sz="4" w:space="0" w:color="auto"/>
              <w:right w:val="single" w:sz="8" w:space="0" w:color="auto"/>
            </w:tcBorders>
            <w:vAlign w:val="center"/>
            <w:hideMark/>
          </w:tcPr>
          <w:p w14:paraId="2AA05CEC" w14:textId="77777777" w:rsidR="00440991" w:rsidRPr="00440991" w:rsidRDefault="00440991" w:rsidP="00440991">
            <w:pPr>
              <w:jc w:val="left"/>
              <w:rPr>
                <w:rFonts w:ascii="Calibri" w:eastAsia="Times New Roman" w:hAnsi="Calibri" w:cs="Times New Roman"/>
                <w:color w:val="000000"/>
                <w:lang w:eastAsia="sk-SK"/>
              </w:rPr>
            </w:pPr>
          </w:p>
        </w:tc>
      </w:tr>
      <w:tr w:rsidR="00440991" w:rsidRPr="00440991" w14:paraId="6548EA29" w14:textId="77777777" w:rsidTr="004C6B27">
        <w:trPr>
          <w:trHeight w:val="288"/>
        </w:trPr>
        <w:tc>
          <w:tcPr>
            <w:tcW w:w="1340"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21634A12" w14:textId="77777777" w:rsidR="00440991" w:rsidRPr="00440991" w:rsidRDefault="00440991" w:rsidP="00440991">
            <w:pPr>
              <w:jc w:val="center"/>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Petržalka</w:t>
            </w:r>
          </w:p>
        </w:tc>
        <w:tc>
          <w:tcPr>
            <w:tcW w:w="1779" w:type="dxa"/>
            <w:tcBorders>
              <w:top w:val="nil"/>
              <w:left w:val="nil"/>
              <w:bottom w:val="single" w:sz="4" w:space="0" w:color="auto"/>
              <w:right w:val="single" w:sz="4" w:space="0" w:color="auto"/>
            </w:tcBorders>
            <w:shd w:val="clear" w:color="auto" w:fill="auto"/>
            <w:noWrap/>
            <w:vAlign w:val="bottom"/>
            <w:hideMark/>
          </w:tcPr>
          <w:p w14:paraId="791D5E44"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5555/13</w:t>
            </w:r>
          </w:p>
        </w:tc>
        <w:tc>
          <w:tcPr>
            <w:tcW w:w="1701" w:type="dxa"/>
            <w:tcBorders>
              <w:top w:val="nil"/>
              <w:left w:val="nil"/>
              <w:bottom w:val="single" w:sz="4" w:space="0" w:color="auto"/>
              <w:right w:val="single" w:sz="4" w:space="0" w:color="auto"/>
            </w:tcBorders>
            <w:shd w:val="clear" w:color="auto" w:fill="auto"/>
            <w:noWrap/>
            <w:vAlign w:val="bottom"/>
            <w:hideMark/>
          </w:tcPr>
          <w:p w14:paraId="76B64CB6"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ostatné plochy</w:t>
            </w:r>
          </w:p>
        </w:tc>
        <w:tc>
          <w:tcPr>
            <w:tcW w:w="1276" w:type="dxa"/>
            <w:tcBorders>
              <w:top w:val="nil"/>
              <w:left w:val="nil"/>
              <w:bottom w:val="single" w:sz="4" w:space="0" w:color="auto"/>
              <w:right w:val="single" w:sz="4" w:space="0" w:color="auto"/>
            </w:tcBorders>
            <w:shd w:val="clear" w:color="auto" w:fill="auto"/>
            <w:noWrap/>
            <w:vAlign w:val="bottom"/>
            <w:hideMark/>
          </w:tcPr>
          <w:p w14:paraId="4AA9E59E"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21 146</w:t>
            </w:r>
          </w:p>
        </w:tc>
        <w:tc>
          <w:tcPr>
            <w:tcW w:w="1134" w:type="dxa"/>
            <w:tcBorders>
              <w:top w:val="nil"/>
              <w:left w:val="nil"/>
              <w:bottom w:val="single" w:sz="4" w:space="0" w:color="auto"/>
              <w:right w:val="nil"/>
            </w:tcBorders>
            <w:shd w:val="clear" w:color="auto" w:fill="auto"/>
            <w:noWrap/>
            <w:vAlign w:val="bottom"/>
            <w:hideMark/>
          </w:tcPr>
          <w:p w14:paraId="72DAAFD8"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1389</w:t>
            </w:r>
          </w:p>
        </w:tc>
        <w:tc>
          <w:tcPr>
            <w:tcW w:w="1559"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4A98DC51" w14:textId="77777777" w:rsidR="00440991" w:rsidRPr="00440991" w:rsidRDefault="00440991" w:rsidP="00440991">
            <w:pPr>
              <w:jc w:val="center"/>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97 700</w:t>
            </w:r>
          </w:p>
        </w:tc>
      </w:tr>
      <w:tr w:rsidR="00440991" w:rsidRPr="00440991" w14:paraId="33A36710" w14:textId="77777777" w:rsidTr="004C6B27">
        <w:trPr>
          <w:trHeight w:val="288"/>
        </w:trPr>
        <w:tc>
          <w:tcPr>
            <w:tcW w:w="1340" w:type="dxa"/>
            <w:vMerge/>
            <w:tcBorders>
              <w:top w:val="nil"/>
              <w:left w:val="single" w:sz="8" w:space="0" w:color="auto"/>
              <w:bottom w:val="single" w:sz="4" w:space="0" w:color="auto"/>
              <w:right w:val="single" w:sz="4" w:space="0" w:color="auto"/>
            </w:tcBorders>
            <w:vAlign w:val="center"/>
            <w:hideMark/>
          </w:tcPr>
          <w:p w14:paraId="394C25D3" w14:textId="77777777" w:rsidR="00440991" w:rsidRPr="00440991" w:rsidRDefault="00440991" w:rsidP="00440991">
            <w:pPr>
              <w:jc w:val="left"/>
              <w:rPr>
                <w:rFonts w:ascii="Calibri" w:eastAsia="Times New Roman" w:hAnsi="Calibri" w:cs="Times New Roman"/>
                <w:color w:val="000000"/>
                <w:lang w:eastAsia="sk-SK"/>
              </w:rPr>
            </w:pPr>
          </w:p>
        </w:tc>
        <w:tc>
          <w:tcPr>
            <w:tcW w:w="1779" w:type="dxa"/>
            <w:tcBorders>
              <w:top w:val="nil"/>
              <w:left w:val="nil"/>
              <w:bottom w:val="single" w:sz="4" w:space="0" w:color="auto"/>
              <w:right w:val="single" w:sz="4" w:space="0" w:color="auto"/>
            </w:tcBorders>
            <w:shd w:val="clear" w:color="auto" w:fill="auto"/>
            <w:noWrap/>
            <w:vAlign w:val="bottom"/>
            <w:hideMark/>
          </w:tcPr>
          <w:p w14:paraId="3953DDF4"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5555/14</w:t>
            </w:r>
          </w:p>
        </w:tc>
        <w:tc>
          <w:tcPr>
            <w:tcW w:w="1701" w:type="dxa"/>
            <w:tcBorders>
              <w:top w:val="nil"/>
              <w:left w:val="nil"/>
              <w:bottom w:val="single" w:sz="4" w:space="0" w:color="auto"/>
              <w:right w:val="single" w:sz="4" w:space="0" w:color="auto"/>
            </w:tcBorders>
            <w:shd w:val="clear" w:color="auto" w:fill="auto"/>
            <w:noWrap/>
            <w:vAlign w:val="bottom"/>
            <w:hideMark/>
          </w:tcPr>
          <w:p w14:paraId="6176AC5C"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ostatné plochy</w:t>
            </w:r>
          </w:p>
        </w:tc>
        <w:tc>
          <w:tcPr>
            <w:tcW w:w="1276" w:type="dxa"/>
            <w:tcBorders>
              <w:top w:val="nil"/>
              <w:left w:val="nil"/>
              <w:bottom w:val="single" w:sz="4" w:space="0" w:color="auto"/>
              <w:right w:val="single" w:sz="4" w:space="0" w:color="auto"/>
            </w:tcBorders>
            <w:shd w:val="clear" w:color="auto" w:fill="auto"/>
            <w:noWrap/>
            <w:vAlign w:val="bottom"/>
            <w:hideMark/>
          </w:tcPr>
          <w:p w14:paraId="20BF33A5"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950</w:t>
            </w:r>
          </w:p>
        </w:tc>
        <w:tc>
          <w:tcPr>
            <w:tcW w:w="1134" w:type="dxa"/>
            <w:tcBorders>
              <w:top w:val="nil"/>
              <w:left w:val="nil"/>
              <w:bottom w:val="single" w:sz="4" w:space="0" w:color="auto"/>
              <w:right w:val="nil"/>
            </w:tcBorders>
            <w:shd w:val="clear" w:color="auto" w:fill="auto"/>
            <w:noWrap/>
            <w:vAlign w:val="bottom"/>
            <w:hideMark/>
          </w:tcPr>
          <w:p w14:paraId="622CFBD5"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950</w:t>
            </w:r>
          </w:p>
        </w:tc>
        <w:tc>
          <w:tcPr>
            <w:tcW w:w="1559" w:type="dxa"/>
            <w:vMerge/>
            <w:tcBorders>
              <w:top w:val="nil"/>
              <w:left w:val="single" w:sz="4" w:space="0" w:color="auto"/>
              <w:bottom w:val="single" w:sz="4" w:space="0" w:color="auto"/>
              <w:right w:val="single" w:sz="8" w:space="0" w:color="auto"/>
            </w:tcBorders>
            <w:vAlign w:val="center"/>
            <w:hideMark/>
          </w:tcPr>
          <w:p w14:paraId="72C611BD" w14:textId="77777777" w:rsidR="00440991" w:rsidRPr="00440991" w:rsidRDefault="00440991" w:rsidP="00440991">
            <w:pPr>
              <w:jc w:val="left"/>
              <w:rPr>
                <w:rFonts w:ascii="Calibri" w:eastAsia="Times New Roman" w:hAnsi="Calibri" w:cs="Times New Roman"/>
                <w:color w:val="000000"/>
                <w:lang w:eastAsia="sk-SK"/>
              </w:rPr>
            </w:pPr>
          </w:p>
        </w:tc>
      </w:tr>
      <w:tr w:rsidR="00440991" w:rsidRPr="00440991" w14:paraId="510A47FD" w14:textId="77777777" w:rsidTr="004C6B27">
        <w:trPr>
          <w:trHeight w:val="288"/>
        </w:trPr>
        <w:tc>
          <w:tcPr>
            <w:tcW w:w="1340" w:type="dxa"/>
            <w:vMerge/>
            <w:tcBorders>
              <w:top w:val="nil"/>
              <w:left w:val="single" w:sz="8" w:space="0" w:color="auto"/>
              <w:bottom w:val="single" w:sz="4" w:space="0" w:color="auto"/>
              <w:right w:val="single" w:sz="4" w:space="0" w:color="auto"/>
            </w:tcBorders>
            <w:vAlign w:val="center"/>
            <w:hideMark/>
          </w:tcPr>
          <w:p w14:paraId="1EB59DC4" w14:textId="77777777" w:rsidR="00440991" w:rsidRPr="00440991" w:rsidRDefault="00440991" w:rsidP="00440991">
            <w:pPr>
              <w:jc w:val="left"/>
              <w:rPr>
                <w:rFonts w:ascii="Calibri" w:eastAsia="Times New Roman" w:hAnsi="Calibri" w:cs="Times New Roman"/>
                <w:color w:val="000000"/>
                <w:lang w:eastAsia="sk-SK"/>
              </w:rPr>
            </w:pPr>
          </w:p>
        </w:tc>
        <w:tc>
          <w:tcPr>
            <w:tcW w:w="1779" w:type="dxa"/>
            <w:tcBorders>
              <w:top w:val="nil"/>
              <w:left w:val="nil"/>
              <w:bottom w:val="single" w:sz="4" w:space="0" w:color="auto"/>
              <w:right w:val="single" w:sz="4" w:space="0" w:color="auto"/>
            </w:tcBorders>
            <w:shd w:val="clear" w:color="auto" w:fill="auto"/>
            <w:noWrap/>
            <w:vAlign w:val="bottom"/>
            <w:hideMark/>
          </w:tcPr>
          <w:p w14:paraId="38723096"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5555/18</w:t>
            </w:r>
          </w:p>
        </w:tc>
        <w:tc>
          <w:tcPr>
            <w:tcW w:w="1701" w:type="dxa"/>
            <w:tcBorders>
              <w:top w:val="nil"/>
              <w:left w:val="nil"/>
              <w:bottom w:val="single" w:sz="4" w:space="0" w:color="auto"/>
              <w:right w:val="single" w:sz="4" w:space="0" w:color="auto"/>
            </w:tcBorders>
            <w:shd w:val="clear" w:color="auto" w:fill="auto"/>
            <w:noWrap/>
            <w:vAlign w:val="bottom"/>
            <w:hideMark/>
          </w:tcPr>
          <w:p w14:paraId="0FBEAFCE"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ostatné plochy</w:t>
            </w:r>
          </w:p>
        </w:tc>
        <w:tc>
          <w:tcPr>
            <w:tcW w:w="1276" w:type="dxa"/>
            <w:tcBorders>
              <w:top w:val="nil"/>
              <w:left w:val="nil"/>
              <w:bottom w:val="single" w:sz="4" w:space="0" w:color="auto"/>
              <w:right w:val="single" w:sz="4" w:space="0" w:color="auto"/>
            </w:tcBorders>
            <w:shd w:val="clear" w:color="auto" w:fill="auto"/>
            <w:noWrap/>
            <w:vAlign w:val="bottom"/>
            <w:hideMark/>
          </w:tcPr>
          <w:p w14:paraId="216B25FD"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18 174</w:t>
            </w:r>
          </w:p>
        </w:tc>
        <w:tc>
          <w:tcPr>
            <w:tcW w:w="1134" w:type="dxa"/>
            <w:tcBorders>
              <w:top w:val="nil"/>
              <w:left w:val="nil"/>
              <w:bottom w:val="single" w:sz="4" w:space="0" w:color="auto"/>
              <w:right w:val="nil"/>
            </w:tcBorders>
            <w:shd w:val="clear" w:color="auto" w:fill="auto"/>
            <w:noWrap/>
            <w:vAlign w:val="bottom"/>
            <w:hideMark/>
          </w:tcPr>
          <w:p w14:paraId="269D1E93"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18 145</w:t>
            </w:r>
          </w:p>
        </w:tc>
        <w:tc>
          <w:tcPr>
            <w:tcW w:w="1559" w:type="dxa"/>
            <w:vMerge/>
            <w:tcBorders>
              <w:top w:val="nil"/>
              <w:left w:val="single" w:sz="4" w:space="0" w:color="auto"/>
              <w:bottom w:val="single" w:sz="4" w:space="0" w:color="auto"/>
              <w:right w:val="single" w:sz="8" w:space="0" w:color="auto"/>
            </w:tcBorders>
            <w:vAlign w:val="center"/>
            <w:hideMark/>
          </w:tcPr>
          <w:p w14:paraId="74AAA1B3" w14:textId="77777777" w:rsidR="00440991" w:rsidRPr="00440991" w:rsidRDefault="00440991" w:rsidP="00440991">
            <w:pPr>
              <w:jc w:val="left"/>
              <w:rPr>
                <w:rFonts w:ascii="Calibri" w:eastAsia="Times New Roman" w:hAnsi="Calibri" w:cs="Times New Roman"/>
                <w:color w:val="000000"/>
                <w:lang w:eastAsia="sk-SK"/>
              </w:rPr>
            </w:pPr>
          </w:p>
        </w:tc>
      </w:tr>
      <w:tr w:rsidR="00440991" w:rsidRPr="00440991" w14:paraId="796369DB" w14:textId="77777777" w:rsidTr="004C6B27">
        <w:trPr>
          <w:trHeight w:val="288"/>
        </w:trPr>
        <w:tc>
          <w:tcPr>
            <w:tcW w:w="1340" w:type="dxa"/>
            <w:vMerge/>
            <w:tcBorders>
              <w:top w:val="nil"/>
              <w:left w:val="single" w:sz="8" w:space="0" w:color="auto"/>
              <w:bottom w:val="single" w:sz="4" w:space="0" w:color="auto"/>
              <w:right w:val="single" w:sz="4" w:space="0" w:color="auto"/>
            </w:tcBorders>
            <w:vAlign w:val="center"/>
            <w:hideMark/>
          </w:tcPr>
          <w:p w14:paraId="12788769" w14:textId="77777777" w:rsidR="00440991" w:rsidRPr="00440991" w:rsidRDefault="00440991" w:rsidP="00440991">
            <w:pPr>
              <w:jc w:val="left"/>
              <w:rPr>
                <w:rFonts w:ascii="Calibri" w:eastAsia="Times New Roman" w:hAnsi="Calibri" w:cs="Times New Roman"/>
                <w:color w:val="000000"/>
                <w:lang w:eastAsia="sk-SK"/>
              </w:rPr>
            </w:pPr>
          </w:p>
        </w:tc>
        <w:tc>
          <w:tcPr>
            <w:tcW w:w="1779" w:type="dxa"/>
            <w:tcBorders>
              <w:top w:val="nil"/>
              <w:left w:val="nil"/>
              <w:bottom w:val="single" w:sz="4" w:space="0" w:color="auto"/>
              <w:right w:val="single" w:sz="4" w:space="0" w:color="auto"/>
            </w:tcBorders>
            <w:shd w:val="clear" w:color="auto" w:fill="auto"/>
            <w:noWrap/>
            <w:vAlign w:val="bottom"/>
            <w:hideMark/>
          </w:tcPr>
          <w:p w14:paraId="34EF7A19"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5555/19</w:t>
            </w:r>
          </w:p>
        </w:tc>
        <w:tc>
          <w:tcPr>
            <w:tcW w:w="1701" w:type="dxa"/>
            <w:tcBorders>
              <w:top w:val="nil"/>
              <w:left w:val="nil"/>
              <w:bottom w:val="single" w:sz="4" w:space="0" w:color="auto"/>
              <w:right w:val="single" w:sz="4" w:space="0" w:color="auto"/>
            </w:tcBorders>
            <w:shd w:val="clear" w:color="auto" w:fill="auto"/>
            <w:noWrap/>
            <w:vAlign w:val="bottom"/>
            <w:hideMark/>
          </w:tcPr>
          <w:p w14:paraId="622BD856"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ostatné plochy</w:t>
            </w:r>
          </w:p>
        </w:tc>
        <w:tc>
          <w:tcPr>
            <w:tcW w:w="1276" w:type="dxa"/>
            <w:tcBorders>
              <w:top w:val="nil"/>
              <w:left w:val="nil"/>
              <w:bottom w:val="single" w:sz="4" w:space="0" w:color="auto"/>
              <w:right w:val="single" w:sz="4" w:space="0" w:color="auto"/>
            </w:tcBorders>
            <w:shd w:val="clear" w:color="auto" w:fill="auto"/>
            <w:noWrap/>
            <w:vAlign w:val="bottom"/>
            <w:hideMark/>
          </w:tcPr>
          <w:p w14:paraId="4717517B"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29 537</w:t>
            </w:r>
          </w:p>
        </w:tc>
        <w:tc>
          <w:tcPr>
            <w:tcW w:w="1134" w:type="dxa"/>
            <w:tcBorders>
              <w:top w:val="nil"/>
              <w:left w:val="nil"/>
              <w:bottom w:val="single" w:sz="4" w:space="0" w:color="auto"/>
              <w:right w:val="nil"/>
            </w:tcBorders>
            <w:shd w:val="clear" w:color="auto" w:fill="auto"/>
            <w:noWrap/>
            <w:vAlign w:val="bottom"/>
            <w:hideMark/>
          </w:tcPr>
          <w:p w14:paraId="649DA749"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29 537</w:t>
            </w:r>
          </w:p>
        </w:tc>
        <w:tc>
          <w:tcPr>
            <w:tcW w:w="1559" w:type="dxa"/>
            <w:vMerge/>
            <w:tcBorders>
              <w:top w:val="nil"/>
              <w:left w:val="single" w:sz="4" w:space="0" w:color="auto"/>
              <w:bottom w:val="single" w:sz="4" w:space="0" w:color="auto"/>
              <w:right w:val="single" w:sz="8" w:space="0" w:color="auto"/>
            </w:tcBorders>
            <w:vAlign w:val="center"/>
            <w:hideMark/>
          </w:tcPr>
          <w:p w14:paraId="0F277FED" w14:textId="77777777" w:rsidR="00440991" w:rsidRPr="00440991" w:rsidRDefault="00440991" w:rsidP="00440991">
            <w:pPr>
              <w:jc w:val="left"/>
              <w:rPr>
                <w:rFonts w:ascii="Calibri" w:eastAsia="Times New Roman" w:hAnsi="Calibri" w:cs="Times New Roman"/>
                <w:color w:val="000000"/>
                <w:lang w:eastAsia="sk-SK"/>
              </w:rPr>
            </w:pPr>
          </w:p>
        </w:tc>
      </w:tr>
      <w:tr w:rsidR="00440991" w:rsidRPr="00440991" w14:paraId="1101F5BE" w14:textId="77777777" w:rsidTr="004C6B27">
        <w:trPr>
          <w:trHeight w:val="288"/>
        </w:trPr>
        <w:tc>
          <w:tcPr>
            <w:tcW w:w="1340" w:type="dxa"/>
            <w:vMerge/>
            <w:tcBorders>
              <w:top w:val="nil"/>
              <w:left w:val="single" w:sz="8" w:space="0" w:color="auto"/>
              <w:bottom w:val="single" w:sz="4" w:space="0" w:color="auto"/>
              <w:right w:val="single" w:sz="4" w:space="0" w:color="auto"/>
            </w:tcBorders>
            <w:vAlign w:val="center"/>
            <w:hideMark/>
          </w:tcPr>
          <w:p w14:paraId="75E0F0B0" w14:textId="77777777" w:rsidR="00440991" w:rsidRPr="00440991" w:rsidRDefault="00440991" w:rsidP="00440991">
            <w:pPr>
              <w:jc w:val="left"/>
              <w:rPr>
                <w:rFonts w:ascii="Calibri" w:eastAsia="Times New Roman" w:hAnsi="Calibri" w:cs="Times New Roman"/>
                <w:color w:val="000000"/>
                <w:lang w:eastAsia="sk-SK"/>
              </w:rPr>
            </w:pPr>
          </w:p>
        </w:tc>
        <w:tc>
          <w:tcPr>
            <w:tcW w:w="1779" w:type="dxa"/>
            <w:tcBorders>
              <w:top w:val="nil"/>
              <w:left w:val="nil"/>
              <w:bottom w:val="single" w:sz="4" w:space="0" w:color="auto"/>
              <w:right w:val="single" w:sz="4" w:space="0" w:color="auto"/>
            </w:tcBorders>
            <w:shd w:val="clear" w:color="auto" w:fill="auto"/>
            <w:noWrap/>
            <w:vAlign w:val="bottom"/>
            <w:hideMark/>
          </w:tcPr>
          <w:p w14:paraId="517E9323"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5555/20</w:t>
            </w:r>
          </w:p>
        </w:tc>
        <w:tc>
          <w:tcPr>
            <w:tcW w:w="1701" w:type="dxa"/>
            <w:tcBorders>
              <w:top w:val="nil"/>
              <w:left w:val="nil"/>
              <w:bottom w:val="single" w:sz="4" w:space="0" w:color="auto"/>
              <w:right w:val="single" w:sz="4" w:space="0" w:color="auto"/>
            </w:tcBorders>
            <w:shd w:val="clear" w:color="auto" w:fill="auto"/>
            <w:noWrap/>
            <w:vAlign w:val="bottom"/>
            <w:hideMark/>
          </w:tcPr>
          <w:p w14:paraId="7FDF81A6"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ostatné plochy</w:t>
            </w:r>
          </w:p>
        </w:tc>
        <w:tc>
          <w:tcPr>
            <w:tcW w:w="1276" w:type="dxa"/>
            <w:tcBorders>
              <w:top w:val="nil"/>
              <w:left w:val="nil"/>
              <w:bottom w:val="single" w:sz="4" w:space="0" w:color="auto"/>
              <w:right w:val="single" w:sz="4" w:space="0" w:color="auto"/>
            </w:tcBorders>
            <w:shd w:val="clear" w:color="auto" w:fill="auto"/>
            <w:noWrap/>
            <w:vAlign w:val="bottom"/>
            <w:hideMark/>
          </w:tcPr>
          <w:p w14:paraId="3C7DB8A3"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37 889</w:t>
            </w:r>
          </w:p>
        </w:tc>
        <w:tc>
          <w:tcPr>
            <w:tcW w:w="1134" w:type="dxa"/>
            <w:tcBorders>
              <w:top w:val="nil"/>
              <w:left w:val="nil"/>
              <w:bottom w:val="single" w:sz="4" w:space="0" w:color="auto"/>
              <w:right w:val="nil"/>
            </w:tcBorders>
            <w:shd w:val="clear" w:color="auto" w:fill="auto"/>
            <w:noWrap/>
            <w:vAlign w:val="bottom"/>
            <w:hideMark/>
          </w:tcPr>
          <w:p w14:paraId="3E211E74"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37 889</w:t>
            </w:r>
          </w:p>
        </w:tc>
        <w:tc>
          <w:tcPr>
            <w:tcW w:w="1559" w:type="dxa"/>
            <w:vMerge/>
            <w:tcBorders>
              <w:top w:val="nil"/>
              <w:left w:val="single" w:sz="4" w:space="0" w:color="auto"/>
              <w:bottom w:val="single" w:sz="4" w:space="0" w:color="auto"/>
              <w:right w:val="single" w:sz="8" w:space="0" w:color="auto"/>
            </w:tcBorders>
            <w:vAlign w:val="center"/>
            <w:hideMark/>
          </w:tcPr>
          <w:p w14:paraId="179A2ECC" w14:textId="77777777" w:rsidR="00440991" w:rsidRPr="00440991" w:rsidRDefault="00440991" w:rsidP="00440991">
            <w:pPr>
              <w:jc w:val="left"/>
              <w:rPr>
                <w:rFonts w:ascii="Calibri" w:eastAsia="Times New Roman" w:hAnsi="Calibri" w:cs="Times New Roman"/>
                <w:color w:val="000000"/>
                <w:lang w:eastAsia="sk-SK"/>
              </w:rPr>
            </w:pPr>
          </w:p>
        </w:tc>
      </w:tr>
      <w:tr w:rsidR="00440991" w:rsidRPr="00440991" w14:paraId="4DF66AB5" w14:textId="77777777" w:rsidTr="004C6B27">
        <w:trPr>
          <w:trHeight w:val="288"/>
        </w:trPr>
        <w:tc>
          <w:tcPr>
            <w:tcW w:w="1340" w:type="dxa"/>
            <w:vMerge/>
            <w:tcBorders>
              <w:top w:val="nil"/>
              <w:left w:val="single" w:sz="8" w:space="0" w:color="auto"/>
              <w:bottom w:val="single" w:sz="4" w:space="0" w:color="auto"/>
              <w:right w:val="single" w:sz="4" w:space="0" w:color="auto"/>
            </w:tcBorders>
            <w:vAlign w:val="center"/>
            <w:hideMark/>
          </w:tcPr>
          <w:p w14:paraId="133D4541" w14:textId="77777777" w:rsidR="00440991" w:rsidRPr="00440991" w:rsidRDefault="00440991" w:rsidP="00440991">
            <w:pPr>
              <w:jc w:val="left"/>
              <w:rPr>
                <w:rFonts w:ascii="Calibri" w:eastAsia="Times New Roman" w:hAnsi="Calibri" w:cs="Times New Roman"/>
                <w:color w:val="000000"/>
                <w:lang w:eastAsia="sk-SK"/>
              </w:rPr>
            </w:pPr>
          </w:p>
        </w:tc>
        <w:tc>
          <w:tcPr>
            <w:tcW w:w="1779" w:type="dxa"/>
            <w:tcBorders>
              <w:top w:val="nil"/>
              <w:left w:val="nil"/>
              <w:bottom w:val="single" w:sz="4" w:space="0" w:color="auto"/>
              <w:right w:val="single" w:sz="4" w:space="0" w:color="auto"/>
            </w:tcBorders>
            <w:shd w:val="clear" w:color="auto" w:fill="auto"/>
            <w:noWrap/>
            <w:vAlign w:val="bottom"/>
            <w:hideMark/>
          </w:tcPr>
          <w:p w14:paraId="3096902D"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5555/21</w:t>
            </w:r>
          </w:p>
        </w:tc>
        <w:tc>
          <w:tcPr>
            <w:tcW w:w="1701" w:type="dxa"/>
            <w:tcBorders>
              <w:top w:val="nil"/>
              <w:left w:val="nil"/>
              <w:bottom w:val="single" w:sz="4" w:space="0" w:color="auto"/>
              <w:right w:val="single" w:sz="4" w:space="0" w:color="auto"/>
            </w:tcBorders>
            <w:shd w:val="clear" w:color="auto" w:fill="auto"/>
            <w:noWrap/>
            <w:vAlign w:val="bottom"/>
            <w:hideMark/>
          </w:tcPr>
          <w:p w14:paraId="1B25E5B7"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ostatné plochy</w:t>
            </w:r>
          </w:p>
        </w:tc>
        <w:tc>
          <w:tcPr>
            <w:tcW w:w="1276" w:type="dxa"/>
            <w:tcBorders>
              <w:top w:val="nil"/>
              <w:left w:val="nil"/>
              <w:bottom w:val="single" w:sz="4" w:space="0" w:color="auto"/>
              <w:right w:val="single" w:sz="4" w:space="0" w:color="auto"/>
            </w:tcBorders>
            <w:shd w:val="clear" w:color="auto" w:fill="auto"/>
            <w:noWrap/>
            <w:vAlign w:val="bottom"/>
            <w:hideMark/>
          </w:tcPr>
          <w:p w14:paraId="17EA6F61"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5 185</w:t>
            </w:r>
          </w:p>
        </w:tc>
        <w:tc>
          <w:tcPr>
            <w:tcW w:w="1134" w:type="dxa"/>
            <w:tcBorders>
              <w:top w:val="nil"/>
              <w:left w:val="nil"/>
              <w:bottom w:val="single" w:sz="4" w:space="0" w:color="auto"/>
              <w:right w:val="nil"/>
            </w:tcBorders>
            <w:shd w:val="clear" w:color="auto" w:fill="auto"/>
            <w:noWrap/>
            <w:vAlign w:val="bottom"/>
            <w:hideMark/>
          </w:tcPr>
          <w:p w14:paraId="17BFA42C"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2 830</w:t>
            </w:r>
          </w:p>
        </w:tc>
        <w:tc>
          <w:tcPr>
            <w:tcW w:w="1559" w:type="dxa"/>
            <w:vMerge/>
            <w:tcBorders>
              <w:top w:val="nil"/>
              <w:left w:val="single" w:sz="4" w:space="0" w:color="auto"/>
              <w:bottom w:val="single" w:sz="4" w:space="0" w:color="auto"/>
              <w:right w:val="single" w:sz="8" w:space="0" w:color="auto"/>
            </w:tcBorders>
            <w:vAlign w:val="center"/>
            <w:hideMark/>
          </w:tcPr>
          <w:p w14:paraId="2E09EDD9" w14:textId="77777777" w:rsidR="00440991" w:rsidRPr="00440991" w:rsidRDefault="00440991" w:rsidP="00440991">
            <w:pPr>
              <w:jc w:val="left"/>
              <w:rPr>
                <w:rFonts w:ascii="Calibri" w:eastAsia="Times New Roman" w:hAnsi="Calibri" w:cs="Times New Roman"/>
                <w:color w:val="000000"/>
                <w:lang w:eastAsia="sk-SK"/>
              </w:rPr>
            </w:pPr>
          </w:p>
        </w:tc>
      </w:tr>
      <w:tr w:rsidR="00440991" w:rsidRPr="00440991" w14:paraId="799D18FF" w14:textId="77777777" w:rsidTr="004C6B27">
        <w:trPr>
          <w:trHeight w:val="300"/>
        </w:trPr>
        <w:tc>
          <w:tcPr>
            <w:tcW w:w="1340" w:type="dxa"/>
            <w:vMerge/>
            <w:tcBorders>
              <w:top w:val="nil"/>
              <w:left w:val="single" w:sz="8" w:space="0" w:color="auto"/>
              <w:bottom w:val="single" w:sz="4" w:space="0" w:color="auto"/>
              <w:right w:val="single" w:sz="4" w:space="0" w:color="auto"/>
            </w:tcBorders>
            <w:vAlign w:val="center"/>
            <w:hideMark/>
          </w:tcPr>
          <w:p w14:paraId="01688989" w14:textId="77777777" w:rsidR="00440991" w:rsidRPr="00440991" w:rsidRDefault="00440991" w:rsidP="00440991">
            <w:pPr>
              <w:jc w:val="left"/>
              <w:rPr>
                <w:rFonts w:ascii="Calibri" w:eastAsia="Times New Roman" w:hAnsi="Calibri" w:cs="Times New Roman"/>
                <w:color w:val="000000"/>
                <w:lang w:eastAsia="sk-SK"/>
              </w:rPr>
            </w:pPr>
          </w:p>
        </w:tc>
        <w:tc>
          <w:tcPr>
            <w:tcW w:w="1779" w:type="dxa"/>
            <w:tcBorders>
              <w:top w:val="nil"/>
              <w:left w:val="nil"/>
              <w:bottom w:val="nil"/>
              <w:right w:val="single" w:sz="4" w:space="0" w:color="auto"/>
            </w:tcBorders>
            <w:shd w:val="clear" w:color="auto" w:fill="auto"/>
            <w:noWrap/>
            <w:vAlign w:val="bottom"/>
            <w:hideMark/>
          </w:tcPr>
          <w:p w14:paraId="2270EFD7"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5555/33</w:t>
            </w:r>
          </w:p>
        </w:tc>
        <w:tc>
          <w:tcPr>
            <w:tcW w:w="1701" w:type="dxa"/>
            <w:tcBorders>
              <w:top w:val="nil"/>
              <w:left w:val="nil"/>
              <w:bottom w:val="nil"/>
              <w:right w:val="single" w:sz="4" w:space="0" w:color="auto"/>
            </w:tcBorders>
            <w:shd w:val="clear" w:color="auto" w:fill="auto"/>
            <w:noWrap/>
            <w:vAlign w:val="bottom"/>
            <w:hideMark/>
          </w:tcPr>
          <w:p w14:paraId="61ADBEE1"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ostatné plochy</w:t>
            </w:r>
          </w:p>
        </w:tc>
        <w:tc>
          <w:tcPr>
            <w:tcW w:w="1276" w:type="dxa"/>
            <w:tcBorders>
              <w:top w:val="nil"/>
              <w:left w:val="nil"/>
              <w:bottom w:val="nil"/>
              <w:right w:val="single" w:sz="4" w:space="0" w:color="auto"/>
            </w:tcBorders>
            <w:shd w:val="clear" w:color="auto" w:fill="auto"/>
            <w:noWrap/>
            <w:vAlign w:val="bottom"/>
            <w:hideMark/>
          </w:tcPr>
          <w:p w14:paraId="6180B6C9"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6 960</w:t>
            </w:r>
          </w:p>
        </w:tc>
        <w:tc>
          <w:tcPr>
            <w:tcW w:w="1134" w:type="dxa"/>
            <w:tcBorders>
              <w:top w:val="nil"/>
              <w:left w:val="nil"/>
              <w:bottom w:val="nil"/>
              <w:right w:val="nil"/>
            </w:tcBorders>
            <w:shd w:val="clear" w:color="auto" w:fill="auto"/>
            <w:noWrap/>
            <w:vAlign w:val="bottom"/>
            <w:hideMark/>
          </w:tcPr>
          <w:p w14:paraId="21F1148A"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6 960</w:t>
            </w:r>
          </w:p>
        </w:tc>
        <w:tc>
          <w:tcPr>
            <w:tcW w:w="1559" w:type="dxa"/>
            <w:vMerge/>
            <w:tcBorders>
              <w:top w:val="nil"/>
              <w:left w:val="single" w:sz="4" w:space="0" w:color="auto"/>
              <w:bottom w:val="single" w:sz="4" w:space="0" w:color="auto"/>
              <w:right w:val="single" w:sz="8" w:space="0" w:color="auto"/>
            </w:tcBorders>
            <w:vAlign w:val="center"/>
            <w:hideMark/>
          </w:tcPr>
          <w:p w14:paraId="38ADAB9B" w14:textId="77777777" w:rsidR="00440991" w:rsidRPr="00440991" w:rsidRDefault="00440991" w:rsidP="00440991">
            <w:pPr>
              <w:jc w:val="left"/>
              <w:rPr>
                <w:rFonts w:ascii="Calibri" w:eastAsia="Times New Roman" w:hAnsi="Calibri" w:cs="Times New Roman"/>
                <w:color w:val="000000"/>
                <w:lang w:eastAsia="sk-SK"/>
              </w:rPr>
            </w:pPr>
          </w:p>
        </w:tc>
      </w:tr>
      <w:tr w:rsidR="004C6B27" w:rsidRPr="00440991" w14:paraId="5BD3A84A" w14:textId="77777777" w:rsidTr="004C6B27">
        <w:trPr>
          <w:trHeight w:val="300"/>
        </w:trPr>
        <w:tc>
          <w:tcPr>
            <w:tcW w:w="1340" w:type="dxa"/>
            <w:tcBorders>
              <w:top w:val="single" w:sz="8" w:space="0" w:color="auto"/>
              <w:left w:val="single" w:sz="8" w:space="0" w:color="auto"/>
              <w:bottom w:val="single" w:sz="8" w:space="0" w:color="auto"/>
              <w:right w:val="nil"/>
            </w:tcBorders>
            <w:shd w:val="clear" w:color="000000" w:fill="FFFFFF"/>
            <w:noWrap/>
            <w:vAlign w:val="bottom"/>
            <w:hideMark/>
          </w:tcPr>
          <w:p w14:paraId="1AD4D79D" w14:textId="77777777" w:rsidR="00440991" w:rsidRPr="00440991" w:rsidRDefault="00440991" w:rsidP="00440991">
            <w:pPr>
              <w:jc w:val="left"/>
              <w:rPr>
                <w:rFonts w:ascii="Calibri" w:eastAsia="Times New Roman" w:hAnsi="Calibri" w:cs="Times New Roman"/>
                <w:b/>
                <w:bCs/>
                <w:color w:val="000000"/>
                <w:lang w:eastAsia="sk-SK"/>
              </w:rPr>
            </w:pPr>
            <w:r w:rsidRPr="00440991">
              <w:rPr>
                <w:rFonts w:ascii="Calibri" w:eastAsia="Times New Roman" w:hAnsi="Calibri" w:cs="Times New Roman"/>
                <w:b/>
                <w:bCs/>
                <w:color w:val="000000"/>
                <w:lang w:eastAsia="sk-SK"/>
              </w:rPr>
              <w:t> </w:t>
            </w:r>
          </w:p>
        </w:tc>
        <w:tc>
          <w:tcPr>
            <w:tcW w:w="1779" w:type="dxa"/>
            <w:tcBorders>
              <w:top w:val="single" w:sz="8" w:space="0" w:color="auto"/>
              <w:left w:val="nil"/>
              <w:bottom w:val="single" w:sz="8" w:space="0" w:color="auto"/>
              <w:right w:val="nil"/>
            </w:tcBorders>
            <w:shd w:val="clear" w:color="000000" w:fill="FFFFFF"/>
            <w:noWrap/>
            <w:vAlign w:val="bottom"/>
            <w:hideMark/>
          </w:tcPr>
          <w:p w14:paraId="726067F1" w14:textId="77777777" w:rsidR="00440991" w:rsidRPr="00440991" w:rsidRDefault="00440991" w:rsidP="00440991">
            <w:pPr>
              <w:jc w:val="left"/>
              <w:rPr>
                <w:rFonts w:ascii="Calibri" w:eastAsia="Times New Roman" w:hAnsi="Calibri" w:cs="Times New Roman"/>
                <w:b/>
                <w:bCs/>
                <w:color w:val="000000"/>
                <w:lang w:eastAsia="sk-SK"/>
              </w:rPr>
            </w:pPr>
            <w:r w:rsidRPr="00440991">
              <w:rPr>
                <w:rFonts w:ascii="Calibri" w:eastAsia="Times New Roman" w:hAnsi="Calibri" w:cs="Times New Roman"/>
                <w:b/>
                <w:bCs/>
                <w:color w:val="000000"/>
                <w:lang w:eastAsia="sk-SK"/>
              </w:rPr>
              <w:t> </w:t>
            </w:r>
          </w:p>
        </w:tc>
        <w:tc>
          <w:tcPr>
            <w:tcW w:w="1701" w:type="dxa"/>
            <w:tcBorders>
              <w:top w:val="single" w:sz="8" w:space="0" w:color="auto"/>
              <w:left w:val="nil"/>
              <w:bottom w:val="single" w:sz="8" w:space="0" w:color="auto"/>
              <w:right w:val="nil"/>
            </w:tcBorders>
            <w:shd w:val="clear" w:color="000000" w:fill="FFFFFF"/>
            <w:noWrap/>
            <w:vAlign w:val="bottom"/>
            <w:hideMark/>
          </w:tcPr>
          <w:p w14:paraId="77807472" w14:textId="77777777" w:rsidR="00440991" w:rsidRPr="00440991" w:rsidRDefault="00440991" w:rsidP="00440991">
            <w:pPr>
              <w:jc w:val="left"/>
              <w:rPr>
                <w:rFonts w:ascii="Calibri" w:eastAsia="Times New Roman" w:hAnsi="Calibri" w:cs="Times New Roman"/>
                <w:b/>
                <w:bCs/>
                <w:color w:val="000000"/>
                <w:lang w:eastAsia="sk-SK"/>
              </w:rPr>
            </w:pPr>
            <w:r w:rsidRPr="00440991">
              <w:rPr>
                <w:rFonts w:ascii="Calibri" w:eastAsia="Times New Roman" w:hAnsi="Calibri" w:cs="Times New Roman"/>
                <w:b/>
                <w:bCs/>
                <w:color w:val="000000"/>
                <w:lang w:eastAsia="sk-SK"/>
              </w:rPr>
              <w:t> </w:t>
            </w:r>
          </w:p>
        </w:tc>
        <w:tc>
          <w:tcPr>
            <w:tcW w:w="2410" w:type="dxa"/>
            <w:gridSpan w:val="2"/>
            <w:tcBorders>
              <w:top w:val="single" w:sz="8" w:space="0" w:color="auto"/>
              <w:left w:val="nil"/>
              <w:bottom w:val="single" w:sz="8" w:space="0" w:color="auto"/>
              <w:right w:val="nil"/>
            </w:tcBorders>
            <w:shd w:val="clear" w:color="000000" w:fill="FFFFFF"/>
            <w:noWrap/>
            <w:vAlign w:val="bottom"/>
            <w:hideMark/>
          </w:tcPr>
          <w:p w14:paraId="160028D6" w14:textId="23986FF5" w:rsidR="00440991" w:rsidRPr="00440991" w:rsidRDefault="00440991" w:rsidP="00440991">
            <w:pPr>
              <w:jc w:val="left"/>
              <w:rPr>
                <w:rFonts w:ascii="Calibri" w:eastAsia="Times New Roman" w:hAnsi="Calibri" w:cs="Times New Roman"/>
                <w:b/>
                <w:bCs/>
                <w:color w:val="000000"/>
                <w:lang w:eastAsia="sk-SK"/>
              </w:rPr>
            </w:pPr>
            <w:r w:rsidRPr="00440991">
              <w:rPr>
                <w:rFonts w:ascii="Calibri" w:eastAsia="Times New Roman" w:hAnsi="Calibri" w:cs="Times New Roman"/>
                <w:b/>
                <w:bCs/>
                <w:color w:val="000000"/>
                <w:lang w:eastAsia="sk-SK"/>
              </w:rPr>
              <w:t>celkový záber</w:t>
            </w:r>
            <w:r w:rsidR="00BB5129">
              <w:rPr>
                <w:rFonts w:ascii="Calibri" w:eastAsia="Times New Roman" w:hAnsi="Calibri" w:cs="Times New Roman"/>
                <w:b/>
                <w:bCs/>
                <w:color w:val="000000"/>
                <w:lang w:eastAsia="sk-SK"/>
              </w:rPr>
              <w:t>:</w:t>
            </w:r>
          </w:p>
        </w:tc>
        <w:tc>
          <w:tcPr>
            <w:tcW w:w="1559" w:type="dxa"/>
            <w:tcBorders>
              <w:top w:val="single" w:sz="8" w:space="0" w:color="auto"/>
              <w:left w:val="nil"/>
              <w:bottom w:val="single" w:sz="8" w:space="0" w:color="auto"/>
              <w:right w:val="single" w:sz="8" w:space="0" w:color="auto"/>
            </w:tcBorders>
            <w:shd w:val="clear" w:color="000000" w:fill="FFFFFF"/>
            <w:noWrap/>
            <w:vAlign w:val="bottom"/>
            <w:hideMark/>
          </w:tcPr>
          <w:p w14:paraId="1F2B511E" w14:textId="77777777" w:rsidR="00440991" w:rsidRPr="00440991" w:rsidRDefault="00440991" w:rsidP="00440991">
            <w:pPr>
              <w:jc w:val="center"/>
              <w:rPr>
                <w:rFonts w:ascii="Calibri" w:eastAsia="Times New Roman" w:hAnsi="Calibri" w:cs="Times New Roman"/>
                <w:b/>
                <w:bCs/>
                <w:color w:val="000000"/>
                <w:lang w:eastAsia="sk-SK"/>
              </w:rPr>
            </w:pPr>
            <w:r w:rsidRPr="00440991">
              <w:rPr>
                <w:rFonts w:ascii="Calibri" w:eastAsia="Times New Roman" w:hAnsi="Calibri" w:cs="Times New Roman"/>
                <w:b/>
                <w:bCs/>
                <w:color w:val="000000"/>
                <w:lang w:eastAsia="sk-SK"/>
              </w:rPr>
              <w:t>1 000 579</w:t>
            </w:r>
          </w:p>
        </w:tc>
      </w:tr>
      <w:tr w:rsidR="004C6B27" w:rsidRPr="00440991" w14:paraId="24C72201" w14:textId="77777777" w:rsidTr="004C6B27">
        <w:trPr>
          <w:trHeight w:val="288"/>
        </w:trPr>
        <w:tc>
          <w:tcPr>
            <w:tcW w:w="1340" w:type="dxa"/>
            <w:tcBorders>
              <w:top w:val="nil"/>
              <w:left w:val="nil"/>
              <w:bottom w:val="nil"/>
              <w:right w:val="nil"/>
            </w:tcBorders>
            <w:shd w:val="clear" w:color="auto" w:fill="auto"/>
            <w:noWrap/>
            <w:vAlign w:val="bottom"/>
            <w:hideMark/>
          </w:tcPr>
          <w:p w14:paraId="61EC0828"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c>
          <w:tcPr>
            <w:tcW w:w="1779" w:type="dxa"/>
            <w:tcBorders>
              <w:top w:val="nil"/>
              <w:left w:val="nil"/>
              <w:bottom w:val="nil"/>
              <w:right w:val="nil"/>
            </w:tcBorders>
            <w:shd w:val="clear" w:color="auto" w:fill="auto"/>
            <w:noWrap/>
            <w:vAlign w:val="bottom"/>
            <w:hideMark/>
          </w:tcPr>
          <w:p w14:paraId="3701C83D"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c>
          <w:tcPr>
            <w:tcW w:w="1701" w:type="dxa"/>
            <w:tcBorders>
              <w:top w:val="nil"/>
              <w:left w:val="nil"/>
              <w:bottom w:val="nil"/>
              <w:right w:val="nil"/>
            </w:tcBorders>
            <w:shd w:val="clear" w:color="auto" w:fill="auto"/>
            <w:noWrap/>
            <w:vAlign w:val="bottom"/>
            <w:hideMark/>
          </w:tcPr>
          <w:p w14:paraId="5A6BA09A"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c>
          <w:tcPr>
            <w:tcW w:w="1276" w:type="dxa"/>
            <w:tcBorders>
              <w:top w:val="nil"/>
              <w:left w:val="nil"/>
              <w:bottom w:val="nil"/>
              <w:right w:val="nil"/>
            </w:tcBorders>
            <w:shd w:val="clear" w:color="auto" w:fill="auto"/>
            <w:noWrap/>
            <w:vAlign w:val="bottom"/>
            <w:hideMark/>
          </w:tcPr>
          <w:p w14:paraId="6DFD28FB"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c>
          <w:tcPr>
            <w:tcW w:w="1134" w:type="dxa"/>
            <w:tcBorders>
              <w:top w:val="nil"/>
              <w:left w:val="nil"/>
              <w:bottom w:val="nil"/>
              <w:right w:val="nil"/>
            </w:tcBorders>
            <w:shd w:val="clear" w:color="auto" w:fill="auto"/>
            <w:noWrap/>
            <w:vAlign w:val="bottom"/>
            <w:hideMark/>
          </w:tcPr>
          <w:p w14:paraId="241A1AC0"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c>
          <w:tcPr>
            <w:tcW w:w="1559" w:type="dxa"/>
            <w:tcBorders>
              <w:top w:val="nil"/>
              <w:left w:val="nil"/>
              <w:bottom w:val="nil"/>
              <w:right w:val="nil"/>
            </w:tcBorders>
            <w:shd w:val="clear" w:color="auto" w:fill="auto"/>
            <w:noWrap/>
            <w:vAlign w:val="bottom"/>
            <w:hideMark/>
          </w:tcPr>
          <w:p w14:paraId="1880EB14"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r>
      <w:tr w:rsidR="00440991" w:rsidRPr="00440991" w14:paraId="6737004F" w14:textId="77777777" w:rsidTr="004C6B27">
        <w:trPr>
          <w:trHeight w:val="288"/>
        </w:trPr>
        <w:tc>
          <w:tcPr>
            <w:tcW w:w="7230" w:type="dxa"/>
            <w:gridSpan w:val="5"/>
            <w:tcBorders>
              <w:top w:val="nil"/>
              <w:left w:val="nil"/>
              <w:bottom w:val="nil"/>
              <w:right w:val="nil"/>
            </w:tcBorders>
            <w:shd w:val="clear" w:color="auto" w:fill="auto"/>
            <w:noWrap/>
            <w:vAlign w:val="bottom"/>
            <w:hideMark/>
          </w:tcPr>
          <w:p w14:paraId="06703BA3" w14:textId="77777777" w:rsidR="00440991" w:rsidRPr="00440991" w:rsidRDefault="00440991" w:rsidP="00440991">
            <w:pPr>
              <w:jc w:val="left"/>
              <w:rPr>
                <w:rFonts w:ascii="Calibri" w:eastAsia="Times New Roman" w:hAnsi="Calibri" w:cs="Times New Roman"/>
                <w:b/>
                <w:bCs/>
                <w:color w:val="000000"/>
                <w:lang w:eastAsia="sk-SK"/>
              </w:rPr>
            </w:pPr>
            <w:r w:rsidRPr="00440991">
              <w:rPr>
                <w:rFonts w:ascii="Calibri" w:eastAsia="Times New Roman" w:hAnsi="Calibri" w:cs="Times New Roman"/>
                <w:b/>
                <w:bCs/>
                <w:color w:val="000000"/>
                <w:lang w:eastAsia="sk-SK"/>
              </w:rPr>
              <w:t>a potrebné ako manipulačná plocha počas výstavby v rozsahu:</w:t>
            </w:r>
          </w:p>
        </w:tc>
        <w:tc>
          <w:tcPr>
            <w:tcW w:w="1559" w:type="dxa"/>
            <w:tcBorders>
              <w:top w:val="nil"/>
              <w:left w:val="nil"/>
              <w:bottom w:val="nil"/>
              <w:right w:val="nil"/>
            </w:tcBorders>
            <w:shd w:val="clear" w:color="auto" w:fill="auto"/>
            <w:noWrap/>
            <w:vAlign w:val="bottom"/>
            <w:hideMark/>
          </w:tcPr>
          <w:p w14:paraId="1AAC8354"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r>
      <w:tr w:rsidR="004C6B27" w:rsidRPr="00440991" w14:paraId="6BBDC7FD" w14:textId="77777777" w:rsidTr="004C6B27">
        <w:trPr>
          <w:trHeight w:val="300"/>
        </w:trPr>
        <w:tc>
          <w:tcPr>
            <w:tcW w:w="1340" w:type="dxa"/>
            <w:tcBorders>
              <w:top w:val="nil"/>
              <w:left w:val="nil"/>
              <w:bottom w:val="nil"/>
              <w:right w:val="nil"/>
            </w:tcBorders>
            <w:shd w:val="clear" w:color="auto" w:fill="auto"/>
            <w:noWrap/>
            <w:vAlign w:val="bottom"/>
            <w:hideMark/>
          </w:tcPr>
          <w:p w14:paraId="4413CBE3"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c>
          <w:tcPr>
            <w:tcW w:w="1779" w:type="dxa"/>
            <w:tcBorders>
              <w:top w:val="nil"/>
              <w:left w:val="nil"/>
              <w:bottom w:val="nil"/>
              <w:right w:val="nil"/>
            </w:tcBorders>
            <w:shd w:val="clear" w:color="auto" w:fill="auto"/>
            <w:noWrap/>
            <w:vAlign w:val="bottom"/>
            <w:hideMark/>
          </w:tcPr>
          <w:p w14:paraId="4681A09A"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c>
          <w:tcPr>
            <w:tcW w:w="1701" w:type="dxa"/>
            <w:tcBorders>
              <w:top w:val="nil"/>
              <w:left w:val="nil"/>
              <w:bottom w:val="nil"/>
              <w:right w:val="nil"/>
            </w:tcBorders>
            <w:shd w:val="clear" w:color="auto" w:fill="auto"/>
            <w:noWrap/>
            <w:vAlign w:val="bottom"/>
            <w:hideMark/>
          </w:tcPr>
          <w:p w14:paraId="75FB0551"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c>
          <w:tcPr>
            <w:tcW w:w="1276" w:type="dxa"/>
            <w:tcBorders>
              <w:top w:val="nil"/>
              <w:left w:val="nil"/>
              <w:bottom w:val="nil"/>
              <w:right w:val="nil"/>
            </w:tcBorders>
            <w:shd w:val="clear" w:color="auto" w:fill="auto"/>
            <w:noWrap/>
            <w:vAlign w:val="bottom"/>
            <w:hideMark/>
          </w:tcPr>
          <w:p w14:paraId="3A07D84E"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c>
          <w:tcPr>
            <w:tcW w:w="1134" w:type="dxa"/>
            <w:tcBorders>
              <w:top w:val="nil"/>
              <w:left w:val="nil"/>
              <w:bottom w:val="nil"/>
              <w:right w:val="nil"/>
            </w:tcBorders>
            <w:shd w:val="clear" w:color="auto" w:fill="auto"/>
            <w:noWrap/>
            <w:vAlign w:val="bottom"/>
            <w:hideMark/>
          </w:tcPr>
          <w:p w14:paraId="5A02071E"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c>
          <w:tcPr>
            <w:tcW w:w="1559" w:type="dxa"/>
            <w:tcBorders>
              <w:top w:val="nil"/>
              <w:left w:val="nil"/>
              <w:bottom w:val="nil"/>
              <w:right w:val="nil"/>
            </w:tcBorders>
            <w:shd w:val="clear" w:color="auto" w:fill="auto"/>
            <w:noWrap/>
            <w:vAlign w:val="bottom"/>
            <w:hideMark/>
          </w:tcPr>
          <w:p w14:paraId="1AD8017D"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r>
      <w:tr w:rsidR="004C6B27" w:rsidRPr="00440991" w14:paraId="608A59D6" w14:textId="77777777" w:rsidTr="004C6B27">
        <w:trPr>
          <w:trHeight w:val="576"/>
        </w:trPr>
        <w:tc>
          <w:tcPr>
            <w:tcW w:w="1340" w:type="dxa"/>
            <w:tcBorders>
              <w:top w:val="single" w:sz="8" w:space="0" w:color="auto"/>
              <w:left w:val="single" w:sz="8" w:space="0" w:color="auto"/>
              <w:bottom w:val="single" w:sz="4" w:space="0" w:color="auto"/>
              <w:right w:val="single" w:sz="4" w:space="0" w:color="auto"/>
            </w:tcBorders>
            <w:shd w:val="clear" w:color="auto" w:fill="auto"/>
            <w:vAlign w:val="bottom"/>
            <w:hideMark/>
          </w:tcPr>
          <w:p w14:paraId="6AAE1BDC" w14:textId="77777777" w:rsidR="00440991" w:rsidRPr="00440991" w:rsidRDefault="00440991" w:rsidP="00440991">
            <w:pPr>
              <w:jc w:val="left"/>
              <w:rPr>
                <w:rFonts w:ascii="Calibri" w:eastAsia="Times New Roman" w:hAnsi="Calibri" w:cs="Times New Roman"/>
                <w:b/>
                <w:bCs/>
                <w:color w:val="000000"/>
                <w:lang w:eastAsia="sk-SK"/>
              </w:rPr>
            </w:pPr>
            <w:r w:rsidRPr="00440991">
              <w:rPr>
                <w:rFonts w:ascii="Calibri" w:eastAsia="Times New Roman" w:hAnsi="Calibri" w:cs="Times New Roman"/>
                <w:b/>
                <w:bCs/>
                <w:color w:val="000000"/>
                <w:lang w:eastAsia="sk-SK"/>
              </w:rPr>
              <w:t>katastrálne územie</w:t>
            </w:r>
          </w:p>
        </w:tc>
        <w:tc>
          <w:tcPr>
            <w:tcW w:w="1779" w:type="dxa"/>
            <w:tcBorders>
              <w:top w:val="single" w:sz="8" w:space="0" w:color="auto"/>
              <w:left w:val="nil"/>
              <w:bottom w:val="single" w:sz="4" w:space="0" w:color="auto"/>
              <w:right w:val="single" w:sz="4" w:space="0" w:color="auto"/>
            </w:tcBorders>
            <w:shd w:val="clear" w:color="auto" w:fill="auto"/>
            <w:vAlign w:val="bottom"/>
            <w:hideMark/>
          </w:tcPr>
          <w:p w14:paraId="346FB6F1" w14:textId="77777777" w:rsidR="00440991" w:rsidRPr="00440991" w:rsidRDefault="00440991" w:rsidP="00440991">
            <w:pPr>
              <w:jc w:val="left"/>
              <w:rPr>
                <w:rFonts w:ascii="Calibri" w:eastAsia="Times New Roman" w:hAnsi="Calibri" w:cs="Times New Roman"/>
                <w:b/>
                <w:bCs/>
                <w:color w:val="000000"/>
                <w:lang w:eastAsia="sk-SK"/>
              </w:rPr>
            </w:pPr>
            <w:r w:rsidRPr="00440991">
              <w:rPr>
                <w:rFonts w:ascii="Calibri" w:eastAsia="Times New Roman" w:hAnsi="Calibri" w:cs="Times New Roman"/>
                <w:b/>
                <w:bCs/>
                <w:color w:val="000000"/>
                <w:lang w:eastAsia="sk-SK"/>
              </w:rPr>
              <w:t>parcela reg. *C*KN č.</w:t>
            </w:r>
          </w:p>
        </w:tc>
        <w:tc>
          <w:tcPr>
            <w:tcW w:w="1701" w:type="dxa"/>
            <w:tcBorders>
              <w:top w:val="single" w:sz="8" w:space="0" w:color="auto"/>
              <w:left w:val="nil"/>
              <w:bottom w:val="single" w:sz="4" w:space="0" w:color="auto"/>
              <w:right w:val="single" w:sz="4" w:space="0" w:color="auto"/>
            </w:tcBorders>
            <w:shd w:val="clear" w:color="auto" w:fill="auto"/>
            <w:vAlign w:val="bottom"/>
            <w:hideMark/>
          </w:tcPr>
          <w:p w14:paraId="3CCA043B" w14:textId="77777777" w:rsidR="00440991" w:rsidRPr="00440991" w:rsidRDefault="00440991" w:rsidP="00440991">
            <w:pPr>
              <w:jc w:val="left"/>
              <w:rPr>
                <w:rFonts w:ascii="Calibri" w:eastAsia="Times New Roman" w:hAnsi="Calibri" w:cs="Times New Roman"/>
                <w:b/>
                <w:bCs/>
                <w:color w:val="000000"/>
                <w:lang w:eastAsia="sk-SK"/>
              </w:rPr>
            </w:pPr>
            <w:r w:rsidRPr="00440991">
              <w:rPr>
                <w:rFonts w:ascii="Calibri" w:eastAsia="Times New Roman" w:hAnsi="Calibri" w:cs="Times New Roman"/>
                <w:b/>
                <w:bCs/>
                <w:color w:val="000000"/>
                <w:lang w:eastAsia="sk-SK"/>
              </w:rPr>
              <w:t>Druh pozemku</w:t>
            </w:r>
          </w:p>
        </w:tc>
        <w:tc>
          <w:tcPr>
            <w:tcW w:w="1276" w:type="dxa"/>
            <w:tcBorders>
              <w:top w:val="single" w:sz="8" w:space="0" w:color="auto"/>
              <w:left w:val="nil"/>
              <w:bottom w:val="single" w:sz="4" w:space="0" w:color="auto"/>
              <w:right w:val="single" w:sz="4" w:space="0" w:color="auto"/>
            </w:tcBorders>
            <w:shd w:val="clear" w:color="auto" w:fill="auto"/>
            <w:vAlign w:val="bottom"/>
            <w:hideMark/>
          </w:tcPr>
          <w:p w14:paraId="2D112C9E" w14:textId="77777777" w:rsidR="00440991" w:rsidRPr="00440991" w:rsidRDefault="00440991" w:rsidP="00440991">
            <w:pPr>
              <w:jc w:val="left"/>
              <w:rPr>
                <w:rFonts w:ascii="Calibri" w:eastAsia="Times New Roman" w:hAnsi="Calibri" w:cs="Times New Roman"/>
                <w:b/>
                <w:bCs/>
                <w:color w:val="000000"/>
                <w:lang w:eastAsia="sk-SK"/>
              </w:rPr>
            </w:pPr>
            <w:r w:rsidRPr="00440991">
              <w:rPr>
                <w:rFonts w:ascii="Calibri" w:eastAsia="Times New Roman" w:hAnsi="Calibri" w:cs="Times New Roman"/>
                <w:b/>
                <w:bCs/>
                <w:color w:val="000000"/>
                <w:lang w:eastAsia="sk-SK"/>
              </w:rPr>
              <w:t>výmera m</w:t>
            </w:r>
            <w:r w:rsidRPr="00A13F3F">
              <w:rPr>
                <w:rFonts w:ascii="Calibri" w:eastAsia="Times New Roman" w:hAnsi="Calibri" w:cs="Times New Roman"/>
                <w:b/>
                <w:bCs/>
                <w:color w:val="000000"/>
                <w:vertAlign w:val="superscript"/>
                <w:lang w:eastAsia="sk-SK"/>
              </w:rPr>
              <w:t>2</w:t>
            </w:r>
          </w:p>
        </w:tc>
        <w:tc>
          <w:tcPr>
            <w:tcW w:w="1134" w:type="dxa"/>
            <w:tcBorders>
              <w:top w:val="single" w:sz="8" w:space="0" w:color="auto"/>
              <w:left w:val="nil"/>
              <w:bottom w:val="single" w:sz="4" w:space="0" w:color="auto"/>
              <w:right w:val="single" w:sz="4" w:space="0" w:color="auto"/>
            </w:tcBorders>
            <w:shd w:val="clear" w:color="auto" w:fill="auto"/>
            <w:vAlign w:val="bottom"/>
            <w:hideMark/>
          </w:tcPr>
          <w:p w14:paraId="06E9736E" w14:textId="77777777" w:rsidR="00440991" w:rsidRPr="00440991" w:rsidRDefault="00440991" w:rsidP="00440991">
            <w:pPr>
              <w:jc w:val="left"/>
              <w:rPr>
                <w:rFonts w:ascii="Calibri" w:eastAsia="Times New Roman" w:hAnsi="Calibri" w:cs="Times New Roman"/>
                <w:b/>
                <w:bCs/>
                <w:color w:val="000000"/>
                <w:lang w:eastAsia="sk-SK"/>
              </w:rPr>
            </w:pPr>
            <w:r w:rsidRPr="00440991">
              <w:rPr>
                <w:rFonts w:ascii="Calibri" w:eastAsia="Times New Roman" w:hAnsi="Calibri" w:cs="Times New Roman"/>
                <w:b/>
                <w:bCs/>
                <w:color w:val="000000"/>
                <w:lang w:eastAsia="sk-SK"/>
              </w:rPr>
              <w:t>záber m</w:t>
            </w:r>
            <w:r w:rsidRPr="00A13F3F">
              <w:rPr>
                <w:rFonts w:ascii="Calibri" w:eastAsia="Times New Roman" w:hAnsi="Calibri" w:cs="Times New Roman"/>
                <w:b/>
                <w:bCs/>
                <w:color w:val="000000"/>
                <w:vertAlign w:val="superscript"/>
                <w:lang w:eastAsia="sk-SK"/>
              </w:rPr>
              <w:t>2</w:t>
            </w:r>
          </w:p>
        </w:tc>
        <w:tc>
          <w:tcPr>
            <w:tcW w:w="1559" w:type="dxa"/>
            <w:tcBorders>
              <w:top w:val="single" w:sz="8" w:space="0" w:color="auto"/>
              <w:left w:val="nil"/>
              <w:bottom w:val="single" w:sz="4" w:space="0" w:color="auto"/>
              <w:right w:val="single" w:sz="8" w:space="0" w:color="auto"/>
            </w:tcBorders>
            <w:shd w:val="clear" w:color="auto" w:fill="auto"/>
            <w:vAlign w:val="bottom"/>
            <w:hideMark/>
          </w:tcPr>
          <w:p w14:paraId="44FE081F" w14:textId="77777777" w:rsidR="00440991" w:rsidRPr="00440991" w:rsidRDefault="00440991" w:rsidP="00440991">
            <w:pPr>
              <w:jc w:val="left"/>
              <w:rPr>
                <w:rFonts w:ascii="Calibri" w:eastAsia="Times New Roman" w:hAnsi="Calibri" w:cs="Times New Roman"/>
                <w:b/>
                <w:bCs/>
                <w:color w:val="000000"/>
                <w:lang w:eastAsia="sk-SK"/>
              </w:rPr>
            </w:pPr>
            <w:r w:rsidRPr="00440991">
              <w:rPr>
                <w:rFonts w:ascii="Calibri" w:eastAsia="Times New Roman" w:hAnsi="Calibri" w:cs="Times New Roman"/>
                <w:b/>
                <w:bCs/>
                <w:color w:val="000000"/>
                <w:lang w:eastAsia="sk-SK"/>
              </w:rPr>
              <w:t xml:space="preserve">celkový záber v </w:t>
            </w:r>
            <w:proofErr w:type="spellStart"/>
            <w:r w:rsidRPr="00440991">
              <w:rPr>
                <w:rFonts w:ascii="Calibri" w:eastAsia="Times New Roman" w:hAnsi="Calibri" w:cs="Times New Roman"/>
                <w:b/>
                <w:bCs/>
                <w:color w:val="000000"/>
                <w:lang w:eastAsia="sk-SK"/>
              </w:rPr>
              <w:t>k.ú</w:t>
            </w:r>
            <w:proofErr w:type="spellEnd"/>
            <w:r w:rsidRPr="00440991">
              <w:rPr>
                <w:rFonts w:ascii="Calibri" w:eastAsia="Times New Roman" w:hAnsi="Calibri" w:cs="Times New Roman"/>
                <w:b/>
                <w:bCs/>
                <w:color w:val="000000"/>
                <w:lang w:eastAsia="sk-SK"/>
              </w:rPr>
              <w:t>. m</w:t>
            </w:r>
            <w:r w:rsidRPr="00A13F3F">
              <w:rPr>
                <w:rFonts w:ascii="Calibri" w:eastAsia="Times New Roman" w:hAnsi="Calibri" w:cs="Times New Roman"/>
                <w:b/>
                <w:bCs/>
                <w:color w:val="000000"/>
                <w:vertAlign w:val="superscript"/>
                <w:lang w:eastAsia="sk-SK"/>
              </w:rPr>
              <w:t>2</w:t>
            </w:r>
          </w:p>
        </w:tc>
      </w:tr>
      <w:tr w:rsidR="00440991" w:rsidRPr="00440991" w14:paraId="01176408" w14:textId="77777777" w:rsidTr="004C6B27">
        <w:trPr>
          <w:trHeight w:val="288"/>
        </w:trPr>
        <w:tc>
          <w:tcPr>
            <w:tcW w:w="1340"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36A55902" w14:textId="77777777" w:rsidR="00440991" w:rsidRPr="00440991" w:rsidRDefault="00440991" w:rsidP="00440991">
            <w:pPr>
              <w:jc w:val="center"/>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Jarovce</w:t>
            </w:r>
          </w:p>
        </w:tc>
        <w:tc>
          <w:tcPr>
            <w:tcW w:w="1779" w:type="dxa"/>
            <w:tcBorders>
              <w:top w:val="nil"/>
              <w:left w:val="nil"/>
              <w:bottom w:val="single" w:sz="4" w:space="0" w:color="auto"/>
              <w:right w:val="single" w:sz="4" w:space="0" w:color="auto"/>
            </w:tcBorders>
            <w:shd w:val="clear" w:color="auto" w:fill="auto"/>
            <w:noWrap/>
            <w:vAlign w:val="bottom"/>
            <w:hideMark/>
          </w:tcPr>
          <w:p w14:paraId="00547BA5"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904/104</w:t>
            </w:r>
          </w:p>
        </w:tc>
        <w:tc>
          <w:tcPr>
            <w:tcW w:w="1701" w:type="dxa"/>
            <w:tcBorders>
              <w:top w:val="nil"/>
              <w:left w:val="nil"/>
              <w:bottom w:val="single" w:sz="4" w:space="0" w:color="auto"/>
              <w:right w:val="single" w:sz="4" w:space="0" w:color="auto"/>
            </w:tcBorders>
            <w:shd w:val="clear" w:color="auto" w:fill="auto"/>
            <w:noWrap/>
            <w:vAlign w:val="bottom"/>
            <w:hideMark/>
          </w:tcPr>
          <w:p w14:paraId="44181B38"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vodné plochy</w:t>
            </w:r>
          </w:p>
        </w:tc>
        <w:tc>
          <w:tcPr>
            <w:tcW w:w="1276" w:type="dxa"/>
            <w:tcBorders>
              <w:top w:val="nil"/>
              <w:left w:val="nil"/>
              <w:bottom w:val="single" w:sz="4" w:space="0" w:color="auto"/>
              <w:right w:val="single" w:sz="4" w:space="0" w:color="auto"/>
            </w:tcBorders>
            <w:shd w:val="clear" w:color="auto" w:fill="auto"/>
            <w:noWrap/>
            <w:vAlign w:val="bottom"/>
            <w:hideMark/>
          </w:tcPr>
          <w:p w14:paraId="6BD9089C"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649 990</w:t>
            </w:r>
          </w:p>
        </w:tc>
        <w:tc>
          <w:tcPr>
            <w:tcW w:w="1134" w:type="dxa"/>
            <w:tcBorders>
              <w:top w:val="nil"/>
              <w:left w:val="nil"/>
              <w:bottom w:val="single" w:sz="4" w:space="0" w:color="auto"/>
              <w:right w:val="single" w:sz="4" w:space="0" w:color="auto"/>
            </w:tcBorders>
            <w:shd w:val="clear" w:color="auto" w:fill="auto"/>
            <w:noWrap/>
            <w:vAlign w:val="bottom"/>
            <w:hideMark/>
          </w:tcPr>
          <w:p w14:paraId="002C4C07"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1 333</w:t>
            </w:r>
          </w:p>
        </w:tc>
        <w:tc>
          <w:tcPr>
            <w:tcW w:w="1559"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3E6D45B1" w14:textId="77777777" w:rsidR="00440991" w:rsidRPr="00440991" w:rsidRDefault="00440991" w:rsidP="00440991">
            <w:pPr>
              <w:jc w:val="center"/>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11 171</w:t>
            </w:r>
          </w:p>
        </w:tc>
      </w:tr>
      <w:tr w:rsidR="00440991" w:rsidRPr="00440991" w14:paraId="7F63E83D" w14:textId="77777777" w:rsidTr="004C6B27">
        <w:trPr>
          <w:trHeight w:val="288"/>
        </w:trPr>
        <w:tc>
          <w:tcPr>
            <w:tcW w:w="1340" w:type="dxa"/>
            <w:vMerge/>
            <w:tcBorders>
              <w:top w:val="nil"/>
              <w:left w:val="single" w:sz="8" w:space="0" w:color="auto"/>
              <w:bottom w:val="single" w:sz="4" w:space="0" w:color="auto"/>
              <w:right w:val="single" w:sz="4" w:space="0" w:color="auto"/>
            </w:tcBorders>
            <w:vAlign w:val="center"/>
            <w:hideMark/>
          </w:tcPr>
          <w:p w14:paraId="796548C4" w14:textId="77777777" w:rsidR="00440991" w:rsidRPr="00440991" w:rsidRDefault="00440991" w:rsidP="00440991">
            <w:pPr>
              <w:jc w:val="left"/>
              <w:rPr>
                <w:rFonts w:ascii="Calibri" w:eastAsia="Times New Roman" w:hAnsi="Calibri" w:cs="Times New Roman"/>
                <w:color w:val="000000"/>
                <w:lang w:eastAsia="sk-SK"/>
              </w:rPr>
            </w:pPr>
          </w:p>
        </w:tc>
        <w:tc>
          <w:tcPr>
            <w:tcW w:w="1779" w:type="dxa"/>
            <w:tcBorders>
              <w:top w:val="nil"/>
              <w:left w:val="nil"/>
              <w:bottom w:val="single" w:sz="4" w:space="0" w:color="auto"/>
              <w:right w:val="single" w:sz="4" w:space="0" w:color="auto"/>
            </w:tcBorders>
            <w:shd w:val="clear" w:color="auto" w:fill="auto"/>
            <w:noWrap/>
            <w:vAlign w:val="bottom"/>
            <w:hideMark/>
          </w:tcPr>
          <w:p w14:paraId="3DA57A72"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904/105</w:t>
            </w:r>
          </w:p>
        </w:tc>
        <w:tc>
          <w:tcPr>
            <w:tcW w:w="1701" w:type="dxa"/>
            <w:tcBorders>
              <w:top w:val="nil"/>
              <w:left w:val="nil"/>
              <w:bottom w:val="single" w:sz="4" w:space="0" w:color="auto"/>
              <w:right w:val="single" w:sz="4" w:space="0" w:color="auto"/>
            </w:tcBorders>
            <w:shd w:val="clear" w:color="auto" w:fill="auto"/>
            <w:noWrap/>
            <w:vAlign w:val="bottom"/>
            <w:hideMark/>
          </w:tcPr>
          <w:p w14:paraId="1057345E"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ostatné plochy</w:t>
            </w:r>
          </w:p>
        </w:tc>
        <w:tc>
          <w:tcPr>
            <w:tcW w:w="1276" w:type="dxa"/>
            <w:tcBorders>
              <w:top w:val="nil"/>
              <w:left w:val="nil"/>
              <w:bottom w:val="single" w:sz="4" w:space="0" w:color="auto"/>
              <w:right w:val="single" w:sz="4" w:space="0" w:color="auto"/>
            </w:tcBorders>
            <w:shd w:val="clear" w:color="auto" w:fill="auto"/>
            <w:noWrap/>
            <w:vAlign w:val="bottom"/>
            <w:hideMark/>
          </w:tcPr>
          <w:p w14:paraId="7C80C287"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242 063</w:t>
            </w:r>
          </w:p>
        </w:tc>
        <w:tc>
          <w:tcPr>
            <w:tcW w:w="1134" w:type="dxa"/>
            <w:tcBorders>
              <w:top w:val="nil"/>
              <w:left w:val="nil"/>
              <w:bottom w:val="single" w:sz="4" w:space="0" w:color="auto"/>
              <w:right w:val="single" w:sz="4" w:space="0" w:color="auto"/>
            </w:tcBorders>
            <w:shd w:val="clear" w:color="auto" w:fill="auto"/>
            <w:noWrap/>
            <w:vAlign w:val="bottom"/>
            <w:hideMark/>
          </w:tcPr>
          <w:p w14:paraId="72B3A0B6"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9 485</w:t>
            </w:r>
          </w:p>
        </w:tc>
        <w:tc>
          <w:tcPr>
            <w:tcW w:w="1559" w:type="dxa"/>
            <w:vMerge/>
            <w:tcBorders>
              <w:top w:val="nil"/>
              <w:left w:val="single" w:sz="4" w:space="0" w:color="auto"/>
              <w:bottom w:val="single" w:sz="4" w:space="0" w:color="auto"/>
              <w:right w:val="single" w:sz="8" w:space="0" w:color="auto"/>
            </w:tcBorders>
            <w:vAlign w:val="center"/>
            <w:hideMark/>
          </w:tcPr>
          <w:p w14:paraId="70296711" w14:textId="77777777" w:rsidR="00440991" w:rsidRPr="00440991" w:rsidRDefault="00440991" w:rsidP="00440991">
            <w:pPr>
              <w:jc w:val="left"/>
              <w:rPr>
                <w:rFonts w:ascii="Calibri" w:eastAsia="Times New Roman" w:hAnsi="Calibri" w:cs="Times New Roman"/>
                <w:color w:val="000000"/>
                <w:lang w:eastAsia="sk-SK"/>
              </w:rPr>
            </w:pPr>
          </w:p>
        </w:tc>
      </w:tr>
      <w:tr w:rsidR="00440991" w:rsidRPr="00440991" w14:paraId="6916F7F4" w14:textId="77777777" w:rsidTr="004C6B27">
        <w:trPr>
          <w:trHeight w:val="288"/>
        </w:trPr>
        <w:tc>
          <w:tcPr>
            <w:tcW w:w="1340" w:type="dxa"/>
            <w:vMerge/>
            <w:tcBorders>
              <w:top w:val="nil"/>
              <w:left w:val="single" w:sz="8" w:space="0" w:color="auto"/>
              <w:bottom w:val="single" w:sz="4" w:space="0" w:color="auto"/>
              <w:right w:val="single" w:sz="4" w:space="0" w:color="auto"/>
            </w:tcBorders>
            <w:vAlign w:val="center"/>
            <w:hideMark/>
          </w:tcPr>
          <w:p w14:paraId="36D1701C" w14:textId="77777777" w:rsidR="00440991" w:rsidRPr="00440991" w:rsidRDefault="00440991" w:rsidP="00440991">
            <w:pPr>
              <w:jc w:val="left"/>
              <w:rPr>
                <w:rFonts w:ascii="Calibri" w:eastAsia="Times New Roman" w:hAnsi="Calibri" w:cs="Times New Roman"/>
                <w:color w:val="000000"/>
                <w:lang w:eastAsia="sk-SK"/>
              </w:rPr>
            </w:pPr>
          </w:p>
        </w:tc>
        <w:tc>
          <w:tcPr>
            <w:tcW w:w="1779" w:type="dxa"/>
            <w:tcBorders>
              <w:top w:val="nil"/>
              <w:left w:val="nil"/>
              <w:bottom w:val="single" w:sz="4" w:space="0" w:color="auto"/>
              <w:right w:val="single" w:sz="4" w:space="0" w:color="auto"/>
            </w:tcBorders>
            <w:shd w:val="clear" w:color="auto" w:fill="auto"/>
            <w:noWrap/>
            <w:vAlign w:val="bottom"/>
            <w:hideMark/>
          </w:tcPr>
          <w:p w14:paraId="1BC6B711"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904/106</w:t>
            </w:r>
          </w:p>
        </w:tc>
        <w:tc>
          <w:tcPr>
            <w:tcW w:w="1701" w:type="dxa"/>
            <w:tcBorders>
              <w:top w:val="nil"/>
              <w:left w:val="nil"/>
              <w:bottom w:val="single" w:sz="4" w:space="0" w:color="auto"/>
              <w:right w:val="single" w:sz="4" w:space="0" w:color="auto"/>
            </w:tcBorders>
            <w:shd w:val="clear" w:color="auto" w:fill="auto"/>
            <w:noWrap/>
            <w:vAlign w:val="bottom"/>
            <w:hideMark/>
          </w:tcPr>
          <w:p w14:paraId="3169D94C"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ostatné plochy</w:t>
            </w:r>
          </w:p>
        </w:tc>
        <w:tc>
          <w:tcPr>
            <w:tcW w:w="1276" w:type="dxa"/>
            <w:tcBorders>
              <w:top w:val="nil"/>
              <w:left w:val="nil"/>
              <w:bottom w:val="single" w:sz="4" w:space="0" w:color="auto"/>
              <w:right w:val="single" w:sz="4" w:space="0" w:color="auto"/>
            </w:tcBorders>
            <w:shd w:val="clear" w:color="auto" w:fill="auto"/>
            <w:noWrap/>
            <w:vAlign w:val="bottom"/>
            <w:hideMark/>
          </w:tcPr>
          <w:p w14:paraId="44C21572"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935 505</w:t>
            </w:r>
          </w:p>
        </w:tc>
        <w:tc>
          <w:tcPr>
            <w:tcW w:w="1134" w:type="dxa"/>
            <w:tcBorders>
              <w:top w:val="nil"/>
              <w:left w:val="nil"/>
              <w:bottom w:val="single" w:sz="4" w:space="0" w:color="auto"/>
              <w:right w:val="single" w:sz="4" w:space="0" w:color="auto"/>
            </w:tcBorders>
            <w:shd w:val="clear" w:color="auto" w:fill="auto"/>
            <w:noWrap/>
            <w:vAlign w:val="bottom"/>
            <w:hideMark/>
          </w:tcPr>
          <w:p w14:paraId="64BD9246"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353</w:t>
            </w:r>
          </w:p>
        </w:tc>
        <w:tc>
          <w:tcPr>
            <w:tcW w:w="1559" w:type="dxa"/>
            <w:vMerge/>
            <w:tcBorders>
              <w:top w:val="nil"/>
              <w:left w:val="single" w:sz="4" w:space="0" w:color="auto"/>
              <w:bottom w:val="single" w:sz="4" w:space="0" w:color="auto"/>
              <w:right w:val="single" w:sz="8" w:space="0" w:color="auto"/>
            </w:tcBorders>
            <w:vAlign w:val="center"/>
            <w:hideMark/>
          </w:tcPr>
          <w:p w14:paraId="57A17BCB" w14:textId="77777777" w:rsidR="00440991" w:rsidRPr="00440991" w:rsidRDefault="00440991" w:rsidP="00440991">
            <w:pPr>
              <w:jc w:val="left"/>
              <w:rPr>
                <w:rFonts w:ascii="Calibri" w:eastAsia="Times New Roman" w:hAnsi="Calibri" w:cs="Times New Roman"/>
                <w:color w:val="000000"/>
                <w:lang w:eastAsia="sk-SK"/>
              </w:rPr>
            </w:pPr>
          </w:p>
        </w:tc>
      </w:tr>
      <w:tr w:rsidR="00440991" w:rsidRPr="00440991" w14:paraId="110DED41" w14:textId="77777777" w:rsidTr="004C6B27">
        <w:trPr>
          <w:trHeight w:val="288"/>
        </w:trPr>
        <w:tc>
          <w:tcPr>
            <w:tcW w:w="1340"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31334A58" w14:textId="77777777" w:rsidR="00440991" w:rsidRPr="00440991" w:rsidRDefault="00440991" w:rsidP="00440991">
            <w:pPr>
              <w:jc w:val="center"/>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Petržalka</w:t>
            </w:r>
          </w:p>
        </w:tc>
        <w:tc>
          <w:tcPr>
            <w:tcW w:w="1779" w:type="dxa"/>
            <w:tcBorders>
              <w:top w:val="nil"/>
              <w:left w:val="nil"/>
              <w:bottom w:val="single" w:sz="4" w:space="0" w:color="auto"/>
              <w:right w:val="single" w:sz="4" w:space="0" w:color="auto"/>
            </w:tcBorders>
            <w:shd w:val="clear" w:color="auto" w:fill="auto"/>
            <w:noWrap/>
            <w:vAlign w:val="bottom"/>
            <w:hideMark/>
          </w:tcPr>
          <w:p w14:paraId="17B7F1BB"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5555/13</w:t>
            </w:r>
          </w:p>
        </w:tc>
        <w:tc>
          <w:tcPr>
            <w:tcW w:w="1701" w:type="dxa"/>
            <w:tcBorders>
              <w:top w:val="nil"/>
              <w:left w:val="nil"/>
              <w:bottom w:val="single" w:sz="4" w:space="0" w:color="auto"/>
              <w:right w:val="single" w:sz="4" w:space="0" w:color="auto"/>
            </w:tcBorders>
            <w:shd w:val="clear" w:color="auto" w:fill="auto"/>
            <w:noWrap/>
            <w:vAlign w:val="bottom"/>
            <w:hideMark/>
          </w:tcPr>
          <w:p w14:paraId="06C14BA8"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ostatné plochy</w:t>
            </w:r>
          </w:p>
        </w:tc>
        <w:tc>
          <w:tcPr>
            <w:tcW w:w="1276" w:type="dxa"/>
            <w:tcBorders>
              <w:top w:val="nil"/>
              <w:left w:val="nil"/>
              <w:bottom w:val="single" w:sz="4" w:space="0" w:color="auto"/>
              <w:right w:val="single" w:sz="4" w:space="0" w:color="auto"/>
            </w:tcBorders>
            <w:shd w:val="clear" w:color="auto" w:fill="auto"/>
            <w:noWrap/>
            <w:vAlign w:val="bottom"/>
            <w:hideMark/>
          </w:tcPr>
          <w:p w14:paraId="408032C4"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21 146</w:t>
            </w:r>
          </w:p>
        </w:tc>
        <w:tc>
          <w:tcPr>
            <w:tcW w:w="1134" w:type="dxa"/>
            <w:tcBorders>
              <w:top w:val="nil"/>
              <w:left w:val="nil"/>
              <w:bottom w:val="single" w:sz="4" w:space="0" w:color="auto"/>
              <w:right w:val="nil"/>
            </w:tcBorders>
            <w:shd w:val="clear" w:color="auto" w:fill="auto"/>
            <w:noWrap/>
            <w:vAlign w:val="bottom"/>
            <w:hideMark/>
          </w:tcPr>
          <w:p w14:paraId="11284EAA"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566</w:t>
            </w:r>
          </w:p>
        </w:tc>
        <w:tc>
          <w:tcPr>
            <w:tcW w:w="1559"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525E91D8" w14:textId="77777777" w:rsidR="00440991" w:rsidRPr="00440991" w:rsidRDefault="00440991" w:rsidP="00440991">
            <w:pPr>
              <w:jc w:val="center"/>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25 284</w:t>
            </w:r>
          </w:p>
        </w:tc>
      </w:tr>
      <w:tr w:rsidR="00440991" w:rsidRPr="00440991" w14:paraId="6CD4F7BC" w14:textId="77777777" w:rsidTr="004C6B27">
        <w:trPr>
          <w:trHeight w:val="288"/>
        </w:trPr>
        <w:tc>
          <w:tcPr>
            <w:tcW w:w="1340" w:type="dxa"/>
            <w:vMerge/>
            <w:tcBorders>
              <w:top w:val="nil"/>
              <w:left w:val="single" w:sz="8" w:space="0" w:color="auto"/>
              <w:bottom w:val="single" w:sz="4" w:space="0" w:color="auto"/>
              <w:right w:val="single" w:sz="4" w:space="0" w:color="auto"/>
            </w:tcBorders>
            <w:vAlign w:val="center"/>
            <w:hideMark/>
          </w:tcPr>
          <w:p w14:paraId="5E538BA9" w14:textId="77777777" w:rsidR="00440991" w:rsidRPr="00440991" w:rsidRDefault="00440991" w:rsidP="00440991">
            <w:pPr>
              <w:jc w:val="left"/>
              <w:rPr>
                <w:rFonts w:ascii="Calibri" w:eastAsia="Times New Roman" w:hAnsi="Calibri" w:cs="Times New Roman"/>
                <w:color w:val="000000"/>
                <w:lang w:eastAsia="sk-SK"/>
              </w:rPr>
            </w:pPr>
          </w:p>
        </w:tc>
        <w:tc>
          <w:tcPr>
            <w:tcW w:w="1779" w:type="dxa"/>
            <w:tcBorders>
              <w:top w:val="nil"/>
              <w:left w:val="nil"/>
              <w:bottom w:val="single" w:sz="4" w:space="0" w:color="auto"/>
              <w:right w:val="single" w:sz="4" w:space="0" w:color="auto"/>
            </w:tcBorders>
            <w:shd w:val="clear" w:color="auto" w:fill="auto"/>
            <w:noWrap/>
            <w:vAlign w:val="bottom"/>
            <w:hideMark/>
          </w:tcPr>
          <w:p w14:paraId="4621C350"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5555/15</w:t>
            </w:r>
          </w:p>
        </w:tc>
        <w:tc>
          <w:tcPr>
            <w:tcW w:w="1701" w:type="dxa"/>
            <w:tcBorders>
              <w:top w:val="nil"/>
              <w:left w:val="nil"/>
              <w:bottom w:val="single" w:sz="4" w:space="0" w:color="auto"/>
              <w:right w:val="single" w:sz="4" w:space="0" w:color="auto"/>
            </w:tcBorders>
            <w:shd w:val="clear" w:color="auto" w:fill="auto"/>
            <w:noWrap/>
            <w:vAlign w:val="bottom"/>
            <w:hideMark/>
          </w:tcPr>
          <w:p w14:paraId="184EA3A4"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ostatné plochy</w:t>
            </w:r>
          </w:p>
        </w:tc>
        <w:tc>
          <w:tcPr>
            <w:tcW w:w="1276" w:type="dxa"/>
            <w:tcBorders>
              <w:top w:val="nil"/>
              <w:left w:val="nil"/>
              <w:bottom w:val="single" w:sz="4" w:space="0" w:color="auto"/>
              <w:right w:val="single" w:sz="4" w:space="0" w:color="auto"/>
            </w:tcBorders>
            <w:shd w:val="clear" w:color="auto" w:fill="auto"/>
            <w:noWrap/>
            <w:vAlign w:val="bottom"/>
            <w:hideMark/>
          </w:tcPr>
          <w:p w14:paraId="1BE87A4F"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937</w:t>
            </w:r>
          </w:p>
        </w:tc>
        <w:tc>
          <w:tcPr>
            <w:tcW w:w="1134" w:type="dxa"/>
            <w:tcBorders>
              <w:top w:val="nil"/>
              <w:left w:val="nil"/>
              <w:bottom w:val="single" w:sz="4" w:space="0" w:color="auto"/>
              <w:right w:val="single" w:sz="4" w:space="0" w:color="auto"/>
            </w:tcBorders>
            <w:shd w:val="clear" w:color="auto" w:fill="auto"/>
            <w:noWrap/>
            <w:vAlign w:val="bottom"/>
            <w:hideMark/>
          </w:tcPr>
          <w:p w14:paraId="40A8F739"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937</w:t>
            </w:r>
          </w:p>
        </w:tc>
        <w:tc>
          <w:tcPr>
            <w:tcW w:w="1559" w:type="dxa"/>
            <w:vMerge/>
            <w:tcBorders>
              <w:top w:val="nil"/>
              <w:left w:val="single" w:sz="4" w:space="0" w:color="auto"/>
              <w:bottom w:val="single" w:sz="4" w:space="0" w:color="auto"/>
              <w:right w:val="single" w:sz="8" w:space="0" w:color="auto"/>
            </w:tcBorders>
            <w:vAlign w:val="center"/>
            <w:hideMark/>
          </w:tcPr>
          <w:p w14:paraId="2D212D56" w14:textId="77777777" w:rsidR="00440991" w:rsidRPr="00440991" w:rsidRDefault="00440991" w:rsidP="00440991">
            <w:pPr>
              <w:jc w:val="left"/>
              <w:rPr>
                <w:rFonts w:ascii="Calibri" w:eastAsia="Times New Roman" w:hAnsi="Calibri" w:cs="Times New Roman"/>
                <w:color w:val="000000"/>
                <w:lang w:eastAsia="sk-SK"/>
              </w:rPr>
            </w:pPr>
          </w:p>
        </w:tc>
      </w:tr>
      <w:tr w:rsidR="00440991" w:rsidRPr="00440991" w14:paraId="795AE8FE" w14:textId="77777777" w:rsidTr="004C6B27">
        <w:trPr>
          <w:trHeight w:val="288"/>
        </w:trPr>
        <w:tc>
          <w:tcPr>
            <w:tcW w:w="1340" w:type="dxa"/>
            <w:vMerge/>
            <w:tcBorders>
              <w:top w:val="nil"/>
              <w:left w:val="single" w:sz="8" w:space="0" w:color="auto"/>
              <w:bottom w:val="single" w:sz="4" w:space="0" w:color="auto"/>
              <w:right w:val="single" w:sz="4" w:space="0" w:color="auto"/>
            </w:tcBorders>
            <w:vAlign w:val="center"/>
            <w:hideMark/>
          </w:tcPr>
          <w:p w14:paraId="4130C9AE" w14:textId="77777777" w:rsidR="00440991" w:rsidRPr="00440991" w:rsidRDefault="00440991" w:rsidP="00440991">
            <w:pPr>
              <w:jc w:val="left"/>
              <w:rPr>
                <w:rFonts w:ascii="Calibri" w:eastAsia="Times New Roman" w:hAnsi="Calibri" w:cs="Times New Roman"/>
                <w:color w:val="000000"/>
                <w:lang w:eastAsia="sk-SK"/>
              </w:rPr>
            </w:pPr>
          </w:p>
        </w:tc>
        <w:tc>
          <w:tcPr>
            <w:tcW w:w="1779" w:type="dxa"/>
            <w:tcBorders>
              <w:top w:val="nil"/>
              <w:left w:val="nil"/>
              <w:bottom w:val="single" w:sz="4" w:space="0" w:color="auto"/>
              <w:right w:val="single" w:sz="4" w:space="0" w:color="auto"/>
            </w:tcBorders>
            <w:shd w:val="clear" w:color="auto" w:fill="auto"/>
            <w:noWrap/>
            <w:vAlign w:val="bottom"/>
            <w:hideMark/>
          </w:tcPr>
          <w:p w14:paraId="07B5DEB9"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5555/16</w:t>
            </w:r>
          </w:p>
        </w:tc>
        <w:tc>
          <w:tcPr>
            <w:tcW w:w="1701" w:type="dxa"/>
            <w:tcBorders>
              <w:top w:val="nil"/>
              <w:left w:val="nil"/>
              <w:bottom w:val="single" w:sz="4" w:space="0" w:color="auto"/>
              <w:right w:val="single" w:sz="4" w:space="0" w:color="auto"/>
            </w:tcBorders>
            <w:shd w:val="clear" w:color="auto" w:fill="auto"/>
            <w:noWrap/>
            <w:vAlign w:val="bottom"/>
            <w:hideMark/>
          </w:tcPr>
          <w:p w14:paraId="672E0FC2"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ostatné plochy</w:t>
            </w:r>
          </w:p>
        </w:tc>
        <w:tc>
          <w:tcPr>
            <w:tcW w:w="1276" w:type="dxa"/>
            <w:tcBorders>
              <w:top w:val="nil"/>
              <w:left w:val="nil"/>
              <w:bottom w:val="single" w:sz="4" w:space="0" w:color="auto"/>
              <w:right w:val="single" w:sz="4" w:space="0" w:color="auto"/>
            </w:tcBorders>
            <w:shd w:val="clear" w:color="auto" w:fill="auto"/>
            <w:noWrap/>
            <w:vAlign w:val="bottom"/>
            <w:hideMark/>
          </w:tcPr>
          <w:p w14:paraId="6D1F7A4A"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7 620</w:t>
            </w:r>
          </w:p>
        </w:tc>
        <w:tc>
          <w:tcPr>
            <w:tcW w:w="1134" w:type="dxa"/>
            <w:tcBorders>
              <w:top w:val="nil"/>
              <w:left w:val="nil"/>
              <w:bottom w:val="single" w:sz="4" w:space="0" w:color="auto"/>
              <w:right w:val="single" w:sz="4" w:space="0" w:color="auto"/>
            </w:tcBorders>
            <w:shd w:val="clear" w:color="auto" w:fill="auto"/>
            <w:noWrap/>
            <w:vAlign w:val="bottom"/>
            <w:hideMark/>
          </w:tcPr>
          <w:p w14:paraId="6BA3498A"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7 620</w:t>
            </w:r>
          </w:p>
        </w:tc>
        <w:tc>
          <w:tcPr>
            <w:tcW w:w="1559" w:type="dxa"/>
            <w:vMerge/>
            <w:tcBorders>
              <w:top w:val="nil"/>
              <w:left w:val="single" w:sz="4" w:space="0" w:color="auto"/>
              <w:bottom w:val="single" w:sz="4" w:space="0" w:color="auto"/>
              <w:right w:val="single" w:sz="8" w:space="0" w:color="auto"/>
            </w:tcBorders>
            <w:vAlign w:val="center"/>
            <w:hideMark/>
          </w:tcPr>
          <w:p w14:paraId="72491942" w14:textId="77777777" w:rsidR="00440991" w:rsidRPr="00440991" w:rsidRDefault="00440991" w:rsidP="00440991">
            <w:pPr>
              <w:jc w:val="left"/>
              <w:rPr>
                <w:rFonts w:ascii="Calibri" w:eastAsia="Times New Roman" w:hAnsi="Calibri" w:cs="Times New Roman"/>
                <w:color w:val="000000"/>
                <w:lang w:eastAsia="sk-SK"/>
              </w:rPr>
            </w:pPr>
          </w:p>
        </w:tc>
      </w:tr>
      <w:tr w:rsidR="00440991" w:rsidRPr="00440991" w14:paraId="32D355BE" w14:textId="77777777" w:rsidTr="004C6B27">
        <w:trPr>
          <w:trHeight w:val="288"/>
        </w:trPr>
        <w:tc>
          <w:tcPr>
            <w:tcW w:w="1340" w:type="dxa"/>
            <w:vMerge/>
            <w:tcBorders>
              <w:top w:val="nil"/>
              <w:left w:val="single" w:sz="8" w:space="0" w:color="auto"/>
              <w:bottom w:val="single" w:sz="4" w:space="0" w:color="auto"/>
              <w:right w:val="single" w:sz="4" w:space="0" w:color="auto"/>
            </w:tcBorders>
            <w:vAlign w:val="center"/>
            <w:hideMark/>
          </w:tcPr>
          <w:p w14:paraId="2FA94765" w14:textId="77777777" w:rsidR="00440991" w:rsidRPr="00440991" w:rsidRDefault="00440991" w:rsidP="00440991">
            <w:pPr>
              <w:jc w:val="left"/>
              <w:rPr>
                <w:rFonts w:ascii="Calibri" w:eastAsia="Times New Roman" w:hAnsi="Calibri" w:cs="Times New Roman"/>
                <w:color w:val="000000"/>
                <w:lang w:eastAsia="sk-SK"/>
              </w:rPr>
            </w:pPr>
          </w:p>
        </w:tc>
        <w:tc>
          <w:tcPr>
            <w:tcW w:w="1779" w:type="dxa"/>
            <w:tcBorders>
              <w:top w:val="nil"/>
              <w:left w:val="nil"/>
              <w:bottom w:val="single" w:sz="4" w:space="0" w:color="auto"/>
              <w:right w:val="single" w:sz="4" w:space="0" w:color="auto"/>
            </w:tcBorders>
            <w:shd w:val="clear" w:color="auto" w:fill="auto"/>
            <w:noWrap/>
            <w:vAlign w:val="bottom"/>
            <w:hideMark/>
          </w:tcPr>
          <w:p w14:paraId="0C24AF8F"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5555/17</w:t>
            </w:r>
          </w:p>
        </w:tc>
        <w:tc>
          <w:tcPr>
            <w:tcW w:w="1701" w:type="dxa"/>
            <w:tcBorders>
              <w:top w:val="nil"/>
              <w:left w:val="nil"/>
              <w:bottom w:val="single" w:sz="4" w:space="0" w:color="auto"/>
              <w:right w:val="single" w:sz="4" w:space="0" w:color="auto"/>
            </w:tcBorders>
            <w:shd w:val="clear" w:color="auto" w:fill="auto"/>
            <w:noWrap/>
            <w:vAlign w:val="bottom"/>
            <w:hideMark/>
          </w:tcPr>
          <w:p w14:paraId="766FA776"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ostatné plochy</w:t>
            </w:r>
          </w:p>
        </w:tc>
        <w:tc>
          <w:tcPr>
            <w:tcW w:w="1276" w:type="dxa"/>
            <w:tcBorders>
              <w:top w:val="nil"/>
              <w:left w:val="nil"/>
              <w:bottom w:val="single" w:sz="4" w:space="0" w:color="auto"/>
              <w:right w:val="single" w:sz="4" w:space="0" w:color="auto"/>
            </w:tcBorders>
            <w:shd w:val="clear" w:color="auto" w:fill="auto"/>
            <w:noWrap/>
            <w:vAlign w:val="bottom"/>
            <w:hideMark/>
          </w:tcPr>
          <w:p w14:paraId="347841A5"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791</w:t>
            </w:r>
          </w:p>
        </w:tc>
        <w:tc>
          <w:tcPr>
            <w:tcW w:w="1134" w:type="dxa"/>
            <w:tcBorders>
              <w:top w:val="nil"/>
              <w:left w:val="nil"/>
              <w:bottom w:val="single" w:sz="4" w:space="0" w:color="auto"/>
              <w:right w:val="single" w:sz="4" w:space="0" w:color="auto"/>
            </w:tcBorders>
            <w:shd w:val="clear" w:color="auto" w:fill="auto"/>
            <w:noWrap/>
            <w:vAlign w:val="bottom"/>
            <w:hideMark/>
          </w:tcPr>
          <w:p w14:paraId="047B2073"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791</w:t>
            </w:r>
          </w:p>
        </w:tc>
        <w:tc>
          <w:tcPr>
            <w:tcW w:w="1559" w:type="dxa"/>
            <w:vMerge/>
            <w:tcBorders>
              <w:top w:val="nil"/>
              <w:left w:val="single" w:sz="4" w:space="0" w:color="auto"/>
              <w:bottom w:val="single" w:sz="4" w:space="0" w:color="auto"/>
              <w:right w:val="single" w:sz="8" w:space="0" w:color="auto"/>
            </w:tcBorders>
            <w:vAlign w:val="center"/>
            <w:hideMark/>
          </w:tcPr>
          <w:p w14:paraId="02989686" w14:textId="77777777" w:rsidR="00440991" w:rsidRPr="00440991" w:rsidRDefault="00440991" w:rsidP="00440991">
            <w:pPr>
              <w:jc w:val="left"/>
              <w:rPr>
                <w:rFonts w:ascii="Calibri" w:eastAsia="Times New Roman" w:hAnsi="Calibri" w:cs="Times New Roman"/>
                <w:color w:val="000000"/>
                <w:lang w:eastAsia="sk-SK"/>
              </w:rPr>
            </w:pPr>
          </w:p>
        </w:tc>
      </w:tr>
      <w:tr w:rsidR="00440991" w:rsidRPr="00440991" w14:paraId="0696532D" w14:textId="77777777" w:rsidTr="004C6B27">
        <w:trPr>
          <w:trHeight w:val="288"/>
        </w:trPr>
        <w:tc>
          <w:tcPr>
            <w:tcW w:w="1340" w:type="dxa"/>
            <w:vMerge/>
            <w:tcBorders>
              <w:top w:val="nil"/>
              <w:left w:val="single" w:sz="8" w:space="0" w:color="auto"/>
              <w:bottom w:val="single" w:sz="4" w:space="0" w:color="auto"/>
              <w:right w:val="single" w:sz="4" w:space="0" w:color="auto"/>
            </w:tcBorders>
            <w:vAlign w:val="center"/>
            <w:hideMark/>
          </w:tcPr>
          <w:p w14:paraId="708D234E" w14:textId="77777777" w:rsidR="00440991" w:rsidRPr="00440991" w:rsidRDefault="00440991" w:rsidP="00440991">
            <w:pPr>
              <w:jc w:val="left"/>
              <w:rPr>
                <w:rFonts w:ascii="Calibri" w:eastAsia="Times New Roman" w:hAnsi="Calibri" w:cs="Times New Roman"/>
                <w:color w:val="000000"/>
                <w:lang w:eastAsia="sk-SK"/>
              </w:rPr>
            </w:pPr>
          </w:p>
        </w:tc>
        <w:tc>
          <w:tcPr>
            <w:tcW w:w="1779" w:type="dxa"/>
            <w:tcBorders>
              <w:top w:val="nil"/>
              <w:left w:val="nil"/>
              <w:bottom w:val="single" w:sz="4" w:space="0" w:color="auto"/>
              <w:right w:val="single" w:sz="4" w:space="0" w:color="auto"/>
            </w:tcBorders>
            <w:shd w:val="clear" w:color="auto" w:fill="auto"/>
            <w:noWrap/>
            <w:vAlign w:val="bottom"/>
            <w:hideMark/>
          </w:tcPr>
          <w:p w14:paraId="71904A8A"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5555/31</w:t>
            </w:r>
          </w:p>
        </w:tc>
        <w:tc>
          <w:tcPr>
            <w:tcW w:w="1701" w:type="dxa"/>
            <w:tcBorders>
              <w:top w:val="nil"/>
              <w:left w:val="nil"/>
              <w:bottom w:val="single" w:sz="4" w:space="0" w:color="auto"/>
              <w:right w:val="single" w:sz="4" w:space="0" w:color="auto"/>
            </w:tcBorders>
            <w:shd w:val="clear" w:color="auto" w:fill="auto"/>
            <w:noWrap/>
            <w:vAlign w:val="bottom"/>
            <w:hideMark/>
          </w:tcPr>
          <w:p w14:paraId="47887CDB"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ostatné plochy</w:t>
            </w:r>
          </w:p>
        </w:tc>
        <w:tc>
          <w:tcPr>
            <w:tcW w:w="1276" w:type="dxa"/>
            <w:tcBorders>
              <w:top w:val="nil"/>
              <w:left w:val="nil"/>
              <w:bottom w:val="single" w:sz="4" w:space="0" w:color="auto"/>
              <w:right w:val="single" w:sz="4" w:space="0" w:color="auto"/>
            </w:tcBorders>
            <w:shd w:val="clear" w:color="auto" w:fill="auto"/>
            <w:noWrap/>
            <w:vAlign w:val="bottom"/>
            <w:hideMark/>
          </w:tcPr>
          <w:p w14:paraId="5A2AA69D"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24 542</w:t>
            </w:r>
          </w:p>
        </w:tc>
        <w:tc>
          <w:tcPr>
            <w:tcW w:w="1134" w:type="dxa"/>
            <w:tcBorders>
              <w:top w:val="nil"/>
              <w:left w:val="nil"/>
              <w:bottom w:val="single" w:sz="4" w:space="0" w:color="auto"/>
              <w:right w:val="nil"/>
            </w:tcBorders>
            <w:shd w:val="clear" w:color="auto" w:fill="auto"/>
            <w:noWrap/>
            <w:vAlign w:val="bottom"/>
            <w:hideMark/>
          </w:tcPr>
          <w:p w14:paraId="3146B2B2"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14 467</w:t>
            </w:r>
          </w:p>
        </w:tc>
        <w:tc>
          <w:tcPr>
            <w:tcW w:w="1559" w:type="dxa"/>
            <w:vMerge/>
            <w:tcBorders>
              <w:top w:val="nil"/>
              <w:left w:val="single" w:sz="4" w:space="0" w:color="auto"/>
              <w:bottom w:val="single" w:sz="4" w:space="0" w:color="auto"/>
              <w:right w:val="single" w:sz="8" w:space="0" w:color="auto"/>
            </w:tcBorders>
            <w:vAlign w:val="center"/>
            <w:hideMark/>
          </w:tcPr>
          <w:p w14:paraId="00423275" w14:textId="77777777" w:rsidR="00440991" w:rsidRPr="00440991" w:rsidRDefault="00440991" w:rsidP="00440991">
            <w:pPr>
              <w:jc w:val="left"/>
              <w:rPr>
                <w:rFonts w:ascii="Calibri" w:eastAsia="Times New Roman" w:hAnsi="Calibri" w:cs="Times New Roman"/>
                <w:color w:val="000000"/>
                <w:lang w:eastAsia="sk-SK"/>
              </w:rPr>
            </w:pPr>
          </w:p>
        </w:tc>
      </w:tr>
      <w:tr w:rsidR="00440991" w:rsidRPr="00440991" w14:paraId="07E5D404" w14:textId="77777777" w:rsidTr="004C6B27">
        <w:trPr>
          <w:trHeight w:val="288"/>
        </w:trPr>
        <w:tc>
          <w:tcPr>
            <w:tcW w:w="1340" w:type="dxa"/>
            <w:vMerge/>
            <w:tcBorders>
              <w:top w:val="nil"/>
              <w:left w:val="single" w:sz="8" w:space="0" w:color="auto"/>
              <w:bottom w:val="single" w:sz="4" w:space="0" w:color="auto"/>
              <w:right w:val="single" w:sz="4" w:space="0" w:color="auto"/>
            </w:tcBorders>
            <w:vAlign w:val="center"/>
            <w:hideMark/>
          </w:tcPr>
          <w:p w14:paraId="5001A051" w14:textId="77777777" w:rsidR="00440991" w:rsidRPr="00440991" w:rsidRDefault="00440991" w:rsidP="00440991">
            <w:pPr>
              <w:jc w:val="left"/>
              <w:rPr>
                <w:rFonts w:ascii="Calibri" w:eastAsia="Times New Roman" w:hAnsi="Calibri" w:cs="Times New Roman"/>
                <w:color w:val="000000"/>
                <w:lang w:eastAsia="sk-SK"/>
              </w:rPr>
            </w:pPr>
          </w:p>
        </w:tc>
        <w:tc>
          <w:tcPr>
            <w:tcW w:w="1779" w:type="dxa"/>
            <w:tcBorders>
              <w:top w:val="nil"/>
              <w:left w:val="nil"/>
              <w:bottom w:val="single" w:sz="4" w:space="0" w:color="auto"/>
              <w:right w:val="single" w:sz="4" w:space="0" w:color="auto"/>
            </w:tcBorders>
            <w:shd w:val="clear" w:color="auto" w:fill="auto"/>
            <w:noWrap/>
            <w:vAlign w:val="bottom"/>
            <w:hideMark/>
          </w:tcPr>
          <w:p w14:paraId="697029C3"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5555/32</w:t>
            </w:r>
          </w:p>
        </w:tc>
        <w:tc>
          <w:tcPr>
            <w:tcW w:w="1701" w:type="dxa"/>
            <w:tcBorders>
              <w:top w:val="nil"/>
              <w:left w:val="nil"/>
              <w:bottom w:val="single" w:sz="4" w:space="0" w:color="auto"/>
              <w:right w:val="single" w:sz="4" w:space="0" w:color="auto"/>
            </w:tcBorders>
            <w:shd w:val="clear" w:color="auto" w:fill="auto"/>
            <w:noWrap/>
            <w:vAlign w:val="bottom"/>
            <w:hideMark/>
          </w:tcPr>
          <w:p w14:paraId="0EFF0BD7"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ostatné plochy</w:t>
            </w:r>
          </w:p>
        </w:tc>
        <w:tc>
          <w:tcPr>
            <w:tcW w:w="1276" w:type="dxa"/>
            <w:tcBorders>
              <w:top w:val="nil"/>
              <w:left w:val="nil"/>
              <w:bottom w:val="single" w:sz="4" w:space="0" w:color="auto"/>
              <w:right w:val="single" w:sz="4" w:space="0" w:color="auto"/>
            </w:tcBorders>
            <w:shd w:val="clear" w:color="auto" w:fill="auto"/>
            <w:noWrap/>
            <w:vAlign w:val="bottom"/>
            <w:hideMark/>
          </w:tcPr>
          <w:p w14:paraId="6975DD18"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27 652</w:t>
            </w:r>
          </w:p>
        </w:tc>
        <w:tc>
          <w:tcPr>
            <w:tcW w:w="1134" w:type="dxa"/>
            <w:tcBorders>
              <w:top w:val="nil"/>
              <w:left w:val="nil"/>
              <w:bottom w:val="single" w:sz="4" w:space="0" w:color="auto"/>
              <w:right w:val="nil"/>
            </w:tcBorders>
            <w:shd w:val="clear" w:color="auto" w:fill="auto"/>
            <w:noWrap/>
            <w:vAlign w:val="bottom"/>
            <w:hideMark/>
          </w:tcPr>
          <w:p w14:paraId="69AFBF14"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45</w:t>
            </w:r>
          </w:p>
        </w:tc>
        <w:tc>
          <w:tcPr>
            <w:tcW w:w="1559" w:type="dxa"/>
            <w:vMerge/>
            <w:tcBorders>
              <w:top w:val="nil"/>
              <w:left w:val="single" w:sz="4" w:space="0" w:color="auto"/>
              <w:bottom w:val="single" w:sz="4" w:space="0" w:color="auto"/>
              <w:right w:val="single" w:sz="8" w:space="0" w:color="auto"/>
            </w:tcBorders>
            <w:vAlign w:val="center"/>
            <w:hideMark/>
          </w:tcPr>
          <w:p w14:paraId="1642488C" w14:textId="77777777" w:rsidR="00440991" w:rsidRPr="00440991" w:rsidRDefault="00440991" w:rsidP="00440991">
            <w:pPr>
              <w:jc w:val="left"/>
              <w:rPr>
                <w:rFonts w:ascii="Calibri" w:eastAsia="Times New Roman" w:hAnsi="Calibri" w:cs="Times New Roman"/>
                <w:color w:val="000000"/>
                <w:lang w:eastAsia="sk-SK"/>
              </w:rPr>
            </w:pPr>
          </w:p>
        </w:tc>
      </w:tr>
      <w:tr w:rsidR="00440991" w:rsidRPr="00440991" w14:paraId="4A55AC0C" w14:textId="77777777" w:rsidTr="004C6B27">
        <w:trPr>
          <w:trHeight w:val="300"/>
        </w:trPr>
        <w:tc>
          <w:tcPr>
            <w:tcW w:w="1340" w:type="dxa"/>
            <w:vMerge/>
            <w:tcBorders>
              <w:top w:val="nil"/>
              <w:left w:val="single" w:sz="8" w:space="0" w:color="auto"/>
              <w:bottom w:val="single" w:sz="4" w:space="0" w:color="auto"/>
              <w:right w:val="single" w:sz="4" w:space="0" w:color="auto"/>
            </w:tcBorders>
            <w:vAlign w:val="center"/>
            <w:hideMark/>
          </w:tcPr>
          <w:p w14:paraId="170356ED" w14:textId="77777777" w:rsidR="00440991" w:rsidRPr="00440991" w:rsidRDefault="00440991" w:rsidP="00440991">
            <w:pPr>
              <w:jc w:val="left"/>
              <w:rPr>
                <w:rFonts w:ascii="Calibri" w:eastAsia="Times New Roman" w:hAnsi="Calibri" w:cs="Times New Roman"/>
                <w:color w:val="000000"/>
                <w:lang w:eastAsia="sk-SK"/>
              </w:rPr>
            </w:pPr>
          </w:p>
        </w:tc>
        <w:tc>
          <w:tcPr>
            <w:tcW w:w="1779" w:type="dxa"/>
            <w:tcBorders>
              <w:top w:val="nil"/>
              <w:left w:val="nil"/>
              <w:bottom w:val="nil"/>
              <w:right w:val="single" w:sz="4" w:space="0" w:color="auto"/>
            </w:tcBorders>
            <w:shd w:val="clear" w:color="auto" w:fill="auto"/>
            <w:noWrap/>
            <w:vAlign w:val="bottom"/>
            <w:hideMark/>
          </w:tcPr>
          <w:p w14:paraId="762A81C9"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5555/25</w:t>
            </w:r>
          </w:p>
        </w:tc>
        <w:tc>
          <w:tcPr>
            <w:tcW w:w="1701" w:type="dxa"/>
            <w:tcBorders>
              <w:top w:val="nil"/>
              <w:left w:val="nil"/>
              <w:bottom w:val="nil"/>
              <w:right w:val="single" w:sz="4" w:space="0" w:color="auto"/>
            </w:tcBorders>
            <w:shd w:val="clear" w:color="auto" w:fill="auto"/>
            <w:noWrap/>
            <w:vAlign w:val="bottom"/>
            <w:hideMark/>
          </w:tcPr>
          <w:p w14:paraId="57C1E4FE"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ostatné plochy</w:t>
            </w:r>
          </w:p>
        </w:tc>
        <w:tc>
          <w:tcPr>
            <w:tcW w:w="1276" w:type="dxa"/>
            <w:tcBorders>
              <w:top w:val="nil"/>
              <w:left w:val="nil"/>
              <w:bottom w:val="nil"/>
              <w:right w:val="single" w:sz="4" w:space="0" w:color="auto"/>
            </w:tcBorders>
            <w:shd w:val="clear" w:color="auto" w:fill="auto"/>
            <w:noWrap/>
            <w:vAlign w:val="bottom"/>
            <w:hideMark/>
          </w:tcPr>
          <w:p w14:paraId="447AD08B"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6 960</w:t>
            </w:r>
          </w:p>
        </w:tc>
        <w:tc>
          <w:tcPr>
            <w:tcW w:w="1134" w:type="dxa"/>
            <w:tcBorders>
              <w:top w:val="nil"/>
              <w:left w:val="nil"/>
              <w:bottom w:val="nil"/>
              <w:right w:val="nil"/>
            </w:tcBorders>
            <w:shd w:val="clear" w:color="auto" w:fill="auto"/>
            <w:noWrap/>
            <w:vAlign w:val="bottom"/>
            <w:hideMark/>
          </w:tcPr>
          <w:p w14:paraId="369F5065" w14:textId="77777777" w:rsidR="00440991" w:rsidRPr="00440991" w:rsidRDefault="00440991" w:rsidP="00440991">
            <w:pPr>
              <w:jc w:val="righ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858</w:t>
            </w:r>
          </w:p>
        </w:tc>
        <w:tc>
          <w:tcPr>
            <w:tcW w:w="1559" w:type="dxa"/>
            <w:vMerge/>
            <w:tcBorders>
              <w:top w:val="nil"/>
              <w:left w:val="single" w:sz="4" w:space="0" w:color="auto"/>
              <w:bottom w:val="single" w:sz="4" w:space="0" w:color="auto"/>
              <w:right w:val="single" w:sz="8" w:space="0" w:color="auto"/>
            </w:tcBorders>
            <w:vAlign w:val="center"/>
            <w:hideMark/>
          </w:tcPr>
          <w:p w14:paraId="18DBFBC0" w14:textId="77777777" w:rsidR="00440991" w:rsidRPr="00440991" w:rsidRDefault="00440991" w:rsidP="00440991">
            <w:pPr>
              <w:jc w:val="left"/>
              <w:rPr>
                <w:rFonts w:ascii="Calibri" w:eastAsia="Times New Roman" w:hAnsi="Calibri" w:cs="Times New Roman"/>
                <w:color w:val="000000"/>
                <w:lang w:eastAsia="sk-SK"/>
              </w:rPr>
            </w:pPr>
          </w:p>
        </w:tc>
      </w:tr>
      <w:tr w:rsidR="004C6B27" w:rsidRPr="00440991" w14:paraId="2A23DDCA" w14:textId="77777777" w:rsidTr="004C6B27">
        <w:trPr>
          <w:trHeight w:val="300"/>
        </w:trPr>
        <w:tc>
          <w:tcPr>
            <w:tcW w:w="1340" w:type="dxa"/>
            <w:tcBorders>
              <w:top w:val="single" w:sz="8" w:space="0" w:color="auto"/>
              <w:left w:val="single" w:sz="8" w:space="0" w:color="auto"/>
              <w:bottom w:val="single" w:sz="8" w:space="0" w:color="auto"/>
              <w:right w:val="nil"/>
            </w:tcBorders>
            <w:shd w:val="clear" w:color="000000" w:fill="FFFFFF"/>
            <w:noWrap/>
            <w:vAlign w:val="bottom"/>
            <w:hideMark/>
          </w:tcPr>
          <w:p w14:paraId="53B62425"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c>
          <w:tcPr>
            <w:tcW w:w="1779" w:type="dxa"/>
            <w:tcBorders>
              <w:top w:val="single" w:sz="8" w:space="0" w:color="auto"/>
              <w:left w:val="nil"/>
              <w:bottom w:val="single" w:sz="8" w:space="0" w:color="auto"/>
              <w:right w:val="nil"/>
            </w:tcBorders>
            <w:shd w:val="clear" w:color="000000" w:fill="FFFFFF"/>
            <w:noWrap/>
            <w:vAlign w:val="bottom"/>
            <w:hideMark/>
          </w:tcPr>
          <w:p w14:paraId="0D958CD7"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c>
          <w:tcPr>
            <w:tcW w:w="1701" w:type="dxa"/>
            <w:tcBorders>
              <w:top w:val="single" w:sz="8" w:space="0" w:color="auto"/>
              <w:left w:val="nil"/>
              <w:bottom w:val="single" w:sz="8" w:space="0" w:color="auto"/>
              <w:right w:val="nil"/>
            </w:tcBorders>
            <w:shd w:val="clear" w:color="000000" w:fill="FFFFFF"/>
            <w:noWrap/>
            <w:vAlign w:val="bottom"/>
            <w:hideMark/>
          </w:tcPr>
          <w:p w14:paraId="3D48CF13" w14:textId="77777777" w:rsidR="00440991" w:rsidRPr="00440991" w:rsidRDefault="00440991" w:rsidP="00440991">
            <w:pPr>
              <w:jc w:val="left"/>
              <w:rPr>
                <w:rFonts w:ascii="Calibri" w:eastAsia="Times New Roman" w:hAnsi="Calibri" w:cs="Times New Roman"/>
                <w:color w:val="000000"/>
                <w:lang w:eastAsia="sk-SK"/>
              </w:rPr>
            </w:pPr>
            <w:r w:rsidRPr="00440991">
              <w:rPr>
                <w:rFonts w:ascii="Calibri" w:eastAsia="Times New Roman" w:hAnsi="Calibri" w:cs="Times New Roman"/>
                <w:color w:val="000000"/>
                <w:lang w:eastAsia="sk-SK"/>
              </w:rPr>
              <w:t> </w:t>
            </w:r>
          </w:p>
        </w:tc>
        <w:tc>
          <w:tcPr>
            <w:tcW w:w="2410" w:type="dxa"/>
            <w:gridSpan w:val="2"/>
            <w:tcBorders>
              <w:top w:val="single" w:sz="8" w:space="0" w:color="auto"/>
              <w:left w:val="nil"/>
              <w:bottom w:val="single" w:sz="8" w:space="0" w:color="auto"/>
              <w:right w:val="nil"/>
            </w:tcBorders>
            <w:shd w:val="clear" w:color="000000" w:fill="FFFFFF"/>
            <w:noWrap/>
            <w:vAlign w:val="bottom"/>
            <w:hideMark/>
          </w:tcPr>
          <w:p w14:paraId="2D3CE3DF" w14:textId="77777777" w:rsidR="00440991" w:rsidRPr="00440991" w:rsidRDefault="00440991" w:rsidP="00440991">
            <w:pPr>
              <w:jc w:val="left"/>
              <w:rPr>
                <w:rFonts w:ascii="Calibri" w:eastAsia="Times New Roman" w:hAnsi="Calibri" w:cs="Times New Roman"/>
                <w:b/>
                <w:bCs/>
                <w:color w:val="000000"/>
                <w:lang w:eastAsia="sk-SK"/>
              </w:rPr>
            </w:pPr>
            <w:r w:rsidRPr="00440991">
              <w:rPr>
                <w:rFonts w:ascii="Calibri" w:eastAsia="Times New Roman" w:hAnsi="Calibri" w:cs="Times New Roman"/>
                <w:b/>
                <w:bCs/>
                <w:color w:val="000000"/>
                <w:lang w:eastAsia="sk-SK"/>
              </w:rPr>
              <w:t>celkový záber</w:t>
            </w:r>
          </w:p>
        </w:tc>
        <w:tc>
          <w:tcPr>
            <w:tcW w:w="1559" w:type="dxa"/>
            <w:tcBorders>
              <w:top w:val="single" w:sz="8" w:space="0" w:color="auto"/>
              <w:left w:val="nil"/>
              <w:bottom w:val="single" w:sz="8" w:space="0" w:color="auto"/>
              <w:right w:val="single" w:sz="8" w:space="0" w:color="auto"/>
            </w:tcBorders>
            <w:shd w:val="clear" w:color="000000" w:fill="FFFFFF"/>
            <w:noWrap/>
            <w:vAlign w:val="bottom"/>
            <w:hideMark/>
          </w:tcPr>
          <w:p w14:paraId="13FE9EEE" w14:textId="77777777" w:rsidR="00440991" w:rsidRPr="00440991" w:rsidRDefault="00440991" w:rsidP="00440991">
            <w:pPr>
              <w:jc w:val="center"/>
              <w:rPr>
                <w:rFonts w:ascii="Calibri" w:eastAsia="Times New Roman" w:hAnsi="Calibri" w:cs="Times New Roman"/>
                <w:b/>
                <w:bCs/>
                <w:color w:val="000000"/>
                <w:lang w:eastAsia="sk-SK"/>
              </w:rPr>
            </w:pPr>
            <w:r w:rsidRPr="00440991">
              <w:rPr>
                <w:rFonts w:ascii="Calibri" w:eastAsia="Times New Roman" w:hAnsi="Calibri" w:cs="Times New Roman"/>
                <w:b/>
                <w:bCs/>
                <w:color w:val="000000"/>
                <w:lang w:eastAsia="sk-SK"/>
              </w:rPr>
              <w:t>36 455</w:t>
            </w:r>
          </w:p>
        </w:tc>
      </w:tr>
    </w:tbl>
    <w:p w14:paraId="3D00533E" w14:textId="77777777" w:rsidR="00440991" w:rsidRDefault="00440991" w:rsidP="002C3317">
      <w:pPr>
        <w:rPr>
          <w:rFonts w:ascii="Arial" w:hAnsi="Arial" w:cs="Arial"/>
          <w:b/>
        </w:rPr>
      </w:pPr>
    </w:p>
    <w:p w14:paraId="50864897" w14:textId="77777777" w:rsidR="00F139C0" w:rsidRDefault="00F139C0">
      <w:pPr>
        <w:rPr>
          <w:rFonts w:ascii="Arial" w:hAnsi="Arial" w:cs="Arial"/>
          <w:b/>
        </w:rPr>
      </w:pPr>
      <w:r>
        <w:rPr>
          <w:rFonts w:ascii="Arial" w:hAnsi="Arial" w:cs="Arial"/>
          <w:b/>
        </w:rPr>
        <w:br w:type="page"/>
      </w:r>
    </w:p>
    <w:p w14:paraId="4A9BA53E" w14:textId="4354E47A" w:rsidR="00F139C0" w:rsidRDefault="005C381B">
      <w:pPr>
        <w:rPr>
          <w:rFonts w:ascii="Arial" w:hAnsi="Arial" w:cs="Arial"/>
          <w:b/>
        </w:rPr>
      </w:pPr>
      <w:r>
        <w:rPr>
          <w:rFonts w:ascii="Arial" w:hAnsi="Arial" w:cs="Arial"/>
          <w:b/>
        </w:rPr>
        <w:lastRenderedPageBreak/>
        <w:t xml:space="preserve">Príloha č. 2: </w:t>
      </w:r>
      <w:r w:rsidR="00F139C0">
        <w:rPr>
          <w:rFonts w:ascii="Arial" w:hAnsi="Arial" w:cs="Arial"/>
          <w:b/>
        </w:rPr>
        <w:t>Mapa areálu</w:t>
      </w:r>
      <w:r w:rsidR="006F6C87">
        <w:rPr>
          <w:rFonts w:ascii="Arial" w:hAnsi="Arial" w:cs="Arial"/>
          <w:b/>
        </w:rPr>
        <w:t xml:space="preserve"> – vyznačené územie projektu </w:t>
      </w:r>
      <w:r w:rsidR="00A13F3F">
        <w:rPr>
          <w:rFonts w:ascii="Arial" w:hAnsi="Arial" w:cs="Arial"/>
          <w:b/>
        </w:rPr>
        <w:t>(zelená)</w:t>
      </w:r>
    </w:p>
    <w:p w14:paraId="501F13F0" w14:textId="77777777" w:rsidR="00956A29" w:rsidRDefault="00F139C0" w:rsidP="002C3317">
      <w:pPr>
        <w:rPr>
          <w:rFonts w:ascii="Arial" w:hAnsi="Arial" w:cs="Arial"/>
          <w:b/>
        </w:rPr>
      </w:pPr>
      <w:r>
        <w:rPr>
          <w:noProof/>
          <w:lang w:eastAsia="sk-SK"/>
        </w:rPr>
        <w:drawing>
          <wp:inline distT="0" distB="0" distL="0" distR="0" wp14:anchorId="22AC7186" wp14:editId="4C8BDFDF">
            <wp:extent cx="5760720" cy="8660321"/>
            <wp:effectExtent l="0" t="0" r="0" b="7620"/>
            <wp:docPr id="2277" name="Picture 2277"/>
            <wp:cNvGraphicFramePr/>
            <a:graphic xmlns:a="http://schemas.openxmlformats.org/drawingml/2006/main">
              <a:graphicData uri="http://schemas.openxmlformats.org/drawingml/2006/picture">
                <pic:pic xmlns:pic="http://schemas.openxmlformats.org/drawingml/2006/picture">
                  <pic:nvPicPr>
                    <pic:cNvPr id="2277" name="Picture 2277"/>
                    <pic:cNvPicPr/>
                  </pic:nvPicPr>
                  <pic:blipFill>
                    <a:blip r:embed="rId9"/>
                    <a:stretch>
                      <a:fillRect/>
                    </a:stretch>
                  </pic:blipFill>
                  <pic:spPr>
                    <a:xfrm>
                      <a:off x="0" y="0"/>
                      <a:ext cx="5760720" cy="8660321"/>
                    </a:xfrm>
                    <a:prstGeom prst="rect">
                      <a:avLst/>
                    </a:prstGeom>
                  </pic:spPr>
                </pic:pic>
              </a:graphicData>
            </a:graphic>
          </wp:inline>
        </w:drawing>
      </w:r>
    </w:p>
    <w:p w14:paraId="1F7D2E9D" w14:textId="63DC5E4E" w:rsidR="00507B5B" w:rsidRDefault="00507B5B">
      <w:pPr>
        <w:rPr>
          <w:rFonts w:ascii="Arial" w:hAnsi="Arial" w:cs="Arial"/>
          <w:b/>
        </w:rPr>
      </w:pPr>
      <w:r>
        <w:rPr>
          <w:rFonts w:ascii="Arial" w:hAnsi="Arial" w:cs="Arial"/>
          <w:b/>
        </w:rPr>
        <w:lastRenderedPageBreak/>
        <w:t xml:space="preserve">Príloha č. 3: </w:t>
      </w:r>
      <w:proofErr w:type="spellStart"/>
      <w:r w:rsidR="00E21A18">
        <w:rPr>
          <w:rFonts w:ascii="Arial" w:hAnsi="Arial" w:cs="Arial"/>
          <w:b/>
        </w:rPr>
        <w:t>Majetko</w:t>
      </w:r>
      <w:proofErr w:type="spellEnd"/>
      <w:r w:rsidR="00E21A18">
        <w:rPr>
          <w:rFonts w:ascii="Arial" w:hAnsi="Arial" w:cs="Arial"/>
          <w:b/>
        </w:rPr>
        <w:t xml:space="preserve">-právne vzťahy - </w:t>
      </w:r>
      <w:r>
        <w:rPr>
          <w:rFonts w:ascii="Arial" w:hAnsi="Arial" w:cs="Arial"/>
          <w:b/>
        </w:rPr>
        <w:t>Nájomné zmluvy</w:t>
      </w:r>
      <w:r w:rsidR="00E21A18">
        <w:rPr>
          <w:rFonts w:ascii="Arial" w:hAnsi="Arial" w:cs="Arial"/>
          <w:b/>
        </w:rPr>
        <w:t xml:space="preserve"> </w:t>
      </w:r>
      <w:r w:rsidR="00BB5129">
        <w:rPr>
          <w:rFonts w:ascii="Arial" w:hAnsi="Arial" w:cs="Arial"/>
          <w:b/>
        </w:rPr>
        <w:t xml:space="preserve">k </w:t>
      </w:r>
      <w:r w:rsidR="00E21A18">
        <w:rPr>
          <w:rFonts w:ascii="Arial" w:hAnsi="Arial" w:cs="Arial"/>
          <w:b/>
        </w:rPr>
        <w:t>areálu</w:t>
      </w:r>
    </w:p>
    <w:p w14:paraId="2040EE50" w14:textId="77777777" w:rsidR="00DF14E0" w:rsidRDefault="00DF14E0">
      <w:pPr>
        <w:rPr>
          <w:rFonts w:ascii="Arial" w:hAnsi="Arial" w:cs="Arial"/>
          <w:b/>
        </w:rPr>
      </w:pPr>
      <w:r>
        <w:rPr>
          <w:noProof/>
          <w:lang w:eastAsia="sk-SK"/>
        </w:rPr>
        <w:drawing>
          <wp:inline distT="0" distB="0" distL="0" distR="0" wp14:anchorId="34B107EC" wp14:editId="0689ABF3">
            <wp:extent cx="5486400" cy="7467600"/>
            <wp:effectExtent l="0" t="0" r="0" b="0"/>
            <wp:docPr id="12"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86400" cy="7467600"/>
                    </a:xfrm>
                    <a:prstGeom prst="rect">
                      <a:avLst/>
                    </a:prstGeom>
                  </pic:spPr>
                </pic:pic>
              </a:graphicData>
            </a:graphic>
          </wp:inline>
        </w:drawing>
      </w:r>
    </w:p>
    <w:p w14:paraId="210100A9" w14:textId="77777777" w:rsidR="00DF14E0" w:rsidRDefault="00DF14E0">
      <w:pPr>
        <w:rPr>
          <w:rFonts w:ascii="Arial" w:hAnsi="Arial" w:cs="Arial"/>
          <w:b/>
        </w:rPr>
      </w:pPr>
      <w:r>
        <w:rPr>
          <w:noProof/>
          <w:lang w:eastAsia="sk-SK"/>
        </w:rPr>
        <w:lastRenderedPageBreak/>
        <w:drawing>
          <wp:inline distT="0" distB="0" distL="0" distR="0" wp14:anchorId="6CF0CE05" wp14:editId="6D1C8E73">
            <wp:extent cx="5114925" cy="7534275"/>
            <wp:effectExtent l="0" t="0" r="9525" b="9525"/>
            <wp:docPr id="14" name="Obrázo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14925" cy="7534275"/>
                    </a:xfrm>
                    <a:prstGeom prst="rect">
                      <a:avLst/>
                    </a:prstGeom>
                  </pic:spPr>
                </pic:pic>
              </a:graphicData>
            </a:graphic>
          </wp:inline>
        </w:drawing>
      </w:r>
    </w:p>
    <w:p w14:paraId="4793BDAE" w14:textId="497479F4" w:rsidR="00DF14E0" w:rsidRDefault="00DF14E0">
      <w:pPr>
        <w:rPr>
          <w:rFonts w:ascii="Arial" w:hAnsi="Arial" w:cs="Arial"/>
          <w:b/>
        </w:rPr>
      </w:pPr>
      <w:r>
        <w:rPr>
          <w:rFonts w:ascii="Arial" w:hAnsi="Arial" w:cs="Arial"/>
          <w:b/>
        </w:rPr>
        <w:br w:type="page"/>
      </w:r>
    </w:p>
    <w:p w14:paraId="0C575A70" w14:textId="77777777" w:rsidR="005C381B" w:rsidRDefault="005C381B" w:rsidP="005C381B">
      <w:pPr>
        <w:rPr>
          <w:rFonts w:ascii="Arial" w:hAnsi="Arial" w:cs="Arial"/>
          <w:b/>
        </w:rPr>
      </w:pPr>
      <w:r>
        <w:rPr>
          <w:rFonts w:ascii="Arial" w:hAnsi="Arial" w:cs="Arial"/>
          <w:b/>
        </w:rPr>
        <w:lastRenderedPageBreak/>
        <w:t>Príloha č. 4: Memorandum o spolupráci</w:t>
      </w:r>
    </w:p>
    <w:p w14:paraId="5C098E5B" w14:textId="77777777" w:rsidR="005C381B" w:rsidRDefault="005C381B" w:rsidP="002C3317">
      <w:pPr>
        <w:rPr>
          <w:rFonts w:ascii="Arial" w:hAnsi="Arial" w:cs="Arial"/>
          <w:b/>
        </w:rPr>
      </w:pPr>
      <w:r w:rsidRPr="00507B5B">
        <w:rPr>
          <w:rFonts w:ascii="Arial" w:hAnsi="Arial" w:cs="Arial"/>
          <w:b/>
          <w:noProof/>
          <w:lang w:eastAsia="sk-SK"/>
        </w:rPr>
        <w:drawing>
          <wp:inline distT="0" distB="0" distL="0" distR="0" wp14:anchorId="33117B04" wp14:editId="69B3FD71">
            <wp:extent cx="5760720" cy="8124190"/>
            <wp:effectExtent l="0" t="0" r="0" b="0"/>
            <wp:docPr id="9" name="Obrázok 9" descr="C:\Users\ZUZka\Downloads\b4MemorandumJarovceV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UZka\Downloads\b4MemorandumJarovceVV.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8124190"/>
                    </a:xfrm>
                    <a:prstGeom prst="rect">
                      <a:avLst/>
                    </a:prstGeom>
                    <a:noFill/>
                    <a:ln>
                      <a:noFill/>
                    </a:ln>
                  </pic:spPr>
                </pic:pic>
              </a:graphicData>
            </a:graphic>
          </wp:inline>
        </w:drawing>
      </w:r>
    </w:p>
    <w:p w14:paraId="7E463BB2" w14:textId="77777777" w:rsidR="005C381B" w:rsidRDefault="005C381B" w:rsidP="002C3317">
      <w:pPr>
        <w:rPr>
          <w:rFonts w:ascii="Arial" w:hAnsi="Arial" w:cs="Arial"/>
          <w:b/>
        </w:rPr>
      </w:pPr>
    </w:p>
    <w:p w14:paraId="742C30BA" w14:textId="77777777" w:rsidR="005C381B" w:rsidRDefault="005C381B" w:rsidP="002C3317">
      <w:pPr>
        <w:rPr>
          <w:rFonts w:ascii="Arial" w:hAnsi="Arial" w:cs="Arial"/>
          <w:b/>
        </w:rPr>
      </w:pPr>
    </w:p>
    <w:p w14:paraId="7C159167" w14:textId="6F75411E" w:rsidR="005C381B" w:rsidRDefault="005C381B" w:rsidP="002C3317">
      <w:pPr>
        <w:rPr>
          <w:rFonts w:ascii="Arial" w:hAnsi="Arial" w:cs="Arial"/>
          <w:b/>
        </w:rPr>
      </w:pPr>
    </w:p>
    <w:p w14:paraId="133CF92E" w14:textId="5DD20EFE" w:rsidR="002A0DB2" w:rsidRDefault="00C666DA" w:rsidP="00574D30">
      <w:pPr>
        <w:rPr>
          <w:rFonts w:ascii="Arial" w:hAnsi="Arial" w:cs="Arial"/>
          <w:b/>
        </w:rPr>
      </w:pPr>
      <w:r>
        <w:rPr>
          <w:rFonts w:ascii="Arial" w:hAnsi="Arial" w:cs="Arial"/>
          <w:b/>
        </w:rPr>
        <w:lastRenderedPageBreak/>
        <w:t>Príloha č. 5</w:t>
      </w:r>
      <w:r w:rsidR="00574D30">
        <w:rPr>
          <w:rFonts w:ascii="Arial" w:hAnsi="Arial" w:cs="Arial"/>
          <w:b/>
        </w:rPr>
        <w:t>:</w:t>
      </w:r>
      <w:r w:rsidR="002A0DB2">
        <w:rPr>
          <w:rFonts w:ascii="Arial" w:hAnsi="Arial" w:cs="Arial"/>
          <w:b/>
        </w:rPr>
        <w:t xml:space="preserve"> </w:t>
      </w:r>
      <w:r w:rsidR="002A0DB2">
        <w:rPr>
          <w:rFonts w:ascii="Arial" w:hAnsi="Arial" w:cs="Arial"/>
        </w:rPr>
        <w:t xml:space="preserve">Uznesenie MČ Bratislava-Čunovo č.152/2016 o podpore výstavby Národného centra rýchlostnej kanoistiky a veslovania na areáli </w:t>
      </w:r>
      <w:proofErr w:type="spellStart"/>
      <w:r w:rsidR="002A0DB2">
        <w:rPr>
          <w:rFonts w:ascii="Arial" w:hAnsi="Arial" w:cs="Arial"/>
        </w:rPr>
        <w:t>Zemník</w:t>
      </w:r>
      <w:proofErr w:type="spellEnd"/>
    </w:p>
    <w:p w14:paraId="43566F7E" w14:textId="2643CB6E" w:rsidR="002A0DB2" w:rsidRDefault="002A0DB2">
      <w:pPr>
        <w:rPr>
          <w:rFonts w:ascii="Arial" w:hAnsi="Arial" w:cs="Arial"/>
          <w:b/>
        </w:rPr>
      </w:pPr>
      <w:r w:rsidRPr="002A0DB2">
        <w:rPr>
          <w:rFonts w:ascii="Arial" w:hAnsi="Arial" w:cs="Arial"/>
          <w:b/>
        </w:rPr>
        <w:object w:dxaOrig="4320" w:dyaOrig="4320" w14:anchorId="593EBD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672pt" o:ole="">
            <v:imagedata r:id="rId13" o:title=""/>
          </v:shape>
          <o:OLEObject Type="Embed" ProgID="FoxitPhantomPDF.Document" ShapeID="_x0000_i1025" DrawAspect="Content" ObjectID="_1542456718" r:id="rId14"/>
        </w:object>
      </w:r>
      <w:r>
        <w:rPr>
          <w:rFonts w:ascii="Arial" w:hAnsi="Arial" w:cs="Arial"/>
          <w:b/>
        </w:rPr>
        <w:br w:type="page"/>
      </w:r>
    </w:p>
    <w:p w14:paraId="0CDAC915" w14:textId="333F5279" w:rsidR="00574D30" w:rsidRDefault="002A0DB2" w:rsidP="00574D30">
      <w:pPr>
        <w:rPr>
          <w:rFonts w:ascii="Arial" w:hAnsi="Arial" w:cs="Arial"/>
          <w:b/>
        </w:rPr>
      </w:pPr>
      <w:r>
        <w:rPr>
          <w:rFonts w:ascii="Arial" w:hAnsi="Arial" w:cs="Arial"/>
          <w:b/>
        </w:rPr>
        <w:lastRenderedPageBreak/>
        <w:t>Príloha č. 6:</w:t>
      </w:r>
      <w:r w:rsidR="00574D30">
        <w:rPr>
          <w:rFonts w:ascii="Arial" w:hAnsi="Arial" w:cs="Arial"/>
          <w:b/>
        </w:rPr>
        <w:t xml:space="preserve"> Dopravné riešenie stavby, mapa dopravného napojenia a širších vzťahov areálu</w:t>
      </w:r>
    </w:p>
    <w:p w14:paraId="4060EA18" w14:textId="77777777" w:rsidR="00574D30" w:rsidRDefault="00574D30" w:rsidP="00574D30">
      <w:pPr>
        <w:rPr>
          <w:rFonts w:ascii="Arial" w:hAnsi="Arial" w:cs="Arial"/>
          <w:b/>
        </w:rPr>
      </w:pPr>
    </w:p>
    <w:p w14:paraId="61016EC9" w14:textId="77777777" w:rsidR="00574D30" w:rsidRDefault="00574D30" w:rsidP="00574D30">
      <w:pPr>
        <w:rPr>
          <w:rFonts w:ascii="Arial" w:hAnsi="Arial" w:cs="Arial"/>
          <w:b/>
        </w:rPr>
      </w:pPr>
      <w:r w:rsidRPr="00C70843">
        <w:rPr>
          <w:rFonts w:ascii="Arial" w:hAnsi="Arial" w:cs="Arial"/>
          <w:b/>
        </w:rPr>
        <w:t>Dopravné riešenie stavby</w:t>
      </w:r>
    </w:p>
    <w:p w14:paraId="0F040D95" w14:textId="77777777" w:rsidR="00574D30" w:rsidRPr="00C70843" w:rsidRDefault="00574D30" w:rsidP="00574D30">
      <w:pPr>
        <w:rPr>
          <w:rFonts w:ascii="Arial" w:hAnsi="Arial" w:cs="Arial"/>
          <w:b/>
        </w:rPr>
      </w:pPr>
    </w:p>
    <w:p w14:paraId="0050064D" w14:textId="71BDB8C3" w:rsidR="00574D30" w:rsidRDefault="00574D30" w:rsidP="00574D30">
      <w:pPr>
        <w:rPr>
          <w:rFonts w:ascii="Arial" w:hAnsi="Arial" w:cs="Arial"/>
        </w:rPr>
      </w:pPr>
      <w:r w:rsidRPr="00C70843">
        <w:rPr>
          <w:rFonts w:ascii="Arial" w:hAnsi="Arial" w:cs="Arial"/>
        </w:rPr>
        <w:t>Špo</w:t>
      </w:r>
      <w:r>
        <w:rPr>
          <w:rFonts w:ascii="Arial" w:hAnsi="Arial" w:cs="Arial"/>
        </w:rPr>
        <w:t xml:space="preserve">rtový areál Petržalka – </w:t>
      </w:r>
      <w:proofErr w:type="spellStart"/>
      <w:r>
        <w:rPr>
          <w:rFonts w:ascii="Arial" w:hAnsi="Arial" w:cs="Arial"/>
        </w:rPr>
        <w:t>Jarovské</w:t>
      </w:r>
      <w:proofErr w:type="spellEnd"/>
      <w:r w:rsidRPr="00C70843">
        <w:rPr>
          <w:rFonts w:ascii="Arial" w:hAnsi="Arial" w:cs="Arial"/>
        </w:rPr>
        <w:t xml:space="preserve"> rameno bude dopravne napojený z kruhového objazdu</w:t>
      </w:r>
      <w:r>
        <w:rPr>
          <w:rFonts w:ascii="Arial" w:hAnsi="Arial" w:cs="Arial"/>
        </w:rPr>
        <w:t xml:space="preserve"> </w:t>
      </w:r>
      <w:r w:rsidRPr="00C70843">
        <w:rPr>
          <w:rFonts w:ascii="Arial" w:hAnsi="Arial" w:cs="Arial"/>
        </w:rPr>
        <w:t>vybudovaného ako súčasť cestnej siete územia Panónskej cesty, Dolnozemskej cesty a cest</w:t>
      </w:r>
      <w:r>
        <w:rPr>
          <w:rFonts w:ascii="Arial" w:hAnsi="Arial" w:cs="Arial"/>
        </w:rPr>
        <w:t>y</w:t>
      </w:r>
      <w:r w:rsidRPr="00C70843">
        <w:rPr>
          <w:rFonts w:ascii="Arial" w:hAnsi="Arial" w:cs="Arial"/>
        </w:rPr>
        <w:t xml:space="preserve"> I/2 smer</w:t>
      </w:r>
      <w:r>
        <w:rPr>
          <w:rFonts w:ascii="Arial" w:hAnsi="Arial" w:cs="Arial"/>
        </w:rPr>
        <w:t xml:space="preserve"> </w:t>
      </w:r>
      <w:r w:rsidRPr="00C70843">
        <w:rPr>
          <w:rFonts w:ascii="Arial" w:hAnsi="Arial" w:cs="Arial"/>
        </w:rPr>
        <w:t>Rusovce. V súčasnosti je v realizácii celková prestavba existujúcej neriadenej križovatky na okružnú.</w:t>
      </w:r>
      <w:r>
        <w:rPr>
          <w:rFonts w:ascii="Arial" w:hAnsi="Arial" w:cs="Arial"/>
        </w:rPr>
        <w:t xml:space="preserve"> </w:t>
      </w:r>
      <w:r w:rsidRPr="00C70843">
        <w:rPr>
          <w:rFonts w:ascii="Arial" w:hAnsi="Arial" w:cs="Arial"/>
        </w:rPr>
        <w:t>Okružná križovatka je tvorená piatimi samostatnými ramenami a samotným okruhom. Pri prestavbe</w:t>
      </w:r>
      <w:r>
        <w:rPr>
          <w:rFonts w:ascii="Arial" w:hAnsi="Arial" w:cs="Arial"/>
        </w:rPr>
        <w:t xml:space="preserve"> </w:t>
      </w:r>
      <w:r w:rsidRPr="00C70843">
        <w:rPr>
          <w:rFonts w:ascii="Arial" w:hAnsi="Arial" w:cs="Arial"/>
        </w:rPr>
        <w:t>križovatky sa upravia existujúce komunikácie – Panónska cesta, Dolnozemská cesta, cesta I/2 smer</w:t>
      </w:r>
      <w:r>
        <w:rPr>
          <w:rFonts w:ascii="Arial" w:hAnsi="Arial" w:cs="Arial"/>
        </w:rPr>
        <w:t xml:space="preserve"> </w:t>
      </w:r>
      <w:r w:rsidRPr="00C70843">
        <w:rPr>
          <w:rFonts w:ascii="Arial" w:hAnsi="Arial" w:cs="Arial"/>
        </w:rPr>
        <w:t>Rusovce a Orechová ul. Rameno okružnej križovatky „Orechová ul.“ je súčasťou plánovanej dopravnej</w:t>
      </w:r>
      <w:r>
        <w:rPr>
          <w:rFonts w:ascii="Arial" w:hAnsi="Arial" w:cs="Arial"/>
        </w:rPr>
        <w:t xml:space="preserve"> </w:t>
      </w:r>
      <w:r w:rsidRPr="00C70843">
        <w:rPr>
          <w:rFonts w:ascii="Arial" w:hAnsi="Arial" w:cs="Arial"/>
        </w:rPr>
        <w:t xml:space="preserve">trasy pre dopravné napojenie predmetného športového areálu Petržalka – </w:t>
      </w:r>
      <w:proofErr w:type="spellStart"/>
      <w:r w:rsidRPr="00C70843">
        <w:rPr>
          <w:rFonts w:ascii="Arial" w:hAnsi="Arial" w:cs="Arial"/>
        </w:rPr>
        <w:t>Jarovské</w:t>
      </w:r>
      <w:proofErr w:type="spellEnd"/>
      <w:r w:rsidRPr="00C70843">
        <w:rPr>
          <w:rFonts w:ascii="Arial" w:hAnsi="Arial" w:cs="Arial"/>
        </w:rPr>
        <w:t xml:space="preserve"> rameno. V</w:t>
      </w:r>
      <w:r>
        <w:rPr>
          <w:rFonts w:ascii="Arial" w:hAnsi="Arial" w:cs="Arial"/>
        </w:rPr>
        <w:t> </w:t>
      </w:r>
      <w:r w:rsidRPr="00C70843">
        <w:rPr>
          <w:rFonts w:ascii="Arial" w:hAnsi="Arial" w:cs="Arial"/>
        </w:rPr>
        <w:t>zmysle</w:t>
      </w:r>
      <w:r>
        <w:rPr>
          <w:rFonts w:ascii="Arial" w:hAnsi="Arial" w:cs="Arial"/>
        </w:rPr>
        <w:t xml:space="preserve"> </w:t>
      </w:r>
      <w:r w:rsidRPr="00C70843">
        <w:rPr>
          <w:rFonts w:ascii="Arial" w:hAnsi="Arial" w:cs="Arial"/>
        </w:rPr>
        <w:t>platného ÚP</w:t>
      </w:r>
      <w:r>
        <w:rPr>
          <w:rFonts w:ascii="Arial" w:hAnsi="Arial" w:cs="Arial"/>
        </w:rPr>
        <w:t>N</w:t>
      </w:r>
      <w:r w:rsidRPr="00C70843">
        <w:rPr>
          <w:rFonts w:ascii="Arial" w:hAnsi="Arial" w:cs="Arial"/>
        </w:rPr>
        <w:t xml:space="preserve"> hl. m</w:t>
      </w:r>
      <w:r>
        <w:rPr>
          <w:rFonts w:ascii="Arial" w:hAnsi="Arial" w:cs="Arial"/>
        </w:rPr>
        <w:t>esta</w:t>
      </w:r>
      <w:r w:rsidRPr="00C70843">
        <w:rPr>
          <w:rFonts w:ascii="Arial" w:hAnsi="Arial" w:cs="Arial"/>
        </w:rPr>
        <w:t xml:space="preserve"> SR Bratislavy, rok 2014, zmeny a doplnky, zmena č. D-Z5 navrhnutá vo funkčnej triede</w:t>
      </w:r>
      <w:r>
        <w:rPr>
          <w:rFonts w:ascii="Arial" w:hAnsi="Arial" w:cs="Arial"/>
        </w:rPr>
        <w:t xml:space="preserve"> </w:t>
      </w:r>
      <w:r w:rsidRPr="00C70843">
        <w:rPr>
          <w:rFonts w:ascii="Arial" w:hAnsi="Arial" w:cs="Arial"/>
        </w:rPr>
        <w:t>C1 kategórie MOU 12,0/30. V súčasnosti je komunikácia Orechová ul. obojsmerná komunikácia</w:t>
      </w:r>
      <w:r>
        <w:rPr>
          <w:rFonts w:ascii="Arial" w:hAnsi="Arial" w:cs="Arial"/>
        </w:rPr>
        <w:t xml:space="preserve"> </w:t>
      </w:r>
      <w:r w:rsidRPr="00C70843">
        <w:rPr>
          <w:rFonts w:ascii="Arial" w:hAnsi="Arial" w:cs="Arial"/>
        </w:rPr>
        <w:t>v základnej šírke cca 6,0 m bez chodníka s odvodnením do priľahlého terénu. Kryt komunikácie je</w:t>
      </w:r>
      <w:r>
        <w:rPr>
          <w:rFonts w:ascii="Arial" w:hAnsi="Arial" w:cs="Arial"/>
        </w:rPr>
        <w:t xml:space="preserve"> </w:t>
      </w:r>
      <w:r w:rsidRPr="00C70843">
        <w:rPr>
          <w:rFonts w:ascii="Arial" w:hAnsi="Arial" w:cs="Arial"/>
        </w:rPr>
        <w:t>asfaltový. Komunikácia je vedená mimo zastavaného územia a napája sa na účelové komunikácie vo</w:t>
      </w:r>
      <w:r>
        <w:rPr>
          <w:rFonts w:ascii="Arial" w:hAnsi="Arial" w:cs="Arial"/>
        </w:rPr>
        <w:t xml:space="preserve"> </w:t>
      </w:r>
      <w:r w:rsidRPr="00C70843">
        <w:rPr>
          <w:rFonts w:ascii="Arial" w:hAnsi="Arial" w:cs="Arial"/>
        </w:rPr>
        <w:t>vlastníctve Vodohospodárskej výstavby</w:t>
      </w:r>
      <w:r>
        <w:rPr>
          <w:rFonts w:ascii="Arial" w:hAnsi="Arial" w:cs="Arial"/>
        </w:rPr>
        <w:t>, š. p</w:t>
      </w:r>
      <w:r w:rsidRPr="00C70843">
        <w:rPr>
          <w:rFonts w:ascii="Arial" w:hAnsi="Arial" w:cs="Arial"/>
        </w:rPr>
        <w:t>.</w:t>
      </w:r>
      <w:r>
        <w:rPr>
          <w:rFonts w:ascii="Arial" w:hAnsi="Arial" w:cs="Arial"/>
        </w:rPr>
        <w:t xml:space="preserve"> </w:t>
      </w:r>
      <w:r w:rsidRPr="00C70843">
        <w:rPr>
          <w:rFonts w:ascii="Arial" w:hAnsi="Arial" w:cs="Arial"/>
        </w:rPr>
        <w:t>V území za hrádzou budú komunikácie riešené ako miestne obslužné obojsmerné komunikácie</w:t>
      </w:r>
      <w:r>
        <w:rPr>
          <w:rFonts w:ascii="Arial" w:hAnsi="Arial" w:cs="Arial"/>
        </w:rPr>
        <w:t xml:space="preserve"> </w:t>
      </w:r>
      <w:r w:rsidRPr="00C70843">
        <w:rPr>
          <w:rFonts w:ascii="Arial" w:hAnsi="Arial" w:cs="Arial"/>
        </w:rPr>
        <w:t>funkčnej triedy C3 kategórie MOU 7,5/30. V rámci areálu budú riešené komunikácie súčasťou</w:t>
      </w:r>
      <w:r>
        <w:rPr>
          <w:rFonts w:ascii="Arial" w:hAnsi="Arial" w:cs="Arial"/>
        </w:rPr>
        <w:t xml:space="preserve"> </w:t>
      </w:r>
      <w:r w:rsidRPr="00C70843">
        <w:rPr>
          <w:rFonts w:ascii="Arial" w:hAnsi="Arial" w:cs="Arial"/>
        </w:rPr>
        <w:t>parkovacích plôch v šírke 6,0 m s parkovacími pásmi šírky 4,5 až 5,0 m pre kolmé radenie vozidiel. Časť</w:t>
      </w:r>
      <w:r>
        <w:rPr>
          <w:rFonts w:ascii="Arial" w:hAnsi="Arial" w:cs="Arial"/>
        </w:rPr>
        <w:t xml:space="preserve"> </w:t>
      </w:r>
      <w:r w:rsidRPr="00C70843">
        <w:rPr>
          <w:rFonts w:ascii="Arial" w:hAnsi="Arial" w:cs="Arial"/>
        </w:rPr>
        <w:t>spevnených plôch bude riešená ako parkovisko pre autobusy. Odvodnenie komunikácií bude riešené</w:t>
      </w:r>
      <w:r>
        <w:rPr>
          <w:rFonts w:ascii="Arial" w:hAnsi="Arial" w:cs="Arial"/>
        </w:rPr>
        <w:t xml:space="preserve"> </w:t>
      </w:r>
      <w:r w:rsidRPr="00C70843">
        <w:rPr>
          <w:rFonts w:ascii="Arial" w:hAnsi="Arial" w:cs="Arial"/>
        </w:rPr>
        <w:t xml:space="preserve">spádovaním do terénu, parkovacie stojiská do odlučovača a po prečistení do </w:t>
      </w:r>
      <w:proofErr w:type="spellStart"/>
      <w:r w:rsidRPr="00C70843">
        <w:rPr>
          <w:rFonts w:ascii="Arial" w:hAnsi="Arial" w:cs="Arial"/>
        </w:rPr>
        <w:t>vsakov</w:t>
      </w:r>
      <w:proofErr w:type="spellEnd"/>
      <w:r>
        <w:rPr>
          <w:rFonts w:ascii="Arial" w:hAnsi="Arial" w:cs="Arial"/>
        </w:rPr>
        <w:t>.</w:t>
      </w:r>
    </w:p>
    <w:p w14:paraId="16661744" w14:textId="77777777" w:rsidR="00574D30" w:rsidRDefault="00574D30" w:rsidP="00574D30">
      <w:pPr>
        <w:rPr>
          <w:rFonts w:ascii="Arial" w:hAnsi="Arial" w:cs="Arial"/>
          <w:b/>
        </w:rPr>
      </w:pPr>
    </w:p>
    <w:p w14:paraId="47E11B89" w14:textId="77777777" w:rsidR="00267396" w:rsidRDefault="00574D30">
      <w:pPr>
        <w:rPr>
          <w:rFonts w:ascii="Arial" w:hAnsi="Arial" w:cs="Arial"/>
          <w:b/>
        </w:rPr>
      </w:pPr>
      <w:r>
        <w:rPr>
          <w:noProof/>
          <w:lang w:eastAsia="sk-SK"/>
        </w:rPr>
        <w:drawing>
          <wp:inline distT="0" distB="0" distL="0" distR="0" wp14:anchorId="309FDD22" wp14:editId="1CC80F65">
            <wp:extent cx="5760720" cy="3616960"/>
            <wp:effectExtent l="0" t="0" r="0" b="2540"/>
            <wp:docPr id="18" name="Picture 11778"/>
            <wp:cNvGraphicFramePr/>
            <a:graphic xmlns:a="http://schemas.openxmlformats.org/drawingml/2006/main">
              <a:graphicData uri="http://schemas.openxmlformats.org/drawingml/2006/picture">
                <pic:pic xmlns:pic="http://schemas.openxmlformats.org/drawingml/2006/picture">
                  <pic:nvPicPr>
                    <pic:cNvPr id="11778" name="Picture 11778"/>
                    <pic:cNvPicPr/>
                  </pic:nvPicPr>
                  <pic:blipFill>
                    <a:blip r:embed="rId15"/>
                    <a:stretch>
                      <a:fillRect/>
                    </a:stretch>
                  </pic:blipFill>
                  <pic:spPr>
                    <a:xfrm>
                      <a:off x="0" y="0"/>
                      <a:ext cx="5760720" cy="3616960"/>
                    </a:xfrm>
                    <a:prstGeom prst="rect">
                      <a:avLst/>
                    </a:prstGeom>
                  </pic:spPr>
                </pic:pic>
              </a:graphicData>
            </a:graphic>
          </wp:inline>
        </w:drawing>
      </w:r>
    </w:p>
    <w:p w14:paraId="5D3E479F" w14:textId="426AD2C0" w:rsidR="00574D30" w:rsidRDefault="00267396">
      <w:pPr>
        <w:rPr>
          <w:rFonts w:ascii="Arial" w:hAnsi="Arial" w:cs="Arial"/>
        </w:rPr>
      </w:pPr>
      <w:r>
        <w:rPr>
          <w:rFonts w:ascii="Arial" w:hAnsi="Arial" w:cs="Arial"/>
          <w:b/>
        </w:rPr>
        <w:br w:type="page"/>
      </w:r>
      <w:r w:rsidR="00C666DA">
        <w:rPr>
          <w:rFonts w:ascii="Arial" w:hAnsi="Arial" w:cs="Arial"/>
          <w:b/>
        </w:rPr>
        <w:lastRenderedPageBreak/>
        <w:t xml:space="preserve">Príloha č. </w:t>
      </w:r>
      <w:r w:rsidR="002A0DB2">
        <w:rPr>
          <w:rFonts w:ascii="Arial" w:hAnsi="Arial" w:cs="Arial"/>
          <w:b/>
        </w:rPr>
        <w:t>7</w:t>
      </w:r>
      <w:r w:rsidR="00BE7417">
        <w:rPr>
          <w:rFonts w:ascii="Arial" w:hAnsi="Arial" w:cs="Arial"/>
          <w:b/>
        </w:rPr>
        <w:t xml:space="preserve">: </w:t>
      </w:r>
      <w:r w:rsidR="00BE7417">
        <w:rPr>
          <w:rFonts w:ascii="Arial" w:hAnsi="Arial" w:cs="Arial"/>
        </w:rPr>
        <w:t>Dodatok č.3 k zmluve č. 0061/2014 a Dodatok č. 4 k zmluve č. 0066/2015 o poskytnutí dotácie zo štátneho rozpočtu prostredníctvom rozpočtu Ministerstva školstva, vedy výskumu a športu Slovenskej republiky pre oblasť športu</w:t>
      </w:r>
    </w:p>
    <w:p w14:paraId="14E50B23" w14:textId="1C50CEA8" w:rsidR="003A5F6E" w:rsidRDefault="003A5F6E">
      <w:pPr>
        <w:rPr>
          <w:rFonts w:ascii="Arial" w:hAnsi="Arial" w:cs="Arial"/>
        </w:rPr>
      </w:pPr>
    </w:p>
    <w:p w14:paraId="6314BC33" w14:textId="560A6880" w:rsidR="003A5F6E" w:rsidRDefault="003A5F6E">
      <w:pPr>
        <w:rPr>
          <w:rFonts w:ascii="Arial" w:hAnsi="Arial" w:cs="Arial"/>
          <w:b/>
        </w:rPr>
      </w:pPr>
      <w:r w:rsidRPr="003A5F6E">
        <w:rPr>
          <w:rFonts w:ascii="Arial" w:hAnsi="Arial" w:cs="Arial"/>
          <w:b/>
          <w:noProof/>
          <w:lang w:eastAsia="sk-SK"/>
        </w:rPr>
        <w:drawing>
          <wp:inline distT="0" distB="0" distL="0" distR="0" wp14:anchorId="4A6D563E" wp14:editId="60BF7EE8">
            <wp:extent cx="5446848" cy="7937500"/>
            <wp:effectExtent l="0" t="0" r="1905" b="6350"/>
            <wp:docPr id="2" name="Obrázok 2" descr="C:\Users\ZUZka\Desktop\BSK\CENTROPE\Zemník\Zmluva20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UZka\Desktop\BSK\CENTROPE\Zemník\Zmluva2014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48798" cy="7940342"/>
                    </a:xfrm>
                    <a:prstGeom prst="rect">
                      <a:avLst/>
                    </a:prstGeom>
                    <a:noFill/>
                    <a:ln>
                      <a:noFill/>
                    </a:ln>
                  </pic:spPr>
                </pic:pic>
              </a:graphicData>
            </a:graphic>
          </wp:inline>
        </w:drawing>
      </w:r>
    </w:p>
    <w:p w14:paraId="6857EBE9" w14:textId="4DFAA939" w:rsidR="003A5F6E" w:rsidRDefault="003A5F6E">
      <w:pPr>
        <w:rPr>
          <w:rFonts w:ascii="Arial" w:hAnsi="Arial" w:cs="Arial"/>
          <w:b/>
        </w:rPr>
      </w:pPr>
      <w:r w:rsidRPr="003A5F6E">
        <w:rPr>
          <w:rFonts w:ascii="Arial" w:hAnsi="Arial" w:cs="Arial"/>
          <w:b/>
          <w:noProof/>
          <w:lang w:eastAsia="sk-SK"/>
        </w:rPr>
        <w:lastRenderedPageBreak/>
        <w:drawing>
          <wp:inline distT="0" distB="0" distL="0" distR="0" wp14:anchorId="6F4C8411" wp14:editId="5DDBE675">
            <wp:extent cx="5760720" cy="8528370"/>
            <wp:effectExtent l="0" t="0" r="0" b="6350"/>
            <wp:docPr id="3" name="Obrázok 3" descr="C:\Users\ZUZka\Desktop\BSK\CENTROPE\Zemník\Zmluva20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UZka\Desktop\BSK\CENTROPE\Zemník\Zmluva2014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8528370"/>
                    </a:xfrm>
                    <a:prstGeom prst="rect">
                      <a:avLst/>
                    </a:prstGeom>
                    <a:noFill/>
                    <a:ln>
                      <a:noFill/>
                    </a:ln>
                  </pic:spPr>
                </pic:pic>
              </a:graphicData>
            </a:graphic>
          </wp:inline>
        </w:drawing>
      </w:r>
    </w:p>
    <w:p w14:paraId="243AD683" w14:textId="099F4591" w:rsidR="003A5F6E" w:rsidRDefault="003A5F6E">
      <w:pPr>
        <w:rPr>
          <w:rFonts w:ascii="Arial" w:hAnsi="Arial" w:cs="Arial"/>
          <w:b/>
        </w:rPr>
      </w:pPr>
      <w:r w:rsidRPr="003A5F6E">
        <w:rPr>
          <w:rFonts w:ascii="Arial" w:hAnsi="Arial" w:cs="Arial"/>
          <w:b/>
          <w:noProof/>
          <w:lang w:eastAsia="sk-SK"/>
        </w:rPr>
        <w:lastRenderedPageBreak/>
        <w:drawing>
          <wp:inline distT="0" distB="0" distL="0" distR="0" wp14:anchorId="1FD14636" wp14:editId="32C17C8C">
            <wp:extent cx="5760720" cy="8427720"/>
            <wp:effectExtent l="0" t="0" r="0" b="0"/>
            <wp:docPr id="4" name="Obrázok 4" descr="C:\Users\ZUZka\Desktop\BSK\CENTROPE\Zemník\Zmluva20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UZka\Desktop\BSK\CENTROPE\Zemník\Zmluva2016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8427720"/>
                    </a:xfrm>
                    <a:prstGeom prst="rect">
                      <a:avLst/>
                    </a:prstGeom>
                    <a:noFill/>
                    <a:ln>
                      <a:noFill/>
                    </a:ln>
                  </pic:spPr>
                </pic:pic>
              </a:graphicData>
            </a:graphic>
          </wp:inline>
        </w:drawing>
      </w:r>
      <w:r w:rsidRPr="003A5F6E">
        <w:rPr>
          <w:rFonts w:ascii="Arial" w:hAnsi="Arial" w:cs="Arial"/>
          <w:b/>
          <w:noProof/>
          <w:lang w:eastAsia="sk-SK"/>
        </w:rPr>
        <w:lastRenderedPageBreak/>
        <w:drawing>
          <wp:inline distT="0" distB="0" distL="0" distR="0" wp14:anchorId="446998B0" wp14:editId="032030F3">
            <wp:extent cx="5760720" cy="8493053"/>
            <wp:effectExtent l="0" t="0" r="0" b="3810"/>
            <wp:docPr id="5" name="Obrázok 5" descr="C:\Users\ZUZka\Desktop\BSK\CENTROPE\Zemník\Zmluva20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UZka\Desktop\BSK\CENTROPE\Zemník\Zmluva2016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8493053"/>
                    </a:xfrm>
                    <a:prstGeom prst="rect">
                      <a:avLst/>
                    </a:prstGeom>
                    <a:noFill/>
                    <a:ln>
                      <a:noFill/>
                    </a:ln>
                  </pic:spPr>
                </pic:pic>
              </a:graphicData>
            </a:graphic>
          </wp:inline>
        </w:drawing>
      </w:r>
    </w:p>
    <w:p w14:paraId="076922B1" w14:textId="77777777" w:rsidR="00BE7417" w:rsidRDefault="00BE7417">
      <w:pPr>
        <w:rPr>
          <w:rFonts w:ascii="Arial" w:hAnsi="Arial" w:cs="Arial"/>
          <w:b/>
        </w:rPr>
      </w:pPr>
      <w:r>
        <w:rPr>
          <w:rFonts w:ascii="Arial" w:hAnsi="Arial" w:cs="Arial"/>
          <w:b/>
        </w:rPr>
        <w:br w:type="page"/>
      </w:r>
    </w:p>
    <w:p w14:paraId="295EE06D" w14:textId="368A0606" w:rsidR="00F139C0" w:rsidRDefault="00F139C0" w:rsidP="002C3317">
      <w:pPr>
        <w:rPr>
          <w:rFonts w:ascii="Arial" w:hAnsi="Arial" w:cs="Arial"/>
          <w:b/>
        </w:rPr>
      </w:pPr>
      <w:r>
        <w:rPr>
          <w:rFonts w:ascii="Arial" w:hAnsi="Arial" w:cs="Arial"/>
          <w:b/>
        </w:rPr>
        <w:lastRenderedPageBreak/>
        <w:t xml:space="preserve">Príloha č. </w:t>
      </w:r>
      <w:r w:rsidR="002A0DB2">
        <w:rPr>
          <w:rFonts w:ascii="Arial" w:hAnsi="Arial" w:cs="Arial"/>
          <w:b/>
        </w:rPr>
        <w:t>8</w:t>
      </w:r>
      <w:r>
        <w:rPr>
          <w:rFonts w:ascii="Arial" w:hAnsi="Arial" w:cs="Arial"/>
          <w:b/>
        </w:rPr>
        <w:t xml:space="preserve">: </w:t>
      </w:r>
      <w:r w:rsidR="006F6C87">
        <w:rPr>
          <w:rFonts w:ascii="Arial" w:hAnsi="Arial" w:cs="Arial"/>
          <w:b/>
        </w:rPr>
        <w:t>Funkčné využitie podľa platného územného</w:t>
      </w:r>
      <w:r>
        <w:rPr>
          <w:rFonts w:ascii="Arial" w:hAnsi="Arial" w:cs="Arial"/>
          <w:b/>
        </w:rPr>
        <w:t xml:space="preserve"> plán</w:t>
      </w:r>
      <w:r w:rsidR="006F6C87">
        <w:rPr>
          <w:rFonts w:ascii="Arial" w:hAnsi="Arial" w:cs="Arial"/>
          <w:b/>
        </w:rPr>
        <w:t>u mesta Bratislava</w:t>
      </w:r>
    </w:p>
    <w:p w14:paraId="2D8CAC43" w14:textId="77777777" w:rsidR="00DF14E0" w:rsidRDefault="00DF14E0" w:rsidP="00DF14E0">
      <w:pPr>
        <w:rPr>
          <w:rFonts w:ascii="Arial" w:hAnsi="Arial" w:cs="Arial"/>
          <w:b/>
        </w:rPr>
      </w:pPr>
      <w:r>
        <w:rPr>
          <w:noProof/>
          <w:lang w:eastAsia="sk-SK"/>
        </w:rPr>
        <w:drawing>
          <wp:inline distT="0" distB="0" distL="0" distR="0" wp14:anchorId="7CA1D3D0" wp14:editId="6747CCC5">
            <wp:extent cx="5760720" cy="3195320"/>
            <wp:effectExtent l="0" t="0" r="0" b="5080"/>
            <wp:docPr id="15" name="Obrázo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3195320"/>
                    </a:xfrm>
                    <a:prstGeom prst="rect">
                      <a:avLst/>
                    </a:prstGeom>
                  </pic:spPr>
                </pic:pic>
              </a:graphicData>
            </a:graphic>
          </wp:inline>
        </w:drawing>
      </w:r>
    </w:p>
    <w:p w14:paraId="08B94BE1" w14:textId="77777777" w:rsidR="00DF14E0" w:rsidRDefault="00DF14E0" w:rsidP="00DF14E0">
      <w:pPr>
        <w:rPr>
          <w:rFonts w:ascii="Arial" w:hAnsi="Arial" w:cs="Arial"/>
          <w:b/>
        </w:rPr>
      </w:pPr>
    </w:p>
    <w:p w14:paraId="47A0996E" w14:textId="77777777" w:rsidR="00DF14E0" w:rsidRDefault="00DF14E0" w:rsidP="00DF14E0">
      <w:pPr>
        <w:rPr>
          <w:rFonts w:ascii="Arial" w:hAnsi="Arial" w:cs="Arial"/>
          <w:b/>
        </w:rPr>
      </w:pPr>
    </w:p>
    <w:p w14:paraId="772AEE9E" w14:textId="77777777" w:rsidR="00DF14E0" w:rsidRDefault="00DF14E0" w:rsidP="00DF14E0">
      <w:pPr>
        <w:rPr>
          <w:rFonts w:ascii="Arial" w:hAnsi="Arial" w:cs="Arial"/>
          <w:b/>
        </w:rPr>
      </w:pPr>
    </w:p>
    <w:p w14:paraId="3DDA5954" w14:textId="7114AD92" w:rsidR="00DF14E0" w:rsidRDefault="00DF14E0" w:rsidP="00DF14E0">
      <w:pPr>
        <w:rPr>
          <w:rFonts w:ascii="Arial" w:hAnsi="Arial" w:cs="Arial"/>
          <w:b/>
        </w:rPr>
      </w:pPr>
      <w:r w:rsidRPr="00CC0CF9">
        <w:rPr>
          <w:rFonts w:ascii="Arial" w:hAnsi="Arial" w:cs="Arial"/>
          <w:b/>
          <w:noProof/>
          <w:lang w:eastAsia="sk-SK"/>
        </w:rPr>
        <w:drawing>
          <wp:inline distT="0" distB="0" distL="0" distR="0" wp14:anchorId="4887854C" wp14:editId="12118563">
            <wp:extent cx="5760720" cy="4137660"/>
            <wp:effectExtent l="0" t="0" r="0" b="0"/>
            <wp:docPr id="16"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ok 2"/>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5760720" cy="4137660"/>
                    </a:xfrm>
                    <a:prstGeom prst="rect">
                      <a:avLst/>
                    </a:prstGeom>
                  </pic:spPr>
                </pic:pic>
              </a:graphicData>
            </a:graphic>
          </wp:inline>
        </w:drawing>
      </w:r>
    </w:p>
    <w:p w14:paraId="4153B0BA" w14:textId="79957246" w:rsidR="00574D30" w:rsidRDefault="00574D30" w:rsidP="00DF14E0">
      <w:pPr>
        <w:rPr>
          <w:rFonts w:ascii="Arial" w:hAnsi="Arial" w:cs="Arial"/>
          <w:b/>
        </w:rPr>
      </w:pPr>
    </w:p>
    <w:p w14:paraId="754DDFB0" w14:textId="27819F30" w:rsidR="00574D30" w:rsidRDefault="00574D30" w:rsidP="00DF14E0">
      <w:pPr>
        <w:rPr>
          <w:rFonts w:ascii="Arial" w:hAnsi="Arial" w:cs="Arial"/>
          <w:b/>
        </w:rPr>
      </w:pPr>
    </w:p>
    <w:p w14:paraId="32C4B8D9" w14:textId="1C2D36E1" w:rsidR="00574D30" w:rsidRDefault="00574D30" w:rsidP="00DF14E0">
      <w:pPr>
        <w:rPr>
          <w:rFonts w:ascii="Arial" w:hAnsi="Arial" w:cs="Arial"/>
          <w:b/>
        </w:rPr>
      </w:pPr>
    </w:p>
    <w:p w14:paraId="0D9F1941" w14:textId="48084732" w:rsidR="00574D30" w:rsidRDefault="00574D30" w:rsidP="00DF14E0">
      <w:pPr>
        <w:rPr>
          <w:rFonts w:ascii="Arial" w:hAnsi="Arial" w:cs="Arial"/>
          <w:b/>
        </w:rPr>
      </w:pPr>
    </w:p>
    <w:p w14:paraId="00A0234F" w14:textId="5D5D3545" w:rsidR="00574D30" w:rsidRDefault="00574D30" w:rsidP="00DF14E0">
      <w:pPr>
        <w:rPr>
          <w:rFonts w:ascii="Arial" w:hAnsi="Arial" w:cs="Arial"/>
          <w:b/>
        </w:rPr>
      </w:pPr>
    </w:p>
    <w:p w14:paraId="0C050C2B" w14:textId="26DE64BA" w:rsidR="00ED1115" w:rsidRDefault="00C70843" w:rsidP="00ED1115">
      <w:pPr>
        <w:rPr>
          <w:rFonts w:ascii="Arial" w:hAnsi="Arial" w:cs="Arial"/>
          <w:b/>
        </w:rPr>
      </w:pPr>
      <w:r>
        <w:rPr>
          <w:rFonts w:ascii="Arial" w:hAnsi="Arial" w:cs="Arial"/>
          <w:b/>
        </w:rPr>
        <w:lastRenderedPageBreak/>
        <w:t>P</w:t>
      </w:r>
      <w:r w:rsidR="00137585">
        <w:rPr>
          <w:rFonts w:ascii="Arial" w:hAnsi="Arial" w:cs="Arial"/>
          <w:b/>
        </w:rPr>
        <w:t xml:space="preserve">ríloha č. </w:t>
      </w:r>
      <w:r w:rsidR="002A0DB2">
        <w:rPr>
          <w:rFonts w:ascii="Arial" w:hAnsi="Arial" w:cs="Arial"/>
          <w:b/>
        </w:rPr>
        <w:t>9</w:t>
      </w:r>
      <w:r w:rsidR="00ED1115">
        <w:rPr>
          <w:rFonts w:ascii="Arial" w:hAnsi="Arial" w:cs="Arial"/>
          <w:b/>
        </w:rPr>
        <w:t>: Mapa</w:t>
      </w:r>
      <w:r w:rsidR="00453880">
        <w:rPr>
          <w:rFonts w:ascii="Arial" w:hAnsi="Arial" w:cs="Arial"/>
          <w:b/>
        </w:rPr>
        <w:t xml:space="preserve"> a regulácie</w:t>
      </w:r>
      <w:r w:rsidR="00ED1115">
        <w:rPr>
          <w:rFonts w:ascii="Arial" w:hAnsi="Arial" w:cs="Arial"/>
          <w:b/>
        </w:rPr>
        <w:t xml:space="preserve"> chránených území</w:t>
      </w:r>
      <w:r w:rsidR="00B0189C">
        <w:rPr>
          <w:rFonts w:ascii="Arial" w:hAnsi="Arial" w:cs="Arial"/>
          <w:b/>
        </w:rPr>
        <w:t xml:space="preserve"> – CHVÚ Dunajské luhy</w:t>
      </w:r>
    </w:p>
    <w:p w14:paraId="299D6FA7" w14:textId="17D13203" w:rsidR="00DF14E0" w:rsidRPr="00A13F3F" w:rsidRDefault="00DF14E0" w:rsidP="00ED1115">
      <w:pPr>
        <w:rPr>
          <w:rFonts w:ascii="Arial" w:hAnsi="Arial" w:cs="Arial"/>
        </w:rPr>
      </w:pPr>
      <w:r>
        <w:rPr>
          <w:noProof/>
          <w:lang w:eastAsia="sk-SK"/>
        </w:rPr>
        <w:drawing>
          <wp:inline distT="0" distB="0" distL="0" distR="0" wp14:anchorId="4F78567C" wp14:editId="3605ACDA">
            <wp:extent cx="5760720" cy="3992493"/>
            <wp:effectExtent l="0" t="0" r="0" b="8255"/>
            <wp:docPr id="19" name="Picture 6521"/>
            <wp:cNvGraphicFramePr/>
            <a:graphic xmlns:a="http://schemas.openxmlformats.org/drawingml/2006/main">
              <a:graphicData uri="http://schemas.openxmlformats.org/drawingml/2006/picture">
                <pic:pic xmlns:pic="http://schemas.openxmlformats.org/drawingml/2006/picture">
                  <pic:nvPicPr>
                    <pic:cNvPr id="6521" name="Picture 6521"/>
                    <pic:cNvPicPr/>
                  </pic:nvPicPr>
                  <pic:blipFill>
                    <a:blip r:embed="rId22"/>
                    <a:stretch>
                      <a:fillRect/>
                    </a:stretch>
                  </pic:blipFill>
                  <pic:spPr>
                    <a:xfrm>
                      <a:off x="0" y="0"/>
                      <a:ext cx="5760720" cy="3992493"/>
                    </a:xfrm>
                    <a:prstGeom prst="rect">
                      <a:avLst/>
                    </a:prstGeom>
                  </pic:spPr>
                </pic:pic>
              </a:graphicData>
            </a:graphic>
          </wp:inline>
        </w:drawing>
      </w:r>
    </w:p>
    <w:p w14:paraId="64FCD7B0" w14:textId="77777777" w:rsidR="00937D59" w:rsidRDefault="00937D59" w:rsidP="00453880">
      <w:pPr>
        <w:pStyle w:val="Bezriadkovania"/>
        <w:jc w:val="center"/>
        <w:rPr>
          <w:b/>
          <w:sz w:val="22"/>
        </w:rPr>
      </w:pPr>
    </w:p>
    <w:p w14:paraId="2B01E53A" w14:textId="77777777" w:rsidR="00DF14E0" w:rsidRDefault="00DF14E0">
      <w:pPr>
        <w:rPr>
          <w:rFonts w:ascii="Arial" w:hAnsi="Arial"/>
          <w:b/>
          <w:color w:val="000000" w:themeColor="text1"/>
        </w:rPr>
      </w:pPr>
      <w:r>
        <w:rPr>
          <w:b/>
        </w:rPr>
        <w:br w:type="page"/>
      </w:r>
    </w:p>
    <w:p w14:paraId="29A63CC5" w14:textId="12C5029C" w:rsidR="00453880" w:rsidRPr="00453880" w:rsidRDefault="00453880" w:rsidP="00453880">
      <w:pPr>
        <w:pStyle w:val="Bezriadkovania"/>
        <w:jc w:val="center"/>
        <w:rPr>
          <w:b/>
          <w:sz w:val="22"/>
        </w:rPr>
      </w:pPr>
      <w:r w:rsidRPr="00453880">
        <w:rPr>
          <w:b/>
          <w:sz w:val="22"/>
        </w:rPr>
        <w:lastRenderedPageBreak/>
        <w:t>Národné centrum rýchlostnej kanoistiky a veslovania, Bratislava – Jarovce</w:t>
      </w:r>
    </w:p>
    <w:p w14:paraId="6976112E" w14:textId="77777777" w:rsidR="00453880" w:rsidRPr="00453880" w:rsidRDefault="00453880" w:rsidP="00453880">
      <w:pPr>
        <w:pStyle w:val="Bezriadkovania"/>
        <w:jc w:val="center"/>
        <w:rPr>
          <w:sz w:val="22"/>
        </w:rPr>
      </w:pPr>
      <w:r w:rsidRPr="00453880">
        <w:rPr>
          <w:sz w:val="22"/>
        </w:rPr>
        <w:t>(Národné centrum)</w:t>
      </w:r>
    </w:p>
    <w:p w14:paraId="717DF3B7" w14:textId="77777777" w:rsidR="00453880" w:rsidRPr="00453880" w:rsidRDefault="00453880" w:rsidP="00453880">
      <w:pPr>
        <w:pStyle w:val="Bezriadkovania"/>
        <w:jc w:val="both"/>
        <w:rPr>
          <w:sz w:val="22"/>
        </w:rPr>
      </w:pPr>
    </w:p>
    <w:p w14:paraId="07FBA3CD" w14:textId="77777777" w:rsidR="00453880" w:rsidRPr="00453880" w:rsidRDefault="00453880" w:rsidP="00453880">
      <w:pPr>
        <w:pStyle w:val="Bezriadkovania"/>
        <w:rPr>
          <w:sz w:val="22"/>
        </w:rPr>
      </w:pPr>
    </w:p>
    <w:p w14:paraId="5BC7ADBD" w14:textId="77777777" w:rsidR="00453880" w:rsidRPr="00453880" w:rsidRDefault="00453880" w:rsidP="00453880">
      <w:pPr>
        <w:rPr>
          <w:sz w:val="20"/>
        </w:rPr>
      </w:pPr>
    </w:p>
    <w:p w14:paraId="16610354" w14:textId="6F3F18E2" w:rsidR="00453880" w:rsidRPr="00453880" w:rsidRDefault="00453880" w:rsidP="00453880">
      <w:pPr>
        <w:pStyle w:val="Bezriadkovania"/>
        <w:jc w:val="both"/>
        <w:rPr>
          <w:sz w:val="22"/>
        </w:rPr>
      </w:pPr>
      <w:r w:rsidRPr="00453880">
        <w:rPr>
          <w:sz w:val="22"/>
        </w:rPr>
        <w:t>„Národné centrum“ je umiestnené v Chránenom vtáčom území</w:t>
      </w:r>
      <w:r w:rsidR="00656BFF">
        <w:rPr>
          <w:sz w:val="22"/>
        </w:rPr>
        <w:t xml:space="preserve"> (CHVÚ)</w:t>
      </w:r>
      <w:r w:rsidRPr="00453880">
        <w:rPr>
          <w:sz w:val="22"/>
        </w:rPr>
        <w:t xml:space="preserve"> Dunajské luhy vyhlásené Vyhláškou MŽP SR č.</w:t>
      </w:r>
      <w:r w:rsidR="00656BFF">
        <w:rPr>
          <w:sz w:val="22"/>
        </w:rPr>
        <w:t xml:space="preserve">  </w:t>
      </w:r>
      <w:r w:rsidRPr="00453880">
        <w:rPr>
          <w:sz w:val="22"/>
        </w:rPr>
        <w:t>440/2008 Z.</w:t>
      </w:r>
      <w:r w:rsidR="00656BFF">
        <w:rPr>
          <w:sz w:val="22"/>
        </w:rPr>
        <w:t xml:space="preserve"> </w:t>
      </w:r>
      <w:r w:rsidRPr="00453880">
        <w:rPr>
          <w:sz w:val="22"/>
        </w:rPr>
        <w:t>z., ktorou sa vyhlasuje Chránené vtáčie územie Dunajské luhy a vyhláškou MŽP SR č.</w:t>
      </w:r>
      <w:r w:rsidR="00656BFF">
        <w:rPr>
          <w:sz w:val="22"/>
        </w:rPr>
        <w:t xml:space="preserve"> </w:t>
      </w:r>
      <w:r w:rsidRPr="00453880">
        <w:rPr>
          <w:sz w:val="22"/>
        </w:rPr>
        <w:t>466/2013 Z.</w:t>
      </w:r>
      <w:r w:rsidR="00656BFF">
        <w:rPr>
          <w:sz w:val="22"/>
        </w:rPr>
        <w:t xml:space="preserve"> </w:t>
      </w:r>
      <w:r w:rsidRPr="00453880">
        <w:rPr>
          <w:sz w:val="22"/>
        </w:rPr>
        <w:t>z., ktorou sa mení a dopĺňa vyhláška MŽP SR č.</w:t>
      </w:r>
      <w:r w:rsidR="00656BFF">
        <w:rPr>
          <w:sz w:val="22"/>
        </w:rPr>
        <w:t xml:space="preserve"> </w:t>
      </w:r>
      <w:r w:rsidRPr="00453880">
        <w:rPr>
          <w:sz w:val="22"/>
        </w:rPr>
        <w:t>440/2008 Z.</w:t>
      </w:r>
      <w:r w:rsidR="00656BFF">
        <w:rPr>
          <w:sz w:val="22"/>
        </w:rPr>
        <w:t xml:space="preserve"> </w:t>
      </w:r>
      <w:r w:rsidRPr="00453880">
        <w:rPr>
          <w:sz w:val="22"/>
        </w:rPr>
        <w:t>z. , ktorou sa vyhlasuje Chránené vtáčie Dunajské luhy.</w:t>
      </w:r>
    </w:p>
    <w:p w14:paraId="22C974ED" w14:textId="77777777" w:rsidR="00453880" w:rsidRPr="00453880" w:rsidRDefault="00453880" w:rsidP="00453880">
      <w:pPr>
        <w:pStyle w:val="Bezriadkovania"/>
        <w:jc w:val="both"/>
        <w:rPr>
          <w:sz w:val="22"/>
        </w:rPr>
      </w:pPr>
    </w:p>
    <w:p w14:paraId="25975F8C" w14:textId="77777777" w:rsidR="00453880" w:rsidRPr="00453880" w:rsidRDefault="00453880" w:rsidP="00453880">
      <w:pPr>
        <w:pStyle w:val="Bezriadkovania"/>
        <w:jc w:val="both"/>
        <w:rPr>
          <w:sz w:val="22"/>
        </w:rPr>
      </w:pPr>
      <w:r w:rsidRPr="00453880">
        <w:rPr>
          <w:sz w:val="22"/>
        </w:rPr>
        <w:t xml:space="preserve">Uvedené CHVÚ </w:t>
      </w:r>
      <w:r w:rsidRPr="00453880">
        <w:rPr>
          <w:b/>
          <w:sz w:val="22"/>
        </w:rPr>
        <w:t>nemá stupeň ochrany, resp.1 stupeň, ktorým je celé územie Slovenskej republiky</w:t>
      </w:r>
      <w:r w:rsidRPr="00453880">
        <w:rPr>
          <w:sz w:val="22"/>
        </w:rPr>
        <w:t xml:space="preserve">. </w:t>
      </w:r>
    </w:p>
    <w:p w14:paraId="3B394138" w14:textId="77777777" w:rsidR="00453880" w:rsidRPr="00453880" w:rsidRDefault="00453880" w:rsidP="00453880">
      <w:pPr>
        <w:pStyle w:val="Bezriadkovania"/>
        <w:jc w:val="both"/>
        <w:rPr>
          <w:sz w:val="22"/>
        </w:rPr>
      </w:pPr>
    </w:p>
    <w:p w14:paraId="1E87E680" w14:textId="5A21F00D" w:rsidR="00453880" w:rsidRPr="00453880" w:rsidRDefault="00453880" w:rsidP="00453880">
      <w:pPr>
        <w:pStyle w:val="Bezriadkovania"/>
        <w:jc w:val="both"/>
        <w:rPr>
          <w:sz w:val="22"/>
        </w:rPr>
      </w:pPr>
      <w:r w:rsidRPr="00453880">
        <w:rPr>
          <w:sz w:val="22"/>
        </w:rPr>
        <w:t>Na územie dotknuté výstavbou „Národného centra“ sa vzťahujú zakázané činnosti uvedené v § 2 ods.1 Vyhlášky MŽP SR č.</w:t>
      </w:r>
      <w:r w:rsidR="00656BFF">
        <w:rPr>
          <w:sz w:val="22"/>
        </w:rPr>
        <w:t xml:space="preserve"> </w:t>
      </w:r>
      <w:r w:rsidRPr="00453880">
        <w:rPr>
          <w:sz w:val="22"/>
        </w:rPr>
        <w:t>440/2008 Z.</w:t>
      </w:r>
      <w:r w:rsidR="00656BFF">
        <w:rPr>
          <w:sz w:val="22"/>
        </w:rPr>
        <w:t xml:space="preserve"> </w:t>
      </w:r>
      <w:r w:rsidRPr="00453880">
        <w:rPr>
          <w:sz w:val="22"/>
        </w:rPr>
        <w:t xml:space="preserve">z., ktorou sa vyhlasuje Chránené vtáčie územie Dunajské luhy a to činnosti, ktoré môžu mať negatívny vplyv na predmet ochrany </w:t>
      </w:r>
      <w:r w:rsidRPr="00453880">
        <w:rPr>
          <w:b/>
          <w:sz w:val="22"/>
        </w:rPr>
        <w:t>celého chráneného vtáčieho územia</w:t>
      </w:r>
      <w:r w:rsidRPr="00453880">
        <w:rPr>
          <w:sz w:val="22"/>
        </w:rPr>
        <w:t xml:space="preserve"> a to:</w:t>
      </w:r>
    </w:p>
    <w:p w14:paraId="5EA27837" w14:textId="77777777" w:rsidR="00453880" w:rsidRPr="00453880" w:rsidRDefault="00453880" w:rsidP="00453880">
      <w:pPr>
        <w:pStyle w:val="Bezriadkovania"/>
        <w:jc w:val="both"/>
        <w:rPr>
          <w:sz w:val="22"/>
        </w:rPr>
      </w:pPr>
    </w:p>
    <w:p w14:paraId="19EACD45" w14:textId="31E0853B" w:rsidR="00453880" w:rsidRPr="00453880" w:rsidRDefault="00453880" w:rsidP="00453880">
      <w:pPr>
        <w:pStyle w:val="Bezriadkovania"/>
        <w:jc w:val="both"/>
        <w:rPr>
          <w:sz w:val="22"/>
        </w:rPr>
      </w:pPr>
      <w:r w:rsidRPr="00453880">
        <w:rPr>
          <w:sz w:val="22"/>
        </w:rPr>
        <w:t xml:space="preserve">- výrub alebo vykonávanie akýchkoľvek zásahov do drevín rastúcich mimo lesa od 1. marca do 15. augusta okrem vykonávania povinností podľa osobitných predpisov (napr. zákon č.364/2004 </w:t>
      </w:r>
      <w:proofErr w:type="spellStart"/>
      <w:r w:rsidRPr="00453880">
        <w:rPr>
          <w:sz w:val="22"/>
        </w:rPr>
        <w:t>Z.z</w:t>
      </w:r>
      <w:proofErr w:type="spellEnd"/>
      <w:r w:rsidRPr="00453880">
        <w:rPr>
          <w:sz w:val="22"/>
        </w:rPr>
        <w:t xml:space="preserve">. o vodách, zákon č.656/2004 </w:t>
      </w:r>
      <w:proofErr w:type="spellStart"/>
      <w:r w:rsidRPr="00453880">
        <w:rPr>
          <w:sz w:val="22"/>
        </w:rPr>
        <w:t>Z.z</w:t>
      </w:r>
      <w:proofErr w:type="spellEnd"/>
      <w:r w:rsidRPr="00453880">
        <w:rPr>
          <w:sz w:val="22"/>
        </w:rPr>
        <w:t xml:space="preserve">. o energetike </w:t>
      </w:r>
      <w:proofErr w:type="spellStart"/>
      <w:r w:rsidRPr="00453880">
        <w:rPr>
          <w:sz w:val="22"/>
        </w:rPr>
        <w:t>ai</w:t>
      </w:r>
      <w:proofErr w:type="spellEnd"/>
      <w:r w:rsidRPr="00453880">
        <w:rPr>
          <w:sz w:val="22"/>
        </w:rPr>
        <w:t>.)</w:t>
      </w:r>
      <w:r w:rsidR="00656BFF">
        <w:rPr>
          <w:sz w:val="22"/>
        </w:rPr>
        <w:t>,</w:t>
      </w:r>
    </w:p>
    <w:p w14:paraId="5FD18A22" w14:textId="77777777" w:rsidR="00453880" w:rsidRPr="00453880" w:rsidRDefault="00453880" w:rsidP="00453880">
      <w:pPr>
        <w:pStyle w:val="Bezriadkovania"/>
        <w:jc w:val="both"/>
        <w:rPr>
          <w:sz w:val="22"/>
        </w:rPr>
      </w:pPr>
    </w:p>
    <w:p w14:paraId="04AD31CB" w14:textId="0D64069F" w:rsidR="00453880" w:rsidRPr="00453880" w:rsidRDefault="00453880" w:rsidP="00453880">
      <w:pPr>
        <w:pStyle w:val="Bezriadkovania"/>
        <w:jc w:val="both"/>
        <w:rPr>
          <w:sz w:val="22"/>
        </w:rPr>
      </w:pPr>
      <w:r w:rsidRPr="00453880">
        <w:rPr>
          <w:sz w:val="22"/>
        </w:rPr>
        <w:t>- zmena druhu pozemku z existujúceho trvalého trávnatého porastu na iný druh poľnohospodárskeho pozemku</w:t>
      </w:r>
      <w:r w:rsidR="00656BFF">
        <w:rPr>
          <w:sz w:val="22"/>
        </w:rPr>
        <w:t>,</w:t>
      </w:r>
    </w:p>
    <w:p w14:paraId="035BDA65" w14:textId="77777777" w:rsidR="00453880" w:rsidRPr="00453880" w:rsidRDefault="00453880" w:rsidP="00453880">
      <w:pPr>
        <w:pStyle w:val="Bezriadkovania"/>
        <w:jc w:val="both"/>
        <w:rPr>
          <w:sz w:val="22"/>
        </w:rPr>
      </w:pPr>
    </w:p>
    <w:p w14:paraId="75D5F728" w14:textId="515EC19A" w:rsidR="00453880" w:rsidRPr="00453880" w:rsidRDefault="00453880" w:rsidP="00453880">
      <w:pPr>
        <w:pStyle w:val="Bezriadkovania"/>
        <w:jc w:val="both"/>
        <w:rPr>
          <w:sz w:val="22"/>
        </w:rPr>
      </w:pPr>
      <w:r w:rsidRPr="00453880">
        <w:rPr>
          <w:sz w:val="22"/>
        </w:rPr>
        <w:t>- zmena druhu pozemku z ostatnej zatrávnenej plochy na iný druh poľnohospodárskeho pozemku okrem zmeny na trvalý trávny porast</w:t>
      </w:r>
      <w:r w:rsidR="00656BFF">
        <w:rPr>
          <w:sz w:val="22"/>
        </w:rPr>
        <w:t>,</w:t>
      </w:r>
    </w:p>
    <w:p w14:paraId="2C77A8A7" w14:textId="77777777" w:rsidR="00453880" w:rsidRPr="00453880" w:rsidRDefault="00453880" w:rsidP="00453880">
      <w:pPr>
        <w:pStyle w:val="Bezriadkovania"/>
        <w:jc w:val="both"/>
        <w:rPr>
          <w:sz w:val="22"/>
        </w:rPr>
      </w:pPr>
    </w:p>
    <w:p w14:paraId="058DD089" w14:textId="6303143D" w:rsidR="00453880" w:rsidRPr="00453880" w:rsidRDefault="00453880" w:rsidP="00453880">
      <w:pPr>
        <w:pStyle w:val="Bezriadkovania"/>
        <w:jc w:val="both"/>
        <w:rPr>
          <w:sz w:val="22"/>
        </w:rPr>
      </w:pPr>
      <w:r w:rsidRPr="00453880">
        <w:rPr>
          <w:sz w:val="22"/>
        </w:rPr>
        <w:t xml:space="preserve">- vykonávanie lesohospodárskej činnosti v blízkosti hniezda </w:t>
      </w:r>
      <w:proofErr w:type="spellStart"/>
      <w:r w:rsidRPr="00453880">
        <w:rPr>
          <w:sz w:val="22"/>
        </w:rPr>
        <w:t>orliaka</w:t>
      </w:r>
      <w:proofErr w:type="spellEnd"/>
      <w:r w:rsidRPr="00453880">
        <w:rPr>
          <w:sz w:val="22"/>
        </w:rPr>
        <w:t xml:space="preserve"> morského, </w:t>
      </w:r>
      <w:proofErr w:type="spellStart"/>
      <w:r w:rsidRPr="00453880">
        <w:rPr>
          <w:sz w:val="22"/>
        </w:rPr>
        <w:t>haje</w:t>
      </w:r>
      <w:proofErr w:type="spellEnd"/>
      <w:r w:rsidRPr="00453880">
        <w:rPr>
          <w:sz w:val="22"/>
        </w:rPr>
        <w:t xml:space="preserve"> tmavej alebo bociana čierneho</w:t>
      </w:r>
      <w:r w:rsidR="00656BFF">
        <w:rPr>
          <w:sz w:val="22"/>
        </w:rPr>
        <w:t>,</w:t>
      </w:r>
      <w:r w:rsidRPr="00453880">
        <w:rPr>
          <w:sz w:val="22"/>
        </w:rPr>
        <w:t xml:space="preserve"> ak tak určí okresný úrad, okrem zabezpečenia ochrany lesa</w:t>
      </w:r>
      <w:r w:rsidR="00656BFF">
        <w:rPr>
          <w:sz w:val="22"/>
        </w:rPr>
        <w:t>,</w:t>
      </w:r>
    </w:p>
    <w:p w14:paraId="2C85BE49" w14:textId="77777777" w:rsidR="00453880" w:rsidRPr="00453880" w:rsidRDefault="00453880" w:rsidP="00453880">
      <w:pPr>
        <w:pStyle w:val="Bezriadkovania"/>
        <w:jc w:val="both"/>
        <w:rPr>
          <w:sz w:val="22"/>
        </w:rPr>
      </w:pPr>
    </w:p>
    <w:p w14:paraId="21E1B7EF" w14:textId="05403299" w:rsidR="00453880" w:rsidRPr="00453880" w:rsidRDefault="00453880" w:rsidP="00453880">
      <w:pPr>
        <w:pStyle w:val="Bezriadkovania"/>
        <w:jc w:val="both"/>
        <w:rPr>
          <w:sz w:val="22"/>
        </w:rPr>
      </w:pPr>
      <w:r w:rsidRPr="00453880">
        <w:rPr>
          <w:sz w:val="22"/>
        </w:rPr>
        <w:t>- rozorávanie existujúcich trvalých trávnatých porastov a ostatných zatrávnených plôch okrem existujúcich políčok pre zver</w:t>
      </w:r>
      <w:r w:rsidR="00656BFF">
        <w:rPr>
          <w:sz w:val="22"/>
        </w:rPr>
        <w:t>,</w:t>
      </w:r>
    </w:p>
    <w:p w14:paraId="6B5A1540" w14:textId="77777777" w:rsidR="00453880" w:rsidRPr="00453880" w:rsidRDefault="00453880" w:rsidP="00453880">
      <w:pPr>
        <w:pStyle w:val="Bezriadkovania"/>
        <w:jc w:val="both"/>
        <w:rPr>
          <w:sz w:val="22"/>
        </w:rPr>
      </w:pPr>
    </w:p>
    <w:p w14:paraId="79EE38C0" w14:textId="0AE1BE53" w:rsidR="00453880" w:rsidRPr="00453880" w:rsidRDefault="00453880" w:rsidP="00453880">
      <w:pPr>
        <w:pStyle w:val="Bezriadkovania"/>
        <w:jc w:val="both"/>
        <w:rPr>
          <w:sz w:val="22"/>
        </w:rPr>
      </w:pPr>
      <w:r w:rsidRPr="00453880">
        <w:rPr>
          <w:sz w:val="22"/>
        </w:rPr>
        <w:t>- rozorávanie zamokrených terénnych depresií, ak tak určí okresný úrad</w:t>
      </w:r>
      <w:r w:rsidR="00656BFF">
        <w:rPr>
          <w:sz w:val="22"/>
        </w:rPr>
        <w:t>.</w:t>
      </w:r>
    </w:p>
    <w:p w14:paraId="43040B5F" w14:textId="77777777" w:rsidR="00453880" w:rsidRPr="00453880" w:rsidRDefault="00453880" w:rsidP="00453880">
      <w:pPr>
        <w:pStyle w:val="Bezriadkovania"/>
        <w:jc w:val="both"/>
        <w:rPr>
          <w:sz w:val="22"/>
        </w:rPr>
      </w:pPr>
    </w:p>
    <w:p w14:paraId="0D350B77" w14:textId="77777777" w:rsidR="00453880" w:rsidRPr="00453880" w:rsidRDefault="00453880" w:rsidP="00453880">
      <w:pPr>
        <w:pStyle w:val="Bezriadkovania"/>
        <w:jc w:val="both"/>
        <w:rPr>
          <w:sz w:val="22"/>
        </w:rPr>
      </w:pPr>
    </w:p>
    <w:p w14:paraId="47058070" w14:textId="77777777" w:rsidR="00453880" w:rsidRPr="00453880" w:rsidRDefault="00453880" w:rsidP="00453880">
      <w:pPr>
        <w:pStyle w:val="Bezriadkovania"/>
        <w:jc w:val="both"/>
        <w:rPr>
          <w:sz w:val="22"/>
        </w:rPr>
      </w:pPr>
      <w:r w:rsidRPr="00453880">
        <w:rPr>
          <w:b/>
          <w:sz w:val="22"/>
        </w:rPr>
        <w:t xml:space="preserve">Výnimky </w:t>
      </w:r>
      <w:r w:rsidRPr="00453880">
        <w:rPr>
          <w:sz w:val="22"/>
        </w:rPr>
        <w:t>zo zakázaných činností v odôvodnených prípadoch povoľuje Okresný úrad Bratislava, odbor starostlivosti o životné prostredie.</w:t>
      </w:r>
    </w:p>
    <w:p w14:paraId="391D28F9" w14:textId="77777777" w:rsidR="00453880" w:rsidRPr="00453880" w:rsidRDefault="00453880" w:rsidP="00453880">
      <w:pPr>
        <w:pStyle w:val="Bezriadkovania"/>
        <w:jc w:val="both"/>
        <w:rPr>
          <w:sz w:val="22"/>
        </w:rPr>
      </w:pPr>
    </w:p>
    <w:p w14:paraId="2EB99B98" w14:textId="082C491F" w:rsidR="00453880" w:rsidRPr="00453880" w:rsidRDefault="00453880" w:rsidP="00453880">
      <w:pPr>
        <w:pStyle w:val="Bezriadkovania"/>
        <w:jc w:val="both"/>
        <w:rPr>
          <w:sz w:val="22"/>
        </w:rPr>
      </w:pPr>
      <w:r w:rsidRPr="00453880">
        <w:rPr>
          <w:b/>
          <w:sz w:val="22"/>
        </w:rPr>
        <w:t>Realizácia</w:t>
      </w:r>
      <w:r w:rsidRPr="00453880">
        <w:rPr>
          <w:sz w:val="22"/>
        </w:rPr>
        <w:t xml:space="preserve"> „Národného centra“ </w:t>
      </w:r>
      <w:r w:rsidRPr="00453880">
        <w:rPr>
          <w:b/>
          <w:sz w:val="22"/>
        </w:rPr>
        <w:t>podlieha posudzovaniu</w:t>
      </w:r>
      <w:r w:rsidRPr="00453880">
        <w:rPr>
          <w:sz w:val="22"/>
        </w:rPr>
        <w:t xml:space="preserve"> vplyvov na životné prostredie </w:t>
      </w:r>
      <w:r w:rsidRPr="00453880">
        <w:rPr>
          <w:b/>
          <w:sz w:val="22"/>
        </w:rPr>
        <w:t>v zisťovacom konaní</w:t>
      </w:r>
      <w:r w:rsidRPr="00453880">
        <w:rPr>
          <w:sz w:val="22"/>
        </w:rPr>
        <w:t xml:space="preserve"> podľa </w:t>
      </w:r>
      <w:r w:rsidR="00656BFF">
        <w:rPr>
          <w:sz w:val="22"/>
        </w:rPr>
        <w:t>Z</w:t>
      </w:r>
      <w:r w:rsidRPr="00453880">
        <w:rPr>
          <w:sz w:val="22"/>
        </w:rPr>
        <w:t>ákona č.</w:t>
      </w:r>
      <w:r w:rsidR="00656BFF">
        <w:rPr>
          <w:sz w:val="22"/>
        </w:rPr>
        <w:t xml:space="preserve"> </w:t>
      </w:r>
      <w:r w:rsidRPr="00453880">
        <w:rPr>
          <w:sz w:val="22"/>
        </w:rPr>
        <w:t>24/2005 Z.</w:t>
      </w:r>
      <w:r w:rsidR="00656BFF">
        <w:rPr>
          <w:sz w:val="22"/>
        </w:rPr>
        <w:t xml:space="preserve"> </w:t>
      </w:r>
      <w:r w:rsidRPr="00453880">
        <w:rPr>
          <w:sz w:val="22"/>
        </w:rPr>
        <w:t>z. o posudzovaní vplyvov na životné prostredie, prílohy č.</w:t>
      </w:r>
      <w:r w:rsidR="00656BFF">
        <w:rPr>
          <w:sz w:val="22"/>
        </w:rPr>
        <w:t xml:space="preserve"> </w:t>
      </w:r>
      <w:r w:rsidRPr="00453880">
        <w:rPr>
          <w:sz w:val="22"/>
        </w:rPr>
        <w:t>8, bod 14. Účelové zariadenia pre šport, rekreáciu a cestovný ruch, položky č.</w:t>
      </w:r>
      <w:r w:rsidR="00656BFF">
        <w:rPr>
          <w:sz w:val="22"/>
        </w:rPr>
        <w:t xml:space="preserve"> </w:t>
      </w:r>
      <w:r w:rsidRPr="00453880">
        <w:rPr>
          <w:sz w:val="22"/>
        </w:rPr>
        <w:t>5 Športové a rekreačné areály od 5 000 m</w:t>
      </w:r>
      <w:r w:rsidRPr="00453880">
        <w:rPr>
          <w:sz w:val="22"/>
          <w:vertAlign w:val="superscript"/>
        </w:rPr>
        <w:t xml:space="preserve">2 </w:t>
      </w:r>
      <w:r w:rsidRPr="00453880">
        <w:rPr>
          <w:sz w:val="22"/>
        </w:rPr>
        <w:t xml:space="preserve"> mimo zastavaného územia obce.</w:t>
      </w:r>
    </w:p>
    <w:p w14:paraId="2192E678" w14:textId="77777777" w:rsidR="00453880" w:rsidRDefault="00453880">
      <w:pPr>
        <w:rPr>
          <w:rFonts w:ascii="Arial" w:hAnsi="Arial" w:cs="Arial"/>
          <w:b/>
        </w:rPr>
      </w:pPr>
      <w:r>
        <w:rPr>
          <w:rFonts w:ascii="Arial" w:hAnsi="Arial" w:cs="Arial"/>
          <w:b/>
        </w:rPr>
        <w:br w:type="page"/>
      </w:r>
    </w:p>
    <w:p w14:paraId="1BA051AD" w14:textId="77777777" w:rsidR="00453880" w:rsidRDefault="00453880" w:rsidP="00ED1115">
      <w:pPr>
        <w:rPr>
          <w:rFonts w:ascii="Arial" w:hAnsi="Arial" w:cs="Arial"/>
          <w:b/>
        </w:rPr>
        <w:sectPr w:rsidR="00453880" w:rsidSect="003F527E">
          <w:type w:val="continuous"/>
          <w:pgSz w:w="11906" w:h="16838"/>
          <w:pgMar w:top="1417" w:right="1417" w:bottom="1417" w:left="1417" w:header="708" w:footer="708" w:gutter="0"/>
          <w:cols w:space="708"/>
          <w:docGrid w:linePitch="360"/>
        </w:sectPr>
      </w:pPr>
    </w:p>
    <w:p w14:paraId="33CC89F1" w14:textId="6D15760E" w:rsidR="00006D60" w:rsidRDefault="00137585" w:rsidP="002C3317">
      <w:pPr>
        <w:rPr>
          <w:rFonts w:ascii="Arial" w:hAnsi="Arial" w:cs="Arial"/>
          <w:b/>
        </w:rPr>
      </w:pPr>
      <w:r>
        <w:rPr>
          <w:rFonts w:ascii="Arial" w:hAnsi="Arial" w:cs="Arial"/>
          <w:b/>
        </w:rPr>
        <w:lastRenderedPageBreak/>
        <w:t xml:space="preserve">Príloha č. </w:t>
      </w:r>
      <w:r w:rsidR="002A0DB2">
        <w:rPr>
          <w:rFonts w:ascii="Arial" w:hAnsi="Arial" w:cs="Arial"/>
          <w:b/>
        </w:rPr>
        <w:t>10</w:t>
      </w:r>
      <w:r w:rsidR="00D11051">
        <w:rPr>
          <w:rFonts w:ascii="Arial" w:hAnsi="Arial" w:cs="Arial"/>
          <w:b/>
        </w:rPr>
        <w:t xml:space="preserve">: </w:t>
      </w:r>
      <w:r w:rsidR="00D11051" w:rsidRPr="00D11051">
        <w:rPr>
          <w:rFonts w:ascii="Arial" w:hAnsi="Arial" w:cs="Arial"/>
          <w:b/>
        </w:rPr>
        <w:t xml:space="preserve">Mapa projektu + </w:t>
      </w:r>
      <w:proofErr w:type="spellStart"/>
      <w:r w:rsidR="00D11051" w:rsidRPr="00D11051">
        <w:rPr>
          <w:rFonts w:ascii="Arial" w:hAnsi="Arial" w:cs="Arial"/>
          <w:b/>
        </w:rPr>
        <w:t>etapizácia</w:t>
      </w:r>
      <w:proofErr w:type="spellEnd"/>
    </w:p>
    <w:p w14:paraId="0BA535F7" w14:textId="0C1FDD1F" w:rsidR="00DF14E0" w:rsidRDefault="00DF14E0" w:rsidP="002C3317">
      <w:pPr>
        <w:rPr>
          <w:rFonts w:ascii="Arial" w:hAnsi="Arial" w:cs="Arial"/>
          <w:b/>
        </w:rPr>
      </w:pPr>
      <w:r>
        <w:rPr>
          <w:noProof/>
          <w:lang w:eastAsia="sk-SK"/>
        </w:rPr>
        <w:drawing>
          <wp:inline distT="0" distB="0" distL="0" distR="0" wp14:anchorId="07FA3A57" wp14:editId="259CCBF0">
            <wp:extent cx="8221980" cy="5387340"/>
            <wp:effectExtent l="0" t="0" r="7620" b="3810"/>
            <wp:docPr id="20" name="Picture 36993"/>
            <wp:cNvGraphicFramePr/>
            <a:graphic xmlns:a="http://schemas.openxmlformats.org/drawingml/2006/main">
              <a:graphicData uri="http://schemas.openxmlformats.org/drawingml/2006/picture">
                <pic:pic xmlns:pic="http://schemas.openxmlformats.org/drawingml/2006/picture">
                  <pic:nvPicPr>
                    <pic:cNvPr id="36993" name="Picture 36993"/>
                    <pic:cNvPicPr/>
                  </pic:nvPicPr>
                  <pic:blipFill>
                    <a:blip r:embed="rId23"/>
                    <a:stretch>
                      <a:fillRect/>
                    </a:stretch>
                  </pic:blipFill>
                  <pic:spPr>
                    <a:xfrm>
                      <a:off x="0" y="0"/>
                      <a:ext cx="8222214" cy="5387493"/>
                    </a:xfrm>
                    <a:prstGeom prst="rect">
                      <a:avLst/>
                    </a:prstGeom>
                  </pic:spPr>
                </pic:pic>
              </a:graphicData>
            </a:graphic>
          </wp:inline>
        </w:drawing>
      </w:r>
    </w:p>
    <w:p w14:paraId="3D729E97" w14:textId="21BCEF73" w:rsidR="00DF14E0" w:rsidRDefault="00DF14E0" w:rsidP="002C3317">
      <w:pPr>
        <w:rPr>
          <w:rFonts w:ascii="Arial" w:hAnsi="Arial" w:cs="Arial"/>
          <w:b/>
        </w:rPr>
      </w:pPr>
      <w:r w:rsidRPr="002616F9">
        <w:rPr>
          <w:rFonts w:ascii="Arial" w:hAnsi="Arial" w:cs="Arial"/>
          <w:b/>
          <w:noProof/>
          <w:lang w:eastAsia="sk-SK"/>
        </w:rPr>
        <w:lastRenderedPageBreak/>
        <w:drawing>
          <wp:inline distT="0" distB="0" distL="0" distR="0" wp14:anchorId="683ACCAA" wp14:editId="7669FD0D">
            <wp:extent cx="8892540" cy="4929505"/>
            <wp:effectExtent l="0" t="0" r="3810" b="4445"/>
            <wp:docPr id="21" name="Obrázok 21" descr="C:\Users\ZUZka\Desktop\BSK\CENTROPE\Zemník\7b mapkaEtapizac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UZka\Desktop\BSK\CENTROPE\Zemník\7b mapkaEtapizacia.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892540" cy="4929505"/>
                    </a:xfrm>
                    <a:prstGeom prst="rect">
                      <a:avLst/>
                    </a:prstGeom>
                    <a:noFill/>
                    <a:ln>
                      <a:noFill/>
                    </a:ln>
                  </pic:spPr>
                </pic:pic>
              </a:graphicData>
            </a:graphic>
          </wp:inline>
        </w:drawing>
      </w:r>
    </w:p>
    <w:p w14:paraId="48D4A4B6" w14:textId="0CDF4A7F" w:rsidR="00D11051" w:rsidRDefault="00D11051" w:rsidP="002C3317">
      <w:pPr>
        <w:rPr>
          <w:rFonts w:ascii="Arial" w:hAnsi="Arial" w:cs="Arial"/>
          <w:b/>
        </w:rPr>
      </w:pPr>
    </w:p>
    <w:p w14:paraId="236E2624" w14:textId="77777777" w:rsidR="00DF14E0" w:rsidRDefault="00DF14E0">
      <w:pPr>
        <w:rPr>
          <w:rFonts w:ascii="Arial" w:hAnsi="Arial" w:cs="Arial"/>
          <w:b/>
        </w:rPr>
      </w:pPr>
      <w:r>
        <w:rPr>
          <w:rFonts w:ascii="Arial" w:hAnsi="Arial" w:cs="Arial"/>
          <w:b/>
        </w:rPr>
        <w:br w:type="page"/>
      </w:r>
    </w:p>
    <w:p w14:paraId="1DC47FBD" w14:textId="1BCAD1AA" w:rsidR="002616F9" w:rsidRDefault="006F77D0" w:rsidP="002C3317">
      <w:pPr>
        <w:rPr>
          <w:rFonts w:ascii="Arial" w:hAnsi="Arial" w:cs="Arial"/>
          <w:b/>
          <w:sz w:val="20"/>
        </w:rPr>
      </w:pPr>
      <w:r>
        <w:rPr>
          <w:rFonts w:ascii="Arial" w:hAnsi="Arial" w:cs="Arial"/>
          <w:b/>
        </w:rPr>
        <w:lastRenderedPageBreak/>
        <w:t xml:space="preserve">Príloha č. </w:t>
      </w:r>
      <w:r w:rsidR="002A0DB2">
        <w:rPr>
          <w:rFonts w:ascii="Arial" w:hAnsi="Arial" w:cs="Arial"/>
          <w:b/>
        </w:rPr>
        <w:t>11</w:t>
      </w:r>
      <w:r w:rsidR="002616F9">
        <w:rPr>
          <w:rFonts w:ascii="Arial" w:hAnsi="Arial" w:cs="Arial"/>
          <w:b/>
        </w:rPr>
        <w:t xml:space="preserve">: </w:t>
      </w:r>
      <w:r w:rsidR="002616F9" w:rsidRPr="00A13F3F">
        <w:rPr>
          <w:rFonts w:ascii="Arial" w:hAnsi="Arial" w:cs="Arial"/>
          <w:b/>
          <w:sz w:val="20"/>
        </w:rPr>
        <w:t>Vizualizácia areálu</w:t>
      </w:r>
    </w:p>
    <w:p w14:paraId="0E3ECDBF" w14:textId="1A67C6D8" w:rsidR="00DF14E0" w:rsidRPr="00A13F3F" w:rsidRDefault="00DF14E0" w:rsidP="002C3317">
      <w:pPr>
        <w:rPr>
          <w:rFonts w:ascii="Arial" w:hAnsi="Arial" w:cs="Arial"/>
          <w:b/>
          <w:sz w:val="20"/>
        </w:rPr>
      </w:pPr>
      <w:r w:rsidRPr="00DF14E0">
        <w:rPr>
          <w:rFonts w:ascii="Arial" w:hAnsi="Arial" w:cs="Arial"/>
          <w:b/>
          <w:noProof/>
          <w:sz w:val="20"/>
          <w:lang w:eastAsia="sk-SK"/>
        </w:rPr>
        <w:drawing>
          <wp:anchor distT="0" distB="0" distL="114300" distR="114300" simplePos="0" relativeHeight="251665408" behindDoc="0" locked="0" layoutInCell="1" allowOverlap="1" wp14:anchorId="1A4417A0" wp14:editId="414B0FB8">
            <wp:simplePos x="0" y="0"/>
            <wp:positionH relativeFrom="margin">
              <wp:posOffset>4552315</wp:posOffset>
            </wp:positionH>
            <wp:positionV relativeFrom="paragraph">
              <wp:posOffset>148590</wp:posOffset>
            </wp:positionV>
            <wp:extent cx="4517390" cy="2710180"/>
            <wp:effectExtent l="0" t="0" r="0" b="0"/>
            <wp:wrapSquare wrapText="bothSides"/>
            <wp:docPr id="2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ok 2"/>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517390" cy="2710180"/>
                    </a:xfrm>
                    <a:prstGeom prst="rect">
                      <a:avLst/>
                    </a:prstGeom>
                  </pic:spPr>
                </pic:pic>
              </a:graphicData>
            </a:graphic>
            <wp14:sizeRelH relativeFrom="page">
              <wp14:pctWidth>0</wp14:pctWidth>
            </wp14:sizeRelH>
            <wp14:sizeRelV relativeFrom="page">
              <wp14:pctHeight>0</wp14:pctHeight>
            </wp14:sizeRelV>
          </wp:anchor>
        </w:drawing>
      </w:r>
      <w:r w:rsidRPr="00DF14E0">
        <w:rPr>
          <w:rFonts w:ascii="Arial" w:hAnsi="Arial" w:cs="Arial"/>
          <w:b/>
          <w:noProof/>
          <w:sz w:val="20"/>
          <w:lang w:eastAsia="sk-SK"/>
        </w:rPr>
        <w:drawing>
          <wp:anchor distT="0" distB="0" distL="114300" distR="114300" simplePos="0" relativeHeight="251666432" behindDoc="0" locked="0" layoutInCell="1" allowOverlap="1" wp14:anchorId="77A6E154" wp14:editId="581F4B66">
            <wp:simplePos x="0" y="0"/>
            <wp:positionH relativeFrom="margin">
              <wp:posOffset>0</wp:posOffset>
            </wp:positionH>
            <wp:positionV relativeFrom="paragraph">
              <wp:posOffset>146050</wp:posOffset>
            </wp:positionV>
            <wp:extent cx="4518660" cy="2710180"/>
            <wp:effectExtent l="0" t="0" r="0" b="0"/>
            <wp:wrapSquare wrapText="bothSides"/>
            <wp:docPr id="2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ok 1"/>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518660" cy="2710180"/>
                    </a:xfrm>
                    <a:prstGeom prst="rect">
                      <a:avLst/>
                    </a:prstGeom>
                  </pic:spPr>
                </pic:pic>
              </a:graphicData>
            </a:graphic>
            <wp14:sizeRelH relativeFrom="page">
              <wp14:pctWidth>0</wp14:pctWidth>
            </wp14:sizeRelH>
            <wp14:sizeRelV relativeFrom="page">
              <wp14:pctHeight>0</wp14:pctHeight>
            </wp14:sizeRelV>
          </wp:anchor>
        </w:drawing>
      </w:r>
      <w:r w:rsidRPr="00DF14E0">
        <w:rPr>
          <w:rFonts w:ascii="Arial" w:hAnsi="Arial" w:cs="Arial"/>
          <w:b/>
          <w:noProof/>
          <w:sz w:val="20"/>
          <w:lang w:eastAsia="sk-SK"/>
        </w:rPr>
        <w:drawing>
          <wp:anchor distT="0" distB="0" distL="114300" distR="114300" simplePos="0" relativeHeight="251667456" behindDoc="1" locked="0" layoutInCell="1" allowOverlap="1" wp14:anchorId="439C79DF" wp14:editId="64FC367A">
            <wp:simplePos x="0" y="0"/>
            <wp:positionH relativeFrom="margin">
              <wp:posOffset>5715</wp:posOffset>
            </wp:positionH>
            <wp:positionV relativeFrom="paragraph">
              <wp:posOffset>2866390</wp:posOffset>
            </wp:positionV>
            <wp:extent cx="4549140" cy="2730500"/>
            <wp:effectExtent l="0" t="0" r="3810" b="0"/>
            <wp:wrapTight wrapText="bothSides">
              <wp:wrapPolygon edited="0">
                <wp:start x="0" y="0"/>
                <wp:lineTo x="0" y="21399"/>
                <wp:lineTo x="21528" y="21399"/>
                <wp:lineTo x="21528" y="0"/>
                <wp:lineTo x="0" y="0"/>
              </wp:wrapPolygon>
            </wp:wrapTight>
            <wp:docPr id="24" name="Obrázok 24" descr="C:\Users\ZUZka\Desktop\BSK\CENTROPE\Zemník\01newApr15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UZka\Desktop\BSK\CENTROPE\Zemník\01newApr15mal.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49140" cy="273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017D34" w14:textId="0A65F04B" w:rsidR="00CC0CF9" w:rsidRDefault="00CC0CF9">
      <w:pPr>
        <w:rPr>
          <w:noProof/>
          <w:lang w:eastAsia="sk-SK"/>
        </w:rPr>
      </w:pPr>
      <w:r w:rsidRPr="00A13F3F">
        <w:rPr>
          <w:noProof/>
          <w:sz w:val="20"/>
          <w:lang w:eastAsia="sk-SK"/>
        </w:rPr>
        <w:t xml:space="preserve"> </w:t>
      </w:r>
      <w:r>
        <w:rPr>
          <w:noProof/>
          <w:lang w:eastAsia="sk-SK"/>
        </w:rPr>
        <w:br w:type="page"/>
      </w:r>
    </w:p>
    <w:p w14:paraId="082D09E9" w14:textId="77777777" w:rsidR="00CC0CF9" w:rsidRDefault="00CC0CF9" w:rsidP="002C3317">
      <w:pPr>
        <w:rPr>
          <w:rFonts w:ascii="Arial" w:hAnsi="Arial" w:cs="Arial"/>
          <w:b/>
        </w:rPr>
        <w:sectPr w:rsidR="00CC0CF9" w:rsidSect="00453880">
          <w:pgSz w:w="16838" w:h="11906" w:orient="landscape"/>
          <w:pgMar w:top="1417" w:right="1417" w:bottom="1417" w:left="1417" w:header="708" w:footer="708" w:gutter="0"/>
          <w:cols w:space="708"/>
          <w:docGrid w:linePitch="360"/>
        </w:sectPr>
      </w:pPr>
    </w:p>
    <w:p w14:paraId="42E1F734" w14:textId="401032B4" w:rsidR="002616F9" w:rsidRDefault="00CC0CF9" w:rsidP="002C3317">
      <w:pPr>
        <w:rPr>
          <w:rFonts w:ascii="Arial" w:hAnsi="Arial" w:cs="Arial"/>
          <w:b/>
        </w:rPr>
      </w:pPr>
      <w:r>
        <w:rPr>
          <w:rFonts w:ascii="Arial" w:hAnsi="Arial" w:cs="Arial"/>
          <w:b/>
        </w:rPr>
        <w:lastRenderedPageBreak/>
        <w:t>Príloha č.</w:t>
      </w:r>
      <w:r w:rsidR="00F80F47">
        <w:rPr>
          <w:rFonts w:ascii="Arial" w:hAnsi="Arial" w:cs="Arial"/>
          <w:b/>
        </w:rPr>
        <w:t xml:space="preserve"> 1</w:t>
      </w:r>
      <w:r w:rsidR="002A0DB2">
        <w:rPr>
          <w:rFonts w:ascii="Arial" w:hAnsi="Arial" w:cs="Arial"/>
          <w:b/>
        </w:rPr>
        <w:t>2</w:t>
      </w:r>
      <w:r>
        <w:rPr>
          <w:rFonts w:ascii="Arial" w:hAnsi="Arial" w:cs="Arial"/>
          <w:b/>
        </w:rPr>
        <w:t>: Rozpočet projektu</w:t>
      </w:r>
    </w:p>
    <w:p w14:paraId="71D54B46" w14:textId="77777777" w:rsidR="00CC0CF9" w:rsidRDefault="00CC0CF9" w:rsidP="002C3317">
      <w:pPr>
        <w:rPr>
          <w:rFonts w:ascii="Arial" w:hAnsi="Arial" w:cs="Arial"/>
          <w:b/>
        </w:rPr>
      </w:pPr>
    </w:p>
    <w:p w14:paraId="1EB59DEA" w14:textId="5442BA60" w:rsidR="00CC0CF9" w:rsidRDefault="006F77D0" w:rsidP="002C3317">
      <w:pPr>
        <w:rPr>
          <w:rFonts w:ascii="Arial" w:hAnsi="Arial" w:cs="Arial"/>
          <w:b/>
        </w:rPr>
      </w:pPr>
      <w:r w:rsidRPr="006F77D0">
        <w:rPr>
          <w:rFonts w:ascii="Arial" w:hAnsi="Arial" w:cs="Arial"/>
          <w:b/>
          <w:noProof/>
          <w:lang w:eastAsia="sk-SK"/>
        </w:rPr>
        <w:drawing>
          <wp:inline distT="0" distB="0" distL="0" distR="0" wp14:anchorId="21E90E88" wp14:editId="04DF3B5F">
            <wp:extent cx="5760720" cy="8141663"/>
            <wp:effectExtent l="0" t="0" r="0" b="0"/>
            <wp:docPr id="13" name="Obrázok 13" descr="C:\Users\ZUZka\Desktop\BSK\CENTROPE\Zemník\Zemnik rozpoce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UZka\Desktop\BSK\CENTROPE\Zemník\Zemnik rozpocet.t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720" cy="8141663"/>
                    </a:xfrm>
                    <a:prstGeom prst="rect">
                      <a:avLst/>
                    </a:prstGeom>
                    <a:noFill/>
                    <a:ln>
                      <a:noFill/>
                    </a:ln>
                  </pic:spPr>
                </pic:pic>
              </a:graphicData>
            </a:graphic>
          </wp:inline>
        </w:drawing>
      </w:r>
    </w:p>
    <w:p w14:paraId="1EF4CBDE" w14:textId="149F86C7" w:rsidR="00AC4C7D" w:rsidRDefault="00AC4C7D">
      <w:pPr>
        <w:rPr>
          <w:rFonts w:ascii="Arial" w:hAnsi="Arial" w:cs="Arial"/>
          <w:b/>
        </w:rPr>
      </w:pPr>
      <w:r>
        <w:rPr>
          <w:rFonts w:ascii="Arial" w:hAnsi="Arial" w:cs="Arial"/>
          <w:b/>
        </w:rPr>
        <w:br w:type="page"/>
      </w:r>
    </w:p>
    <w:p w14:paraId="13956D6A" w14:textId="77777777" w:rsidR="00012FFE" w:rsidRDefault="00012FFE">
      <w:pPr>
        <w:rPr>
          <w:rFonts w:ascii="Arial" w:hAnsi="Arial" w:cs="Arial"/>
        </w:rPr>
        <w:sectPr w:rsidR="00012FFE" w:rsidSect="00CC0CF9">
          <w:pgSz w:w="11906" w:h="16838"/>
          <w:pgMar w:top="1417" w:right="1417" w:bottom="1417" w:left="1417" w:header="708" w:footer="708" w:gutter="0"/>
          <w:cols w:space="708"/>
          <w:docGrid w:linePitch="360"/>
        </w:sectPr>
      </w:pPr>
    </w:p>
    <w:p w14:paraId="38F19B0D" w14:textId="77777777" w:rsidR="00012FFE" w:rsidRDefault="00012FFE" w:rsidP="00012FFE">
      <w:pPr>
        <w:jc w:val="center"/>
        <w:rPr>
          <w:rFonts w:ascii="Arial" w:eastAsia="Arial Unicode MS" w:hAnsi="Arial" w:cs="Arial"/>
          <w:b/>
          <w:sz w:val="32"/>
          <w:szCs w:val="32"/>
        </w:rPr>
      </w:pPr>
      <w:r w:rsidRPr="008C38AE">
        <w:rPr>
          <w:rFonts w:ascii="Arial" w:eastAsia="Arial Unicode MS" w:hAnsi="Arial" w:cs="Arial"/>
          <w:b/>
          <w:sz w:val="32"/>
          <w:szCs w:val="32"/>
        </w:rPr>
        <w:lastRenderedPageBreak/>
        <w:t>Stanoviská komisií Zastupiteľstva BSK</w:t>
      </w:r>
      <w:r>
        <w:rPr>
          <w:rFonts w:ascii="Arial" w:eastAsia="Arial Unicode MS" w:hAnsi="Arial" w:cs="Arial"/>
          <w:b/>
          <w:sz w:val="32"/>
          <w:szCs w:val="32"/>
        </w:rPr>
        <w:t xml:space="preserve"> </w:t>
      </w:r>
    </w:p>
    <w:p w14:paraId="27D6126C" w14:textId="77777777" w:rsidR="00012FFE" w:rsidRDefault="00012FFE" w:rsidP="00012FFE">
      <w:pPr>
        <w:jc w:val="center"/>
        <w:rPr>
          <w:rFonts w:ascii="Arial" w:hAnsi="Arial" w:cs="Arial"/>
          <w:b/>
        </w:rPr>
      </w:pPr>
      <w:r>
        <w:rPr>
          <w:rFonts w:ascii="Arial" w:hAnsi="Arial" w:cs="Arial"/>
          <w:b/>
        </w:rPr>
        <w:t xml:space="preserve">Bod : </w:t>
      </w:r>
      <w:r w:rsidRPr="00711AB7">
        <w:rPr>
          <w:rFonts w:ascii="Arial" w:hAnsi="Arial" w:cs="Arial"/>
          <w:b/>
        </w:rPr>
        <w:t>Pracovný návrh na schválenie podpory projektu „Vybudovanie Národného centra rýchlostnej kanoistiky a veslovania“</w:t>
      </w:r>
      <w:r>
        <w:rPr>
          <w:rFonts w:ascii="Arial" w:hAnsi="Arial" w:cs="Arial"/>
          <w:b/>
        </w:rPr>
        <w:t xml:space="preserve"> </w:t>
      </w:r>
    </w:p>
    <w:p w14:paraId="5A8D84C3" w14:textId="77777777" w:rsidR="00012FFE" w:rsidRDefault="00012FFE" w:rsidP="00012FFE">
      <w:pPr>
        <w:jc w:val="center"/>
        <w:rPr>
          <w:rFonts w:ascii="Arial" w:eastAsia="Arial Unicode MS" w:hAnsi="Arial" w:cs="Arial"/>
          <w:b/>
          <w:sz w:val="32"/>
          <w:szCs w:val="32"/>
        </w:rPr>
      </w:pPr>
    </w:p>
    <w:tbl>
      <w:tblPr>
        <w:tblW w:w="1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9"/>
        <w:gridCol w:w="4252"/>
        <w:gridCol w:w="1701"/>
        <w:gridCol w:w="3574"/>
        <w:gridCol w:w="3372"/>
      </w:tblGrid>
      <w:tr w:rsidR="00012FFE" w14:paraId="095CFE26" w14:textId="77777777" w:rsidTr="00012FFE">
        <w:trPr>
          <w:trHeight w:val="425"/>
          <w:jc w:val="center"/>
        </w:trPr>
        <w:tc>
          <w:tcPr>
            <w:tcW w:w="2689" w:type="dxa"/>
            <w:shd w:val="clear" w:color="auto" w:fill="auto"/>
            <w:vAlign w:val="center"/>
          </w:tcPr>
          <w:p w14:paraId="48360CAD" w14:textId="2ABD9796" w:rsidR="00012FFE" w:rsidRPr="00012FFE" w:rsidRDefault="00012FFE" w:rsidP="00012FFE">
            <w:pPr>
              <w:rPr>
                <w:rFonts w:ascii="Arial" w:eastAsia="Arial Unicode MS" w:hAnsi="Arial" w:cs="Arial"/>
                <w:b/>
              </w:rPr>
            </w:pPr>
            <w:r w:rsidRPr="00D63567">
              <w:rPr>
                <w:rFonts w:ascii="Arial" w:eastAsia="Arial Unicode MS" w:hAnsi="Arial" w:cs="Arial"/>
                <w:b/>
              </w:rPr>
              <w:t>Názov komisie</w:t>
            </w:r>
          </w:p>
        </w:tc>
        <w:tc>
          <w:tcPr>
            <w:tcW w:w="4252" w:type="dxa"/>
            <w:shd w:val="clear" w:color="auto" w:fill="auto"/>
            <w:vAlign w:val="center"/>
          </w:tcPr>
          <w:p w14:paraId="5C911C3E" w14:textId="77777777" w:rsidR="00012FFE" w:rsidRDefault="00012FFE" w:rsidP="00012FFE">
            <w:r w:rsidRPr="00D63567">
              <w:rPr>
                <w:rFonts w:ascii="Arial" w:eastAsia="Arial Unicode MS" w:hAnsi="Arial" w:cs="Arial"/>
                <w:b/>
              </w:rPr>
              <w:t>Stanovisko komisie k návrhu materiálu</w:t>
            </w:r>
          </w:p>
        </w:tc>
        <w:tc>
          <w:tcPr>
            <w:tcW w:w="1701" w:type="dxa"/>
            <w:shd w:val="clear" w:color="auto" w:fill="auto"/>
            <w:vAlign w:val="center"/>
          </w:tcPr>
          <w:p w14:paraId="45F56DBC" w14:textId="77777777" w:rsidR="00012FFE" w:rsidRPr="00D63567" w:rsidRDefault="00012FFE" w:rsidP="00012FFE">
            <w:pPr>
              <w:rPr>
                <w:rFonts w:ascii="Arial" w:hAnsi="Arial" w:cs="Arial"/>
                <w:b/>
              </w:rPr>
            </w:pPr>
            <w:r w:rsidRPr="00D63567">
              <w:rPr>
                <w:rFonts w:ascii="Arial" w:hAnsi="Arial" w:cs="Arial"/>
                <w:b/>
              </w:rPr>
              <w:t xml:space="preserve">Hlasovanie </w:t>
            </w:r>
          </w:p>
        </w:tc>
        <w:tc>
          <w:tcPr>
            <w:tcW w:w="3574" w:type="dxa"/>
            <w:shd w:val="clear" w:color="auto" w:fill="auto"/>
            <w:vAlign w:val="center"/>
          </w:tcPr>
          <w:p w14:paraId="01FA740A" w14:textId="42C88054" w:rsidR="00012FFE" w:rsidRDefault="00012FFE" w:rsidP="00012FFE">
            <w:r w:rsidRPr="00D63567">
              <w:rPr>
                <w:rFonts w:ascii="Arial" w:eastAsia="Arial Unicode MS" w:hAnsi="Arial" w:cs="Arial"/>
                <w:b/>
              </w:rPr>
              <w:t>Akceptované / Neakceptované</w:t>
            </w:r>
          </w:p>
        </w:tc>
        <w:tc>
          <w:tcPr>
            <w:tcW w:w="3372" w:type="dxa"/>
            <w:shd w:val="clear" w:color="auto" w:fill="auto"/>
            <w:vAlign w:val="center"/>
          </w:tcPr>
          <w:p w14:paraId="004244FB" w14:textId="77777777" w:rsidR="00012FFE" w:rsidRDefault="00012FFE" w:rsidP="00012FFE">
            <w:r w:rsidRPr="00D63567">
              <w:rPr>
                <w:rFonts w:ascii="Arial" w:eastAsia="Arial Unicode MS" w:hAnsi="Arial" w:cs="Arial"/>
                <w:b/>
              </w:rPr>
              <w:t>Zapracované / Nezapracované</w:t>
            </w:r>
          </w:p>
        </w:tc>
      </w:tr>
      <w:tr w:rsidR="00012FFE" w14:paraId="04D3D0C0" w14:textId="77777777" w:rsidTr="00012FFE">
        <w:trPr>
          <w:jc w:val="center"/>
        </w:trPr>
        <w:tc>
          <w:tcPr>
            <w:tcW w:w="2689" w:type="dxa"/>
            <w:shd w:val="clear" w:color="auto" w:fill="auto"/>
          </w:tcPr>
          <w:p w14:paraId="104940BB" w14:textId="77777777" w:rsidR="00012FFE" w:rsidRDefault="00012FFE" w:rsidP="00012FFE">
            <w:pPr>
              <w:ind w:right="-762"/>
              <w:rPr>
                <w:rFonts w:ascii="Arial" w:eastAsia="Arial Unicode MS" w:hAnsi="Arial" w:cs="Arial"/>
              </w:rPr>
            </w:pPr>
          </w:p>
          <w:p w14:paraId="55A1E3D4" w14:textId="5842A88E" w:rsidR="00012FFE" w:rsidRDefault="00012FFE" w:rsidP="00012FFE">
            <w:pPr>
              <w:ind w:right="-762"/>
              <w:rPr>
                <w:rFonts w:ascii="Arial" w:eastAsia="Arial Unicode MS" w:hAnsi="Arial" w:cs="Arial"/>
              </w:rPr>
            </w:pPr>
            <w:r>
              <w:rPr>
                <w:rFonts w:ascii="Arial" w:eastAsia="Arial Unicode MS" w:hAnsi="Arial" w:cs="Arial"/>
              </w:rPr>
              <w:t>Komisia európskych</w:t>
            </w:r>
          </w:p>
          <w:p w14:paraId="37B3D047" w14:textId="77777777" w:rsidR="00012FFE" w:rsidRDefault="00012FFE" w:rsidP="00012FFE">
            <w:pPr>
              <w:ind w:right="-762"/>
              <w:rPr>
                <w:rFonts w:ascii="Arial" w:eastAsia="Arial Unicode MS" w:hAnsi="Arial" w:cs="Arial"/>
              </w:rPr>
            </w:pPr>
            <w:r>
              <w:rPr>
                <w:rFonts w:ascii="Arial" w:eastAsia="Arial Unicode MS" w:hAnsi="Arial" w:cs="Arial"/>
              </w:rPr>
              <w:t xml:space="preserve">Záležitostí, regionálnej </w:t>
            </w:r>
          </w:p>
          <w:p w14:paraId="18B75AE0" w14:textId="6C45C65F" w:rsidR="00012FFE" w:rsidRDefault="00012FFE" w:rsidP="00012FFE">
            <w:pPr>
              <w:ind w:right="-762"/>
              <w:rPr>
                <w:rFonts w:ascii="Arial" w:eastAsia="Arial Unicode MS" w:hAnsi="Arial" w:cs="Arial"/>
              </w:rPr>
            </w:pPr>
            <w:r>
              <w:rPr>
                <w:rFonts w:ascii="Arial" w:eastAsia="Arial Unicode MS" w:hAnsi="Arial" w:cs="Arial"/>
              </w:rPr>
              <w:t>Spolupráce a cestovného</w:t>
            </w:r>
          </w:p>
          <w:p w14:paraId="12A39E94" w14:textId="196050B9" w:rsidR="00012FFE" w:rsidRDefault="00012FFE" w:rsidP="00012FFE">
            <w:pPr>
              <w:ind w:right="-762"/>
              <w:rPr>
                <w:rFonts w:ascii="Arial" w:eastAsia="Arial Unicode MS" w:hAnsi="Arial" w:cs="Arial"/>
              </w:rPr>
            </w:pPr>
            <w:r>
              <w:rPr>
                <w:rFonts w:ascii="Arial" w:eastAsia="Arial Unicode MS" w:hAnsi="Arial" w:cs="Arial"/>
              </w:rPr>
              <w:t>Ruchu</w:t>
            </w:r>
          </w:p>
          <w:p w14:paraId="0B3FEFFD" w14:textId="2C6DFD85" w:rsidR="00012FFE" w:rsidRPr="00D63567" w:rsidRDefault="00012FFE" w:rsidP="00012FFE">
            <w:pPr>
              <w:ind w:right="-762"/>
              <w:rPr>
                <w:rFonts w:ascii="Arial" w:eastAsia="Arial Unicode MS" w:hAnsi="Arial" w:cs="Arial"/>
              </w:rPr>
            </w:pPr>
          </w:p>
        </w:tc>
        <w:tc>
          <w:tcPr>
            <w:tcW w:w="4252" w:type="dxa"/>
            <w:shd w:val="clear" w:color="auto" w:fill="auto"/>
            <w:vAlign w:val="center"/>
          </w:tcPr>
          <w:p w14:paraId="2EE66FB7" w14:textId="77777777" w:rsidR="00012FFE" w:rsidRPr="00711AB7" w:rsidRDefault="00012FFE" w:rsidP="001253DB">
            <w:pPr>
              <w:rPr>
                <w:rFonts w:ascii="Arial" w:hAnsi="Arial" w:cs="Arial"/>
              </w:rPr>
            </w:pPr>
            <w:r w:rsidRPr="00711AB7">
              <w:rPr>
                <w:rFonts w:ascii="Arial" w:eastAsia="Arial Unicode MS" w:hAnsi="Arial" w:cs="Arial"/>
              </w:rPr>
              <w:t>Prítomní členovia Komisie európskych záležitostí, regionálnej spolupráce a cestovného ruchu odporúčajú Z BSK prerokovať a schváliť predložený materiál.</w:t>
            </w:r>
          </w:p>
        </w:tc>
        <w:tc>
          <w:tcPr>
            <w:tcW w:w="1701" w:type="dxa"/>
            <w:shd w:val="clear" w:color="auto" w:fill="auto"/>
            <w:vAlign w:val="center"/>
          </w:tcPr>
          <w:p w14:paraId="595878CD" w14:textId="77777777" w:rsidR="00012FFE" w:rsidRPr="00711AB7" w:rsidRDefault="00012FFE" w:rsidP="001253DB">
            <w:pPr>
              <w:tabs>
                <w:tab w:val="left" w:pos="1130"/>
              </w:tabs>
              <w:ind w:left="563" w:hanging="563"/>
              <w:rPr>
                <w:rFonts w:ascii="Arial" w:hAnsi="Arial" w:cs="Arial"/>
              </w:rPr>
            </w:pPr>
            <w:r>
              <w:rPr>
                <w:rFonts w:ascii="Arial" w:hAnsi="Arial" w:cs="Arial"/>
              </w:rPr>
              <w:t>Prítomní      6</w:t>
            </w:r>
          </w:p>
          <w:p w14:paraId="321F2897" w14:textId="77777777" w:rsidR="00012FFE" w:rsidRPr="00711AB7" w:rsidRDefault="00012FFE" w:rsidP="001253DB">
            <w:pPr>
              <w:tabs>
                <w:tab w:val="left" w:pos="988"/>
                <w:tab w:val="left" w:pos="1080"/>
                <w:tab w:val="left" w:pos="1130"/>
              </w:tabs>
              <w:rPr>
                <w:rFonts w:ascii="Arial" w:hAnsi="Arial" w:cs="Arial"/>
              </w:rPr>
            </w:pPr>
            <w:r>
              <w:rPr>
                <w:rFonts w:ascii="Arial" w:hAnsi="Arial" w:cs="Arial"/>
              </w:rPr>
              <w:t>Za                6</w:t>
            </w:r>
          </w:p>
          <w:p w14:paraId="7064F3B5" w14:textId="77777777" w:rsidR="00012FFE" w:rsidRPr="00711AB7" w:rsidRDefault="00012FFE" w:rsidP="001253DB">
            <w:pPr>
              <w:tabs>
                <w:tab w:val="left" w:pos="1130"/>
              </w:tabs>
              <w:rPr>
                <w:rFonts w:ascii="Arial" w:hAnsi="Arial" w:cs="Arial"/>
              </w:rPr>
            </w:pPr>
            <w:r w:rsidRPr="00711AB7">
              <w:rPr>
                <w:rFonts w:ascii="Arial" w:hAnsi="Arial" w:cs="Arial"/>
              </w:rPr>
              <w:t xml:space="preserve">Proti        </w:t>
            </w:r>
            <w:r>
              <w:rPr>
                <w:rFonts w:ascii="Arial" w:hAnsi="Arial" w:cs="Arial"/>
              </w:rPr>
              <w:t xml:space="preserve">    </w:t>
            </w:r>
            <w:r w:rsidRPr="00711AB7">
              <w:rPr>
                <w:rFonts w:ascii="Arial" w:hAnsi="Arial" w:cs="Arial"/>
              </w:rPr>
              <w:t>0</w:t>
            </w:r>
          </w:p>
          <w:p w14:paraId="6BE65233" w14:textId="77777777" w:rsidR="00012FFE" w:rsidRPr="00711AB7" w:rsidRDefault="00012FFE" w:rsidP="001253DB">
            <w:pPr>
              <w:tabs>
                <w:tab w:val="left" w:pos="1130"/>
              </w:tabs>
              <w:rPr>
                <w:rFonts w:ascii="Arial" w:hAnsi="Arial" w:cs="Arial"/>
              </w:rPr>
            </w:pPr>
            <w:r w:rsidRPr="00711AB7">
              <w:rPr>
                <w:rFonts w:ascii="Arial" w:hAnsi="Arial" w:cs="Arial"/>
              </w:rPr>
              <w:t xml:space="preserve">Zdržal     </w:t>
            </w:r>
            <w:r>
              <w:rPr>
                <w:rFonts w:ascii="Arial" w:hAnsi="Arial" w:cs="Arial"/>
              </w:rPr>
              <w:t xml:space="preserve">    </w:t>
            </w:r>
            <w:r w:rsidRPr="00711AB7">
              <w:rPr>
                <w:rFonts w:ascii="Arial" w:hAnsi="Arial" w:cs="Arial"/>
              </w:rPr>
              <w:t xml:space="preserve"> 0</w:t>
            </w:r>
          </w:p>
          <w:p w14:paraId="7DEC5AA5" w14:textId="77777777" w:rsidR="00012FFE" w:rsidRPr="00711AB7" w:rsidRDefault="00012FFE" w:rsidP="001253DB">
            <w:pPr>
              <w:tabs>
                <w:tab w:val="left" w:pos="1130"/>
              </w:tabs>
              <w:rPr>
                <w:rFonts w:ascii="Arial" w:hAnsi="Arial" w:cs="Arial"/>
              </w:rPr>
            </w:pPr>
            <w:r>
              <w:rPr>
                <w:rFonts w:ascii="Arial" w:hAnsi="Arial" w:cs="Arial"/>
              </w:rPr>
              <w:t xml:space="preserve">Nehlasoval:  </w:t>
            </w:r>
            <w:r w:rsidRPr="00711AB7">
              <w:rPr>
                <w:rFonts w:ascii="Arial" w:hAnsi="Arial" w:cs="Arial"/>
              </w:rPr>
              <w:t>0</w:t>
            </w:r>
          </w:p>
        </w:tc>
        <w:tc>
          <w:tcPr>
            <w:tcW w:w="3574" w:type="dxa"/>
            <w:shd w:val="clear" w:color="auto" w:fill="auto"/>
            <w:vAlign w:val="center"/>
          </w:tcPr>
          <w:p w14:paraId="6F5E7056" w14:textId="77777777" w:rsidR="00012FFE" w:rsidRPr="00711AB7" w:rsidRDefault="00012FFE" w:rsidP="001253DB">
            <w:pPr>
              <w:rPr>
                <w:rFonts w:ascii="Arial" w:hAnsi="Arial" w:cs="Arial"/>
              </w:rPr>
            </w:pPr>
            <w:r w:rsidRPr="00711AB7">
              <w:rPr>
                <w:rFonts w:ascii="Arial" w:hAnsi="Arial" w:cs="Arial"/>
              </w:rPr>
              <w:t>Akceptované</w:t>
            </w:r>
          </w:p>
        </w:tc>
        <w:tc>
          <w:tcPr>
            <w:tcW w:w="3372" w:type="dxa"/>
            <w:shd w:val="clear" w:color="auto" w:fill="auto"/>
            <w:vAlign w:val="center"/>
          </w:tcPr>
          <w:p w14:paraId="150891F3" w14:textId="77777777" w:rsidR="00012FFE" w:rsidRPr="00711AB7" w:rsidRDefault="00012FFE" w:rsidP="001253DB">
            <w:pPr>
              <w:rPr>
                <w:rFonts w:ascii="Arial" w:hAnsi="Arial" w:cs="Arial"/>
              </w:rPr>
            </w:pPr>
            <w:r w:rsidRPr="00711AB7">
              <w:rPr>
                <w:rFonts w:ascii="Arial" w:hAnsi="Arial" w:cs="Arial"/>
              </w:rPr>
              <w:t>Bez pripomienok</w:t>
            </w:r>
          </w:p>
        </w:tc>
      </w:tr>
      <w:tr w:rsidR="00012FFE" w14:paraId="3B6B5D73" w14:textId="77777777" w:rsidTr="00012FFE">
        <w:trPr>
          <w:jc w:val="center"/>
        </w:trPr>
        <w:tc>
          <w:tcPr>
            <w:tcW w:w="2689" w:type="dxa"/>
            <w:shd w:val="clear" w:color="auto" w:fill="auto"/>
          </w:tcPr>
          <w:p w14:paraId="4CFC1570" w14:textId="77777777" w:rsidR="00012FFE" w:rsidRPr="00D63567" w:rsidRDefault="00012FFE" w:rsidP="001253DB">
            <w:pPr>
              <w:rPr>
                <w:rFonts w:ascii="Arial" w:eastAsia="Arial Unicode MS" w:hAnsi="Arial" w:cs="Arial"/>
                <w:b/>
              </w:rPr>
            </w:pPr>
          </w:p>
          <w:p w14:paraId="7DCF52A9" w14:textId="77777777" w:rsidR="00012FFE" w:rsidRPr="00D63567" w:rsidRDefault="00012FFE" w:rsidP="00012FFE">
            <w:pPr>
              <w:jc w:val="left"/>
              <w:rPr>
                <w:rFonts w:ascii="Arial" w:eastAsia="Arial Unicode MS" w:hAnsi="Arial" w:cs="Arial"/>
              </w:rPr>
            </w:pPr>
            <w:r w:rsidRPr="00D63567">
              <w:rPr>
                <w:rFonts w:ascii="Arial" w:eastAsia="Arial Unicode MS" w:hAnsi="Arial" w:cs="Arial"/>
              </w:rPr>
              <w:t xml:space="preserve">Komisia regionálneho rozvoja, územného plánovania a životného prostredia </w:t>
            </w:r>
          </w:p>
          <w:p w14:paraId="15A30998" w14:textId="77777777" w:rsidR="00012FFE" w:rsidRPr="00D63567" w:rsidRDefault="00012FFE" w:rsidP="001253DB">
            <w:pPr>
              <w:rPr>
                <w:rFonts w:ascii="Arial" w:eastAsia="Arial Unicode MS" w:hAnsi="Arial" w:cs="Arial"/>
              </w:rPr>
            </w:pPr>
          </w:p>
        </w:tc>
        <w:tc>
          <w:tcPr>
            <w:tcW w:w="4252" w:type="dxa"/>
            <w:shd w:val="clear" w:color="auto" w:fill="auto"/>
            <w:vAlign w:val="center"/>
          </w:tcPr>
          <w:p w14:paraId="2AB3CAC9" w14:textId="77777777" w:rsidR="00012FFE" w:rsidRPr="00711AB7" w:rsidRDefault="00012FFE" w:rsidP="001253DB">
            <w:pPr>
              <w:rPr>
                <w:rFonts w:ascii="Arial" w:eastAsia="Arial Unicode MS" w:hAnsi="Arial" w:cs="Arial"/>
              </w:rPr>
            </w:pPr>
            <w:r w:rsidRPr="00711AB7">
              <w:rPr>
                <w:rFonts w:ascii="Arial" w:eastAsia="Arial Unicode MS" w:hAnsi="Arial" w:cs="Arial"/>
              </w:rPr>
              <w:t>Komisia po prerokovaní materiálu odporúča Z BSK predložený návrh uznesenia schváliť.</w:t>
            </w:r>
          </w:p>
        </w:tc>
        <w:tc>
          <w:tcPr>
            <w:tcW w:w="1701" w:type="dxa"/>
            <w:shd w:val="clear" w:color="auto" w:fill="auto"/>
            <w:vAlign w:val="center"/>
          </w:tcPr>
          <w:p w14:paraId="4E774E32" w14:textId="77777777" w:rsidR="00012FFE" w:rsidRPr="00711AB7" w:rsidRDefault="00012FFE" w:rsidP="001253DB">
            <w:pPr>
              <w:rPr>
                <w:rFonts w:ascii="Arial" w:hAnsi="Arial" w:cs="Arial"/>
              </w:rPr>
            </w:pPr>
            <w:r>
              <w:rPr>
                <w:rFonts w:ascii="Arial" w:hAnsi="Arial" w:cs="Arial"/>
              </w:rPr>
              <w:t>Prítomní      8</w:t>
            </w:r>
          </w:p>
          <w:p w14:paraId="51FFB173" w14:textId="77777777" w:rsidR="00012FFE" w:rsidRPr="00711AB7" w:rsidRDefault="00012FFE" w:rsidP="001253DB">
            <w:pPr>
              <w:rPr>
                <w:rFonts w:ascii="Arial" w:hAnsi="Arial" w:cs="Arial"/>
              </w:rPr>
            </w:pPr>
            <w:r>
              <w:rPr>
                <w:rFonts w:ascii="Arial" w:hAnsi="Arial" w:cs="Arial"/>
              </w:rPr>
              <w:t>Za                8</w:t>
            </w:r>
          </w:p>
          <w:p w14:paraId="59476816" w14:textId="77777777" w:rsidR="00012FFE" w:rsidRPr="00711AB7" w:rsidRDefault="00012FFE" w:rsidP="001253DB">
            <w:pPr>
              <w:rPr>
                <w:rFonts w:ascii="Arial" w:hAnsi="Arial" w:cs="Arial"/>
              </w:rPr>
            </w:pPr>
            <w:r w:rsidRPr="00711AB7">
              <w:rPr>
                <w:rFonts w:ascii="Arial" w:hAnsi="Arial" w:cs="Arial"/>
              </w:rPr>
              <w:t xml:space="preserve">Proti        </w:t>
            </w:r>
            <w:r>
              <w:rPr>
                <w:rFonts w:ascii="Arial" w:hAnsi="Arial" w:cs="Arial"/>
              </w:rPr>
              <w:t xml:space="preserve">    </w:t>
            </w:r>
            <w:r w:rsidRPr="00711AB7">
              <w:rPr>
                <w:rFonts w:ascii="Arial" w:hAnsi="Arial" w:cs="Arial"/>
              </w:rPr>
              <w:t>0</w:t>
            </w:r>
          </w:p>
          <w:p w14:paraId="2370EFA2" w14:textId="77777777" w:rsidR="00012FFE" w:rsidRPr="00711AB7" w:rsidRDefault="00012FFE" w:rsidP="001253DB">
            <w:pPr>
              <w:rPr>
                <w:rFonts w:ascii="Arial" w:hAnsi="Arial" w:cs="Arial"/>
              </w:rPr>
            </w:pPr>
            <w:r w:rsidRPr="00711AB7">
              <w:rPr>
                <w:rFonts w:ascii="Arial" w:hAnsi="Arial" w:cs="Arial"/>
              </w:rPr>
              <w:t xml:space="preserve">Zdržal     </w:t>
            </w:r>
            <w:r>
              <w:rPr>
                <w:rFonts w:ascii="Arial" w:hAnsi="Arial" w:cs="Arial"/>
              </w:rPr>
              <w:t xml:space="preserve">     </w:t>
            </w:r>
            <w:r w:rsidRPr="00711AB7">
              <w:rPr>
                <w:rFonts w:ascii="Arial" w:hAnsi="Arial" w:cs="Arial"/>
              </w:rPr>
              <w:t>0</w:t>
            </w:r>
          </w:p>
          <w:p w14:paraId="3EA5D2F3" w14:textId="77777777" w:rsidR="00012FFE" w:rsidRPr="00711AB7" w:rsidRDefault="00012FFE" w:rsidP="001253DB">
            <w:pPr>
              <w:rPr>
                <w:rFonts w:ascii="Arial" w:hAnsi="Arial" w:cs="Arial"/>
              </w:rPr>
            </w:pPr>
            <w:r w:rsidRPr="00711AB7">
              <w:rPr>
                <w:rFonts w:ascii="Arial" w:hAnsi="Arial" w:cs="Arial"/>
              </w:rPr>
              <w:t>Nehlasoval:</w:t>
            </w:r>
            <w:r>
              <w:rPr>
                <w:rFonts w:ascii="Arial" w:hAnsi="Arial" w:cs="Arial"/>
              </w:rPr>
              <w:t xml:space="preserve"> </w:t>
            </w:r>
            <w:r w:rsidRPr="00711AB7">
              <w:rPr>
                <w:rFonts w:ascii="Arial" w:hAnsi="Arial" w:cs="Arial"/>
              </w:rPr>
              <w:t>0</w:t>
            </w:r>
          </w:p>
        </w:tc>
        <w:tc>
          <w:tcPr>
            <w:tcW w:w="3574" w:type="dxa"/>
            <w:shd w:val="clear" w:color="auto" w:fill="auto"/>
            <w:vAlign w:val="center"/>
          </w:tcPr>
          <w:p w14:paraId="7A9A777C" w14:textId="77777777" w:rsidR="00012FFE" w:rsidRPr="00711AB7" w:rsidRDefault="00012FFE" w:rsidP="001253DB">
            <w:pPr>
              <w:rPr>
                <w:rFonts w:ascii="Arial" w:hAnsi="Arial" w:cs="Arial"/>
              </w:rPr>
            </w:pPr>
            <w:r w:rsidRPr="00711AB7">
              <w:rPr>
                <w:rFonts w:ascii="Arial" w:hAnsi="Arial" w:cs="Arial"/>
              </w:rPr>
              <w:t>Akceptované</w:t>
            </w:r>
          </w:p>
        </w:tc>
        <w:tc>
          <w:tcPr>
            <w:tcW w:w="3372" w:type="dxa"/>
            <w:shd w:val="clear" w:color="auto" w:fill="auto"/>
            <w:vAlign w:val="center"/>
          </w:tcPr>
          <w:p w14:paraId="12E6CDA1" w14:textId="77777777" w:rsidR="00012FFE" w:rsidRPr="00711AB7" w:rsidRDefault="00012FFE" w:rsidP="001253DB">
            <w:pPr>
              <w:rPr>
                <w:rFonts w:ascii="Arial" w:hAnsi="Arial" w:cs="Arial"/>
              </w:rPr>
            </w:pPr>
            <w:r w:rsidRPr="00711AB7">
              <w:rPr>
                <w:rFonts w:ascii="Arial" w:hAnsi="Arial" w:cs="Arial"/>
              </w:rPr>
              <w:t>Bez pripomienok</w:t>
            </w:r>
          </w:p>
        </w:tc>
      </w:tr>
      <w:tr w:rsidR="00012FFE" w14:paraId="64D9F9C9" w14:textId="77777777" w:rsidTr="00012FFE">
        <w:trPr>
          <w:jc w:val="center"/>
        </w:trPr>
        <w:tc>
          <w:tcPr>
            <w:tcW w:w="2689" w:type="dxa"/>
            <w:shd w:val="clear" w:color="auto" w:fill="auto"/>
            <w:vAlign w:val="center"/>
          </w:tcPr>
          <w:p w14:paraId="20ECD4F4" w14:textId="77777777" w:rsidR="00012FFE" w:rsidRPr="00D63567" w:rsidRDefault="00012FFE" w:rsidP="001253DB">
            <w:pPr>
              <w:rPr>
                <w:rFonts w:ascii="Arial" w:eastAsia="Arial Unicode MS" w:hAnsi="Arial" w:cs="Arial"/>
                <w:b/>
              </w:rPr>
            </w:pPr>
          </w:p>
          <w:p w14:paraId="38B255C1" w14:textId="77777777" w:rsidR="00012FFE" w:rsidRPr="00D63567" w:rsidRDefault="00012FFE" w:rsidP="001253DB">
            <w:pPr>
              <w:rPr>
                <w:rFonts w:ascii="Arial" w:eastAsia="Arial Unicode MS" w:hAnsi="Arial" w:cs="Arial"/>
              </w:rPr>
            </w:pPr>
            <w:r w:rsidRPr="00D63567">
              <w:rPr>
                <w:rFonts w:ascii="Arial" w:eastAsia="Arial Unicode MS" w:hAnsi="Arial" w:cs="Arial"/>
              </w:rPr>
              <w:t>Komisia školstva, športu a mládeže</w:t>
            </w:r>
          </w:p>
          <w:p w14:paraId="2C90A109" w14:textId="77777777" w:rsidR="00012FFE" w:rsidRPr="00D63567" w:rsidRDefault="00012FFE" w:rsidP="001253DB">
            <w:pPr>
              <w:rPr>
                <w:rFonts w:ascii="Arial" w:eastAsia="Arial Unicode MS" w:hAnsi="Arial" w:cs="Arial"/>
              </w:rPr>
            </w:pPr>
          </w:p>
          <w:p w14:paraId="437E9A88" w14:textId="77777777" w:rsidR="00012FFE" w:rsidRPr="00D63567" w:rsidRDefault="00012FFE" w:rsidP="001253DB">
            <w:pPr>
              <w:rPr>
                <w:rFonts w:ascii="Arial" w:eastAsia="Arial Unicode MS" w:hAnsi="Arial" w:cs="Arial"/>
              </w:rPr>
            </w:pPr>
          </w:p>
        </w:tc>
        <w:tc>
          <w:tcPr>
            <w:tcW w:w="4252" w:type="dxa"/>
            <w:shd w:val="clear" w:color="auto" w:fill="auto"/>
            <w:vAlign w:val="center"/>
          </w:tcPr>
          <w:p w14:paraId="6AFB1916" w14:textId="77777777" w:rsidR="00012FFE" w:rsidRPr="00711AB7" w:rsidRDefault="00012FFE" w:rsidP="001253DB">
            <w:pPr>
              <w:rPr>
                <w:rFonts w:ascii="Arial" w:hAnsi="Arial" w:cs="Arial"/>
              </w:rPr>
            </w:pPr>
            <w:r w:rsidRPr="00711AB7">
              <w:rPr>
                <w:rFonts w:ascii="Arial" w:hAnsi="Arial" w:cs="Arial"/>
              </w:rPr>
              <w:t>Komisia materiál prerokovala, vyslovila mu podporu a odporúča ho v zmysle návrhu uznesenia</w:t>
            </w:r>
            <w:r>
              <w:rPr>
                <w:rFonts w:ascii="Arial" w:hAnsi="Arial" w:cs="Arial"/>
              </w:rPr>
              <w:t xml:space="preserve"> </w:t>
            </w:r>
            <w:r w:rsidRPr="00711AB7">
              <w:rPr>
                <w:rFonts w:ascii="Arial" w:hAnsi="Arial" w:cs="Arial"/>
              </w:rPr>
              <w:t>predložiť na rokovanie Zastupiteľstva BSK.</w:t>
            </w:r>
          </w:p>
        </w:tc>
        <w:tc>
          <w:tcPr>
            <w:tcW w:w="1701" w:type="dxa"/>
            <w:shd w:val="clear" w:color="auto" w:fill="auto"/>
            <w:vAlign w:val="center"/>
          </w:tcPr>
          <w:p w14:paraId="3DFE5E59" w14:textId="77777777" w:rsidR="00012FFE" w:rsidRPr="00711AB7" w:rsidRDefault="00012FFE" w:rsidP="001253DB">
            <w:pPr>
              <w:rPr>
                <w:rFonts w:ascii="Arial" w:hAnsi="Arial" w:cs="Arial"/>
              </w:rPr>
            </w:pPr>
            <w:r>
              <w:rPr>
                <w:rFonts w:ascii="Arial" w:hAnsi="Arial" w:cs="Arial"/>
              </w:rPr>
              <w:t>Prítomní      6</w:t>
            </w:r>
          </w:p>
          <w:p w14:paraId="627651D3" w14:textId="77777777" w:rsidR="00012FFE" w:rsidRPr="00711AB7" w:rsidRDefault="00012FFE" w:rsidP="001253DB">
            <w:pPr>
              <w:rPr>
                <w:rFonts w:ascii="Arial" w:hAnsi="Arial" w:cs="Arial"/>
              </w:rPr>
            </w:pPr>
            <w:r w:rsidRPr="00711AB7">
              <w:rPr>
                <w:rFonts w:ascii="Arial" w:hAnsi="Arial" w:cs="Arial"/>
              </w:rPr>
              <w:t xml:space="preserve">Za            </w:t>
            </w:r>
            <w:r>
              <w:rPr>
                <w:rFonts w:ascii="Arial" w:hAnsi="Arial" w:cs="Arial"/>
              </w:rPr>
              <w:t xml:space="preserve">    6</w:t>
            </w:r>
          </w:p>
          <w:p w14:paraId="702DEF28" w14:textId="77777777" w:rsidR="00012FFE" w:rsidRPr="00711AB7" w:rsidRDefault="00012FFE" w:rsidP="001253DB">
            <w:pPr>
              <w:rPr>
                <w:rFonts w:ascii="Arial" w:hAnsi="Arial" w:cs="Arial"/>
              </w:rPr>
            </w:pPr>
            <w:r w:rsidRPr="00711AB7">
              <w:rPr>
                <w:rFonts w:ascii="Arial" w:hAnsi="Arial" w:cs="Arial"/>
              </w:rPr>
              <w:t xml:space="preserve">Proti         </w:t>
            </w:r>
            <w:r>
              <w:rPr>
                <w:rFonts w:ascii="Arial" w:hAnsi="Arial" w:cs="Arial"/>
              </w:rPr>
              <w:t xml:space="preserve">   </w:t>
            </w:r>
            <w:r w:rsidRPr="00711AB7">
              <w:rPr>
                <w:rFonts w:ascii="Arial" w:hAnsi="Arial" w:cs="Arial"/>
              </w:rPr>
              <w:t>0</w:t>
            </w:r>
          </w:p>
          <w:p w14:paraId="2D3CB3C4" w14:textId="77777777" w:rsidR="00012FFE" w:rsidRPr="00711AB7" w:rsidRDefault="00012FFE" w:rsidP="001253DB">
            <w:pPr>
              <w:rPr>
                <w:rFonts w:ascii="Arial" w:hAnsi="Arial" w:cs="Arial"/>
              </w:rPr>
            </w:pPr>
            <w:r w:rsidRPr="00711AB7">
              <w:rPr>
                <w:rFonts w:ascii="Arial" w:hAnsi="Arial" w:cs="Arial"/>
              </w:rPr>
              <w:t xml:space="preserve">Zdržal      </w:t>
            </w:r>
            <w:r>
              <w:rPr>
                <w:rFonts w:ascii="Arial" w:hAnsi="Arial" w:cs="Arial"/>
              </w:rPr>
              <w:t xml:space="preserve">    </w:t>
            </w:r>
            <w:r w:rsidRPr="00711AB7">
              <w:rPr>
                <w:rFonts w:ascii="Arial" w:hAnsi="Arial" w:cs="Arial"/>
              </w:rPr>
              <w:t>0</w:t>
            </w:r>
          </w:p>
          <w:p w14:paraId="0CC91EC7" w14:textId="77777777" w:rsidR="00012FFE" w:rsidRPr="00711AB7" w:rsidRDefault="00012FFE" w:rsidP="001253DB">
            <w:pPr>
              <w:rPr>
                <w:rFonts w:ascii="Arial" w:hAnsi="Arial" w:cs="Arial"/>
              </w:rPr>
            </w:pPr>
            <w:r w:rsidRPr="00711AB7">
              <w:rPr>
                <w:rFonts w:ascii="Arial" w:hAnsi="Arial" w:cs="Arial"/>
              </w:rPr>
              <w:t>Nehlasoval:</w:t>
            </w:r>
            <w:r>
              <w:rPr>
                <w:rFonts w:ascii="Arial" w:hAnsi="Arial" w:cs="Arial"/>
              </w:rPr>
              <w:t xml:space="preserve"> </w:t>
            </w:r>
            <w:r w:rsidRPr="00711AB7">
              <w:rPr>
                <w:rFonts w:ascii="Arial" w:hAnsi="Arial" w:cs="Arial"/>
              </w:rPr>
              <w:t>0</w:t>
            </w:r>
          </w:p>
        </w:tc>
        <w:tc>
          <w:tcPr>
            <w:tcW w:w="3574" w:type="dxa"/>
            <w:shd w:val="clear" w:color="auto" w:fill="auto"/>
            <w:vAlign w:val="center"/>
          </w:tcPr>
          <w:p w14:paraId="1AAE7117" w14:textId="77777777" w:rsidR="00012FFE" w:rsidRPr="00711AB7" w:rsidRDefault="00012FFE" w:rsidP="001253DB">
            <w:pPr>
              <w:rPr>
                <w:rFonts w:ascii="Arial" w:hAnsi="Arial" w:cs="Arial"/>
              </w:rPr>
            </w:pPr>
            <w:r>
              <w:rPr>
                <w:rFonts w:ascii="Arial" w:hAnsi="Arial" w:cs="Arial"/>
              </w:rPr>
              <w:t>Akceptované</w:t>
            </w:r>
          </w:p>
        </w:tc>
        <w:tc>
          <w:tcPr>
            <w:tcW w:w="3372" w:type="dxa"/>
            <w:shd w:val="clear" w:color="auto" w:fill="auto"/>
            <w:vAlign w:val="center"/>
          </w:tcPr>
          <w:p w14:paraId="31354D0F" w14:textId="77777777" w:rsidR="00012FFE" w:rsidRPr="00711AB7" w:rsidRDefault="00012FFE" w:rsidP="001253DB">
            <w:pPr>
              <w:rPr>
                <w:rFonts w:ascii="Arial" w:hAnsi="Arial" w:cs="Arial"/>
              </w:rPr>
            </w:pPr>
            <w:r>
              <w:rPr>
                <w:rFonts w:ascii="Arial" w:hAnsi="Arial" w:cs="Arial"/>
              </w:rPr>
              <w:t>Bez pripomienok</w:t>
            </w:r>
          </w:p>
        </w:tc>
      </w:tr>
      <w:tr w:rsidR="00012FFE" w14:paraId="3E29B18B" w14:textId="77777777" w:rsidTr="00012FFE">
        <w:trPr>
          <w:jc w:val="center"/>
        </w:trPr>
        <w:tc>
          <w:tcPr>
            <w:tcW w:w="2689" w:type="dxa"/>
            <w:shd w:val="clear" w:color="auto" w:fill="auto"/>
            <w:vAlign w:val="center"/>
          </w:tcPr>
          <w:p w14:paraId="19507CD9" w14:textId="77777777" w:rsidR="00012FFE" w:rsidRPr="00D63567" w:rsidRDefault="00012FFE" w:rsidP="001253DB">
            <w:pPr>
              <w:rPr>
                <w:rFonts w:ascii="Arial" w:eastAsia="Arial Unicode MS" w:hAnsi="Arial" w:cs="Arial"/>
              </w:rPr>
            </w:pPr>
            <w:r w:rsidRPr="00D63567">
              <w:rPr>
                <w:rFonts w:ascii="Arial" w:eastAsia="Arial Unicode MS" w:hAnsi="Arial" w:cs="Arial"/>
              </w:rPr>
              <w:t>Finančná komisia</w:t>
            </w:r>
          </w:p>
          <w:p w14:paraId="3FD248BB" w14:textId="77777777" w:rsidR="00012FFE" w:rsidRPr="00D63567" w:rsidRDefault="00012FFE" w:rsidP="001253DB">
            <w:pPr>
              <w:rPr>
                <w:rFonts w:ascii="Arial" w:eastAsia="Arial Unicode MS" w:hAnsi="Arial" w:cs="Arial"/>
              </w:rPr>
            </w:pPr>
          </w:p>
          <w:p w14:paraId="013CF4BF" w14:textId="77777777" w:rsidR="00012FFE" w:rsidRPr="00D63567" w:rsidRDefault="00012FFE" w:rsidP="001253DB">
            <w:pPr>
              <w:rPr>
                <w:rFonts w:ascii="Arial" w:eastAsia="Arial Unicode MS" w:hAnsi="Arial" w:cs="Arial"/>
              </w:rPr>
            </w:pPr>
          </w:p>
        </w:tc>
        <w:tc>
          <w:tcPr>
            <w:tcW w:w="4252" w:type="dxa"/>
            <w:shd w:val="clear" w:color="auto" w:fill="auto"/>
            <w:vAlign w:val="center"/>
          </w:tcPr>
          <w:p w14:paraId="1A85E974" w14:textId="77777777" w:rsidR="00012FFE" w:rsidRPr="00AE2109" w:rsidRDefault="00012FFE" w:rsidP="001253DB">
            <w:pPr>
              <w:rPr>
                <w:rFonts w:ascii="Arial" w:hAnsi="Arial" w:cs="Arial"/>
              </w:rPr>
            </w:pPr>
            <w:r w:rsidRPr="00AE2109">
              <w:rPr>
                <w:rFonts w:ascii="Arial" w:hAnsi="Arial" w:cs="Arial"/>
              </w:rPr>
              <w:t>Finančná komisia po doplnení materiálu o bližšiu konkretizáciu formy podpory participácie BSK na</w:t>
            </w:r>
            <w:r>
              <w:rPr>
                <w:rFonts w:ascii="Arial" w:hAnsi="Arial" w:cs="Arial"/>
              </w:rPr>
              <w:t xml:space="preserve"> </w:t>
            </w:r>
          </w:p>
          <w:p w14:paraId="1E59C51C" w14:textId="77777777" w:rsidR="00012FFE" w:rsidRPr="00711AB7" w:rsidRDefault="00012FFE" w:rsidP="001253DB">
            <w:pPr>
              <w:rPr>
                <w:rFonts w:ascii="Arial" w:hAnsi="Arial" w:cs="Arial"/>
              </w:rPr>
            </w:pPr>
            <w:r w:rsidRPr="00AE2109">
              <w:rPr>
                <w:rFonts w:ascii="Arial" w:hAnsi="Arial" w:cs="Arial"/>
              </w:rPr>
              <w:t>projekte a o uznesenie vlády odporúča zastupiteľstvu BSK schváliť predložený materiál</w:t>
            </w:r>
            <w:r>
              <w:rPr>
                <w:rFonts w:ascii="Arial" w:hAnsi="Arial" w:cs="Arial"/>
              </w:rPr>
              <w:t>.</w:t>
            </w:r>
          </w:p>
        </w:tc>
        <w:tc>
          <w:tcPr>
            <w:tcW w:w="1701" w:type="dxa"/>
            <w:shd w:val="clear" w:color="auto" w:fill="auto"/>
            <w:vAlign w:val="center"/>
          </w:tcPr>
          <w:p w14:paraId="74EB8A77" w14:textId="77777777" w:rsidR="00012FFE" w:rsidRPr="00AE2109" w:rsidRDefault="00012FFE" w:rsidP="001253DB">
            <w:pPr>
              <w:rPr>
                <w:rFonts w:ascii="Arial" w:hAnsi="Arial" w:cs="Arial"/>
              </w:rPr>
            </w:pPr>
            <w:r w:rsidRPr="00AE2109">
              <w:rPr>
                <w:rFonts w:ascii="Arial" w:hAnsi="Arial" w:cs="Arial"/>
              </w:rPr>
              <w:t xml:space="preserve">Prítomní   </w:t>
            </w:r>
            <w:r>
              <w:rPr>
                <w:rFonts w:ascii="Arial" w:hAnsi="Arial" w:cs="Arial"/>
              </w:rPr>
              <w:t xml:space="preserve">  </w:t>
            </w:r>
            <w:r w:rsidRPr="00AE2109">
              <w:rPr>
                <w:rFonts w:ascii="Arial" w:hAnsi="Arial" w:cs="Arial"/>
              </w:rPr>
              <w:t xml:space="preserve"> 6</w:t>
            </w:r>
          </w:p>
          <w:p w14:paraId="0B2BDDC6" w14:textId="77777777" w:rsidR="00012FFE" w:rsidRPr="00AE2109" w:rsidRDefault="00012FFE" w:rsidP="001253DB">
            <w:pPr>
              <w:rPr>
                <w:rFonts w:ascii="Arial" w:hAnsi="Arial" w:cs="Arial"/>
              </w:rPr>
            </w:pPr>
            <w:r w:rsidRPr="00AE2109">
              <w:rPr>
                <w:rFonts w:ascii="Arial" w:hAnsi="Arial" w:cs="Arial"/>
              </w:rPr>
              <w:t xml:space="preserve">Za             </w:t>
            </w:r>
            <w:r>
              <w:rPr>
                <w:rFonts w:ascii="Arial" w:hAnsi="Arial" w:cs="Arial"/>
              </w:rPr>
              <w:t xml:space="preserve">   </w:t>
            </w:r>
            <w:r w:rsidRPr="00AE2109">
              <w:rPr>
                <w:rFonts w:ascii="Arial" w:hAnsi="Arial" w:cs="Arial"/>
              </w:rPr>
              <w:t>6</w:t>
            </w:r>
          </w:p>
          <w:p w14:paraId="2CE7AB67" w14:textId="77777777" w:rsidR="00012FFE" w:rsidRPr="00AE2109" w:rsidRDefault="00012FFE" w:rsidP="001253DB">
            <w:pPr>
              <w:rPr>
                <w:rFonts w:ascii="Arial" w:hAnsi="Arial" w:cs="Arial"/>
              </w:rPr>
            </w:pPr>
            <w:r w:rsidRPr="00AE2109">
              <w:rPr>
                <w:rFonts w:ascii="Arial" w:hAnsi="Arial" w:cs="Arial"/>
              </w:rPr>
              <w:t xml:space="preserve">Proti          </w:t>
            </w:r>
            <w:r>
              <w:rPr>
                <w:rFonts w:ascii="Arial" w:hAnsi="Arial" w:cs="Arial"/>
              </w:rPr>
              <w:t xml:space="preserve">  </w:t>
            </w:r>
            <w:r w:rsidRPr="00AE2109">
              <w:rPr>
                <w:rFonts w:ascii="Arial" w:hAnsi="Arial" w:cs="Arial"/>
              </w:rPr>
              <w:t>0</w:t>
            </w:r>
          </w:p>
          <w:p w14:paraId="4EA76A48" w14:textId="77777777" w:rsidR="00012FFE" w:rsidRPr="00AE2109" w:rsidRDefault="00012FFE" w:rsidP="001253DB">
            <w:pPr>
              <w:rPr>
                <w:rFonts w:ascii="Arial" w:hAnsi="Arial" w:cs="Arial"/>
              </w:rPr>
            </w:pPr>
            <w:r w:rsidRPr="00AE2109">
              <w:rPr>
                <w:rFonts w:ascii="Arial" w:hAnsi="Arial" w:cs="Arial"/>
              </w:rPr>
              <w:t xml:space="preserve">Zdržal       </w:t>
            </w:r>
            <w:r>
              <w:rPr>
                <w:rFonts w:ascii="Arial" w:hAnsi="Arial" w:cs="Arial"/>
              </w:rPr>
              <w:t xml:space="preserve">   </w:t>
            </w:r>
            <w:r w:rsidRPr="00AE2109">
              <w:rPr>
                <w:rFonts w:ascii="Arial" w:hAnsi="Arial" w:cs="Arial"/>
              </w:rPr>
              <w:t>0</w:t>
            </w:r>
          </w:p>
          <w:p w14:paraId="07A51A29" w14:textId="77777777" w:rsidR="00012FFE" w:rsidRPr="00711AB7" w:rsidRDefault="00012FFE" w:rsidP="001253DB">
            <w:pPr>
              <w:rPr>
                <w:rFonts w:ascii="Arial" w:hAnsi="Arial" w:cs="Arial"/>
              </w:rPr>
            </w:pPr>
            <w:r w:rsidRPr="00AE2109">
              <w:rPr>
                <w:rFonts w:ascii="Arial" w:hAnsi="Arial" w:cs="Arial"/>
              </w:rPr>
              <w:t>Nehlasoval:</w:t>
            </w:r>
            <w:r>
              <w:rPr>
                <w:rFonts w:ascii="Arial" w:hAnsi="Arial" w:cs="Arial"/>
              </w:rPr>
              <w:t xml:space="preserve"> </w:t>
            </w:r>
            <w:r w:rsidRPr="00AE2109">
              <w:rPr>
                <w:rFonts w:ascii="Arial" w:hAnsi="Arial" w:cs="Arial"/>
              </w:rPr>
              <w:t>0</w:t>
            </w:r>
          </w:p>
        </w:tc>
        <w:tc>
          <w:tcPr>
            <w:tcW w:w="3574" w:type="dxa"/>
            <w:shd w:val="clear" w:color="auto" w:fill="auto"/>
            <w:vAlign w:val="center"/>
          </w:tcPr>
          <w:p w14:paraId="63E94DBD" w14:textId="77777777" w:rsidR="00012FFE" w:rsidRPr="00711AB7" w:rsidRDefault="00012FFE" w:rsidP="001253DB">
            <w:pPr>
              <w:rPr>
                <w:rFonts w:ascii="Arial" w:hAnsi="Arial" w:cs="Arial"/>
              </w:rPr>
            </w:pPr>
            <w:r>
              <w:rPr>
                <w:rFonts w:ascii="Arial" w:hAnsi="Arial" w:cs="Arial"/>
              </w:rPr>
              <w:t>Akceptované</w:t>
            </w:r>
          </w:p>
        </w:tc>
        <w:tc>
          <w:tcPr>
            <w:tcW w:w="3372" w:type="dxa"/>
            <w:shd w:val="clear" w:color="auto" w:fill="auto"/>
            <w:vAlign w:val="center"/>
          </w:tcPr>
          <w:p w14:paraId="08584A5E" w14:textId="77777777" w:rsidR="00012FFE" w:rsidRPr="00711AB7" w:rsidRDefault="00012FFE" w:rsidP="001253DB">
            <w:pPr>
              <w:rPr>
                <w:rFonts w:ascii="Arial" w:hAnsi="Arial" w:cs="Arial"/>
              </w:rPr>
            </w:pPr>
            <w:r>
              <w:rPr>
                <w:rFonts w:ascii="Arial" w:hAnsi="Arial" w:cs="Arial"/>
              </w:rPr>
              <w:t>Zapracované</w:t>
            </w:r>
          </w:p>
        </w:tc>
      </w:tr>
    </w:tbl>
    <w:p w14:paraId="608D0094" w14:textId="77777777" w:rsidR="00012FFE" w:rsidRDefault="00012FFE" w:rsidP="00012FFE">
      <w:r>
        <w:rPr>
          <w:rFonts w:ascii="Arial" w:eastAsia="Arial Unicode MS" w:hAnsi="Arial" w:cs="Arial"/>
        </w:rPr>
        <w:t xml:space="preserve">V stĺpci </w:t>
      </w:r>
      <w:r w:rsidRPr="004312EC">
        <w:rPr>
          <w:rFonts w:ascii="Arial" w:eastAsia="Arial Unicode MS" w:hAnsi="Arial" w:cs="Arial"/>
          <w:b/>
        </w:rPr>
        <w:t>zapracovan</w:t>
      </w:r>
      <w:r>
        <w:rPr>
          <w:rFonts w:ascii="Arial" w:eastAsia="Arial Unicode MS" w:hAnsi="Arial" w:cs="Arial"/>
          <w:b/>
        </w:rPr>
        <w:t>é / nezapracované</w:t>
      </w:r>
      <w:r w:rsidRPr="004312EC">
        <w:rPr>
          <w:rFonts w:ascii="Arial" w:eastAsia="Arial Unicode MS" w:hAnsi="Arial" w:cs="Arial"/>
          <w:b/>
        </w:rPr>
        <w:t xml:space="preserve"> pripomien</w:t>
      </w:r>
      <w:r>
        <w:rPr>
          <w:rFonts w:ascii="Arial" w:eastAsia="Arial Unicode MS" w:hAnsi="Arial" w:cs="Arial"/>
          <w:b/>
        </w:rPr>
        <w:t>ky</w:t>
      </w:r>
      <w:r>
        <w:rPr>
          <w:rFonts w:ascii="Arial" w:eastAsia="Arial Unicode MS" w:hAnsi="Arial" w:cs="Arial"/>
        </w:rPr>
        <w:t xml:space="preserve">  uviesť či boli / neboli zapracované, ak nie, uviesť dôvod.</w:t>
      </w:r>
    </w:p>
    <w:p w14:paraId="7F8327F3" w14:textId="5A83F687" w:rsidR="00CD4E8D" w:rsidRDefault="00CD4E8D">
      <w:pPr>
        <w:rPr>
          <w:rFonts w:ascii="Arial" w:hAnsi="Arial" w:cs="Arial"/>
        </w:rPr>
      </w:pPr>
    </w:p>
    <w:p w14:paraId="031C6911" w14:textId="52D1300C" w:rsidR="00CD4E8D" w:rsidRDefault="00CD4E8D">
      <w:pPr>
        <w:rPr>
          <w:rFonts w:ascii="Arial" w:hAnsi="Arial" w:cs="Arial"/>
        </w:rPr>
      </w:pPr>
    </w:p>
    <w:p w14:paraId="3E2D1FB7" w14:textId="5EC665C5" w:rsidR="00CD4E8D" w:rsidRDefault="00CD4E8D">
      <w:pPr>
        <w:rPr>
          <w:rFonts w:ascii="Arial" w:hAnsi="Arial" w:cs="Arial"/>
        </w:rPr>
      </w:pPr>
    </w:p>
    <w:p w14:paraId="7C3B0C95" w14:textId="77777777" w:rsidR="00CD4E8D" w:rsidRPr="000A0160" w:rsidRDefault="00CD4E8D">
      <w:pPr>
        <w:rPr>
          <w:rFonts w:ascii="Arial" w:hAnsi="Arial" w:cs="Arial"/>
        </w:rPr>
      </w:pPr>
    </w:p>
    <w:sectPr w:rsidR="00CD4E8D" w:rsidRPr="000A0160" w:rsidSect="00012FFE">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10C718" w14:textId="77777777" w:rsidR="008644E9" w:rsidRDefault="008644E9" w:rsidP="00B30EBF">
      <w:r>
        <w:separator/>
      </w:r>
    </w:p>
  </w:endnote>
  <w:endnote w:type="continuationSeparator" w:id="0">
    <w:p w14:paraId="41F16D38" w14:textId="77777777" w:rsidR="008644E9" w:rsidRDefault="008644E9" w:rsidP="00B30E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EE"/>
    <w:family w:val="swiss"/>
    <w:pitch w:val="variable"/>
    <w:sig w:usb0="E10022FF" w:usb1="C000E47F" w:usb2="00000029" w:usb3="00000000" w:csb0="000001D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54297866"/>
      <w:docPartObj>
        <w:docPartGallery w:val="Page Numbers (Bottom of Page)"/>
        <w:docPartUnique/>
      </w:docPartObj>
    </w:sdtPr>
    <w:sdtEndPr/>
    <w:sdtContent>
      <w:p w14:paraId="34611A86" w14:textId="25D386DE" w:rsidR="00B30EBF" w:rsidRDefault="00B30EBF">
        <w:pPr>
          <w:pStyle w:val="Pta"/>
          <w:jc w:val="center"/>
        </w:pPr>
        <w:r>
          <w:fldChar w:fldCharType="begin"/>
        </w:r>
        <w:r>
          <w:instrText>PAGE   \* MERGEFORMAT</w:instrText>
        </w:r>
        <w:r>
          <w:fldChar w:fldCharType="separate"/>
        </w:r>
        <w:r w:rsidR="006313BF">
          <w:rPr>
            <w:noProof/>
          </w:rPr>
          <w:t>21</w:t>
        </w:r>
        <w:r>
          <w:fldChar w:fldCharType="end"/>
        </w:r>
      </w:p>
    </w:sdtContent>
  </w:sdt>
  <w:p w14:paraId="75E98E2A" w14:textId="77777777" w:rsidR="00B30EBF" w:rsidRDefault="00B30EBF">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285DCA" w14:textId="77777777" w:rsidR="008644E9" w:rsidRDefault="008644E9" w:rsidP="00B30EBF">
      <w:r>
        <w:separator/>
      </w:r>
    </w:p>
  </w:footnote>
  <w:footnote w:type="continuationSeparator" w:id="0">
    <w:p w14:paraId="470C695A" w14:textId="77777777" w:rsidR="008644E9" w:rsidRDefault="008644E9" w:rsidP="00B30EB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756095"/>
    <w:multiLevelType w:val="hybridMultilevel"/>
    <w:tmpl w:val="03DAFF9C"/>
    <w:lvl w:ilvl="0" w:tplc="D5C8F5D2">
      <w:start w:val="1"/>
      <w:numFmt w:val="decimal"/>
      <w:pStyle w:val="Nadpis4"/>
      <w:lvlText w:val="%1.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 w15:restartNumberingAfterBreak="0">
    <w:nsid w:val="040F61C6"/>
    <w:multiLevelType w:val="hybridMultilevel"/>
    <w:tmpl w:val="EAC87FD4"/>
    <w:lvl w:ilvl="0" w:tplc="84201D9A">
      <w:start w:val="1"/>
      <w:numFmt w:val="upperLetter"/>
      <w:lvlText w:val="%1."/>
      <w:lvlJc w:val="left"/>
      <w:pPr>
        <w:ind w:left="1080" w:hanging="360"/>
      </w:pPr>
      <w:rPr>
        <w:b/>
      </w:rPr>
    </w:lvl>
    <w:lvl w:ilvl="1" w:tplc="041B0019" w:tentative="1">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2" w15:restartNumberingAfterBreak="0">
    <w:nsid w:val="1A2070AF"/>
    <w:multiLevelType w:val="hybridMultilevel"/>
    <w:tmpl w:val="7292D71C"/>
    <w:lvl w:ilvl="0" w:tplc="041B0015">
      <w:start w:val="1"/>
      <w:numFmt w:val="upp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 w15:restartNumberingAfterBreak="0">
    <w:nsid w:val="23C15E97"/>
    <w:multiLevelType w:val="hybridMultilevel"/>
    <w:tmpl w:val="34B6A072"/>
    <w:lvl w:ilvl="0" w:tplc="FFDC63F6">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 w15:restartNumberingAfterBreak="0">
    <w:nsid w:val="259A4AC0"/>
    <w:multiLevelType w:val="hybridMultilevel"/>
    <w:tmpl w:val="C740946A"/>
    <w:lvl w:ilvl="0" w:tplc="C1EE79E2">
      <w:start w:val="1"/>
      <w:numFmt w:val="decimal"/>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 w15:restartNumberingAfterBreak="0">
    <w:nsid w:val="4FF36F1F"/>
    <w:multiLevelType w:val="hybridMultilevel"/>
    <w:tmpl w:val="5762BC86"/>
    <w:lvl w:ilvl="0" w:tplc="B778E93C">
      <w:start w:val="1"/>
      <w:numFmt w:val="bullet"/>
      <w:lvlText w:val="-"/>
      <w:lvlJc w:val="left"/>
      <w:pPr>
        <w:ind w:left="720" w:hanging="360"/>
      </w:pPr>
      <w:rPr>
        <w:rFonts w:ascii="Arial" w:eastAsiaTheme="minorHAnsi"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15:restartNumberingAfterBreak="0">
    <w:nsid w:val="51CC3930"/>
    <w:multiLevelType w:val="hybridMultilevel"/>
    <w:tmpl w:val="4A6C852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 w15:restartNumberingAfterBreak="0">
    <w:nsid w:val="51E04E61"/>
    <w:multiLevelType w:val="multilevel"/>
    <w:tmpl w:val="6B10BC80"/>
    <w:lvl w:ilvl="0">
      <w:start w:val="1"/>
      <w:numFmt w:val="decimal"/>
      <w:pStyle w:val="Nadpis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52AC49F7"/>
    <w:multiLevelType w:val="hybridMultilevel"/>
    <w:tmpl w:val="9AC85950"/>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 w15:restartNumberingAfterBreak="0">
    <w:nsid w:val="741E04D1"/>
    <w:multiLevelType w:val="hybridMultilevel"/>
    <w:tmpl w:val="DF7666A4"/>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 w15:restartNumberingAfterBreak="0">
    <w:nsid w:val="7A991E62"/>
    <w:multiLevelType w:val="multilevel"/>
    <w:tmpl w:val="316203F4"/>
    <w:lvl w:ilvl="0">
      <w:start w:val="1"/>
      <w:numFmt w:val="decimal"/>
      <w:pStyle w:val="Nadpis2"/>
      <w:lvlText w:val="%1"/>
      <w:lvlJc w:val="left"/>
      <w:pPr>
        <w:tabs>
          <w:tab w:val="num" w:pos="0"/>
        </w:tabs>
        <w:ind w:left="0" w:firstLine="0"/>
      </w:pPr>
      <w:rPr>
        <w:rFonts w:hint="default"/>
      </w:rPr>
    </w:lvl>
    <w:lvl w:ilvl="1">
      <w:start w:val="1"/>
      <w:numFmt w:val="decimal"/>
      <w:lvlText w:val="%1.%2"/>
      <w:lvlJc w:val="left"/>
      <w:pPr>
        <w:tabs>
          <w:tab w:val="num" w:pos="0"/>
        </w:tabs>
        <w:ind w:left="0"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num w:numId="1">
    <w:abstractNumId w:val="3"/>
  </w:num>
  <w:num w:numId="2">
    <w:abstractNumId w:val="10"/>
  </w:num>
  <w:num w:numId="3">
    <w:abstractNumId w:val="10"/>
  </w:num>
  <w:num w:numId="4">
    <w:abstractNumId w:val="4"/>
  </w:num>
  <w:num w:numId="5">
    <w:abstractNumId w:val="0"/>
  </w:num>
  <w:num w:numId="6">
    <w:abstractNumId w:val="7"/>
  </w:num>
  <w:num w:numId="7">
    <w:abstractNumId w:val="2"/>
  </w:num>
  <w:num w:numId="8">
    <w:abstractNumId w:val="9"/>
  </w:num>
  <w:num w:numId="9">
    <w:abstractNumId w:val="5"/>
  </w:num>
  <w:num w:numId="10">
    <w:abstractNumId w:val="8"/>
  </w:num>
  <w:num w:numId="11">
    <w:abstractNumId w:val="1"/>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0B4D"/>
    <w:rsid w:val="00003FBB"/>
    <w:rsid w:val="00006D60"/>
    <w:rsid w:val="00012FFE"/>
    <w:rsid w:val="00014B59"/>
    <w:rsid w:val="00044507"/>
    <w:rsid w:val="00056989"/>
    <w:rsid w:val="00093BE9"/>
    <w:rsid w:val="00096842"/>
    <w:rsid w:val="000A0160"/>
    <w:rsid w:val="000A1294"/>
    <w:rsid w:val="000A26A2"/>
    <w:rsid w:val="000B473C"/>
    <w:rsid w:val="000F18AE"/>
    <w:rsid w:val="00103258"/>
    <w:rsid w:val="00137585"/>
    <w:rsid w:val="0017617A"/>
    <w:rsid w:val="001A0372"/>
    <w:rsid w:val="001B232B"/>
    <w:rsid w:val="001B4FA8"/>
    <w:rsid w:val="001B5194"/>
    <w:rsid w:val="001B796B"/>
    <w:rsid w:val="001C39EF"/>
    <w:rsid w:val="002025CB"/>
    <w:rsid w:val="00226D35"/>
    <w:rsid w:val="002616F9"/>
    <w:rsid w:val="00267396"/>
    <w:rsid w:val="00277150"/>
    <w:rsid w:val="002A0DB2"/>
    <w:rsid w:val="002A5BAB"/>
    <w:rsid w:val="002A7B71"/>
    <w:rsid w:val="002C3317"/>
    <w:rsid w:val="002E3AED"/>
    <w:rsid w:val="002F3101"/>
    <w:rsid w:val="00311165"/>
    <w:rsid w:val="00314516"/>
    <w:rsid w:val="003154A2"/>
    <w:rsid w:val="003237CC"/>
    <w:rsid w:val="00352921"/>
    <w:rsid w:val="00376E02"/>
    <w:rsid w:val="003A5F6E"/>
    <w:rsid w:val="003C06BA"/>
    <w:rsid w:val="003C7CDA"/>
    <w:rsid w:val="003D0DF5"/>
    <w:rsid w:val="003E2628"/>
    <w:rsid w:val="003F527E"/>
    <w:rsid w:val="00437ECD"/>
    <w:rsid w:val="00440991"/>
    <w:rsid w:val="00453880"/>
    <w:rsid w:val="004C6B27"/>
    <w:rsid w:val="004C6C4C"/>
    <w:rsid w:val="004D2FB4"/>
    <w:rsid w:val="004E24DA"/>
    <w:rsid w:val="004E6631"/>
    <w:rsid w:val="00507073"/>
    <w:rsid w:val="00507B5B"/>
    <w:rsid w:val="0051235B"/>
    <w:rsid w:val="00546997"/>
    <w:rsid w:val="00574D30"/>
    <w:rsid w:val="00590371"/>
    <w:rsid w:val="005C1B0A"/>
    <w:rsid w:val="005C381B"/>
    <w:rsid w:val="005E169F"/>
    <w:rsid w:val="006313BF"/>
    <w:rsid w:val="00656BFF"/>
    <w:rsid w:val="00671DF7"/>
    <w:rsid w:val="00686632"/>
    <w:rsid w:val="00690152"/>
    <w:rsid w:val="00693613"/>
    <w:rsid w:val="006C09E4"/>
    <w:rsid w:val="006C1AE2"/>
    <w:rsid w:val="006D16B1"/>
    <w:rsid w:val="006F6C87"/>
    <w:rsid w:val="006F77D0"/>
    <w:rsid w:val="0070421C"/>
    <w:rsid w:val="0070477C"/>
    <w:rsid w:val="007750C8"/>
    <w:rsid w:val="00795353"/>
    <w:rsid w:val="007B37FA"/>
    <w:rsid w:val="007B6294"/>
    <w:rsid w:val="007E20F2"/>
    <w:rsid w:val="00804559"/>
    <w:rsid w:val="00804F2E"/>
    <w:rsid w:val="00825087"/>
    <w:rsid w:val="00850B4D"/>
    <w:rsid w:val="0085456D"/>
    <w:rsid w:val="008644E9"/>
    <w:rsid w:val="00877534"/>
    <w:rsid w:val="00880593"/>
    <w:rsid w:val="00887128"/>
    <w:rsid w:val="00900236"/>
    <w:rsid w:val="0092463E"/>
    <w:rsid w:val="00937690"/>
    <w:rsid w:val="00937C1B"/>
    <w:rsid w:val="00937D59"/>
    <w:rsid w:val="00956A29"/>
    <w:rsid w:val="009650E2"/>
    <w:rsid w:val="00985E29"/>
    <w:rsid w:val="009861DF"/>
    <w:rsid w:val="009C7821"/>
    <w:rsid w:val="00A13F3F"/>
    <w:rsid w:val="00A2369B"/>
    <w:rsid w:val="00A44041"/>
    <w:rsid w:val="00A45B54"/>
    <w:rsid w:val="00A50693"/>
    <w:rsid w:val="00A53695"/>
    <w:rsid w:val="00A80F7F"/>
    <w:rsid w:val="00A909FC"/>
    <w:rsid w:val="00AC4C7D"/>
    <w:rsid w:val="00AC5A73"/>
    <w:rsid w:val="00AD4D4F"/>
    <w:rsid w:val="00AD5EEA"/>
    <w:rsid w:val="00B0189C"/>
    <w:rsid w:val="00B30EBF"/>
    <w:rsid w:val="00B51CFD"/>
    <w:rsid w:val="00B6250E"/>
    <w:rsid w:val="00B714D8"/>
    <w:rsid w:val="00B955FB"/>
    <w:rsid w:val="00BB1C06"/>
    <w:rsid w:val="00BB5129"/>
    <w:rsid w:val="00BE68F6"/>
    <w:rsid w:val="00BE7417"/>
    <w:rsid w:val="00C01360"/>
    <w:rsid w:val="00C06626"/>
    <w:rsid w:val="00C666DA"/>
    <w:rsid w:val="00C70843"/>
    <w:rsid w:val="00C87361"/>
    <w:rsid w:val="00CB1253"/>
    <w:rsid w:val="00CC0CF9"/>
    <w:rsid w:val="00CC7886"/>
    <w:rsid w:val="00CD11B2"/>
    <w:rsid w:val="00CD4E8D"/>
    <w:rsid w:val="00CE00FD"/>
    <w:rsid w:val="00D0130F"/>
    <w:rsid w:val="00D03E32"/>
    <w:rsid w:val="00D11051"/>
    <w:rsid w:val="00D8763B"/>
    <w:rsid w:val="00DD38BF"/>
    <w:rsid w:val="00DE4374"/>
    <w:rsid w:val="00DF14E0"/>
    <w:rsid w:val="00E21A18"/>
    <w:rsid w:val="00E5600E"/>
    <w:rsid w:val="00EA38C4"/>
    <w:rsid w:val="00EC3A76"/>
    <w:rsid w:val="00ED1115"/>
    <w:rsid w:val="00EF48D2"/>
    <w:rsid w:val="00F108B5"/>
    <w:rsid w:val="00F139C0"/>
    <w:rsid w:val="00F32DA5"/>
    <w:rsid w:val="00F51656"/>
    <w:rsid w:val="00F548D0"/>
    <w:rsid w:val="00F80F47"/>
    <w:rsid w:val="00FA7265"/>
    <w:rsid w:val="00FB7798"/>
    <w:rsid w:val="00FF6F37"/>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135461"/>
  <w15:chartTrackingRefBased/>
  <w15:docId w15:val="{C7D7B217-687E-4FD3-80DD-BE1BCF24B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k-SK" w:eastAsia="en-US" w:bidi="ar-SA"/>
      </w:rPr>
    </w:rPrDefault>
    <w:pPrDefault>
      <w:pPr>
        <w:jc w:val="both"/>
      </w:pPr>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lny">
    <w:name w:val="Normal"/>
    <w:qFormat/>
  </w:style>
  <w:style w:type="paragraph" w:styleId="Nadpis1">
    <w:name w:val="heading 1"/>
    <w:basedOn w:val="Normlny"/>
    <w:next w:val="Normlny"/>
    <w:link w:val="Nadpis1Char"/>
    <w:autoRedefine/>
    <w:qFormat/>
    <w:rsid w:val="00A2369B"/>
    <w:pPr>
      <w:keepNext/>
      <w:suppressAutoHyphens/>
      <w:overflowPunct w:val="0"/>
      <w:autoSpaceDE w:val="0"/>
      <w:autoSpaceDN w:val="0"/>
      <w:adjustRightInd w:val="0"/>
      <w:spacing w:after="120" w:line="360" w:lineRule="auto"/>
      <w:textAlignment w:val="baseline"/>
      <w:outlineLvl w:val="0"/>
    </w:pPr>
    <w:rPr>
      <w:rFonts w:ascii="Times New Roman" w:eastAsia="Times New Roman" w:hAnsi="Times New Roman" w:cs="Arial"/>
      <w:b/>
      <w:bCs/>
      <w:kern w:val="32"/>
      <w:sz w:val="28"/>
      <w:szCs w:val="32"/>
      <w:lang w:eastAsia="zh-CN"/>
    </w:rPr>
  </w:style>
  <w:style w:type="paragraph" w:styleId="Nadpis2">
    <w:name w:val="heading 2"/>
    <w:basedOn w:val="Normlny"/>
    <w:next w:val="Normlny"/>
    <w:link w:val="Nadpis2Char"/>
    <w:autoRedefine/>
    <w:qFormat/>
    <w:rsid w:val="00A2369B"/>
    <w:pPr>
      <w:keepNext/>
      <w:numPr>
        <w:numId w:val="3"/>
      </w:numPr>
      <w:suppressAutoHyphens/>
      <w:overflowPunct w:val="0"/>
      <w:autoSpaceDE w:val="0"/>
      <w:autoSpaceDN w:val="0"/>
      <w:adjustRightInd w:val="0"/>
      <w:spacing w:line="360" w:lineRule="auto"/>
      <w:textAlignment w:val="baseline"/>
      <w:outlineLvl w:val="1"/>
    </w:pPr>
    <w:rPr>
      <w:rFonts w:ascii="Times New Roman" w:eastAsia="Times New Roman" w:hAnsi="Times New Roman" w:cs="Times New Roman"/>
      <w:b/>
      <w:bCs/>
      <w:sz w:val="28"/>
      <w:szCs w:val="28"/>
      <w:lang w:eastAsia="zh-CN"/>
    </w:rPr>
  </w:style>
  <w:style w:type="paragraph" w:styleId="Nadpis3">
    <w:name w:val="heading 3"/>
    <w:basedOn w:val="Normlny"/>
    <w:next w:val="Normlny"/>
    <w:link w:val="Nadpis3Char"/>
    <w:autoRedefine/>
    <w:qFormat/>
    <w:rsid w:val="00A2369B"/>
    <w:pPr>
      <w:keepNext/>
      <w:numPr>
        <w:numId w:val="6"/>
      </w:numPr>
      <w:suppressAutoHyphens/>
      <w:overflowPunct w:val="0"/>
      <w:autoSpaceDE w:val="0"/>
      <w:autoSpaceDN w:val="0"/>
      <w:adjustRightInd w:val="0"/>
      <w:spacing w:line="360" w:lineRule="auto"/>
      <w:textAlignment w:val="baseline"/>
      <w:outlineLvl w:val="2"/>
    </w:pPr>
    <w:rPr>
      <w:rFonts w:cs="Arial"/>
      <w:b/>
      <w:bCs/>
      <w:caps/>
      <w:sz w:val="24"/>
      <w:szCs w:val="26"/>
      <w:lang w:eastAsia="zh-CN"/>
    </w:rPr>
  </w:style>
  <w:style w:type="paragraph" w:styleId="Nadpis4">
    <w:name w:val="heading 4"/>
    <w:basedOn w:val="Normlny"/>
    <w:next w:val="Normlny"/>
    <w:link w:val="Nadpis4Char"/>
    <w:autoRedefine/>
    <w:qFormat/>
    <w:rsid w:val="00A2369B"/>
    <w:pPr>
      <w:keepNext/>
      <w:numPr>
        <w:numId w:val="5"/>
      </w:numPr>
      <w:suppressAutoHyphens/>
      <w:overflowPunct w:val="0"/>
      <w:autoSpaceDE w:val="0"/>
      <w:autoSpaceDN w:val="0"/>
      <w:adjustRightInd w:val="0"/>
      <w:spacing w:line="360" w:lineRule="auto"/>
      <w:textAlignment w:val="baseline"/>
      <w:outlineLvl w:val="3"/>
    </w:pPr>
    <w:rPr>
      <w:rFonts w:ascii="Times New Roman" w:eastAsia="Times New Roman" w:hAnsi="Times New Roman" w:cs="Times New Roman"/>
      <w:b/>
      <w:bCs/>
      <w:sz w:val="24"/>
      <w:szCs w:val="28"/>
      <w:lang w:eastAsia="zh-CN"/>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rsid w:val="00A2369B"/>
    <w:rPr>
      <w:rFonts w:ascii="Times New Roman" w:eastAsia="Times New Roman" w:hAnsi="Times New Roman" w:cs="Arial"/>
      <w:b/>
      <w:bCs/>
      <w:kern w:val="32"/>
      <w:sz w:val="28"/>
      <w:szCs w:val="32"/>
      <w:lang w:eastAsia="zh-CN"/>
    </w:rPr>
  </w:style>
  <w:style w:type="character" w:customStyle="1" w:styleId="Nadpis2Char">
    <w:name w:val="Nadpis 2 Char"/>
    <w:basedOn w:val="Predvolenpsmoodseku"/>
    <w:link w:val="Nadpis2"/>
    <w:rsid w:val="00A2369B"/>
    <w:rPr>
      <w:rFonts w:ascii="Times New Roman" w:eastAsia="Times New Roman" w:hAnsi="Times New Roman" w:cs="Times New Roman"/>
      <w:b/>
      <w:bCs/>
      <w:sz w:val="28"/>
      <w:szCs w:val="28"/>
      <w:lang w:eastAsia="zh-CN"/>
    </w:rPr>
  </w:style>
  <w:style w:type="character" w:customStyle="1" w:styleId="Nadpis3Char">
    <w:name w:val="Nadpis 3 Char"/>
    <w:basedOn w:val="Predvolenpsmoodseku"/>
    <w:link w:val="Nadpis3"/>
    <w:rsid w:val="00A2369B"/>
    <w:rPr>
      <w:rFonts w:cs="Arial"/>
      <w:b/>
      <w:bCs/>
      <w:caps/>
      <w:sz w:val="24"/>
      <w:szCs w:val="26"/>
      <w:lang w:eastAsia="zh-CN"/>
    </w:rPr>
  </w:style>
  <w:style w:type="character" w:customStyle="1" w:styleId="Nadpis4Char">
    <w:name w:val="Nadpis 4 Char"/>
    <w:basedOn w:val="Predvolenpsmoodseku"/>
    <w:link w:val="Nadpis4"/>
    <w:rsid w:val="00A2369B"/>
    <w:rPr>
      <w:rFonts w:ascii="Times New Roman" w:eastAsia="Times New Roman" w:hAnsi="Times New Roman" w:cs="Times New Roman"/>
      <w:b/>
      <w:bCs/>
      <w:sz w:val="24"/>
      <w:szCs w:val="28"/>
      <w:lang w:eastAsia="zh-CN"/>
    </w:rPr>
  </w:style>
  <w:style w:type="paragraph" w:styleId="Odsekzoznamu">
    <w:name w:val="List Paragraph"/>
    <w:basedOn w:val="Normlny"/>
    <w:uiPriority w:val="34"/>
    <w:qFormat/>
    <w:rsid w:val="002C3317"/>
    <w:pPr>
      <w:ind w:left="720"/>
      <w:contextualSpacing/>
    </w:pPr>
  </w:style>
  <w:style w:type="character" w:styleId="Hypertextovprepojenie">
    <w:name w:val="Hyperlink"/>
    <w:basedOn w:val="Predvolenpsmoodseku"/>
    <w:uiPriority w:val="99"/>
    <w:semiHidden/>
    <w:unhideWhenUsed/>
    <w:rsid w:val="00AD4D4F"/>
    <w:rPr>
      <w:color w:val="0000FF"/>
      <w:u w:val="single"/>
    </w:rPr>
  </w:style>
  <w:style w:type="character" w:customStyle="1" w:styleId="apple-converted-space">
    <w:name w:val="apple-converted-space"/>
    <w:basedOn w:val="Predvolenpsmoodseku"/>
    <w:rsid w:val="00AD4D4F"/>
  </w:style>
  <w:style w:type="paragraph" w:styleId="Bezriadkovania">
    <w:name w:val="No Spacing"/>
    <w:uiPriority w:val="1"/>
    <w:qFormat/>
    <w:rsid w:val="00453880"/>
    <w:pPr>
      <w:jc w:val="left"/>
    </w:pPr>
    <w:rPr>
      <w:rFonts w:ascii="Arial" w:hAnsi="Arial"/>
      <w:color w:val="000000" w:themeColor="text1"/>
      <w:sz w:val="24"/>
    </w:rPr>
  </w:style>
  <w:style w:type="character" w:styleId="Odkaznakomentr">
    <w:name w:val="annotation reference"/>
    <w:basedOn w:val="Predvolenpsmoodseku"/>
    <w:uiPriority w:val="99"/>
    <w:semiHidden/>
    <w:unhideWhenUsed/>
    <w:rsid w:val="003C06BA"/>
    <w:rPr>
      <w:sz w:val="16"/>
      <w:szCs w:val="16"/>
    </w:rPr>
  </w:style>
  <w:style w:type="paragraph" w:styleId="Textkomentra">
    <w:name w:val="annotation text"/>
    <w:basedOn w:val="Normlny"/>
    <w:link w:val="TextkomentraChar"/>
    <w:uiPriority w:val="99"/>
    <w:semiHidden/>
    <w:unhideWhenUsed/>
    <w:rsid w:val="003C06BA"/>
    <w:rPr>
      <w:sz w:val="20"/>
      <w:szCs w:val="20"/>
    </w:rPr>
  </w:style>
  <w:style w:type="character" w:customStyle="1" w:styleId="TextkomentraChar">
    <w:name w:val="Text komentára Char"/>
    <w:basedOn w:val="Predvolenpsmoodseku"/>
    <w:link w:val="Textkomentra"/>
    <w:uiPriority w:val="99"/>
    <w:semiHidden/>
    <w:rsid w:val="003C06BA"/>
    <w:rPr>
      <w:sz w:val="20"/>
      <w:szCs w:val="20"/>
    </w:rPr>
  </w:style>
  <w:style w:type="paragraph" w:styleId="Predmetkomentra">
    <w:name w:val="annotation subject"/>
    <w:basedOn w:val="Textkomentra"/>
    <w:next w:val="Textkomentra"/>
    <w:link w:val="PredmetkomentraChar"/>
    <w:uiPriority w:val="99"/>
    <w:semiHidden/>
    <w:unhideWhenUsed/>
    <w:rsid w:val="003C06BA"/>
    <w:rPr>
      <w:b/>
      <w:bCs/>
    </w:rPr>
  </w:style>
  <w:style w:type="character" w:customStyle="1" w:styleId="PredmetkomentraChar">
    <w:name w:val="Predmet komentára Char"/>
    <w:basedOn w:val="TextkomentraChar"/>
    <w:link w:val="Predmetkomentra"/>
    <w:uiPriority w:val="99"/>
    <w:semiHidden/>
    <w:rsid w:val="003C06BA"/>
    <w:rPr>
      <w:b/>
      <w:bCs/>
      <w:sz w:val="20"/>
      <w:szCs w:val="20"/>
    </w:rPr>
  </w:style>
  <w:style w:type="paragraph" w:styleId="Textbubliny">
    <w:name w:val="Balloon Text"/>
    <w:basedOn w:val="Normlny"/>
    <w:link w:val="TextbublinyChar"/>
    <w:uiPriority w:val="99"/>
    <w:semiHidden/>
    <w:unhideWhenUsed/>
    <w:rsid w:val="003C06BA"/>
    <w:rPr>
      <w:rFonts w:ascii="Segoe UI" w:hAnsi="Segoe UI" w:cs="Segoe UI"/>
      <w:sz w:val="18"/>
      <w:szCs w:val="18"/>
    </w:rPr>
  </w:style>
  <w:style w:type="character" w:customStyle="1" w:styleId="TextbublinyChar">
    <w:name w:val="Text bubliny Char"/>
    <w:basedOn w:val="Predvolenpsmoodseku"/>
    <w:link w:val="Textbubliny"/>
    <w:uiPriority w:val="99"/>
    <w:semiHidden/>
    <w:rsid w:val="003C06BA"/>
    <w:rPr>
      <w:rFonts w:ascii="Segoe UI" w:hAnsi="Segoe UI" w:cs="Segoe UI"/>
      <w:sz w:val="18"/>
      <w:szCs w:val="18"/>
    </w:rPr>
  </w:style>
  <w:style w:type="paragraph" w:styleId="Hlavika">
    <w:name w:val="header"/>
    <w:basedOn w:val="Normlny"/>
    <w:link w:val="HlavikaChar"/>
    <w:uiPriority w:val="99"/>
    <w:unhideWhenUsed/>
    <w:rsid w:val="00B30EBF"/>
    <w:pPr>
      <w:tabs>
        <w:tab w:val="center" w:pos="4536"/>
        <w:tab w:val="right" w:pos="9072"/>
      </w:tabs>
    </w:pPr>
  </w:style>
  <w:style w:type="character" w:customStyle="1" w:styleId="HlavikaChar">
    <w:name w:val="Hlavička Char"/>
    <w:basedOn w:val="Predvolenpsmoodseku"/>
    <w:link w:val="Hlavika"/>
    <w:uiPriority w:val="99"/>
    <w:rsid w:val="00B30EBF"/>
  </w:style>
  <w:style w:type="paragraph" w:styleId="Pta">
    <w:name w:val="footer"/>
    <w:basedOn w:val="Normlny"/>
    <w:link w:val="PtaChar"/>
    <w:uiPriority w:val="99"/>
    <w:unhideWhenUsed/>
    <w:rsid w:val="00B30EBF"/>
    <w:pPr>
      <w:tabs>
        <w:tab w:val="center" w:pos="4536"/>
        <w:tab w:val="right" w:pos="9072"/>
      </w:tabs>
    </w:pPr>
  </w:style>
  <w:style w:type="character" w:customStyle="1" w:styleId="PtaChar">
    <w:name w:val="Päta Char"/>
    <w:basedOn w:val="Predvolenpsmoodseku"/>
    <w:link w:val="Pta"/>
    <w:uiPriority w:val="99"/>
    <w:rsid w:val="00B30E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2621344">
      <w:bodyDiv w:val="1"/>
      <w:marLeft w:val="0"/>
      <w:marRight w:val="0"/>
      <w:marTop w:val="0"/>
      <w:marBottom w:val="0"/>
      <w:divBdr>
        <w:top w:val="none" w:sz="0" w:space="0" w:color="auto"/>
        <w:left w:val="none" w:sz="0" w:space="0" w:color="auto"/>
        <w:bottom w:val="none" w:sz="0" w:space="0" w:color="auto"/>
        <w:right w:val="none" w:sz="0" w:space="0" w:color="auto"/>
      </w:divBdr>
    </w:div>
    <w:div w:id="561524325">
      <w:bodyDiv w:val="1"/>
      <w:marLeft w:val="0"/>
      <w:marRight w:val="0"/>
      <w:marTop w:val="0"/>
      <w:marBottom w:val="0"/>
      <w:divBdr>
        <w:top w:val="none" w:sz="0" w:space="0" w:color="auto"/>
        <w:left w:val="none" w:sz="0" w:space="0" w:color="auto"/>
        <w:bottom w:val="none" w:sz="0" w:space="0" w:color="auto"/>
        <w:right w:val="none" w:sz="0" w:space="0" w:color="auto"/>
      </w:divBdr>
    </w:div>
    <w:div w:id="1649356433">
      <w:bodyDiv w:val="1"/>
      <w:marLeft w:val="0"/>
      <w:marRight w:val="0"/>
      <w:marTop w:val="0"/>
      <w:marBottom w:val="0"/>
      <w:divBdr>
        <w:top w:val="none" w:sz="0" w:space="0" w:color="auto"/>
        <w:left w:val="none" w:sz="0" w:space="0" w:color="auto"/>
        <w:bottom w:val="none" w:sz="0" w:space="0" w:color="auto"/>
        <w:right w:val="none" w:sz="0" w:space="0" w:color="auto"/>
      </w:divBdr>
    </w:div>
    <w:div w:id="2118283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tiff"/><Relationship Id="rId10" Type="http://schemas.openxmlformats.org/officeDocument/2006/relationships/image" Target="media/image2.pn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1">
          <a:schemeClr val="dk1"/>
        </a:lnRef>
        <a:fillRef idx="0">
          <a:schemeClr val="dk1"/>
        </a:fillRef>
        <a:effectRef idx="0">
          <a:schemeClr val="dk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72694B-6C82-4D3C-826A-572D2A7EE3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1614</TotalTime>
  <Pages>26</Pages>
  <Words>3882</Words>
  <Characters>22128</Characters>
  <Application>Microsoft Office Word</Application>
  <DocSecurity>0</DocSecurity>
  <Lines>184</Lines>
  <Paragraphs>51</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25959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Škola Breaku</dc:creator>
  <cp:keywords/>
  <dc:description/>
  <cp:lastModifiedBy>Škola Breaku</cp:lastModifiedBy>
  <cp:revision>66</cp:revision>
  <cp:lastPrinted>2016-10-24T11:33:00Z</cp:lastPrinted>
  <dcterms:created xsi:type="dcterms:W3CDTF">2016-10-24T09:42:00Z</dcterms:created>
  <dcterms:modified xsi:type="dcterms:W3CDTF">2016-12-05T14:26:00Z</dcterms:modified>
</cp:coreProperties>
</file>