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D7" w:rsidRPr="003F0802" w:rsidRDefault="009810D7" w:rsidP="009810D7">
      <w:pPr>
        <w:tabs>
          <w:tab w:val="left" w:pos="4860"/>
        </w:tabs>
      </w:pPr>
      <w:r w:rsidRPr="00342AC1">
        <w:rPr>
          <w:b/>
          <w:sz w:val="32"/>
          <w:szCs w:val="32"/>
        </w:rPr>
        <w:t xml:space="preserve">                </w:t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r w:rsidR="00645B55">
        <w:rPr>
          <w:b/>
          <w:sz w:val="32"/>
          <w:szCs w:val="32"/>
        </w:rPr>
        <w:tab/>
      </w:r>
      <w:bookmarkStart w:id="0" w:name="_GoBack"/>
      <w:bookmarkEnd w:id="0"/>
      <w:r w:rsidRPr="003F0802">
        <w:rPr>
          <w:b/>
          <w:sz w:val="32"/>
          <w:szCs w:val="32"/>
        </w:rPr>
        <w:t>B</w:t>
      </w:r>
      <w:r w:rsidRPr="003F0802">
        <w:rPr>
          <w:b/>
          <w:bCs w:val="0"/>
          <w:sz w:val="32"/>
          <w:szCs w:val="32"/>
        </w:rPr>
        <w:t xml:space="preserve">od č. </w:t>
      </w: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rPr>
          <w:b/>
          <w:bCs w:val="0"/>
          <w:sz w:val="28"/>
          <w:highlight w:val="yellow"/>
        </w:rPr>
      </w:pPr>
      <w:r w:rsidRPr="00F63E52">
        <w:rPr>
          <w:b/>
          <w:bCs w:val="0"/>
          <w:sz w:val="28"/>
          <w:highlight w:val="yellow"/>
        </w:rPr>
        <w:t xml:space="preserve">  </w:t>
      </w: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532551" w:rsidRDefault="009810D7" w:rsidP="009810D7">
      <w:pPr>
        <w:jc w:val="center"/>
        <w:rPr>
          <w:b/>
          <w:bCs w:val="0"/>
          <w:sz w:val="36"/>
          <w:szCs w:val="36"/>
        </w:rPr>
      </w:pPr>
      <w:r w:rsidRPr="00532551">
        <w:rPr>
          <w:b/>
          <w:bCs w:val="0"/>
          <w:sz w:val="36"/>
          <w:szCs w:val="36"/>
        </w:rPr>
        <w:t xml:space="preserve">Stanovisko </w:t>
      </w: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  <w:r w:rsidRPr="00532551">
        <w:rPr>
          <w:b/>
          <w:bCs w:val="0"/>
          <w:sz w:val="28"/>
        </w:rPr>
        <w:t xml:space="preserve">hlavného kontrolóra </w:t>
      </w: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  <w:r w:rsidRPr="00532551">
        <w:rPr>
          <w:b/>
          <w:bCs w:val="0"/>
          <w:sz w:val="28"/>
        </w:rPr>
        <w:t xml:space="preserve">Bratislavského samosprávneho kraja </w:t>
      </w:r>
    </w:p>
    <w:p w:rsidR="00532551" w:rsidRPr="00532551" w:rsidRDefault="00532551" w:rsidP="009810D7">
      <w:pPr>
        <w:jc w:val="center"/>
        <w:rPr>
          <w:b/>
          <w:bCs w:val="0"/>
          <w:sz w:val="28"/>
        </w:rPr>
      </w:pP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  <w:r w:rsidRPr="00532551">
        <w:rPr>
          <w:b/>
          <w:bCs w:val="0"/>
          <w:sz w:val="28"/>
        </w:rPr>
        <w:t xml:space="preserve">k Záverečnému účtu Bratislavského samosprávneho kraja  </w:t>
      </w: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  <w:r w:rsidRPr="00532551">
        <w:rPr>
          <w:b/>
          <w:bCs w:val="0"/>
          <w:sz w:val="28"/>
        </w:rPr>
        <w:t>za rok 201</w:t>
      </w:r>
      <w:r w:rsidR="00532551" w:rsidRPr="00532551">
        <w:rPr>
          <w:b/>
          <w:bCs w:val="0"/>
          <w:sz w:val="28"/>
        </w:rPr>
        <w:t>4</w:t>
      </w: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F63E52" w:rsidRDefault="009810D7" w:rsidP="009810D7">
      <w:pPr>
        <w:jc w:val="center"/>
        <w:rPr>
          <w:b/>
          <w:bCs w:val="0"/>
          <w:sz w:val="28"/>
          <w:highlight w:val="yellow"/>
        </w:rPr>
      </w:pP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</w:p>
    <w:p w:rsidR="009810D7" w:rsidRPr="00532551" w:rsidRDefault="009810D7" w:rsidP="009810D7">
      <w:pPr>
        <w:jc w:val="center"/>
        <w:rPr>
          <w:b/>
          <w:bCs w:val="0"/>
          <w:sz w:val="28"/>
        </w:rPr>
      </w:pPr>
    </w:p>
    <w:p w:rsidR="009810D7" w:rsidRPr="00532551" w:rsidRDefault="009810D7" w:rsidP="009810D7">
      <w:pPr>
        <w:pStyle w:val="Nadpis5"/>
      </w:pPr>
      <w:r w:rsidRPr="00532551">
        <w:t>Bratislava</w:t>
      </w:r>
    </w:p>
    <w:p w:rsidR="009810D7" w:rsidRPr="00532551" w:rsidRDefault="001D2FC0" w:rsidP="009810D7">
      <w:pPr>
        <w:jc w:val="center"/>
        <w:rPr>
          <w:b/>
          <w:bCs w:val="0"/>
        </w:rPr>
      </w:pPr>
      <w:r>
        <w:rPr>
          <w:b/>
          <w:bCs w:val="0"/>
        </w:rPr>
        <w:t>jún</w:t>
      </w:r>
      <w:r w:rsidR="009810D7" w:rsidRPr="00532551">
        <w:rPr>
          <w:b/>
          <w:bCs w:val="0"/>
        </w:rPr>
        <w:t xml:space="preserve"> 201</w:t>
      </w:r>
      <w:r w:rsidR="00532551" w:rsidRPr="00532551">
        <w:rPr>
          <w:b/>
          <w:bCs w:val="0"/>
        </w:rPr>
        <w:t>5</w:t>
      </w:r>
    </w:p>
    <w:p w:rsidR="009810D7" w:rsidRDefault="009810D7" w:rsidP="009810D7">
      <w:pPr>
        <w:jc w:val="center"/>
        <w:rPr>
          <w:b/>
          <w:bCs w:val="0"/>
          <w:highlight w:val="yellow"/>
        </w:rPr>
      </w:pPr>
    </w:p>
    <w:p w:rsidR="001D2FC0" w:rsidRDefault="001D2FC0" w:rsidP="009810D7">
      <w:pPr>
        <w:jc w:val="center"/>
        <w:rPr>
          <w:b/>
          <w:bCs w:val="0"/>
          <w:highlight w:val="yellow"/>
        </w:rPr>
      </w:pPr>
    </w:p>
    <w:p w:rsidR="001D2FC0" w:rsidRDefault="001D2FC0" w:rsidP="009810D7">
      <w:pPr>
        <w:jc w:val="center"/>
        <w:rPr>
          <w:b/>
          <w:bCs w:val="0"/>
          <w:highlight w:val="yellow"/>
        </w:rPr>
      </w:pPr>
    </w:p>
    <w:p w:rsidR="001D2FC0" w:rsidRDefault="001D2FC0" w:rsidP="009810D7">
      <w:pPr>
        <w:jc w:val="center"/>
        <w:rPr>
          <w:b/>
          <w:bCs w:val="0"/>
          <w:highlight w:val="yellow"/>
        </w:rPr>
      </w:pPr>
    </w:p>
    <w:p w:rsidR="001D2FC0" w:rsidRPr="00F63E52" w:rsidRDefault="001D2FC0" w:rsidP="009810D7">
      <w:pPr>
        <w:jc w:val="center"/>
        <w:rPr>
          <w:b/>
          <w:bCs w:val="0"/>
          <w:highlight w:val="yellow"/>
        </w:rPr>
      </w:pPr>
    </w:p>
    <w:p w:rsidR="009810D7" w:rsidRPr="00F63E52" w:rsidRDefault="009810D7" w:rsidP="009810D7">
      <w:pPr>
        <w:jc w:val="center"/>
        <w:rPr>
          <w:b/>
          <w:highlight w:val="yellow"/>
          <w:u w:val="single"/>
        </w:rPr>
      </w:pPr>
    </w:p>
    <w:p w:rsidR="009810D7" w:rsidRPr="00532551" w:rsidRDefault="009810D7" w:rsidP="009810D7">
      <w:pPr>
        <w:jc w:val="center"/>
        <w:rPr>
          <w:b/>
          <w:sz w:val="28"/>
          <w:szCs w:val="28"/>
          <w:u w:val="single"/>
        </w:rPr>
      </w:pPr>
      <w:r w:rsidRPr="00532551">
        <w:rPr>
          <w:b/>
          <w:u w:val="single"/>
        </w:rPr>
        <w:lastRenderedPageBreak/>
        <w:t>Stanovisko hlavného kontrolóra k  záverečnému účtu za rok 201</w:t>
      </w:r>
      <w:r w:rsidR="00532551" w:rsidRPr="00532551">
        <w:rPr>
          <w:b/>
          <w:u w:val="single"/>
        </w:rPr>
        <w:t>4</w:t>
      </w:r>
      <w:r w:rsidRPr="00532551">
        <w:rPr>
          <w:b/>
          <w:sz w:val="28"/>
          <w:szCs w:val="28"/>
          <w:u w:val="single"/>
        </w:rPr>
        <w:t xml:space="preserve"> </w:t>
      </w:r>
    </w:p>
    <w:p w:rsidR="009810D7" w:rsidRPr="00532551" w:rsidRDefault="009810D7" w:rsidP="009810D7">
      <w:pPr>
        <w:jc w:val="center"/>
        <w:rPr>
          <w:b/>
          <w:u w:val="single"/>
        </w:rPr>
      </w:pPr>
    </w:p>
    <w:p w:rsidR="001D2FC0" w:rsidRDefault="001D2FC0" w:rsidP="00754BC5">
      <w:pPr>
        <w:ind w:firstLine="708"/>
        <w:jc w:val="both"/>
      </w:pPr>
    </w:p>
    <w:p w:rsidR="009810D7" w:rsidRPr="00754BC5" w:rsidRDefault="00754BC5" w:rsidP="00754BC5">
      <w:pPr>
        <w:ind w:firstLine="708"/>
        <w:jc w:val="both"/>
      </w:pPr>
      <w:r w:rsidRPr="00754BC5">
        <w:t>Základom finančného hospodárenia</w:t>
      </w:r>
      <w:r w:rsidR="005838B6">
        <w:t xml:space="preserve"> je rozpočet, ktorý samosprávny kraj (</w:t>
      </w:r>
      <w:r w:rsidR="005838B6" w:rsidRPr="00754BC5">
        <w:t>VÚC</w:t>
      </w:r>
      <w:r w:rsidR="005838B6" w:rsidRPr="005838B6">
        <w:rPr>
          <w:bCs w:val="0"/>
        </w:rPr>
        <w:t>)</w:t>
      </w:r>
      <w:r w:rsidR="005838B6">
        <w:rPr>
          <w:bCs w:val="0"/>
        </w:rPr>
        <w:t xml:space="preserve"> zostavuje na obdobie jedného kalendárneho roka.</w:t>
      </w:r>
    </w:p>
    <w:p w:rsidR="009810D7" w:rsidRPr="00754BC5" w:rsidRDefault="009810D7" w:rsidP="009810D7">
      <w:pPr>
        <w:ind w:firstLine="708"/>
        <w:jc w:val="both"/>
      </w:pPr>
      <w:r w:rsidRPr="00754BC5">
        <w:t xml:space="preserve">Po skončení </w:t>
      </w:r>
      <w:r w:rsidR="00754BC5" w:rsidRPr="00754BC5">
        <w:t>rozpočtového</w:t>
      </w:r>
      <w:r w:rsidRPr="00754BC5">
        <w:t xml:space="preserve"> roka je samosprávny kraj povinný údaje o rozpočtovom hospodárení súhrnne spracovať do záverečného účtu VÚC a návrh záverečného účtu predložiť na schválenie zastupiteľstvu samosprávneho kraja.</w:t>
      </w:r>
    </w:p>
    <w:p w:rsidR="00B03558" w:rsidRDefault="00B03558" w:rsidP="009810D7">
      <w:pPr>
        <w:ind w:firstLine="708"/>
        <w:jc w:val="both"/>
      </w:pPr>
    </w:p>
    <w:p w:rsidR="009810D7" w:rsidRPr="00B03558" w:rsidRDefault="00562763" w:rsidP="009810D7">
      <w:pPr>
        <w:ind w:firstLine="708"/>
        <w:jc w:val="both"/>
      </w:pPr>
      <w:r>
        <w:t>Podľa</w:t>
      </w:r>
      <w:r w:rsidR="009810D7" w:rsidRPr="00B03558">
        <w:rPr>
          <w:bCs w:val="0"/>
        </w:rPr>
        <w:t xml:space="preserve"> § 19e ods. 1 písm. c) zákona č. 302/2001 Z. z.  o</w:t>
      </w:r>
      <w:r>
        <w:rPr>
          <w:bCs w:val="0"/>
        </w:rPr>
        <w:t xml:space="preserve"> samospráve vyšších územných celkov (zákon o </w:t>
      </w:r>
      <w:r w:rsidR="009810D7" w:rsidRPr="00B03558">
        <w:rPr>
          <w:bCs w:val="0"/>
        </w:rPr>
        <w:t> samosprávnych krajoch</w:t>
      </w:r>
      <w:r>
        <w:rPr>
          <w:bCs w:val="0"/>
        </w:rPr>
        <w:t>)</w:t>
      </w:r>
      <w:r w:rsidR="009810D7" w:rsidRPr="00B03558">
        <w:rPr>
          <w:bCs w:val="0"/>
        </w:rPr>
        <w:t xml:space="preserve"> v znení neskorších predpisov,</w:t>
      </w:r>
      <w:r w:rsidR="009810D7" w:rsidRPr="00B03558">
        <w:t xml:space="preserve"> má hlavný kontrolór (ďalej len „HK“) pred jeho schválením zastupiteľstvom </w:t>
      </w:r>
      <w:r w:rsidR="009810D7" w:rsidRPr="00B03558">
        <w:rPr>
          <w:bCs w:val="0"/>
        </w:rPr>
        <w:t xml:space="preserve"> </w:t>
      </w:r>
      <w:r w:rsidR="00B03558" w:rsidRPr="00B03558">
        <w:rPr>
          <w:bCs w:val="0"/>
        </w:rPr>
        <w:t>vypracovať</w:t>
      </w:r>
      <w:r w:rsidR="009810D7" w:rsidRPr="00B03558">
        <w:rPr>
          <w:bCs w:val="0"/>
        </w:rPr>
        <w:t xml:space="preserve"> k návrhu </w:t>
      </w:r>
      <w:r w:rsidR="00B03558">
        <w:rPr>
          <w:bCs w:val="0"/>
        </w:rPr>
        <w:t>záverečného účtu</w:t>
      </w:r>
      <w:r w:rsidR="009810D7" w:rsidRPr="00B03558">
        <w:rPr>
          <w:bCs w:val="0"/>
        </w:rPr>
        <w:t xml:space="preserve"> svoje odborné stanovisko</w:t>
      </w:r>
      <w:r w:rsidR="009810D7" w:rsidRPr="00B03558">
        <w:t>.</w:t>
      </w:r>
    </w:p>
    <w:p w:rsidR="009810D7" w:rsidRPr="00967965" w:rsidRDefault="009810D7" w:rsidP="009810D7">
      <w:pPr>
        <w:tabs>
          <w:tab w:val="left" w:pos="3330"/>
        </w:tabs>
        <w:ind w:firstLine="708"/>
        <w:jc w:val="both"/>
        <w:rPr>
          <w:bCs w:val="0"/>
        </w:rPr>
      </w:pPr>
      <w:r w:rsidRPr="00967965">
        <w:t xml:space="preserve"> </w:t>
      </w:r>
      <w:r w:rsidRPr="00967965">
        <w:tab/>
      </w:r>
    </w:p>
    <w:p w:rsidR="009810D7" w:rsidRPr="00967965" w:rsidRDefault="009810D7" w:rsidP="009810D7">
      <w:pPr>
        <w:ind w:firstLine="708"/>
        <w:jc w:val="both"/>
      </w:pPr>
      <w:r w:rsidRPr="00967965">
        <w:t>Predložené stanovisko HK k záverečnému účtu Bratislavského samosprávneho kraja (ďalej len „BSK“) za rok 201</w:t>
      </w:r>
      <w:r w:rsidR="00967965" w:rsidRPr="00967965">
        <w:t>4</w:t>
      </w:r>
      <w:r w:rsidRPr="00967965">
        <w:t xml:space="preserve"> je spracované na základe predloženého záverečného účtu BSK, porovnania záverečných účtov BSK predchádzajúcich rozpočtových rokov, schváleného viacročného rozpočtu na roky 201</w:t>
      </w:r>
      <w:r w:rsidR="00967965" w:rsidRPr="00967965">
        <w:t>4</w:t>
      </w:r>
      <w:r w:rsidRPr="00967965">
        <w:t xml:space="preserve"> až 201</w:t>
      </w:r>
      <w:r w:rsidR="00967965" w:rsidRPr="00967965">
        <w:t>6</w:t>
      </w:r>
      <w:r w:rsidRPr="00967965">
        <w:t xml:space="preserve"> a jeho úprav, materiálov predložených k vypracovaniu tohto stanoviska a poznatkov </w:t>
      </w:r>
      <w:r w:rsidR="00967965">
        <w:t xml:space="preserve">získaných </w:t>
      </w:r>
      <w:r w:rsidRPr="00967965">
        <w:t>z kontrolnej činnosti.</w:t>
      </w:r>
    </w:p>
    <w:p w:rsidR="009810D7" w:rsidRPr="00F63E52" w:rsidRDefault="009810D7" w:rsidP="009810D7">
      <w:pPr>
        <w:jc w:val="both"/>
        <w:rPr>
          <w:b/>
          <w:highlight w:val="yellow"/>
        </w:rPr>
      </w:pPr>
      <w:r w:rsidRPr="00F63E52">
        <w:rPr>
          <w:b/>
          <w:highlight w:val="yellow"/>
        </w:rPr>
        <w:t xml:space="preserve"> </w:t>
      </w:r>
    </w:p>
    <w:p w:rsidR="009810D7" w:rsidRPr="00967965" w:rsidRDefault="009810D7" w:rsidP="009810D7">
      <w:pPr>
        <w:ind w:firstLine="708"/>
        <w:jc w:val="both"/>
      </w:pPr>
      <w:r w:rsidRPr="00967965">
        <w:t>Z analýz vyššie uvedených dokumentov vyplýva, že v roku 201</w:t>
      </w:r>
      <w:r w:rsidR="00967965" w:rsidRPr="00967965">
        <w:t>4</w:t>
      </w:r>
      <w:r w:rsidRPr="00967965">
        <w:t xml:space="preserve"> sa hospodárenie BSK riadilo zákonom č. 523/2004 Z. z. o rozpočtových pravidlách verejnej správy a o zmene a doplnení niektorých zákonov v znení neskorších predpisov, zákonom            č. 583/2004 Z. z. o rozpočtových pravidlách územnej samosprávy a o zmene a doplnení niektorých zákonov v znení neskorších predpisov (ďalej len „</w:t>
      </w:r>
      <w:r w:rsidRPr="00967965">
        <w:rPr>
          <w:i/>
        </w:rPr>
        <w:t>zákon o rozpočtových pravidlách územnej samosprávy</w:t>
      </w:r>
      <w:r w:rsidRPr="00967965">
        <w:t>“), zákonom č. 564/2004 Z. z. o rozpočtovom určení výnosu dane z príjmov územnej samospráv</w:t>
      </w:r>
      <w:r w:rsidR="00562763">
        <w:t>e</w:t>
      </w:r>
      <w:r w:rsidRPr="00967965">
        <w:t xml:space="preserve"> a o zmene a doplnení niektorých zákonov v znení neskorších predpisov, nariadením vlády SR č. 668/2004 Z. z. o rozdeľovaní výnosu dane z príjmov územnej samospráve v znení neskorších predpisov, zákonom č. 582/2004 Z. z. o miestnych daniach a miestnom poplatku za komunálne odpady a drobné stavebné odpady v znení neskorších predpisov ako aj ďalšími predpismi a všeobecne záväznými nariadeniami samosprávneho kraja. </w:t>
      </w:r>
    </w:p>
    <w:p w:rsidR="009810D7" w:rsidRPr="00F63E52" w:rsidRDefault="009810D7" w:rsidP="009810D7">
      <w:pPr>
        <w:jc w:val="both"/>
        <w:rPr>
          <w:highlight w:val="yellow"/>
        </w:rPr>
      </w:pPr>
    </w:p>
    <w:p w:rsidR="009810D7" w:rsidRPr="00F63E52" w:rsidRDefault="009810D7" w:rsidP="009810D7">
      <w:pPr>
        <w:jc w:val="both"/>
        <w:rPr>
          <w:highlight w:val="yellow"/>
        </w:rPr>
      </w:pPr>
    </w:p>
    <w:p w:rsidR="009810D7" w:rsidRPr="00BA4CC7" w:rsidRDefault="009810D7" w:rsidP="009810D7">
      <w:pPr>
        <w:tabs>
          <w:tab w:val="num" w:pos="1068"/>
        </w:tabs>
        <w:jc w:val="both"/>
        <w:rPr>
          <w:b/>
          <w:bCs w:val="0"/>
        </w:rPr>
      </w:pPr>
      <w:r w:rsidRPr="00BA4CC7">
        <w:rPr>
          <w:b/>
          <w:bCs w:val="0"/>
        </w:rPr>
        <w:t xml:space="preserve">1.       Súhrnná charakteristika návrhu záverečného účtu </w:t>
      </w:r>
    </w:p>
    <w:p w:rsidR="009810D7" w:rsidRPr="00BA4CC7" w:rsidRDefault="009810D7" w:rsidP="009810D7">
      <w:pPr>
        <w:jc w:val="both"/>
        <w:rPr>
          <w:b/>
          <w:bCs w:val="0"/>
        </w:rPr>
      </w:pPr>
    </w:p>
    <w:p w:rsidR="009810D7" w:rsidRDefault="009810D7" w:rsidP="009810D7">
      <w:pPr>
        <w:ind w:firstLine="708"/>
        <w:jc w:val="both"/>
        <w:rPr>
          <w:bCs w:val="0"/>
          <w:i/>
          <w:sz w:val="20"/>
          <w:szCs w:val="20"/>
        </w:rPr>
      </w:pPr>
      <w:r w:rsidRPr="00BA4CC7">
        <w:t>Rozpočet BSK na rok 201</w:t>
      </w:r>
      <w:r w:rsidR="00BA4CC7" w:rsidRPr="00BA4CC7">
        <w:t>4</w:t>
      </w:r>
      <w:r w:rsidRPr="00BA4CC7">
        <w:t>, ako súčasť viacročného rozpočtu na roky 201</w:t>
      </w:r>
      <w:r w:rsidR="00BA4CC7" w:rsidRPr="00BA4CC7">
        <w:t>4</w:t>
      </w:r>
      <w:r w:rsidRPr="00BA4CC7">
        <w:t xml:space="preserve"> až </w:t>
      </w:r>
      <w:r w:rsidRPr="003F0802">
        <w:t>201</w:t>
      </w:r>
      <w:r w:rsidR="00BA4CC7" w:rsidRPr="003F0802">
        <w:t>6</w:t>
      </w:r>
      <w:r w:rsidRPr="003F0802">
        <w:t xml:space="preserve">, bol schválený zastupiteľstvom Bratislavského samosprávneho kraja (Z BSK)   </w:t>
      </w:r>
      <w:r w:rsidR="003F0802" w:rsidRPr="003F0802">
        <w:t>21</w:t>
      </w:r>
      <w:r w:rsidRPr="003F0802">
        <w:t>. 2. 201</w:t>
      </w:r>
      <w:r w:rsidR="003F0802" w:rsidRPr="003F0802">
        <w:t>4</w:t>
      </w:r>
      <w:r w:rsidRPr="003F0802">
        <w:t xml:space="preserve"> uznesením č. 1</w:t>
      </w:r>
      <w:r w:rsidR="003F0802" w:rsidRPr="003F0802">
        <w:t>5</w:t>
      </w:r>
      <w:r w:rsidRPr="003F0802">
        <w:t>/201</w:t>
      </w:r>
      <w:r w:rsidR="003F0802" w:rsidRPr="003F0802">
        <w:t>4</w:t>
      </w:r>
      <w:r w:rsidRPr="003F0802">
        <w:t xml:space="preserve"> ako vyrovnaný s celkovými príjmami  a výdavkami v sume 1</w:t>
      </w:r>
      <w:r w:rsidR="00BA4CC7" w:rsidRPr="003F0802">
        <w:t>24 797 196,38</w:t>
      </w:r>
      <w:r w:rsidRPr="003F0802">
        <w:t xml:space="preserve"> € </w:t>
      </w:r>
      <w:r w:rsidRPr="003F0802">
        <w:rPr>
          <w:bCs w:val="0"/>
          <w:i/>
          <w:sz w:val="20"/>
          <w:szCs w:val="20"/>
        </w:rPr>
        <w:t>(</w:t>
      </w:r>
      <w:r w:rsidR="00BA4CC7" w:rsidRPr="003F0802">
        <w:rPr>
          <w:bCs w:val="0"/>
          <w:i/>
          <w:sz w:val="20"/>
          <w:szCs w:val="20"/>
        </w:rPr>
        <w:t>2013 = 122 262</w:t>
      </w:r>
      <w:r w:rsidR="00BA4CC7" w:rsidRPr="00BA4CC7">
        <w:rPr>
          <w:bCs w:val="0"/>
          <w:i/>
          <w:sz w:val="20"/>
          <w:szCs w:val="20"/>
        </w:rPr>
        <w:t> 956,59</w:t>
      </w:r>
      <w:r w:rsidR="00567295">
        <w:rPr>
          <w:bCs w:val="0"/>
          <w:i/>
          <w:sz w:val="20"/>
          <w:szCs w:val="20"/>
        </w:rPr>
        <w:t xml:space="preserve"> </w:t>
      </w:r>
      <w:r w:rsidRPr="00BA4CC7">
        <w:rPr>
          <w:bCs w:val="0"/>
          <w:i/>
          <w:sz w:val="20"/>
          <w:szCs w:val="20"/>
        </w:rPr>
        <w:t xml:space="preserve"> €).</w:t>
      </w:r>
    </w:p>
    <w:p w:rsidR="00D2656E" w:rsidRPr="00F63E52" w:rsidRDefault="00D2656E" w:rsidP="009810D7">
      <w:pPr>
        <w:ind w:firstLine="708"/>
        <w:jc w:val="both"/>
        <w:rPr>
          <w:highlight w:val="yellow"/>
        </w:rPr>
      </w:pPr>
    </w:p>
    <w:p w:rsidR="009810D7" w:rsidRPr="00C37109" w:rsidRDefault="009810D7" w:rsidP="009810D7">
      <w:pPr>
        <w:ind w:firstLine="708"/>
        <w:jc w:val="both"/>
      </w:pPr>
      <w:r w:rsidRPr="005E3C3B">
        <w:t xml:space="preserve"> </w:t>
      </w:r>
      <w:r w:rsidRPr="005E3C3B">
        <w:rPr>
          <w:u w:val="single"/>
        </w:rPr>
        <w:t>Bežný rozpočet</w:t>
      </w:r>
      <w:r w:rsidRPr="005E3C3B">
        <w:t xml:space="preserve"> bol schválený ako prebytkový v sume </w:t>
      </w:r>
      <w:r w:rsidR="00BA4CC7" w:rsidRPr="005E3C3B">
        <w:t>5 617 178,30</w:t>
      </w:r>
      <w:r w:rsidR="00567295">
        <w:t xml:space="preserve"> €                       </w:t>
      </w:r>
      <w:r w:rsidR="00BA4CC7" w:rsidRPr="005E3C3B">
        <w:t xml:space="preserve"> </w:t>
      </w:r>
      <w:r w:rsidR="00BA4CC7" w:rsidRPr="005E3C3B">
        <w:rPr>
          <w:bCs w:val="0"/>
          <w:i/>
          <w:sz w:val="20"/>
          <w:szCs w:val="20"/>
        </w:rPr>
        <w:t>(</w:t>
      </w:r>
      <w:r w:rsidR="005E3C3B" w:rsidRPr="005E3C3B">
        <w:rPr>
          <w:bCs w:val="0"/>
          <w:i/>
          <w:sz w:val="20"/>
          <w:szCs w:val="20"/>
        </w:rPr>
        <w:t>2013 = 6 305 951,43 €</w:t>
      </w:r>
      <w:r w:rsidR="00BA4CC7" w:rsidRPr="005E3C3B">
        <w:rPr>
          <w:bCs w:val="0"/>
          <w:i/>
          <w:sz w:val="20"/>
          <w:szCs w:val="20"/>
        </w:rPr>
        <w:t>)</w:t>
      </w:r>
      <w:r w:rsidRPr="005E3C3B">
        <w:t xml:space="preserve">, v príjmovej časti v sume </w:t>
      </w:r>
      <w:r w:rsidR="005E3C3B" w:rsidRPr="005E3C3B">
        <w:t xml:space="preserve">115 281 198,65 € </w:t>
      </w:r>
      <w:r w:rsidR="005E3C3B" w:rsidRPr="005E3C3B">
        <w:rPr>
          <w:bCs w:val="0"/>
          <w:i/>
          <w:sz w:val="20"/>
          <w:szCs w:val="20"/>
        </w:rPr>
        <w:t xml:space="preserve">(2013 = </w:t>
      </w:r>
      <w:r w:rsidRPr="005E3C3B">
        <w:rPr>
          <w:bCs w:val="0"/>
          <w:i/>
          <w:sz w:val="20"/>
          <w:szCs w:val="20"/>
        </w:rPr>
        <w:t>111 621 737,19 €</w:t>
      </w:r>
      <w:r w:rsidRPr="0084139A">
        <w:rPr>
          <w:bCs w:val="0"/>
          <w:i/>
          <w:sz w:val="20"/>
          <w:szCs w:val="20"/>
        </w:rPr>
        <w:t>)</w:t>
      </w:r>
      <w:r w:rsidRPr="0084139A">
        <w:t xml:space="preserve"> </w:t>
      </w:r>
      <w:r w:rsidRPr="0084139A">
        <w:rPr>
          <w:bCs w:val="0"/>
        </w:rPr>
        <w:t xml:space="preserve"> </w:t>
      </w:r>
      <w:r w:rsidRPr="0084139A">
        <w:t xml:space="preserve">a vo výdavkovej časti v sume </w:t>
      </w:r>
      <w:r w:rsidR="0084139A" w:rsidRPr="0084139A">
        <w:t xml:space="preserve">109 664 020,35 € </w:t>
      </w:r>
      <w:r w:rsidR="0084139A" w:rsidRPr="0084139A">
        <w:rPr>
          <w:bCs w:val="0"/>
          <w:i/>
          <w:sz w:val="20"/>
          <w:szCs w:val="20"/>
        </w:rPr>
        <w:t xml:space="preserve">(2013 = </w:t>
      </w:r>
      <w:r w:rsidRPr="0084139A">
        <w:rPr>
          <w:bCs w:val="0"/>
          <w:i/>
          <w:sz w:val="20"/>
          <w:szCs w:val="20"/>
        </w:rPr>
        <w:t>105 315 785,76 €).</w:t>
      </w:r>
      <w:r w:rsidRPr="0084139A">
        <w:t xml:space="preserve"> </w:t>
      </w:r>
      <w:r w:rsidRPr="0084139A">
        <w:rPr>
          <w:u w:val="single"/>
        </w:rPr>
        <w:t>Kapitálový rozpočet</w:t>
      </w:r>
      <w:r w:rsidRPr="0084139A">
        <w:t xml:space="preserve"> bol schválený ako schodkový vo výške </w:t>
      </w:r>
      <w:r w:rsidR="008B2308" w:rsidRPr="0084139A">
        <w:t xml:space="preserve">3 921 234,28 </w:t>
      </w:r>
      <w:r w:rsidRPr="0084139A">
        <w:t>€</w:t>
      </w:r>
      <w:r w:rsidRPr="0084139A">
        <w:rPr>
          <w:bCs w:val="0"/>
        </w:rPr>
        <w:t xml:space="preserve">, </w:t>
      </w:r>
      <w:r w:rsidRPr="0084139A">
        <w:t xml:space="preserve">v príjmovej časti vo výške </w:t>
      </w:r>
      <w:r w:rsidR="008B2308" w:rsidRPr="0084139A">
        <w:t>9 515 997,73</w:t>
      </w:r>
      <w:r w:rsidRPr="0084139A">
        <w:t xml:space="preserve"> </w:t>
      </w:r>
      <w:r w:rsidRPr="00C37109">
        <w:t xml:space="preserve">€ </w:t>
      </w:r>
      <w:r w:rsidRPr="00C37109">
        <w:rPr>
          <w:bCs w:val="0"/>
          <w:i/>
          <w:sz w:val="20"/>
          <w:szCs w:val="20"/>
        </w:rPr>
        <w:t>(</w:t>
      </w:r>
      <w:r w:rsidR="0084139A" w:rsidRPr="00C37109">
        <w:rPr>
          <w:bCs w:val="0"/>
          <w:i/>
          <w:sz w:val="20"/>
          <w:szCs w:val="20"/>
        </w:rPr>
        <w:t xml:space="preserve">2013 = </w:t>
      </w:r>
      <w:r w:rsidR="00C37109" w:rsidRPr="00C37109">
        <w:rPr>
          <w:bCs w:val="0"/>
          <w:i/>
          <w:sz w:val="20"/>
          <w:szCs w:val="20"/>
        </w:rPr>
        <w:t xml:space="preserve"> 2 209 680,40 €</w:t>
      </w:r>
      <w:r w:rsidRPr="00C37109">
        <w:rPr>
          <w:bCs w:val="0"/>
          <w:i/>
          <w:sz w:val="20"/>
          <w:szCs w:val="20"/>
        </w:rPr>
        <w:t>)</w:t>
      </w:r>
      <w:r w:rsidRPr="00C37109">
        <w:t xml:space="preserve"> a vo výdavkovej časti v sume </w:t>
      </w:r>
      <w:r w:rsidR="0084139A" w:rsidRPr="00C37109">
        <w:t xml:space="preserve"> 13 437 232,01</w:t>
      </w:r>
      <w:r w:rsidR="0084139A" w:rsidRPr="0084139A">
        <w:t xml:space="preserve"> €</w:t>
      </w:r>
      <w:r w:rsidR="00567295">
        <w:t xml:space="preserve">    </w:t>
      </w:r>
      <w:r w:rsidR="0084139A" w:rsidRPr="0084139A">
        <w:t xml:space="preserve"> </w:t>
      </w:r>
      <w:r w:rsidR="0084139A" w:rsidRPr="0084139A">
        <w:rPr>
          <w:bCs w:val="0"/>
          <w:i/>
          <w:sz w:val="20"/>
          <w:szCs w:val="20"/>
        </w:rPr>
        <w:t>(2013 =</w:t>
      </w:r>
      <w:r w:rsidRPr="0084139A">
        <w:rPr>
          <w:bCs w:val="0"/>
          <w:i/>
          <w:sz w:val="20"/>
          <w:szCs w:val="20"/>
        </w:rPr>
        <w:t>10 </w:t>
      </w:r>
      <w:r w:rsidRPr="00C37109">
        <w:rPr>
          <w:bCs w:val="0"/>
          <w:i/>
          <w:sz w:val="20"/>
          <w:szCs w:val="20"/>
        </w:rPr>
        <w:t>798 185,07</w:t>
      </w:r>
      <w:r w:rsidR="0084139A" w:rsidRPr="00C37109">
        <w:rPr>
          <w:bCs w:val="0"/>
          <w:i/>
          <w:sz w:val="20"/>
          <w:szCs w:val="20"/>
        </w:rPr>
        <w:t xml:space="preserve"> €</w:t>
      </w:r>
      <w:r w:rsidRPr="00C37109">
        <w:rPr>
          <w:i/>
          <w:sz w:val="20"/>
          <w:szCs w:val="20"/>
        </w:rPr>
        <w:t>)</w:t>
      </w:r>
      <w:r w:rsidRPr="00C37109">
        <w:rPr>
          <w:i/>
        </w:rPr>
        <w:t>.</w:t>
      </w:r>
      <w:r w:rsidRPr="00C37109">
        <w:t xml:space="preserve"> </w:t>
      </w:r>
      <w:r w:rsidRPr="00C37109">
        <w:rPr>
          <w:u w:val="single"/>
        </w:rPr>
        <w:t>Rozpočet finančných operácií</w:t>
      </w:r>
      <w:r w:rsidRPr="00C37109">
        <w:t xml:space="preserve"> korigoval vyššie uvedený nesúlad v  príjmovej a výdavkovej časti rozpočtu, pričom zabezpečil jeho vyrovnanosť, keď do rozpočtu boli zahrnuté príjmové finančné operácie  v sume </w:t>
      </w:r>
      <w:r w:rsidR="00C37109" w:rsidRPr="00C37109">
        <w:t xml:space="preserve">0,00 € </w:t>
      </w:r>
      <w:r w:rsidR="00C37109" w:rsidRPr="00C37109">
        <w:rPr>
          <w:bCs w:val="0"/>
          <w:i/>
          <w:sz w:val="20"/>
          <w:szCs w:val="20"/>
        </w:rPr>
        <w:t xml:space="preserve">(2013 = </w:t>
      </w:r>
      <w:r w:rsidRPr="00C37109">
        <w:rPr>
          <w:bCs w:val="0"/>
          <w:i/>
          <w:sz w:val="20"/>
          <w:szCs w:val="20"/>
        </w:rPr>
        <w:t>8 431 539,00 €)</w:t>
      </w:r>
      <w:r w:rsidRPr="00C37109">
        <w:t xml:space="preserve"> a výdavkové finančné operácie vo výške </w:t>
      </w:r>
      <w:r w:rsidR="00C37109" w:rsidRPr="00C37109">
        <w:t xml:space="preserve"> 1 695 944,02 € </w:t>
      </w:r>
      <w:r w:rsidR="00C37109" w:rsidRPr="00C37109">
        <w:rPr>
          <w:bCs w:val="0"/>
          <w:i/>
          <w:sz w:val="20"/>
          <w:szCs w:val="20"/>
        </w:rPr>
        <w:t xml:space="preserve">(2013 = </w:t>
      </w:r>
      <w:r w:rsidRPr="00C37109">
        <w:rPr>
          <w:bCs w:val="0"/>
          <w:i/>
          <w:sz w:val="20"/>
          <w:szCs w:val="20"/>
        </w:rPr>
        <w:t>6 148 985,76 €).</w:t>
      </w:r>
      <w:r w:rsidRPr="00C37109">
        <w:t xml:space="preserve"> </w:t>
      </w:r>
    </w:p>
    <w:p w:rsidR="009810D7" w:rsidRDefault="009810D7" w:rsidP="009810D7">
      <w:pPr>
        <w:ind w:firstLine="708"/>
        <w:jc w:val="both"/>
      </w:pPr>
    </w:p>
    <w:p w:rsidR="00567295" w:rsidRDefault="00567295" w:rsidP="009810D7">
      <w:pPr>
        <w:ind w:firstLine="708"/>
        <w:jc w:val="both"/>
      </w:pPr>
    </w:p>
    <w:p w:rsidR="00567295" w:rsidRDefault="00567295" w:rsidP="009810D7">
      <w:pPr>
        <w:ind w:firstLine="708"/>
        <w:jc w:val="both"/>
      </w:pPr>
    </w:p>
    <w:p w:rsidR="001D2FC0" w:rsidRPr="00C37109" w:rsidRDefault="001D2FC0" w:rsidP="009810D7">
      <w:pPr>
        <w:ind w:firstLine="708"/>
        <w:jc w:val="both"/>
      </w:pPr>
    </w:p>
    <w:p w:rsidR="00F22E22" w:rsidRPr="00F63E52" w:rsidRDefault="00F22E22" w:rsidP="009810D7">
      <w:pPr>
        <w:ind w:firstLine="708"/>
        <w:jc w:val="both"/>
        <w:rPr>
          <w:highlight w:val="yellow"/>
        </w:rPr>
      </w:pPr>
    </w:p>
    <w:p w:rsidR="009810D7" w:rsidRPr="00532551" w:rsidRDefault="009810D7" w:rsidP="009810D7">
      <w:pPr>
        <w:ind w:firstLine="708"/>
        <w:jc w:val="both"/>
      </w:pPr>
      <w:r w:rsidRPr="00532551">
        <w:t>BSK v roku 201</w:t>
      </w:r>
      <w:r w:rsidR="00532551" w:rsidRPr="00532551">
        <w:t>4</w:t>
      </w:r>
      <w:r w:rsidRPr="00532551">
        <w:t xml:space="preserve">  zostavil svoj rozpočet v nasledovnom programovom členení: </w:t>
      </w:r>
    </w:p>
    <w:p w:rsidR="009810D7" w:rsidRPr="00F63E52" w:rsidRDefault="009810D7" w:rsidP="009810D7">
      <w:pPr>
        <w:jc w:val="both"/>
        <w:rPr>
          <w:highlight w:val="yellow"/>
        </w:rPr>
      </w:pPr>
    </w:p>
    <w:tbl>
      <w:tblPr>
        <w:tblW w:w="8980" w:type="dxa"/>
        <w:tblInd w:w="341" w:type="dxa"/>
        <w:tblLayout w:type="fixed"/>
        <w:tblLook w:val="01E0" w:firstRow="1" w:lastRow="1" w:firstColumn="1" w:lastColumn="1" w:noHBand="0" w:noVBand="0"/>
      </w:tblPr>
      <w:tblGrid>
        <w:gridCol w:w="1004"/>
        <w:gridCol w:w="3192"/>
        <w:gridCol w:w="1950"/>
        <w:gridCol w:w="1452"/>
        <w:gridCol w:w="1382"/>
      </w:tblGrid>
      <w:tr w:rsidR="009810D7" w:rsidRPr="00F63E52" w:rsidTr="00C877BD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Program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</w:pPr>
            <w:r w:rsidRPr="00532551">
              <w:t>Názov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0D7" w:rsidRPr="00C877BD" w:rsidRDefault="009810D7" w:rsidP="00C877BD">
            <w:pPr>
              <w:jc w:val="right"/>
              <w:rPr>
                <w:sz w:val="20"/>
                <w:szCs w:val="20"/>
              </w:rPr>
            </w:pPr>
            <w:r w:rsidRPr="00C877BD">
              <w:rPr>
                <w:sz w:val="20"/>
                <w:szCs w:val="20"/>
              </w:rPr>
              <w:t>Rozpočet 201</w:t>
            </w:r>
            <w:r w:rsidR="00C877BD" w:rsidRPr="00C877BD">
              <w:rPr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0D7" w:rsidRPr="00C877BD" w:rsidRDefault="009810D7" w:rsidP="00AC63B5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Rozpočet 201</w:t>
            </w:r>
            <w:r w:rsidR="00AC63B5" w:rsidRPr="00C877B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AC63B5" w:rsidRDefault="009810D7" w:rsidP="00AC63B5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 xml:space="preserve"> Rozpočet 201</w:t>
            </w:r>
            <w:r w:rsidR="00AC63B5" w:rsidRPr="00AC63B5">
              <w:rPr>
                <w:i/>
                <w:sz w:val="16"/>
                <w:szCs w:val="16"/>
              </w:rPr>
              <w:t>2</w:t>
            </w:r>
          </w:p>
        </w:tc>
      </w:tr>
      <w:tr w:rsidR="009810D7" w:rsidRPr="00F63E52" w:rsidTr="00C877BD"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1.</w:t>
            </w:r>
          </w:p>
        </w:tc>
        <w:tc>
          <w:tcPr>
            <w:tcW w:w="31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Plán., manažment a</w:t>
            </w:r>
            <w:r w:rsidR="00532551">
              <w:rPr>
                <w:sz w:val="20"/>
                <w:szCs w:val="20"/>
              </w:rPr>
              <w:t> </w:t>
            </w:r>
            <w:r w:rsidRPr="00532551">
              <w:rPr>
                <w:sz w:val="20"/>
                <w:szCs w:val="20"/>
              </w:rPr>
              <w:t>kontrola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9 849 168,77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6 829 967,88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8 812 360,01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2.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Propagácia a</w:t>
            </w:r>
            <w:r w:rsidR="00532551">
              <w:rPr>
                <w:sz w:val="20"/>
                <w:szCs w:val="20"/>
              </w:rPr>
              <w:t> </w:t>
            </w:r>
            <w:r w:rsidRPr="00532551">
              <w:rPr>
                <w:sz w:val="20"/>
                <w:szCs w:val="20"/>
              </w:rPr>
              <w:t>marketing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450 000,00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450 000,00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500 000,00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3.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Interné služby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11 218 310,59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10 747 942,18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14 568 572,01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4.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Cestovný ruch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 xml:space="preserve"> 393 980,00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348 280,00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311 980,00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5.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Bezpečnosť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1 900,00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1 900,00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1 900,00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6.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Komunikácie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13 000 000,00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11 800 000,00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15 000 000,00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7.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Doprava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10 128 503,00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8 563 820,00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7 966 599,02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8.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Vzdelávanie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44 095 746,48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44 420 636,63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43 973 055,00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9.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Šport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723 000,00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726 000,00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519 500,00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10.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Kultúra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3 625 441,00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3 553 079,00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5 251 767,00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11.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Sociálne zabezpečenie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24 947 562,52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23 996 176,70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23 876 979,56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12.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Zdravotníctvo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252 400,00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222 400,00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301 100,00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13.</w:t>
            </w:r>
          </w:p>
        </w:tc>
        <w:tc>
          <w:tcPr>
            <w:tcW w:w="3192" w:type="dxa"/>
            <w:tcBorders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Administratíva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4 415 240,00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4 453 768,44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5 045 270,56</w:t>
            </w:r>
          </w:p>
        </w:tc>
      </w:tr>
      <w:tr w:rsidR="009810D7" w:rsidRPr="00F63E52" w:rsidTr="00C877BD">
        <w:tc>
          <w:tcPr>
            <w:tcW w:w="10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right"/>
            </w:pPr>
            <w:r w:rsidRPr="00532551">
              <w:t>+</w:t>
            </w:r>
          </w:p>
        </w:tc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532551" w:rsidRDefault="009810D7" w:rsidP="00880B54">
            <w:pPr>
              <w:jc w:val="both"/>
              <w:rPr>
                <w:sz w:val="20"/>
                <w:szCs w:val="20"/>
              </w:rPr>
            </w:pPr>
            <w:r w:rsidRPr="00532551">
              <w:rPr>
                <w:sz w:val="20"/>
                <w:szCs w:val="20"/>
              </w:rPr>
              <w:t>Výdavkové finančné operácie</w:t>
            </w: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sz w:val="20"/>
                <w:szCs w:val="20"/>
              </w:rPr>
            </w:pPr>
            <w:r w:rsidRPr="00B41CD9">
              <w:rPr>
                <w:sz w:val="20"/>
                <w:szCs w:val="20"/>
              </w:rPr>
              <w:t>1 695 944,02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6 148 985,76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i/>
                <w:sz w:val="16"/>
                <w:szCs w:val="16"/>
              </w:rPr>
              <w:t>3 770 217,00</w:t>
            </w:r>
          </w:p>
        </w:tc>
      </w:tr>
      <w:tr w:rsidR="009810D7" w:rsidRPr="00F63E52" w:rsidTr="00C877BD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jc w:val="right"/>
              <w:rPr>
                <w:highlight w:val="yellow"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jc w:val="both"/>
              <w:rPr>
                <w:highlight w:val="yellow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B41CD9" w:rsidRDefault="00B41CD9" w:rsidP="00880B54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B41CD9">
              <w:rPr>
                <w:bCs w:val="0"/>
                <w:sz w:val="20"/>
                <w:szCs w:val="20"/>
                <w:lang w:eastAsia="sk-SK"/>
              </w:rPr>
              <w:t>124 797 196,38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C877BD" w:rsidRDefault="00C877BD" w:rsidP="00880B54">
            <w:pPr>
              <w:jc w:val="right"/>
              <w:rPr>
                <w:i/>
                <w:sz w:val="16"/>
                <w:szCs w:val="16"/>
              </w:rPr>
            </w:pPr>
            <w:r w:rsidRPr="00C877BD">
              <w:rPr>
                <w:i/>
                <w:sz w:val="16"/>
                <w:szCs w:val="16"/>
              </w:rPr>
              <w:t>122 262 956,59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D7" w:rsidRPr="00AC63B5" w:rsidRDefault="00AC63B5" w:rsidP="00880B54">
            <w:pPr>
              <w:jc w:val="right"/>
              <w:rPr>
                <w:i/>
                <w:sz w:val="16"/>
                <w:szCs w:val="16"/>
              </w:rPr>
            </w:pPr>
            <w:r w:rsidRPr="00AC63B5">
              <w:rPr>
                <w:bCs w:val="0"/>
                <w:i/>
                <w:sz w:val="16"/>
                <w:szCs w:val="16"/>
                <w:lang w:eastAsia="sk-SK"/>
              </w:rPr>
              <w:t>129 899 300,16</w:t>
            </w:r>
          </w:p>
        </w:tc>
      </w:tr>
    </w:tbl>
    <w:p w:rsidR="00CE7EBC" w:rsidRDefault="00CE7EBC" w:rsidP="009810D7">
      <w:pPr>
        <w:tabs>
          <w:tab w:val="left" w:pos="180"/>
        </w:tabs>
        <w:jc w:val="both"/>
        <w:rPr>
          <w:b/>
          <w:highlight w:val="yellow"/>
        </w:rPr>
      </w:pPr>
    </w:p>
    <w:p w:rsidR="00DC3AA7" w:rsidRDefault="00DC3AA7" w:rsidP="009810D7">
      <w:pPr>
        <w:tabs>
          <w:tab w:val="left" w:pos="180"/>
        </w:tabs>
        <w:jc w:val="both"/>
        <w:rPr>
          <w:b/>
          <w:highlight w:val="yellow"/>
        </w:rPr>
      </w:pPr>
    </w:p>
    <w:p w:rsidR="009810D7" w:rsidRPr="007D287C" w:rsidRDefault="009810D7" w:rsidP="009810D7">
      <w:pPr>
        <w:tabs>
          <w:tab w:val="left" w:pos="180"/>
        </w:tabs>
        <w:jc w:val="both"/>
        <w:rPr>
          <w:b/>
        </w:rPr>
      </w:pPr>
      <w:r w:rsidRPr="007D287C">
        <w:rPr>
          <w:b/>
        </w:rPr>
        <w:t xml:space="preserve">1.1  </w:t>
      </w:r>
      <w:r w:rsidRPr="007D287C">
        <w:rPr>
          <w:b/>
        </w:rPr>
        <w:tab/>
        <w:t>Úpravy rozpočtu</w:t>
      </w:r>
    </w:p>
    <w:p w:rsidR="009810D7" w:rsidRPr="00F63E52" w:rsidRDefault="009810D7" w:rsidP="009810D7">
      <w:pPr>
        <w:tabs>
          <w:tab w:val="left" w:pos="180"/>
        </w:tabs>
        <w:jc w:val="both"/>
        <w:rPr>
          <w:b/>
          <w:highlight w:val="yellow"/>
        </w:rPr>
      </w:pPr>
    </w:p>
    <w:p w:rsidR="009810D7" w:rsidRPr="00BA4CC7" w:rsidRDefault="009810D7" w:rsidP="009810D7">
      <w:pPr>
        <w:ind w:firstLine="708"/>
        <w:jc w:val="both"/>
      </w:pPr>
      <w:r w:rsidRPr="004A72BF">
        <w:t xml:space="preserve">Prácu s rozpočtom v danom roku ovplyvňuje najmä nastavenie rozpočtu v jeho príjmovej časti. </w:t>
      </w:r>
      <w:r w:rsidR="007D287C">
        <w:t>Príjmy schválené v</w:t>
      </w:r>
      <w:r w:rsidRPr="007D287C">
        <w:t xml:space="preserve"> návrhu rozpočtu na rok 201</w:t>
      </w:r>
      <w:r w:rsidR="007D287C" w:rsidRPr="007D287C">
        <w:t>4</w:t>
      </w:r>
      <w:r w:rsidRPr="007D287C">
        <w:t xml:space="preserve">  boli v skutočnosti </w:t>
      </w:r>
      <w:r w:rsidRPr="004A72BF">
        <w:t>o</w:t>
      </w:r>
      <w:r w:rsidR="004A72BF" w:rsidRPr="004A72BF">
        <w:t> 2 359 998,63</w:t>
      </w:r>
      <w:r w:rsidRPr="004A72BF">
        <w:t xml:space="preserve"> € </w:t>
      </w:r>
      <w:r w:rsidR="004A72BF" w:rsidRPr="004A72BF">
        <w:t>nižšie</w:t>
      </w:r>
      <w:r w:rsidRPr="004A72BF">
        <w:t xml:space="preserve"> (</w:t>
      </w:r>
      <w:r w:rsidR="004A72BF" w:rsidRPr="004A72BF">
        <w:t>-1,89</w:t>
      </w:r>
      <w:r w:rsidRPr="004A72BF">
        <w:t xml:space="preserve"> %), ako sa v návrhu predpokladalo</w:t>
      </w:r>
      <w:r w:rsidRPr="00BA4CC7">
        <w:t>. Vzhľadom na</w:t>
      </w:r>
      <w:r w:rsidR="002B6DF7" w:rsidRPr="00BA4CC7">
        <w:t xml:space="preserve"> riziká</w:t>
      </w:r>
      <w:r w:rsidR="00BA4CC7" w:rsidRPr="00BA4CC7">
        <w:t xml:space="preserve">,  </w:t>
      </w:r>
      <w:r w:rsidRPr="00BA4CC7">
        <w:t xml:space="preserve">uvedené </w:t>
      </w:r>
      <w:r w:rsidR="002B6DF7" w:rsidRPr="00BA4CC7">
        <w:t xml:space="preserve">v návrhu rozpočtu </w:t>
      </w:r>
      <w:r w:rsidR="00BA4CC7" w:rsidRPr="00BA4CC7">
        <w:t xml:space="preserve">na rok 2014, </w:t>
      </w:r>
      <w:r w:rsidRPr="00BA4CC7">
        <w:t>možno nastavenie rozpočtu v jeho príjmovej časti považovať za optimálne.</w:t>
      </w:r>
    </w:p>
    <w:p w:rsidR="001843C4" w:rsidRDefault="001843C4" w:rsidP="009810D7">
      <w:pPr>
        <w:pStyle w:val="Zarkazkladnhotextu"/>
        <w:jc w:val="center"/>
      </w:pPr>
    </w:p>
    <w:p w:rsidR="009810D7" w:rsidRPr="00D048F7" w:rsidRDefault="009810D7" w:rsidP="009810D7">
      <w:pPr>
        <w:pStyle w:val="Zarkazkladnhotextu"/>
        <w:jc w:val="center"/>
      </w:pPr>
      <w:r w:rsidRPr="00D048F7">
        <w:t xml:space="preserve">                                                                                                    Tabuľka č. 1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616"/>
        <w:gridCol w:w="2069"/>
        <w:gridCol w:w="2820"/>
      </w:tblGrid>
      <w:tr w:rsidR="009810D7" w:rsidRPr="00F63E52" w:rsidTr="001D2FC0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both"/>
              <w:rPr>
                <w:b/>
              </w:rPr>
            </w:pPr>
            <w:r w:rsidRPr="00D048F7">
              <w:rPr>
                <w:b/>
              </w:rPr>
              <w:t>Príjmy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center"/>
              <w:rPr>
                <w:b/>
              </w:rPr>
            </w:pPr>
            <w:r w:rsidRPr="00D048F7">
              <w:rPr>
                <w:b/>
              </w:rPr>
              <w:t>Schválený rozpočet</w:t>
            </w: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center"/>
              <w:rPr>
                <w:b/>
              </w:rPr>
            </w:pPr>
            <w:r w:rsidRPr="00D048F7">
              <w:rPr>
                <w:b/>
              </w:rPr>
              <w:t xml:space="preserve">        </w:t>
            </w:r>
            <w:r w:rsidR="001D2FC0">
              <w:rPr>
                <w:b/>
              </w:rPr>
              <w:t xml:space="preserve">  </w:t>
            </w:r>
            <w:r w:rsidRPr="00D048F7">
              <w:rPr>
                <w:b/>
              </w:rPr>
              <w:t xml:space="preserve">  Skutočné  </w:t>
            </w:r>
          </w:p>
          <w:p w:rsidR="009810D7" w:rsidRPr="00D048F7" w:rsidRDefault="009810D7" w:rsidP="000B5239">
            <w:pPr>
              <w:tabs>
                <w:tab w:val="left" w:pos="180"/>
              </w:tabs>
              <w:jc w:val="center"/>
              <w:rPr>
                <w:b/>
              </w:rPr>
            </w:pPr>
            <w:r w:rsidRPr="00D048F7">
              <w:rPr>
                <w:b/>
              </w:rPr>
              <w:t xml:space="preserve">       </w:t>
            </w:r>
            <w:r w:rsidR="001D2FC0">
              <w:rPr>
                <w:b/>
              </w:rPr>
              <w:t xml:space="preserve">   </w:t>
            </w:r>
            <w:r w:rsidRPr="00D048F7">
              <w:rPr>
                <w:b/>
              </w:rPr>
              <w:t xml:space="preserve">   </w:t>
            </w:r>
            <w:r w:rsidR="000B5239">
              <w:rPr>
                <w:b/>
              </w:rPr>
              <w:t>p</w:t>
            </w:r>
            <w:r w:rsidRPr="00D048F7">
              <w:rPr>
                <w:b/>
              </w:rPr>
              <w:t>lnenie</w:t>
            </w:r>
          </w:p>
        </w:tc>
      </w:tr>
      <w:tr w:rsidR="009810D7" w:rsidRPr="00F63E52" w:rsidTr="001D2FC0"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both"/>
            </w:pPr>
            <w:r w:rsidRPr="00D048F7">
              <w:t>Bežné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810D7" w:rsidRPr="00481655" w:rsidRDefault="009810D7" w:rsidP="00481655">
            <w:pPr>
              <w:tabs>
                <w:tab w:val="left" w:pos="180"/>
              </w:tabs>
              <w:jc w:val="right"/>
            </w:pPr>
            <w:r w:rsidRPr="00481655">
              <w:t>11</w:t>
            </w:r>
            <w:r w:rsidR="00481655" w:rsidRPr="00481655">
              <w:t>5 281 198</w:t>
            </w:r>
            <w:r w:rsidRPr="00481655">
              <w:t>,</w:t>
            </w:r>
            <w:r w:rsidR="00481655" w:rsidRPr="00481655">
              <w:t>65</w:t>
            </w:r>
          </w:p>
        </w:tc>
        <w:tc>
          <w:tcPr>
            <w:tcW w:w="28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81655" w:rsidRDefault="009810D7" w:rsidP="00481655">
            <w:pPr>
              <w:tabs>
                <w:tab w:val="left" w:pos="180"/>
              </w:tabs>
              <w:jc w:val="right"/>
            </w:pPr>
            <w:r w:rsidRPr="00481655">
              <w:t>11</w:t>
            </w:r>
            <w:r w:rsidR="00481655" w:rsidRPr="00481655">
              <w:t>9 319 218,59</w:t>
            </w:r>
          </w:p>
        </w:tc>
      </w:tr>
      <w:tr w:rsidR="009810D7" w:rsidRPr="00F63E52" w:rsidTr="001D2FC0"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both"/>
            </w:pPr>
            <w:r w:rsidRPr="00D048F7">
              <w:t>Kapitálové</w:t>
            </w:r>
          </w:p>
        </w:tc>
        <w:tc>
          <w:tcPr>
            <w:tcW w:w="2069" w:type="dxa"/>
            <w:tcBorders>
              <w:left w:val="single" w:sz="4" w:space="0" w:color="auto"/>
            </w:tcBorders>
            <w:shd w:val="clear" w:color="auto" w:fill="auto"/>
          </w:tcPr>
          <w:p w:rsidR="009810D7" w:rsidRPr="00481655" w:rsidRDefault="00481655" w:rsidP="00481655">
            <w:pPr>
              <w:tabs>
                <w:tab w:val="left" w:pos="180"/>
              </w:tabs>
              <w:jc w:val="right"/>
            </w:pPr>
            <w:r w:rsidRPr="00481655">
              <w:t>9 515 997,73</w:t>
            </w:r>
          </w:p>
        </w:tc>
        <w:tc>
          <w:tcPr>
            <w:tcW w:w="2820" w:type="dxa"/>
            <w:tcBorders>
              <w:right w:val="single" w:sz="4" w:space="0" w:color="auto"/>
            </w:tcBorders>
            <w:shd w:val="clear" w:color="auto" w:fill="auto"/>
          </w:tcPr>
          <w:p w:rsidR="009810D7" w:rsidRPr="00481655" w:rsidRDefault="00481655" w:rsidP="00481655">
            <w:pPr>
              <w:tabs>
                <w:tab w:val="left" w:pos="180"/>
              </w:tabs>
              <w:jc w:val="right"/>
            </w:pPr>
            <w:r w:rsidRPr="00481655">
              <w:t>1 609 314</w:t>
            </w:r>
            <w:r w:rsidR="009810D7" w:rsidRPr="00481655">
              <w:t>,2</w:t>
            </w:r>
            <w:r w:rsidRPr="00481655">
              <w:t>1</w:t>
            </w:r>
          </w:p>
        </w:tc>
      </w:tr>
      <w:tr w:rsidR="009810D7" w:rsidRPr="00F63E52" w:rsidTr="001D2FC0"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both"/>
            </w:pPr>
            <w:r w:rsidRPr="00D048F7">
              <w:t>Príjmové finančné operácie</w:t>
            </w: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481655" w:rsidRDefault="00481655" w:rsidP="00880B54">
            <w:pPr>
              <w:tabs>
                <w:tab w:val="left" w:pos="180"/>
              </w:tabs>
              <w:jc w:val="right"/>
            </w:pPr>
            <w:r w:rsidRPr="00481655">
              <w:t>0</w:t>
            </w:r>
            <w:r w:rsidR="009810D7" w:rsidRPr="00481655">
              <w:t>,00</w:t>
            </w:r>
          </w:p>
        </w:tc>
        <w:tc>
          <w:tcPr>
            <w:tcW w:w="28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81655" w:rsidRDefault="009810D7" w:rsidP="00481655">
            <w:pPr>
              <w:tabs>
                <w:tab w:val="left" w:pos="180"/>
              </w:tabs>
              <w:jc w:val="right"/>
            </w:pPr>
            <w:r w:rsidRPr="00481655">
              <w:t>1</w:t>
            </w:r>
            <w:r w:rsidR="00481655" w:rsidRPr="00481655">
              <w:t xml:space="preserve"> 508</w:t>
            </w:r>
            <w:r w:rsidRPr="00481655">
              <w:t> </w:t>
            </w:r>
            <w:r w:rsidR="00481655" w:rsidRPr="00481655">
              <w:t>664</w:t>
            </w:r>
            <w:r w:rsidRPr="00481655">
              <w:t>,</w:t>
            </w:r>
            <w:r w:rsidR="00481655" w:rsidRPr="00481655">
              <w:t>95</w:t>
            </w:r>
          </w:p>
        </w:tc>
      </w:tr>
      <w:tr w:rsidR="009810D7" w:rsidRPr="00F63E52" w:rsidTr="001D2FC0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tabs>
                <w:tab w:val="left" w:pos="180"/>
              </w:tabs>
              <w:jc w:val="both"/>
            </w:pPr>
            <w:r w:rsidRPr="00D048F7">
              <w:t>Príjmy celkom: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0D7" w:rsidRPr="00481655" w:rsidRDefault="009810D7" w:rsidP="00481655">
            <w:pPr>
              <w:tabs>
                <w:tab w:val="left" w:pos="180"/>
              </w:tabs>
              <w:jc w:val="right"/>
            </w:pPr>
            <w:r w:rsidRPr="00481655">
              <w:t>12</w:t>
            </w:r>
            <w:r w:rsidR="00481655" w:rsidRPr="00481655">
              <w:t>4 797 196,38</w:t>
            </w: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81655" w:rsidRDefault="009810D7" w:rsidP="00481655">
            <w:pPr>
              <w:tabs>
                <w:tab w:val="left" w:pos="180"/>
              </w:tabs>
              <w:jc w:val="right"/>
            </w:pPr>
            <w:r w:rsidRPr="00481655">
              <w:t>12</w:t>
            </w:r>
            <w:r w:rsidR="00481655" w:rsidRPr="00481655">
              <w:t>2 437 197</w:t>
            </w:r>
            <w:r w:rsidRPr="00481655">
              <w:t>,</w:t>
            </w:r>
            <w:r w:rsidR="00481655" w:rsidRPr="00481655">
              <w:t>75</w:t>
            </w:r>
          </w:p>
        </w:tc>
      </w:tr>
    </w:tbl>
    <w:p w:rsidR="009810D7" w:rsidRDefault="009810D7" w:rsidP="009810D7">
      <w:pPr>
        <w:pStyle w:val="Zarkazkladnhotextu"/>
        <w:rPr>
          <w:highlight w:val="yellow"/>
        </w:rPr>
      </w:pPr>
    </w:p>
    <w:p w:rsidR="00567295" w:rsidRDefault="00567295" w:rsidP="009810D7">
      <w:pPr>
        <w:pStyle w:val="Zarkazkladnhotextu"/>
      </w:pPr>
    </w:p>
    <w:p w:rsidR="001843C4" w:rsidRPr="00F22E22" w:rsidRDefault="001843C4" w:rsidP="001843C4">
      <w:pPr>
        <w:pStyle w:val="Zarkazkladnhotextu2"/>
        <w:spacing w:after="0" w:line="240" w:lineRule="auto"/>
        <w:ind w:left="0" w:firstLine="709"/>
        <w:jc w:val="both"/>
      </w:pPr>
      <w:r w:rsidRPr="005E3C3B">
        <w:t xml:space="preserve">Zmeny rozpočtu v zmysle </w:t>
      </w:r>
      <w:r w:rsidRPr="00F22E22">
        <w:t>§ 14 zákona</w:t>
      </w:r>
      <w:r w:rsidRPr="005E3C3B">
        <w:t xml:space="preserve"> o rozpočtových pravidlách územnej samosprávy schválilo Zastupiteľstvo BSK v priebehu rozpočtového roka </w:t>
      </w:r>
      <w:r w:rsidR="001D5628">
        <w:t>šesť</w:t>
      </w:r>
      <w:r w:rsidRPr="00F22E22">
        <w:t>krát    (uznesenia č.</w:t>
      </w:r>
      <w:r w:rsidR="00D2656E">
        <w:t xml:space="preserve"> 43, 44,</w:t>
      </w:r>
      <w:r w:rsidRPr="00F22E22">
        <w:t xml:space="preserve"> 46</w:t>
      </w:r>
      <w:r w:rsidR="00D2656E">
        <w:t xml:space="preserve">, </w:t>
      </w:r>
      <w:r w:rsidRPr="00F22E22">
        <w:t>59</w:t>
      </w:r>
      <w:r w:rsidR="00D2656E">
        <w:t>, 68 a 80/2014</w:t>
      </w:r>
      <w:r w:rsidRPr="00F22E22">
        <w:t>).</w:t>
      </w:r>
      <w:r>
        <w:t xml:space="preserve"> </w:t>
      </w:r>
      <w:r w:rsidRPr="00F22E22">
        <w:t xml:space="preserve"> Ďalšie úpravy rozpočtu boli vykonané na základe bodu B. uznesenia Zastupiteľstva BSK č. 15/2014 z 21. 2. 2014, ktorým splnomocnilo predsedu BSK upresňovať rozpočet BSK.</w:t>
      </w:r>
    </w:p>
    <w:p w:rsidR="001843C4" w:rsidRDefault="001843C4" w:rsidP="001843C4">
      <w:pPr>
        <w:jc w:val="both"/>
      </w:pPr>
    </w:p>
    <w:p w:rsidR="001843C4" w:rsidRDefault="001843C4" w:rsidP="001843C4">
      <w:pPr>
        <w:pStyle w:val="Zarkazkladnhotextu"/>
      </w:pPr>
      <w:r w:rsidRPr="00DC3AA7">
        <w:t>Evidenciu o vykonaných úpravách jednotlivých položiek schváleného rozpočtu, ktorými sa  rozpočet BSK v priebehu roka 2014  v súhrne znížil o 815 799,63 €, priebežne viedol odbor financií BSK.</w:t>
      </w:r>
      <w:r>
        <w:t xml:space="preserve">  </w:t>
      </w:r>
    </w:p>
    <w:p w:rsidR="001843C4" w:rsidRDefault="001843C4" w:rsidP="009810D7">
      <w:pPr>
        <w:pStyle w:val="Zarkazkladnhotextu"/>
      </w:pPr>
    </w:p>
    <w:p w:rsidR="001843C4" w:rsidRPr="007D287C" w:rsidRDefault="001843C4" w:rsidP="001843C4">
      <w:pPr>
        <w:pStyle w:val="Zarkazkladnhotextu"/>
      </w:pPr>
      <w:r w:rsidRPr="007D287C">
        <w:t>Predložený Záverečný účet Bratislavského samosprávneho kraja za rok 2014 na takmer 50 stranách (str. 2 až 4</w:t>
      </w:r>
      <w:r w:rsidR="0041446A">
        <w:t>7</w:t>
      </w:r>
      <w:r w:rsidRPr="007D287C">
        <w:t xml:space="preserve">)  analyzuje vývoj hospodárenia v danom účtovnom období. </w:t>
      </w:r>
    </w:p>
    <w:p w:rsidR="001843C4" w:rsidRDefault="001843C4" w:rsidP="009810D7">
      <w:pPr>
        <w:pStyle w:val="Zarkazkladnhotextu"/>
      </w:pPr>
    </w:p>
    <w:p w:rsidR="001843C4" w:rsidRDefault="001843C4" w:rsidP="009810D7">
      <w:pPr>
        <w:pStyle w:val="Zarkazkladnhotextu"/>
      </w:pPr>
    </w:p>
    <w:p w:rsidR="009810D7" w:rsidRPr="00D048F7" w:rsidRDefault="009810D7" w:rsidP="009810D7">
      <w:pPr>
        <w:pStyle w:val="Zarkazkladnhotextu"/>
      </w:pPr>
      <w:r w:rsidRPr="00D048F7">
        <w:lastRenderedPageBreak/>
        <w:t>Po schválených zmenách sa  rozpočet oproti schválenému rozpočtu zmenil nasledovne:</w:t>
      </w:r>
    </w:p>
    <w:p w:rsidR="009810D7" w:rsidRPr="00D048F7" w:rsidRDefault="009810D7" w:rsidP="009810D7">
      <w:pPr>
        <w:ind w:left="7799"/>
        <w:jc w:val="both"/>
      </w:pPr>
      <w:r w:rsidRPr="00D048F7">
        <w:t xml:space="preserve">       Tabuľka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2076"/>
        <w:gridCol w:w="1952"/>
        <w:gridCol w:w="1949"/>
      </w:tblGrid>
      <w:tr w:rsidR="009810D7" w:rsidRPr="00F63E52" w:rsidTr="00880B54"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</w:pPr>
            <w:r w:rsidRPr="00D048F7">
              <w:t>Ukazovatele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Schválený rozpočet v  €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 xml:space="preserve">Úpravy </w:t>
            </w:r>
          </w:p>
          <w:p w:rsidR="009810D7" w:rsidRPr="00D048F7" w:rsidRDefault="009810D7" w:rsidP="001603E8">
            <w:pPr>
              <w:pStyle w:val="Zarkazkladnhotextu"/>
              <w:ind w:firstLine="0"/>
              <w:jc w:val="center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za r.  201</w:t>
            </w:r>
            <w:r w:rsidR="001603E8">
              <w:rPr>
                <w:sz w:val="20"/>
                <w:szCs w:val="20"/>
              </w:rPr>
              <w:t>4</w:t>
            </w:r>
            <w:r w:rsidRPr="00D048F7">
              <w:rPr>
                <w:sz w:val="20"/>
                <w:szCs w:val="20"/>
              </w:rPr>
              <w:t xml:space="preserve"> v  €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Rozpočet po úpravách v €</w:t>
            </w:r>
          </w:p>
        </w:tc>
      </w:tr>
      <w:tr w:rsidR="009810D7" w:rsidRPr="00F63E52" w:rsidTr="00880B54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  <w:r w:rsidRPr="00D048F7">
              <w:rPr>
                <w:b/>
                <w:sz w:val="20"/>
                <w:szCs w:val="20"/>
              </w:rPr>
              <w:t>Bežný rozpočet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Príjem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>11</w:t>
            </w:r>
            <w:r w:rsidR="00A004BF" w:rsidRPr="00A004BF">
              <w:rPr>
                <w:bCs w:val="0"/>
                <w:sz w:val="20"/>
                <w:szCs w:val="20"/>
              </w:rPr>
              <w:t>5 281 198</w:t>
            </w:r>
            <w:r w:rsidRPr="00A004BF">
              <w:rPr>
                <w:bCs w:val="0"/>
                <w:sz w:val="20"/>
                <w:szCs w:val="20"/>
              </w:rPr>
              <w:t>,</w:t>
            </w:r>
            <w:r w:rsidR="00A004BF" w:rsidRPr="00A004BF">
              <w:rPr>
                <w:bCs w:val="0"/>
                <w:sz w:val="20"/>
                <w:szCs w:val="20"/>
              </w:rPr>
              <w:t>65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sz w:val="20"/>
                <w:szCs w:val="20"/>
              </w:rPr>
              <w:t>2</w:t>
            </w:r>
            <w:r w:rsidR="00A004BF" w:rsidRPr="00A004BF">
              <w:rPr>
                <w:sz w:val="20"/>
                <w:szCs w:val="20"/>
              </w:rPr>
              <w:t> 626 659</w:t>
            </w:r>
            <w:r w:rsidRPr="00A004BF">
              <w:rPr>
                <w:sz w:val="20"/>
                <w:szCs w:val="20"/>
              </w:rPr>
              <w:t>,</w:t>
            </w:r>
            <w:r w:rsidR="00A004BF" w:rsidRPr="00A004BF">
              <w:rPr>
                <w:sz w:val="20"/>
                <w:szCs w:val="20"/>
              </w:rPr>
              <w:t>81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sz w:val="20"/>
                <w:szCs w:val="20"/>
              </w:rPr>
              <w:t>11</w:t>
            </w:r>
            <w:r w:rsidR="00A004BF" w:rsidRPr="00A004BF">
              <w:rPr>
                <w:sz w:val="20"/>
                <w:szCs w:val="20"/>
              </w:rPr>
              <w:t>7 907 858,46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Výdaj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481655" w:rsidP="00481655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>109 664 020,35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A004BF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sz w:val="20"/>
                <w:szCs w:val="20"/>
              </w:rPr>
              <w:t>3 693 201,13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sz w:val="20"/>
                <w:szCs w:val="20"/>
              </w:rPr>
              <w:t>113</w:t>
            </w:r>
            <w:r w:rsidR="00A004BF" w:rsidRPr="00A004BF">
              <w:rPr>
                <w:sz w:val="20"/>
                <w:szCs w:val="20"/>
              </w:rPr>
              <w:t> 357 221</w:t>
            </w:r>
            <w:r w:rsidRPr="00A004BF">
              <w:rPr>
                <w:sz w:val="20"/>
                <w:szCs w:val="20"/>
              </w:rPr>
              <w:t>,</w:t>
            </w:r>
            <w:r w:rsidR="00A004BF" w:rsidRPr="00A004BF">
              <w:rPr>
                <w:sz w:val="20"/>
                <w:szCs w:val="20"/>
              </w:rPr>
              <w:t>48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Rozdiel (bilancia bežného rozpočtu)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 xml:space="preserve">  </w:t>
            </w:r>
            <w:r w:rsidR="00A004BF" w:rsidRPr="00A004BF">
              <w:rPr>
                <w:bCs w:val="0"/>
                <w:sz w:val="20"/>
                <w:szCs w:val="20"/>
              </w:rPr>
              <w:t>5 617 178,30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A004BF">
            <w:pPr>
              <w:jc w:val="right"/>
              <w:rPr>
                <w:sz w:val="20"/>
                <w:szCs w:val="20"/>
                <w:highlight w:val="yellow"/>
              </w:rPr>
            </w:pPr>
            <w:r w:rsidRPr="00A004BF">
              <w:rPr>
                <w:sz w:val="20"/>
                <w:szCs w:val="20"/>
              </w:rPr>
              <w:t xml:space="preserve">-  </w:t>
            </w:r>
            <w:r w:rsidR="00A004BF" w:rsidRPr="00A004BF">
              <w:rPr>
                <w:sz w:val="20"/>
                <w:szCs w:val="20"/>
              </w:rPr>
              <w:t>1 066 541,32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A004BF" w:rsidRDefault="00A004BF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sz w:val="20"/>
                <w:szCs w:val="20"/>
              </w:rPr>
              <w:t>4 550 636,98</w:t>
            </w:r>
          </w:p>
        </w:tc>
      </w:tr>
      <w:tr w:rsidR="009810D7" w:rsidRPr="00F63E52" w:rsidTr="00880B54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  <w:r w:rsidRPr="00D048F7">
              <w:rPr>
                <w:b/>
                <w:sz w:val="20"/>
                <w:szCs w:val="20"/>
              </w:rPr>
              <w:t>Kapitálový rozpočet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Príjem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A004BF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>9 515 997</w:t>
            </w:r>
            <w:r w:rsidR="009810D7" w:rsidRPr="00A004BF">
              <w:rPr>
                <w:bCs w:val="0"/>
                <w:sz w:val="20"/>
                <w:szCs w:val="20"/>
              </w:rPr>
              <w:t>,</w:t>
            </w:r>
            <w:r w:rsidRPr="00A004BF">
              <w:rPr>
                <w:bCs w:val="0"/>
                <w:sz w:val="20"/>
                <w:szCs w:val="20"/>
              </w:rPr>
              <w:t>73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8B1E09" w:rsidRDefault="009810D7" w:rsidP="00A004BF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-</w:t>
            </w:r>
            <w:r w:rsidR="00A004BF" w:rsidRPr="008B1E09">
              <w:rPr>
                <w:sz w:val="20"/>
                <w:szCs w:val="20"/>
              </w:rPr>
              <w:t>7 908 253</w:t>
            </w:r>
            <w:r w:rsidRPr="008B1E09">
              <w:rPr>
                <w:sz w:val="20"/>
                <w:szCs w:val="20"/>
              </w:rPr>
              <w:t>,</w:t>
            </w:r>
            <w:r w:rsidR="00A004BF" w:rsidRPr="008B1E09">
              <w:rPr>
                <w:sz w:val="20"/>
                <w:szCs w:val="20"/>
              </w:rPr>
              <w:t>52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8B1E09" w:rsidRDefault="008B1E09" w:rsidP="008B1E09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1 607 744</w:t>
            </w:r>
            <w:r w:rsidR="009810D7" w:rsidRPr="008B1E09">
              <w:rPr>
                <w:sz w:val="20"/>
                <w:szCs w:val="20"/>
              </w:rPr>
              <w:t>,</w:t>
            </w:r>
            <w:r w:rsidRPr="008B1E09">
              <w:rPr>
                <w:sz w:val="20"/>
                <w:szCs w:val="20"/>
              </w:rPr>
              <w:t>21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Výdaj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481655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>1</w:t>
            </w:r>
            <w:r w:rsidR="00481655" w:rsidRPr="00A004BF">
              <w:rPr>
                <w:bCs w:val="0"/>
                <w:sz w:val="20"/>
                <w:szCs w:val="20"/>
              </w:rPr>
              <w:t>3 437 232,01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8B1E09" w:rsidRDefault="009810D7" w:rsidP="008B1E09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-</w:t>
            </w:r>
            <w:r w:rsidR="00A004BF" w:rsidRPr="008B1E09">
              <w:rPr>
                <w:sz w:val="20"/>
                <w:szCs w:val="20"/>
              </w:rPr>
              <w:t>4</w:t>
            </w:r>
            <w:r w:rsidR="008B1E09" w:rsidRPr="008B1E09">
              <w:rPr>
                <w:sz w:val="20"/>
                <w:szCs w:val="20"/>
              </w:rPr>
              <w:t> </w:t>
            </w:r>
            <w:r w:rsidR="00A004BF" w:rsidRPr="008B1E09">
              <w:rPr>
                <w:sz w:val="20"/>
                <w:szCs w:val="20"/>
              </w:rPr>
              <w:t>515</w:t>
            </w:r>
            <w:r w:rsidR="008B1E09" w:rsidRPr="008B1E09">
              <w:rPr>
                <w:sz w:val="20"/>
                <w:szCs w:val="20"/>
              </w:rPr>
              <w:t xml:space="preserve"> 500</w:t>
            </w:r>
            <w:r w:rsidRPr="008B1E09">
              <w:rPr>
                <w:sz w:val="20"/>
                <w:szCs w:val="20"/>
              </w:rPr>
              <w:t>,</w:t>
            </w:r>
            <w:r w:rsidR="008B1E09" w:rsidRPr="008B1E09">
              <w:rPr>
                <w:sz w:val="20"/>
                <w:szCs w:val="20"/>
              </w:rPr>
              <w:t>76</w:t>
            </w:r>
            <w:r w:rsidRPr="008B1E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8B1E09" w:rsidRDefault="008B1E09" w:rsidP="008B1E09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8 921 731</w:t>
            </w:r>
            <w:r w:rsidR="009810D7" w:rsidRPr="008B1E09">
              <w:rPr>
                <w:sz w:val="20"/>
                <w:szCs w:val="20"/>
              </w:rPr>
              <w:t>,</w:t>
            </w:r>
            <w:r w:rsidRPr="008B1E09">
              <w:rPr>
                <w:sz w:val="20"/>
                <w:szCs w:val="20"/>
              </w:rPr>
              <w:t>25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Rozdiel (bilancia kapitálového rozpočtu)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A004BF" w:rsidRDefault="009810D7" w:rsidP="00A004BF">
            <w:pPr>
              <w:jc w:val="right"/>
              <w:rPr>
                <w:sz w:val="20"/>
                <w:szCs w:val="20"/>
              </w:rPr>
            </w:pPr>
            <w:r w:rsidRPr="00A004BF">
              <w:rPr>
                <w:bCs w:val="0"/>
                <w:sz w:val="20"/>
                <w:szCs w:val="20"/>
              </w:rPr>
              <w:t>-</w:t>
            </w:r>
            <w:r w:rsidR="00A004BF" w:rsidRPr="00A004BF">
              <w:rPr>
                <w:bCs w:val="0"/>
                <w:sz w:val="20"/>
                <w:szCs w:val="20"/>
              </w:rPr>
              <w:t>3 921 234</w:t>
            </w:r>
            <w:r w:rsidRPr="00A004BF">
              <w:rPr>
                <w:bCs w:val="0"/>
                <w:sz w:val="20"/>
                <w:szCs w:val="20"/>
              </w:rPr>
              <w:t>,</w:t>
            </w:r>
            <w:r w:rsidR="00A004BF" w:rsidRPr="00A004BF">
              <w:rPr>
                <w:bCs w:val="0"/>
                <w:sz w:val="20"/>
                <w:szCs w:val="20"/>
              </w:rPr>
              <w:t>28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8B1E09" w:rsidRDefault="008B1E09" w:rsidP="008B1E09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-3 392 752</w:t>
            </w:r>
            <w:r w:rsidR="009810D7" w:rsidRPr="008B1E09">
              <w:rPr>
                <w:sz w:val="20"/>
                <w:szCs w:val="20"/>
              </w:rPr>
              <w:t>,</w:t>
            </w:r>
            <w:r w:rsidRPr="008B1E09">
              <w:rPr>
                <w:sz w:val="20"/>
                <w:szCs w:val="20"/>
              </w:rPr>
              <w:t>76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8B1E09" w:rsidRDefault="009810D7" w:rsidP="008B1E09">
            <w:pPr>
              <w:jc w:val="right"/>
              <w:rPr>
                <w:sz w:val="20"/>
                <w:szCs w:val="20"/>
              </w:rPr>
            </w:pPr>
            <w:r w:rsidRPr="008B1E09">
              <w:rPr>
                <w:sz w:val="20"/>
                <w:szCs w:val="20"/>
              </w:rPr>
              <w:t>-7</w:t>
            </w:r>
            <w:r w:rsidR="008B1E09" w:rsidRPr="008B1E09">
              <w:rPr>
                <w:sz w:val="20"/>
                <w:szCs w:val="20"/>
              </w:rPr>
              <w:t> 313 987</w:t>
            </w:r>
            <w:r w:rsidRPr="008B1E09">
              <w:rPr>
                <w:sz w:val="20"/>
                <w:szCs w:val="20"/>
              </w:rPr>
              <w:t>,</w:t>
            </w:r>
            <w:r w:rsidR="008B1E09" w:rsidRPr="008B1E09">
              <w:rPr>
                <w:sz w:val="20"/>
                <w:szCs w:val="20"/>
              </w:rPr>
              <w:t>04</w:t>
            </w:r>
          </w:p>
        </w:tc>
      </w:tr>
      <w:tr w:rsidR="009810D7" w:rsidRPr="00F63E52" w:rsidTr="00880B54">
        <w:tc>
          <w:tcPr>
            <w:tcW w:w="3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2FC0" w:rsidRDefault="001D2FC0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</w:p>
          <w:p w:rsidR="009810D7" w:rsidRPr="00D048F7" w:rsidRDefault="009810D7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  <w:r w:rsidRPr="00D048F7">
              <w:rPr>
                <w:b/>
                <w:sz w:val="20"/>
                <w:szCs w:val="20"/>
              </w:rPr>
              <w:t>Bežný a kapitálový rozpočet spolu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9810D7" w:rsidP="00880B54">
            <w:pPr>
              <w:pStyle w:val="Zarkazkladnhotextu"/>
              <w:ind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Príjem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540B33" w:rsidP="00540B33">
            <w:pPr>
              <w:pStyle w:val="Odsekzoznamu"/>
              <w:numPr>
                <w:ilvl w:val="0"/>
                <w:numId w:val="33"/>
              </w:num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  <w:r w:rsidRPr="00540B33">
              <w:rPr>
                <w:iCs/>
                <w:sz w:val="20"/>
                <w:szCs w:val="20"/>
              </w:rPr>
              <w:t>797 196</w:t>
            </w:r>
            <w:r w:rsidR="009810D7" w:rsidRPr="00540B33">
              <w:rPr>
                <w:iCs/>
                <w:sz w:val="20"/>
                <w:szCs w:val="20"/>
              </w:rPr>
              <w:t>,</w:t>
            </w:r>
            <w:r w:rsidRPr="00540B33">
              <w:rPr>
                <w:iCs/>
                <w:sz w:val="20"/>
                <w:szCs w:val="20"/>
              </w:rPr>
              <w:t>38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540B33" w:rsidP="00540B33">
            <w:pPr>
              <w:ind w:left="360"/>
              <w:jc w:val="right"/>
              <w:rPr>
                <w:sz w:val="20"/>
                <w:szCs w:val="20"/>
                <w:highlight w:val="yellow"/>
              </w:rPr>
            </w:pPr>
            <w:r w:rsidRPr="00540B33">
              <w:rPr>
                <w:sz w:val="20"/>
                <w:szCs w:val="20"/>
              </w:rPr>
              <w:t>-5 281 593,71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9810D7" w:rsidP="00540B33">
            <w:pPr>
              <w:jc w:val="right"/>
              <w:rPr>
                <w:sz w:val="20"/>
                <w:szCs w:val="20"/>
              </w:rPr>
            </w:pPr>
            <w:r w:rsidRPr="00540B33">
              <w:rPr>
                <w:sz w:val="20"/>
                <w:szCs w:val="20"/>
              </w:rPr>
              <w:t>11</w:t>
            </w:r>
            <w:r w:rsidR="00540B33" w:rsidRPr="00540B33">
              <w:rPr>
                <w:sz w:val="20"/>
                <w:szCs w:val="20"/>
              </w:rPr>
              <w:t>9 515 602</w:t>
            </w:r>
            <w:r w:rsidRPr="00540B33">
              <w:rPr>
                <w:sz w:val="20"/>
                <w:szCs w:val="20"/>
              </w:rPr>
              <w:t>,</w:t>
            </w:r>
            <w:r w:rsidR="00540B33" w:rsidRPr="00540B33">
              <w:rPr>
                <w:sz w:val="20"/>
                <w:szCs w:val="20"/>
              </w:rPr>
              <w:t>67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Výdaj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9810D7" w:rsidP="00540B33">
            <w:pPr>
              <w:jc w:val="right"/>
              <w:rPr>
                <w:iCs/>
                <w:sz w:val="20"/>
                <w:szCs w:val="20"/>
                <w:highlight w:val="yellow"/>
              </w:rPr>
            </w:pPr>
            <w:r w:rsidRPr="001D77C6">
              <w:rPr>
                <w:iCs/>
                <w:sz w:val="20"/>
                <w:szCs w:val="20"/>
              </w:rPr>
              <w:t>1</w:t>
            </w:r>
            <w:r w:rsidR="00540B33">
              <w:rPr>
                <w:iCs/>
                <w:sz w:val="20"/>
                <w:szCs w:val="20"/>
              </w:rPr>
              <w:t>23 101 252</w:t>
            </w:r>
            <w:r w:rsidR="001D77C6" w:rsidRPr="001D77C6">
              <w:rPr>
                <w:iCs/>
                <w:sz w:val="20"/>
                <w:szCs w:val="20"/>
              </w:rPr>
              <w:t>,</w:t>
            </w:r>
            <w:r w:rsidR="00540B33">
              <w:rPr>
                <w:iCs/>
                <w:sz w:val="20"/>
                <w:szCs w:val="20"/>
              </w:rPr>
              <w:t>36</w:t>
            </w:r>
            <w:r w:rsidR="001D77C6" w:rsidRPr="001D77C6">
              <w:rPr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4B16D7" w:rsidP="004B16D7">
            <w:pPr>
              <w:jc w:val="right"/>
              <w:rPr>
                <w:sz w:val="20"/>
                <w:szCs w:val="20"/>
                <w:highlight w:val="yellow"/>
              </w:rPr>
            </w:pPr>
            <w:r w:rsidRPr="004B16D7">
              <w:rPr>
                <w:sz w:val="20"/>
                <w:szCs w:val="20"/>
              </w:rPr>
              <w:t>-822 299</w:t>
            </w:r>
            <w:r w:rsidR="009810D7" w:rsidRPr="004B16D7">
              <w:rPr>
                <w:sz w:val="20"/>
                <w:szCs w:val="20"/>
              </w:rPr>
              <w:t>,</w:t>
            </w:r>
            <w:r w:rsidRPr="004B16D7">
              <w:rPr>
                <w:sz w:val="20"/>
                <w:szCs w:val="20"/>
              </w:rPr>
              <w:t>63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9810D7" w:rsidP="00540B33">
            <w:pPr>
              <w:jc w:val="right"/>
              <w:rPr>
                <w:sz w:val="20"/>
                <w:szCs w:val="20"/>
              </w:rPr>
            </w:pPr>
            <w:r w:rsidRPr="00540B33">
              <w:rPr>
                <w:sz w:val="20"/>
                <w:szCs w:val="20"/>
              </w:rPr>
              <w:t>12</w:t>
            </w:r>
            <w:r w:rsidR="00540B33" w:rsidRPr="00540B33">
              <w:rPr>
                <w:sz w:val="20"/>
                <w:szCs w:val="20"/>
              </w:rPr>
              <w:t>2 278 952</w:t>
            </w:r>
            <w:r w:rsidRPr="00540B33">
              <w:rPr>
                <w:sz w:val="20"/>
                <w:szCs w:val="20"/>
              </w:rPr>
              <w:t>,</w:t>
            </w:r>
            <w:r w:rsidR="00540B33" w:rsidRPr="00540B33">
              <w:rPr>
                <w:sz w:val="20"/>
                <w:szCs w:val="20"/>
              </w:rPr>
              <w:t>73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 xml:space="preserve">Rozdiel  </w:t>
            </w:r>
            <w:r w:rsidRPr="00D048F7">
              <w:rPr>
                <w:b/>
                <w:sz w:val="20"/>
                <w:szCs w:val="20"/>
              </w:rPr>
              <w:t>(bilancia rozpočtu)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540B33" w:rsidP="00540B33">
            <w:pPr>
              <w:jc w:val="right"/>
              <w:rPr>
                <w:b/>
                <w:iCs/>
                <w:sz w:val="20"/>
                <w:szCs w:val="20"/>
                <w:highlight w:val="yellow"/>
              </w:rPr>
            </w:pPr>
            <w:r w:rsidRPr="00540B33">
              <w:rPr>
                <w:b/>
                <w:sz w:val="20"/>
                <w:szCs w:val="20"/>
              </w:rPr>
              <w:t>1 695 944</w:t>
            </w:r>
            <w:r w:rsidR="009810D7" w:rsidRPr="00540B33">
              <w:rPr>
                <w:b/>
                <w:sz w:val="20"/>
                <w:szCs w:val="20"/>
              </w:rPr>
              <w:t>,</w:t>
            </w:r>
            <w:r w:rsidRPr="00540B3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9810D7" w:rsidP="004B16D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B16D7">
              <w:rPr>
                <w:b/>
                <w:sz w:val="20"/>
                <w:szCs w:val="20"/>
              </w:rPr>
              <w:t>-4</w:t>
            </w:r>
            <w:r w:rsidR="004B16D7" w:rsidRPr="004B16D7">
              <w:rPr>
                <w:b/>
                <w:sz w:val="20"/>
                <w:szCs w:val="20"/>
              </w:rPr>
              <w:t> 459 294</w:t>
            </w:r>
            <w:r w:rsidRPr="004B16D7">
              <w:rPr>
                <w:b/>
                <w:sz w:val="20"/>
                <w:szCs w:val="20"/>
              </w:rPr>
              <w:t>,</w:t>
            </w:r>
            <w:r w:rsidR="004B16D7" w:rsidRPr="004B16D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540B33" w:rsidRDefault="009810D7" w:rsidP="00540B33">
            <w:pPr>
              <w:jc w:val="right"/>
              <w:rPr>
                <w:b/>
                <w:sz w:val="20"/>
                <w:szCs w:val="20"/>
              </w:rPr>
            </w:pPr>
            <w:r w:rsidRPr="00540B33">
              <w:rPr>
                <w:b/>
                <w:sz w:val="20"/>
                <w:szCs w:val="20"/>
              </w:rPr>
              <w:t>-</w:t>
            </w:r>
            <w:r w:rsidR="00540B33" w:rsidRPr="00540B33">
              <w:rPr>
                <w:b/>
                <w:sz w:val="20"/>
                <w:szCs w:val="20"/>
              </w:rPr>
              <w:t>2 763 350</w:t>
            </w:r>
            <w:r w:rsidRPr="00540B33">
              <w:rPr>
                <w:b/>
                <w:sz w:val="20"/>
                <w:szCs w:val="20"/>
              </w:rPr>
              <w:t>,</w:t>
            </w:r>
            <w:r w:rsidR="00540B33" w:rsidRPr="00540B33">
              <w:rPr>
                <w:b/>
                <w:sz w:val="20"/>
                <w:szCs w:val="20"/>
              </w:rPr>
              <w:t>06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10D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</w:p>
          <w:p w:rsidR="001843C4" w:rsidRPr="00D048F7" w:rsidRDefault="001843C4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810D7" w:rsidRPr="00F63E52" w:rsidTr="00880B54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  <w:r w:rsidRPr="00D048F7">
              <w:rPr>
                <w:b/>
                <w:sz w:val="20"/>
                <w:szCs w:val="20"/>
              </w:rPr>
              <w:t>Finančné operácie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F63E52" w:rsidRDefault="009810D7" w:rsidP="00880B54">
            <w:pPr>
              <w:pStyle w:val="Zarkazkladnhotextu"/>
              <w:ind w:firstLine="0"/>
              <w:jc w:val="right"/>
              <w:rPr>
                <w:highlight w:val="yellow"/>
              </w:rPr>
            </w:pP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Príjem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540B33" w:rsidRDefault="00540B33" w:rsidP="00880B54">
            <w:pPr>
              <w:jc w:val="right"/>
              <w:rPr>
                <w:iCs/>
                <w:sz w:val="20"/>
                <w:szCs w:val="20"/>
              </w:rPr>
            </w:pPr>
            <w:r w:rsidRPr="00540B33">
              <w:rPr>
                <w:bCs w:val="0"/>
                <w:iCs/>
                <w:sz w:val="20"/>
                <w:szCs w:val="20"/>
              </w:rPr>
              <w:t>0</w:t>
            </w:r>
            <w:r w:rsidR="009810D7" w:rsidRPr="00540B33">
              <w:rPr>
                <w:bCs w:val="0"/>
                <w:iCs/>
                <w:sz w:val="20"/>
                <w:szCs w:val="20"/>
              </w:rPr>
              <w:t>,00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4B16D7" w:rsidRDefault="009810D7" w:rsidP="004B16D7">
            <w:pPr>
              <w:jc w:val="right"/>
              <w:rPr>
                <w:sz w:val="20"/>
                <w:szCs w:val="20"/>
              </w:rPr>
            </w:pPr>
            <w:r w:rsidRPr="004B16D7">
              <w:rPr>
                <w:sz w:val="20"/>
                <w:szCs w:val="20"/>
              </w:rPr>
              <w:t>4</w:t>
            </w:r>
            <w:r w:rsidR="004B16D7" w:rsidRPr="004B16D7">
              <w:rPr>
                <w:sz w:val="20"/>
                <w:szCs w:val="20"/>
              </w:rPr>
              <w:t> 465 794</w:t>
            </w:r>
            <w:r w:rsidRPr="004B16D7">
              <w:rPr>
                <w:sz w:val="20"/>
                <w:szCs w:val="20"/>
              </w:rPr>
              <w:t>,0</w:t>
            </w:r>
            <w:r w:rsidR="004B16D7" w:rsidRPr="004B16D7">
              <w:rPr>
                <w:sz w:val="20"/>
                <w:szCs w:val="20"/>
              </w:rPr>
              <w:t>8</w:t>
            </w:r>
            <w:r w:rsidRPr="004B16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4B16D7" w:rsidRDefault="004B16D7" w:rsidP="004B16D7">
            <w:pPr>
              <w:jc w:val="right"/>
              <w:rPr>
                <w:sz w:val="20"/>
                <w:szCs w:val="20"/>
              </w:rPr>
            </w:pPr>
            <w:r w:rsidRPr="004B16D7">
              <w:rPr>
                <w:sz w:val="20"/>
                <w:szCs w:val="20"/>
              </w:rPr>
              <w:t>4 465 794</w:t>
            </w:r>
            <w:r w:rsidR="009810D7" w:rsidRPr="004B16D7">
              <w:rPr>
                <w:sz w:val="20"/>
                <w:szCs w:val="20"/>
              </w:rPr>
              <w:t>,0</w:t>
            </w:r>
            <w:r w:rsidRPr="004B16D7">
              <w:rPr>
                <w:sz w:val="20"/>
                <w:szCs w:val="20"/>
              </w:rPr>
              <w:t>8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Výdaj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540B33" w:rsidRDefault="00540B33" w:rsidP="00540B33">
            <w:pPr>
              <w:jc w:val="right"/>
              <w:rPr>
                <w:iCs/>
                <w:sz w:val="20"/>
                <w:szCs w:val="20"/>
              </w:rPr>
            </w:pPr>
            <w:r w:rsidRPr="00540B33">
              <w:rPr>
                <w:bCs w:val="0"/>
                <w:iCs/>
                <w:sz w:val="20"/>
                <w:szCs w:val="20"/>
              </w:rPr>
              <w:t xml:space="preserve"> 1 695 944</w:t>
            </w:r>
            <w:r w:rsidR="009810D7" w:rsidRPr="00540B33">
              <w:rPr>
                <w:bCs w:val="0"/>
                <w:iCs/>
                <w:sz w:val="20"/>
                <w:szCs w:val="20"/>
              </w:rPr>
              <w:t>,</w:t>
            </w:r>
            <w:r w:rsidRPr="00540B33">
              <w:rPr>
                <w:bCs w:val="0"/>
                <w:iCs/>
                <w:sz w:val="20"/>
                <w:szCs w:val="20"/>
              </w:rPr>
              <w:t>02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4B16D7" w:rsidRDefault="004B16D7" w:rsidP="004B16D7">
            <w:pPr>
              <w:jc w:val="right"/>
              <w:rPr>
                <w:sz w:val="20"/>
                <w:szCs w:val="20"/>
              </w:rPr>
            </w:pPr>
            <w:r w:rsidRPr="004B16D7">
              <w:rPr>
                <w:sz w:val="20"/>
                <w:szCs w:val="20"/>
              </w:rPr>
              <w:t>6 500</w:t>
            </w:r>
            <w:r w:rsidR="009810D7" w:rsidRPr="004B16D7">
              <w:rPr>
                <w:sz w:val="20"/>
                <w:szCs w:val="20"/>
              </w:rPr>
              <w:t>,</w:t>
            </w:r>
            <w:r w:rsidRPr="004B16D7">
              <w:rPr>
                <w:sz w:val="20"/>
                <w:szCs w:val="20"/>
              </w:rPr>
              <w:t>0</w:t>
            </w:r>
            <w:r w:rsidR="009810D7" w:rsidRPr="004B16D7">
              <w:rPr>
                <w:sz w:val="20"/>
                <w:szCs w:val="20"/>
              </w:rPr>
              <w:t>0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10D7" w:rsidRPr="004B16D7" w:rsidRDefault="004B16D7" w:rsidP="004B16D7">
            <w:pPr>
              <w:jc w:val="right"/>
              <w:rPr>
                <w:sz w:val="20"/>
                <w:szCs w:val="20"/>
              </w:rPr>
            </w:pPr>
            <w:r w:rsidRPr="004B16D7">
              <w:rPr>
                <w:sz w:val="20"/>
                <w:szCs w:val="20"/>
              </w:rPr>
              <w:t>1 702 444</w:t>
            </w:r>
            <w:r w:rsidR="009810D7" w:rsidRPr="004B16D7">
              <w:rPr>
                <w:sz w:val="20"/>
                <w:szCs w:val="20"/>
              </w:rPr>
              <w:t>,</w:t>
            </w:r>
            <w:r w:rsidRPr="004B16D7">
              <w:rPr>
                <w:sz w:val="20"/>
                <w:szCs w:val="20"/>
              </w:rPr>
              <w:t>02</w:t>
            </w:r>
          </w:p>
        </w:tc>
      </w:tr>
      <w:tr w:rsidR="009810D7" w:rsidRPr="00F63E52" w:rsidTr="00880B54"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  <w:r w:rsidRPr="00D048F7">
              <w:rPr>
                <w:sz w:val="20"/>
                <w:szCs w:val="20"/>
              </w:rPr>
              <w:t>Rozdiel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B16D7" w:rsidRDefault="004B16D7" w:rsidP="004B16D7">
            <w:pPr>
              <w:jc w:val="right"/>
              <w:rPr>
                <w:b/>
                <w:iCs/>
                <w:sz w:val="20"/>
                <w:szCs w:val="20"/>
              </w:rPr>
            </w:pPr>
            <w:r w:rsidRPr="004B16D7">
              <w:rPr>
                <w:b/>
                <w:sz w:val="20"/>
                <w:szCs w:val="20"/>
              </w:rPr>
              <w:t>-1 695 944</w:t>
            </w:r>
            <w:r w:rsidR="009810D7" w:rsidRPr="004B16D7">
              <w:rPr>
                <w:b/>
                <w:sz w:val="20"/>
                <w:szCs w:val="20"/>
              </w:rPr>
              <w:t>,</w:t>
            </w:r>
            <w:r w:rsidRPr="004B16D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B16D7" w:rsidRDefault="009810D7" w:rsidP="004B16D7">
            <w:pPr>
              <w:jc w:val="right"/>
              <w:rPr>
                <w:b/>
                <w:sz w:val="20"/>
                <w:szCs w:val="20"/>
              </w:rPr>
            </w:pPr>
            <w:r w:rsidRPr="004B16D7">
              <w:rPr>
                <w:b/>
                <w:sz w:val="20"/>
                <w:szCs w:val="20"/>
              </w:rPr>
              <w:t>4</w:t>
            </w:r>
            <w:r w:rsidR="004B16D7" w:rsidRPr="004B16D7">
              <w:rPr>
                <w:b/>
                <w:sz w:val="20"/>
                <w:szCs w:val="20"/>
              </w:rPr>
              <w:t> 459 294</w:t>
            </w:r>
            <w:r w:rsidRPr="004B16D7">
              <w:rPr>
                <w:b/>
                <w:sz w:val="20"/>
                <w:szCs w:val="20"/>
              </w:rPr>
              <w:t>,</w:t>
            </w:r>
            <w:r w:rsidR="004B16D7" w:rsidRPr="004B16D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D7" w:rsidRPr="004B16D7" w:rsidRDefault="004B16D7" w:rsidP="004B16D7">
            <w:pPr>
              <w:jc w:val="right"/>
              <w:rPr>
                <w:b/>
                <w:sz w:val="20"/>
                <w:szCs w:val="20"/>
              </w:rPr>
            </w:pPr>
            <w:r w:rsidRPr="004B16D7">
              <w:rPr>
                <w:b/>
                <w:sz w:val="20"/>
                <w:szCs w:val="20"/>
              </w:rPr>
              <w:t>2 763 350</w:t>
            </w:r>
            <w:r w:rsidR="009810D7" w:rsidRPr="004B16D7">
              <w:rPr>
                <w:b/>
                <w:sz w:val="20"/>
                <w:szCs w:val="20"/>
              </w:rPr>
              <w:t>,</w:t>
            </w:r>
            <w:r w:rsidRPr="004B16D7">
              <w:rPr>
                <w:b/>
                <w:sz w:val="20"/>
                <w:szCs w:val="20"/>
              </w:rPr>
              <w:t>06</w:t>
            </w:r>
          </w:p>
        </w:tc>
      </w:tr>
      <w:tr w:rsidR="009810D7" w:rsidRPr="00F63E52" w:rsidTr="00880B54">
        <w:tc>
          <w:tcPr>
            <w:tcW w:w="3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4B16D7" w:rsidRDefault="009810D7" w:rsidP="00880B5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4B16D7" w:rsidRDefault="00540B33" w:rsidP="00880B54">
            <w:pPr>
              <w:jc w:val="right"/>
              <w:rPr>
                <w:b/>
                <w:sz w:val="20"/>
                <w:szCs w:val="20"/>
              </w:rPr>
            </w:pPr>
            <w:r w:rsidRPr="004B16D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10D7" w:rsidRPr="00F63E52" w:rsidRDefault="009810D7" w:rsidP="00880B54">
            <w:pPr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810D7" w:rsidRPr="000B456D" w:rsidTr="00880B54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D048F7" w:rsidRDefault="009810D7" w:rsidP="00880B54">
            <w:pPr>
              <w:pStyle w:val="Zarkazkladnhotextu"/>
              <w:ind w:firstLine="0"/>
              <w:rPr>
                <w:b/>
                <w:sz w:val="20"/>
                <w:szCs w:val="20"/>
              </w:rPr>
            </w:pPr>
            <w:r w:rsidRPr="00D048F7">
              <w:rPr>
                <w:b/>
                <w:sz w:val="20"/>
                <w:szCs w:val="20"/>
              </w:rPr>
              <w:t>Rozpočet spolu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4B16D7" w:rsidRDefault="00292C81" w:rsidP="004B16D7">
            <w:pPr>
              <w:pStyle w:val="Odsekzoznamu"/>
              <w:numPr>
                <w:ilvl w:val="0"/>
                <w:numId w:val="35"/>
              </w:num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 xml:space="preserve"> </w:t>
            </w:r>
            <w:r w:rsidR="004B16D7" w:rsidRPr="004B16D7">
              <w:rPr>
                <w:b/>
                <w:bCs w:val="0"/>
                <w:sz w:val="20"/>
                <w:szCs w:val="20"/>
              </w:rPr>
              <w:t>797 196</w:t>
            </w:r>
            <w:r w:rsidR="009810D7" w:rsidRPr="004B16D7">
              <w:rPr>
                <w:b/>
                <w:bCs w:val="0"/>
                <w:sz w:val="20"/>
                <w:szCs w:val="20"/>
              </w:rPr>
              <w:t>,</w:t>
            </w:r>
            <w:r w:rsidR="004B16D7" w:rsidRPr="004B16D7">
              <w:rPr>
                <w:b/>
                <w:bCs w:val="0"/>
                <w:sz w:val="20"/>
                <w:szCs w:val="20"/>
              </w:rPr>
              <w:t>38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4B16D7" w:rsidRDefault="004B16D7" w:rsidP="004B16D7">
            <w:pPr>
              <w:ind w:left="36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-</w:t>
            </w:r>
            <w:r w:rsidRPr="004B16D7">
              <w:rPr>
                <w:b/>
                <w:bCs w:val="0"/>
                <w:sz w:val="20"/>
                <w:szCs w:val="20"/>
              </w:rPr>
              <w:t>815 799</w:t>
            </w:r>
            <w:r w:rsidR="009810D7" w:rsidRPr="004B16D7">
              <w:rPr>
                <w:b/>
                <w:bCs w:val="0"/>
                <w:sz w:val="20"/>
                <w:szCs w:val="20"/>
              </w:rPr>
              <w:t>,</w:t>
            </w:r>
            <w:r w:rsidRPr="004B16D7">
              <w:rPr>
                <w:b/>
                <w:bCs w:val="0"/>
                <w:sz w:val="20"/>
                <w:szCs w:val="20"/>
              </w:rPr>
              <w:t>63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0D7" w:rsidRPr="000B456D" w:rsidRDefault="009810D7" w:rsidP="004B16D7">
            <w:pPr>
              <w:jc w:val="right"/>
              <w:rPr>
                <w:b/>
                <w:sz w:val="20"/>
                <w:szCs w:val="20"/>
              </w:rPr>
            </w:pPr>
            <w:r w:rsidRPr="000B456D">
              <w:rPr>
                <w:b/>
                <w:bCs w:val="0"/>
                <w:sz w:val="20"/>
                <w:szCs w:val="20"/>
              </w:rPr>
              <w:t>12</w:t>
            </w:r>
            <w:r w:rsidR="004B16D7" w:rsidRPr="000B456D">
              <w:rPr>
                <w:b/>
                <w:bCs w:val="0"/>
                <w:sz w:val="20"/>
                <w:szCs w:val="20"/>
              </w:rPr>
              <w:t>3 981 396</w:t>
            </w:r>
            <w:r w:rsidRPr="000B456D">
              <w:rPr>
                <w:b/>
                <w:bCs w:val="0"/>
                <w:sz w:val="20"/>
                <w:szCs w:val="20"/>
              </w:rPr>
              <w:t>,</w:t>
            </w:r>
            <w:r w:rsidR="004B16D7" w:rsidRPr="000B456D">
              <w:rPr>
                <w:b/>
                <w:bCs w:val="0"/>
                <w:sz w:val="20"/>
                <w:szCs w:val="20"/>
              </w:rPr>
              <w:t>75</w:t>
            </w:r>
          </w:p>
        </w:tc>
      </w:tr>
    </w:tbl>
    <w:p w:rsidR="009810D7" w:rsidRDefault="009810D7" w:rsidP="009810D7">
      <w:pPr>
        <w:jc w:val="both"/>
        <w:rPr>
          <w:highlight w:val="yellow"/>
        </w:rPr>
      </w:pPr>
    </w:p>
    <w:p w:rsidR="00F22E22" w:rsidRPr="00F22E22" w:rsidRDefault="00F22E22" w:rsidP="009810D7">
      <w:pPr>
        <w:jc w:val="both"/>
      </w:pPr>
    </w:p>
    <w:p w:rsidR="009810D7" w:rsidRPr="00D048F7" w:rsidRDefault="009810D7" w:rsidP="009810D7">
      <w:pPr>
        <w:pStyle w:val="titulok"/>
        <w:spacing w:before="0" w:beforeAutospacing="0" w:after="0" w:afterAutospacing="0"/>
        <w:ind w:firstLine="709"/>
        <w:jc w:val="both"/>
        <w:rPr>
          <w:b w:val="0"/>
          <w:color w:val="auto"/>
        </w:rPr>
      </w:pPr>
      <w:r w:rsidRPr="00D048F7">
        <w:rPr>
          <w:b w:val="0"/>
          <w:color w:val="auto"/>
        </w:rPr>
        <w:t>Úpravy programového rozpočtu sa vo výdavkovej časti dotkli  jednotlivých programov nasledovne:</w:t>
      </w:r>
    </w:p>
    <w:p w:rsidR="009810D7" w:rsidRPr="00D048F7" w:rsidRDefault="009810D7" w:rsidP="009810D7">
      <w:pPr>
        <w:ind w:left="7799"/>
        <w:jc w:val="both"/>
      </w:pPr>
      <w:r w:rsidRPr="00D048F7">
        <w:t xml:space="preserve">       Tabuľka č. 3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417"/>
        <w:gridCol w:w="1418"/>
        <w:gridCol w:w="1559"/>
        <w:gridCol w:w="1559"/>
      </w:tblGrid>
      <w:tr w:rsidR="009810D7" w:rsidRPr="00F63E52" w:rsidTr="00880B54">
        <w:trPr>
          <w:trHeight w:val="5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10D7" w:rsidRPr="00D048F7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center"/>
              <w:rPr>
                <w:b/>
                <w:bCs w:val="0"/>
                <w:sz w:val="14"/>
                <w:szCs w:val="14"/>
                <w:lang w:eastAsia="sk-SK"/>
              </w:rPr>
            </w:pPr>
            <w:r w:rsidRPr="00D048F7">
              <w:rPr>
                <w:b/>
                <w:bCs w:val="0"/>
                <w:sz w:val="14"/>
                <w:szCs w:val="14"/>
                <w:lang w:eastAsia="sk-SK"/>
              </w:rPr>
              <w:t>Schválený rozpočet (€)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center"/>
              <w:rPr>
                <w:b/>
                <w:bCs w:val="0"/>
                <w:sz w:val="14"/>
                <w:szCs w:val="14"/>
                <w:lang w:eastAsia="sk-SK"/>
              </w:rPr>
            </w:pPr>
            <w:r w:rsidRPr="00D048F7">
              <w:rPr>
                <w:b/>
                <w:bCs w:val="0"/>
                <w:sz w:val="14"/>
                <w:szCs w:val="14"/>
                <w:lang w:eastAsia="sk-SK"/>
              </w:rPr>
              <w:t>Upravený rozpočet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D048F7">
            <w:pPr>
              <w:jc w:val="center"/>
              <w:rPr>
                <w:b/>
                <w:bCs w:val="0"/>
                <w:sz w:val="14"/>
                <w:szCs w:val="14"/>
                <w:lang w:eastAsia="sk-SK"/>
              </w:rPr>
            </w:pPr>
            <w:r w:rsidRPr="00D048F7">
              <w:rPr>
                <w:b/>
                <w:bCs w:val="0"/>
                <w:sz w:val="14"/>
                <w:szCs w:val="14"/>
                <w:lang w:eastAsia="sk-SK"/>
              </w:rPr>
              <w:t>Úpravy za rok 201</w:t>
            </w:r>
            <w:r w:rsidR="00D048F7" w:rsidRPr="00D048F7">
              <w:rPr>
                <w:b/>
                <w:bCs w:val="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964D6F" w:rsidRDefault="009810D7" w:rsidP="00880B54">
            <w:pPr>
              <w:jc w:val="center"/>
              <w:rPr>
                <w:b/>
                <w:bCs w:val="0"/>
                <w:sz w:val="14"/>
                <w:szCs w:val="14"/>
                <w:lang w:eastAsia="sk-SK"/>
              </w:rPr>
            </w:pPr>
            <w:r w:rsidRPr="00964D6F">
              <w:rPr>
                <w:b/>
                <w:bCs w:val="0"/>
                <w:sz w:val="14"/>
                <w:szCs w:val="14"/>
                <w:lang w:eastAsia="sk-SK"/>
              </w:rPr>
              <w:t xml:space="preserve">Čerpaný rozpočet (€) </w:t>
            </w:r>
          </w:p>
        </w:tc>
      </w:tr>
      <w:tr w:rsidR="009810D7" w:rsidRPr="00F63E52" w:rsidTr="00880B54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</w:p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 1: Plánov.,  manažment  a</w:t>
            </w:r>
            <w:r w:rsidR="00487DB6">
              <w:rPr>
                <w:bCs w:val="0"/>
                <w:sz w:val="16"/>
                <w:szCs w:val="16"/>
                <w:lang w:eastAsia="sk-SK"/>
              </w:rPr>
              <w:t> </w:t>
            </w:r>
            <w:r w:rsidRPr="00D048F7">
              <w:rPr>
                <w:bCs w:val="0"/>
                <w:sz w:val="16"/>
                <w:szCs w:val="16"/>
                <w:lang w:eastAsia="sk-SK"/>
              </w:rPr>
              <w:t>kontrola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 xml:space="preserve"> 9 849 168,77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7 116 833,33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CD1780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-2 732 335,44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6 722 232,89</w:t>
            </w:r>
          </w:p>
        </w:tc>
      </w:tr>
      <w:tr w:rsidR="009810D7" w:rsidRPr="00F63E52" w:rsidTr="00880B54">
        <w:trPr>
          <w:trHeight w:val="16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 2: Propagácia a</w:t>
            </w:r>
            <w:r w:rsidR="0068393F">
              <w:rPr>
                <w:bCs w:val="0"/>
                <w:sz w:val="16"/>
                <w:szCs w:val="16"/>
                <w:lang w:eastAsia="sk-SK"/>
              </w:rPr>
              <w:t> </w:t>
            </w:r>
            <w:r w:rsidRPr="00D048F7">
              <w:rPr>
                <w:bCs w:val="0"/>
                <w:sz w:val="16"/>
                <w:szCs w:val="16"/>
                <w:lang w:eastAsia="sk-SK"/>
              </w:rPr>
              <w:t>marketing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450 000,00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380 000,00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-70 00</w:t>
            </w:r>
            <w:r w:rsidR="009810D7" w:rsidRPr="00CD1780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372 167,78</w:t>
            </w:r>
          </w:p>
        </w:tc>
      </w:tr>
      <w:tr w:rsidR="009810D7" w:rsidRPr="00F63E52" w:rsidTr="00880B54">
        <w:trPr>
          <w:trHeight w:val="1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3: Interné služby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11 218 310,59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10 044 997,79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9810D7" w:rsidP="00CD1780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-</w:t>
            </w:r>
            <w:r w:rsidR="00CD1780" w:rsidRPr="00CD1780">
              <w:rPr>
                <w:bCs w:val="0"/>
                <w:sz w:val="16"/>
                <w:szCs w:val="16"/>
                <w:lang w:eastAsia="sk-SK"/>
              </w:rPr>
              <w:t>1 173 312,80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4 227 694,04</w:t>
            </w:r>
          </w:p>
        </w:tc>
      </w:tr>
      <w:tr w:rsidR="009810D7" w:rsidRPr="00F63E52" w:rsidTr="00880B54">
        <w:trPr>
          <w:trHeight w:val="12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4: Cestovný ruch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393 980,00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393 980,00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326 483,73</w:t>
            </w:r>
          </w:p>
        </w:tc>
      </w:tr>
      <w:tr w:rsidR="009810D7" w:rsidRPr="00F63E52" w:rsidTr="00880B54">
        <w:trPr>
          <w:trHeight w:val="9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5: Bezpečnosť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1 900,00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184171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27,00</w:t>
            </w:r>
          </w:p>
        </w:tc>
      </w:tr>
      <w:tr w:rsidR="009810D7" w:rsidRPr="00F63E52" w:rsidTr="00880B54">
        <w:trPr>
          <w:trHeight w:val="10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6: Komunikácie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13 000 000,00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13 000 000,00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184171" w:rsidRDefault="0018417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0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12 999 818,96</w:t>
            </w:r>
          </w:p>
        </w:tc>
      </w:tr>
      <w:tr w:rsidR="009810D7" w:rsidRPr="00F63E52" w:rsidTr="00880B54">
        <w:trPr>
          <w:trHeight w:val="19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7: Doprava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B41CD9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10</w:t>
            </w:r>
            <w:r w:rsidR="00CD1780">
              <w:rPr>
                <w:sz w:val="16"/>
                <w:szCs w:val="16"/>
              </w:rPr>
              <w:t> </w:t>
            </w:r>
            <w:r w:rsidRPr="00CD1780">
              <w:rPr>
                <w:sz w:val="16"/>
                <w:szCs w:val="16"/>
              </w:rPr>
              <w:t>128</w:t>
            </w:r>
            <w:r w:rsidR="00CD1780">
              <w:rPr>
                <w:sz w:val="16"/>
                <w:szCs w:val="16"/>
              </w:rPr>
              <w:t> 503,00</w:t>
            </w:r>
            <w:r w:rsidR="00CD1780" w:rsidRPr="00CD178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9 678 503,00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184171" w:rsidRDefault="00184171" w:rsidP="0018417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-450 000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,</w:t>
            </w:r>
            <w:r w:rsidRPr="00184171">
              <w:rPr>
                <w:bCs w:val="0"/>
                <w:sz w:val="16"/>
                <w:szCs w:val="16"/>
                <w:lang w:eastAsia="sk-SK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9 547 699,37</w:t>
            </w:r>
          </w:p>
        </w:tc>
      </w:tr>
      <w:tr w:rsidR="009810D7" w:rsidRPr="00F63E52" w:rsidTr="00880B54">
        <w:trPr>
          <w:trHeight w:val="12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8: Vzdelávanie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44 095 746,48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47 655 181,66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18417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3 559 435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,</w:t>
            </w:r>
            <w:r w:rsidRPr="00184171">
              <w:rPr>
                <w:bCs w:val="0"/>
                <w:sz w:val="16"/>
                <w:szCs w:val="16"/>
                <w:lang w:eastAsia="sk-SK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47 213 576,54</w:t>
            </w:r>
          </w:p>
        </w:tc>
      </w:tr>
      <w:tr w:rsidR="009810D7" w:rsidRPr="00F63E52" w:rsidTr="00880B54">
        <w:trPr>
          <w:trHeight w:val="7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9: Šport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723 000,00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723 000,00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320 953,17</w:t>
            </w:r>
          </w:p>
        </w:tc>
      </w:tr>
      <w:tr w:rsidR="009810D7" w:rsidRPr="00F63E52" w:rsidTr="00880B54">
        <w:trPr>
          <w:trHeight w:val="1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10: Kultúra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3 625 441,00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CD1780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3 815 037,00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9810D7" w:rsidP="0018417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1</w:t>
            </w:r>
            <w:r w:rsidR="00184171" w:rsidRPr="00184171">
              <w:rPr>
                <w:bCs w:val="0"/>
                <w:sz w:val="16"/>
                <w:szCs w:val="16"/>
                <w:lang w:eastAsia="sk-SK"/>
              </w:rPr>
              <w:t>89 596</w:t>
            </w:r>
            <w:r w:rsidRPr="00184171">
              <w:rPr>
                <w:bCs w:val="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3 810 858,26</w:t>
            </w:r>
          </w:p>
        </w:tc>
      </w:tr>
      <w:tr w:rsidR="009810D7" w:rsidRPr="00F63E52" w:rsidTr="00880B54">
        <w:trPr>
          <w:trHeight w:val="12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 11: Sociálne zabezpečenie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24 947 562,52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CD1780" w:rsidRDefault="00CD1780" w:rsidP="000B456D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24 221 879,9</w:t>
            </w:r>
            <w:r w:rsidR="000B456D">
              <w:rPr>
                <w:bCs w:val="0"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9810D7" w:rsidP="0018417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-</w:t>
            </w:r>
            <w:r w:rsidR="00184171" w:rsidRPr="00184171">
              <w:rPr>
                <w:bCs w:val="0"/>
                <w:sz w:val="16"/>
                <w:szCs w:val="16"/>
                <w:lang w:eastAsia="sk-SK"/>
              </w:rPr>
              <w:t>725 682,58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23 266 725,08</w:t>
            </w:r>
          </w:p>
        </w:tc>
      </w:tr>
      <w:tr w:rsidR="009810D7" w:rsidRPr="00F63E52" w:rsidTr="001603E8">
        <w:trPr>
          <w:trHeight w:val="10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12: Zdravotníctvo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252 400,00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832 400,00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58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0</w:t>
            </w:r>
            <w:r w:rsidRPr="00184171">
              <w:rPr>
                <w:bCs w:val="0"/>
                <w:sz w:val="16"/>
                <w:szCs w:val="16"/>
                <w:lang w:eastAsia="sk-SK"/>
              </w:rPr>
              <w:t xml:space="preserve"> 000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758 165,87</w:t>
            </w:r>
          </w:p>
        </w:tc>
      </w:tr>
      <w:tr w:rsidR="009810D7" w:rsidRPr="00F63E52" w:rsidTr="00880B54">
        <w:trPr>
          <w:trHeight w:val="15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 13: Administratíva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4 415 240,00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4 415 240,00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4 381 628,38</w:t>
            </w:r>
          </w:p>
        </w:tc>
      </w:tr>
      <w:tr w:rsidR="009810D7" w:rsidRPr="00F63E52" w:rsidTr="00880B54">
        <w:trPr>
          <w:trHeight w:val="15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Programový rozpočet spolu: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123 101 252,36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1843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122 278 952,7</w:t>
            </w:r>
            <w:r w:rsidR="001843C4">
              <w:rPr>
                <w:bCs w:val="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1843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-822 299</w:t>
            </w:r>
            <w:r w:rsidR="009810D7" w:rsidRPr="00184171">
              <w:rPr>
                <w:bCs w:val="0"/>
                <w:sz w:val="16"/>
                <w:szCs w:val="16"/>
                <w:lang w:eastAsia="sk-SK"/>
              </w:rPr>
              <w:t>,</w:t>
            </w:r>
            <w:r w:rsidRPr="00184171">
              <w:rPr>
                <w:bCs w:val="0"/>
                <w:sz w:val="16"/>
                <w:szCs w:val="16"/>
                <w:lang w:eastAsia="sk-SK"/>
              </w:rPr>
              <w:t>6</w:t>
            </w:r>
            <w:r w:rsidR="001843C4">
              <w:rPr>
                <w:bCs w:val="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113 948 031,07</w:t>
            </w:r>
          </w:p>
        </w:tc>
      </w:tr>
      <w:tr w:rsidR="009810D7" w:rsidRPr="00F63E52" w:rsidTr="00880B54">
        <w:trPr>
          <w:trHeight w:val="15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880B54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+Výdavkové finančné operácie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sz w:val="16"/>
                <w:szCs w:val="16"/>
              </w:rPr>
            </w:pPr>
            <w:r w:rsidRPr="00CD1780">
              <w:rPr>
                <w:sz w:val="16"/>
                <w:szCs w:val="16"/>
              </w:rPr>
              <w:t>1 695 944,02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1 702 444,02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184171" w:rsidRDefault="0018417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6 500,00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1 702 444,02</w:t>
            </w:r>
          </w:p>
        </w:tc>
      </w:tr>
      <w:tr w:rsidR="009810D7" w:rsidRPr="00F63E52" w:rsidTr="00880B54">
        <w:trPr>
          <w:trHeight w:val="5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10D7" w:rsidRPr="00D048F7" w:rsidRDefault="009810D7" w:rsidP="00B41CD9">
            <w:pPr>
              <w:jc w:val="both"/>
              <w:rPr>
                <w:bCs w:val="0"/>
                <w:sz w:val="16"/>
                <w:szCs w:val="16"/>
                <w:lang w:eastAsia="sk-SK"/>
              </w:rPr>
            </w:pPr>
            <w:r w:rsidRPr="00D048F7">
              <w:rPr>
                <w:bCs w:val="0"/>
                <w:sz w:val="16"/>
                <w:szCs w:val="16"/>
                <w:lang w:eastAsia="sk-SK"/>
              </w:rPr>
              <w:t>Rok 201</w:t>
            </w:r>
            <w:r w:rsidR="00B41CD9">
              <w:rPr>
                <w:bCs w:val="0"/>
                <w:sz w:val="16"/>
                <w:szCs w:val="16"/>
                <w:lang w:eastAsia="sk-SK"/>
              </w:rPr>
              <w:t>4</w:t>
            </w:r>
            <w:r w:rsidRPr="00D048F7">
              <w:rPr>
                <w:bCs w:val="0"/>
                <w:sz w:val="16"/>
                <w:szCs w:val="16"/>
                <w:lang w:eastAsia="sk-SK"/>
              </w:rPr>
              <w:t xml:space="preserve"> celkom: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1780" w:rsidRDefault="00CD17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1780">
              <w:rPr>
                <w:bCs w:val="0"/>
                <w:sz w:val="16"/>
                <w:szCs w:val="16"/>
                <w:lang w:eastAsia="sk-SK"/>
              </w:rPr>
              <w:t>124 797 196,38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B456D" w:rsidRDefault="00CD1780" w:rsidP="000B456D">
            <w:pPr>
              <w:ind w:left="-70" w:right="-70"/>
              <w:jc w:val="center"/>
              <w:rPr>
                <w:b/>
                <w:sz w:val="16"/>
                <w:szCs w:val="16"/>
                <w:lang w:eastAsia="sk-SK"/>
              </w:rPr>
            </w:pPr>
            <w:r w:rsidRPr="000B456D">
              <w:rPr>
                <w:b/>
                <w:sz w:val="16"/>
                <w:szCs w:val="16"/>
                <w:lang w:eastAsia="sk-SK"/>
              </w:rPr>
              <w:t>123 981 396,7</w:t>
            </w:r>
            <w:r w:rsidR="000B456D" w:rsidRPr="000B456D">
              <w:rPr>
                <w:b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3262C" w:rsidRDefault="00C3262C" w:rsidP="001843C4">
            <w:pPr>
              <w:ind w:left="-70" w:right="-70"/>
              <w:jc w:val="right"/>
              <w:rPr>
                <w:b/>
                <w:sz w:val="16"/>
                <w:szCs w:val="16"/>
                <w:lang w:eastAsia="sk-SK"/>
              </w:rPr>
            </w:pPr>
            <w:r w:rsidRPr="00C3262C">
              <w:rPr>
                <w:b/>
                <w:sz w:val="16"/>
                <w:szCs w:val="16"/>
                <w:lang w:eastAsia="sk-SK"/>
              </w:rPr>
              <w:t>-815 799,6</w:t>
            </w:r>
            <w:r w:rsidR="001843C4">
              <w:rPr>
                <w:b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84171" w:rsidRDefault="00184171" w:rsidP="00880B54">
            <w:pPr>
              <w:ind w:left="-7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84171">
              <w:rPr>
                <w:bCs w:val="0"/>
                <w:sz w:val="16"/>
                <w:szCs w:val="16"/>
                <w:lang w:eastAsia="sk-SK"/>
              </w:rPr>
              <w:t>115 650 475,09</w:t>
            </w:r>
          </w:p>
        </w:tc>
      </w:tr>
    </w:tbl>
    <w:p w:rsidR="009810D7" w:rsidRPr="00F63E52" w:rsidRDefault="009810D7" w:rsidP="009810D7">
      <w:pPr>
        <w:ind w:left="7788" w:right="-568"/>
        <w:jc w:val="both"/>
        <w:rPr>
          <w:sz w:val="16"/>
          <w:szCs w:val="16"/>
          <w:highlight w:val="yellow"/>
        </w:rPr>
      </w:pPr>
      <w:r w:rsidRPr="00F63E52">
        <w:rPr>
          <w:highlight w:val="yellow"/>
        </w:rPr>
        <w:t xml:space="preserve">                </w:t>
      </w:r>
    </w:p>
    <w:p w:rsidR="00D07BC5" w:rsidRDefault="00D07BC5" w:rsidP="009810D7">
      <w:pPr>
        <w:ind w:firstLine="709"/>
        <w:jc w:val="both"/>
      </w:pPr>
    </w:p>
    <w:p w:rsidR="009810D7" w:rsidRDefault="009810D7" w:rsidP="009810D7">
      <w:pPr>
        <w:ind w:firstLine="709"/>
        <w:jc w:val="both"/>
        <w:rPr>
          <w:highlight w:val="yellow"/>
        </w:rPr>
      </w:pPr>
      <w:r w:rsidRPr="00317D37">
        <w:t>Po vykonaných úpravách  sa programový rozpočet k 31. 12. 201</w:t>
      </w:r>
      <w:r w:rsidR="00317D37" w:rsidRPr="00317D37">
        <w:t>4</w:t>
      </w:r>
      <w:r w:rsidRPr="00317D37">
        <w:t xml:space="preserve"> v súhrne z</w:t>
      </w:r>
      <w:r w:rsidR="00317D37" w:rsidRPr="00317D37">
        <w:t>nížil</w:t>
      </w:r>
      <w:r w:rsidRPr="00317D37">
        <w:t xml:space="preserve"> </w:t>
      </w:r>
      <w:r w:rsidRPr="00E2694B">
        <w:t>o</w:t>
      </w:r>
      <w:r w:rsidR="00E2694B" w:rsidRPr="00E2694B">
        <w:t> 0,67 %.</w:t>
      </w:r>
      <w:r w:rsidRPr="00E2694B">
        <w:t xml:space="preserve"> Skutočné čerpanie   oproti pôvodne schválenému rozpočtu bolo </w:t>
      </w:r>
      <w:r w:rsidR="00E2694B" w:rsidRPr="00E2694B">
        <w:t xml:space="preserve">však nižšie </w:t>
      </w:r>
      <w:r w:rsidRPr="00E2694B">
        <w:t xml:space="preserve"> o</w:t>
      </w:r>
      <w:r w:rsidR="00E2694B" w:rsidRPr="00E2694B">
        <w:t xml:space="preserve"> 9 153 221,29 </w:t>
      </w:r>
      <w:r w:rsidRPr="00E2694B">
        <w:rPr>
          <w:lang w:eastAsia="sk-SK"/>
        </w:rPr>
        <w:t xml:space="preserve"> </w:t>
      </w:r>
      <w:r w:rsidRPr="00E2694B">
        <w:t>€ (</w:t>
      </w:r>
      <w:r w:rsidR="00E2694B" w:rsidRPr="00E2694B">
        <w:t>7</w:t>
      </w:r>
      <w:r w:rsidR="00E2694B">
        <w:t>,</w:t>
      </w:r>
      <w:r w:rsidR="00E2694B" w:rsidRPr="00E2694B">
        <w:t>44</w:t>
      </w:r>
      <w:r w:rsidRPr="00E2694B">
        <w:t xml:space="preserve"> %).  </w:t>
      </w:r>
    </w:p>
    <w:p w:rsidR="00E46DDC" w:rsidRDefault="00E46DDC" w:rsidP="009810D7">
      <w:pPr>
        <w:ind w:firstLine="709"/>
        <w:jc w:val="both"/>
        <w:rPr>
          <w:highlight w:val="yellow"/>
        </w:rPr>
      </w:pPr>
    </w:p>
    <w:p w:rsidR="00E46DDC" w:rsidRPr="00F63E52" w:rsidRDefault="00E46DDC" w:rsidP="009810D7">
      <w:pPr>
        <w:ind w:firstLine="709"/>
        <w:jc w:val="both"/>
        <w:rPr>
          <w:highlight w:val="yellow"/>
        </w:rPr>
      </w:pPr>
    </w:p>
    <w:p w:rsidR="009810D7" w:rsidRPr="00E2694B" w:rsidRDefault="009810D7" w:rsidP="009810D7">
      <w:pPr>
        <w:jc w:val="both"/>
        <w:rPr>
          <w:b/>
        </w:rPr>
      </w:pPr>
      <w:r w:rsidRPr="00E2694B">
        <w:rPr>
          <w:b/>
        </w:rPr>
        <w:t>1.2     Vývoj rozpočtových vzťahov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E2694B" w:rsidRDefault="009810D7" w:rsidP="009810D7">
      <w:pPr>
        <w:ind w:firstLine="708"/>
        <w:jc w:val="both"/>
      </w:pPr>
      <w:r w:rsidRPr="00E2694B">
        <w:t>Na znázornenie a  porovnanie pohybov rozpočtu jednotlivých rokov od roku 201</w:t>
      </w:r>
      <w:r w:rsidR="00E2694B" w:rsidRPr="00E2694B">
        <w:t>1</w:t>
      </w:r>
      <w:r w:rsidRPr="00E2694B">
        <w:t xml:space="preserve"> do roku 201</w:t>
      </w:r>
      <w:r w:rsidR="00E2694B" w:rsidRPr="00E2694B">
        <w:t>4</w:t>
      </w:r>
      <w:r w:rsidRPr="00E2694B">
        <w:t xml:space="preserve"> sú v nasledujúcej časti uvedené údaje p</w:t>
      </w:r>
      <w:r w:rsidR="00E2694B" w:rsidRPr="00E2694B">
        <w:t>rvotne</w:t>
      </w:r>
      <w:r w:rsidRPr="00E2694B">
        <w:t xml:space="preserve"> schválených rozpočtov ako aj údaje ich skutočného čerpania. </w:t>
      </w:r>
    </w:p>
    <w:p w:rsidR="009810D7" w:rsidRPr="00964D6F" w:rsidRDefault="009810D7" w:rsidP="00E46DDC">
      <w:pPr>
        <w:ind w:firstLine="708"/>
      </w:pPr>
      <w:r w:rsidRPr="00964D6F">
        <w:lastRenderedPageBreak/>
        <w:t>Porovnanie</w:t>
      </w:r>
      <w:r w:rsidR="00E2694B">
        <w:t xml:space="preserve"> prvotne </w:t>
      </w:r>
      <w:r w:rsidRPr="00964D6F">
        <w:t xml:space="preserve"> schválených rozpočtov (v €)</w:t>
      </w:r>
    </w:p>
    <w:p w:rsidR="009810D7" w:rsidRPr="00964D6F" w:rsidRDefault="009810D7" w:rsidP="009810D7">
      <w:pPr>
        <w:ind w:left="6381"/>
      </w:pPr>
      <w:r w:rsidRPr="00964D6F">
        <w:t xml:space="preserve">                        Tabuľka č. 4</w:t>
      </w:r>
    </w:p>
    <w:tbl>
      <w:tblPr>
        <w:tblW w:w="94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"/>
        <w:gridCol w:w="3338"/>
        <w:gridCol w:w="1495"/>
        <w:gridCol w:w="1425"/>
        <w:gridCol w:w="1460"/>
        <w:gridCol w:w="1460"/>
      </w:tblGrid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964D6F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58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964D6F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964D6F">
              <w:rPr>
                <w:bCs w:val="0"/>
                <w:sz w:val="20"/>
                <w:szCs w:val="20"/>
                <w:lang w:eastAsia="sk-SK"/>
              </w:rPr>
              <w:t>Pôvodne schválený rozpočet v rokoch (€):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964D6F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964D6F">
              <w:rPr>
                <w:bCs w:val="0"/>
                <w:sz w:val="20"/>
                <w:szCs w:val="20"/>
                <w:lang w:eastAsia="sk-SK"/>
              </w:rPr>
              <w:t>Názov ukazovateľa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964D6F" w:rsidRDefault="009810D7" w:rsidP="00662B2E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964D6F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662B2E">
              <w:rPr>
                <w:b/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964D6F" w:rsidRDefault="009810D7" w:rsidP="00662B2E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964D6F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662B2E">
              <w:rPr>
                <w:b/>
                <w:bCs w:val="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964D6F" w:rsidRDefault="009810D7" w:rsidP="00662B2E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964D6F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662B2E">
              <w:rPr>
                <w:b/>
                <w:bCs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964D6F" w:rsidRDefault="009810D7" w:rsidP="00964D6F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964D6F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964D6F">
              <w:rPr>
                <w:b/>
                <w:bCs w:val="0"/>
                <w:sz w:val="20"/>
                <w:szCs w:val="20"/>
                <w:lang w:eastAsia="sk-SK"/>
              </w:rPr>
              <w:t>1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Príjmy rozpočtu BSK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 xml:space="preserve"> 124 797 196,38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113 831 417,59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115 128 926,33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64D6F" w:rsidP="00964D6F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964D6F">
              <w:rPr>
                <w:bCs w:val="0"/>
                <w:sz w:val="16"/>
                <w:szCs w:val="16"/>
                <w:lang w:eastAsia="sk-SK"/>
              </w:rPr>
              <w:t>107 772 182,31</w:t>
            </w:r>
          </w:p>
        </w:tc>
      </w:tr>
      <w:tr w:rsidR="009810D7" w:rsidRPr="00F63E52" w:rsidTr="00880B54">
        <w:trPr>
          <w:trHeight w:val="255"/>
        </w:trPr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 xml:space="preserve">Bežné 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>115 281 198,65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111 621 737,19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110 290 073,70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64D6F" w:rsidP="00880B54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964D6F">
              <w:rPr>
                <w:bCs w:val="0"/>
                <w:sz w:val="16"/>
                <w:szCs w:val="16"/>
                <w:lang w:eastAsia="sk-SK"/>
              </w:rPr>
              <w:t>104 317 791,31</w:t>
            </w:r>
          </w:p>
        </w:tc>
      </w:tr>
      <w:tr w:rsidR="009810D7" w:rsidRPr="00F63E52" w:rsidTr="00880B54">
        <w:trPr>
          <w:trHeight w:val="255"/>
        </w:trPr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Kapitálové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>9 515 997,73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2 209 680,40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4 838 852,63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C3747" w:rsidRDefault="00964D6F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C3747">
              <w:rPr>
                <w:bCs w:val="0"/>
                <w:sz w:val="16"/>
                <w:szCs w:val="16"/>
                <w:lang w:eastAsia="sk-SK"/>
              </w:rPr>
              <w:t>3 454 391,00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Výdavky rozpočtu BSK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>123 101 252,36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116 113 970,83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126 129 083,16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C3747" w:rsidRDefault="00964D6F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C3747">
              <w:rPr>
                <w:bCs w:val="0"/>
                <w:sz w:val="16"/>
                <w:szCs w:val="16"/>
                <w:lang w:eastAsia="sk-SK"/>
              </w:rPr>
              <w:t>118 888 413,44</w:t>
            </w:r>
          </w:p>
        </w:tc>
      </w:tr>
      <w:tr w:rsidR="009810D7" w:rsidRPr="00F63E52" w:rsidTr="00880B54">
        <w:trPr>
          <w:trHeight w:val="255"/>
        </w:trPr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 xml:space="preserve">Bežné 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109 664 020,35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105 315 785,76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108 536 733,16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C3747" w:rsidRDefault="00964D6F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C3747">
              <w:rPr>
                <w:bCs w:val="0"/>
                <w:sz w:val="16"/>
                <w:szCs w:val="16"/>
                <w:lang w:eastAsia="sk-SK"/>
              </w:rPr>
              <w:t>103 597 067,58</w:t>
            </w:r>
          </w:p>
        </w:tc>
      </w:tr>
      <w:tr w:rsidR="009810D7" w:rsidRPr="00F63E52" w:rsidTr="00880B54">
        <w:trPr>
          <w:trHeight w:val="255"/>
        </w:trPr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Kapitálové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>13 437 232,01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10 798 185,07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17 592 350,00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C3747" w:rsidRDefault="00964D6F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C3747">
              <w:rPr>
                <w:bCs w:val="0"/>
                <w:sz w:val="16"/>
                <w:szCs w:val="16"/>
                <w:lang w:eastAsia="sk-SK"/>
              </w:rPr>
              <w:t>15 291 345,86</w:t>
            </w:r>
          </w:p>
        </w:tc>
      </w:tr>
      <w:tr w:rsidR="009810D7" w:rsidRPr="00F63E52" w:rsidTr="00834705">
        <w:trPr>
          <w:trHeight w:val="392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834705" w:rsidP="00880B54">
            <w:pPr>
              <w:rPr>
                <w:bCs w:val="0"/>
                <w:sz w:val="20"/>
                <w:szCs w:val="20"/>
                <w:lang w:eastAsia="sk-SK"/>
              </w:rPr>
            </w:pPr>
            <w:r>
              <w:rPr>
                <w:bCs w:val="0"/>
                <w:sz w:val="20"/>
                <w:szCs w:val="20"/>
                <w:lang w:eastAsia="sk-SK"/>
              </w:rPr>
              <w:t>Rozdiel medzi P a</w:t>
            </w:r>
            <w:r w:rsidR="0068393F">
              <w:rPr>
                <w:bCs w:val="0"/>
                <w:sz w:val="20"/>
                <w:szCs w:val="20"/>
                <w:lang w:eastAsia="sk-SK"/>
              </w:rPr>
              <w:t> </w:t>
            </w:r>
            <w:r>
              <w:rPr>
                <w:bCs w:val="0"/>
                <w:sz w:val="20"/>
                <w:szCs w:val="20"/>
                <w:lang w:eastAsia="sk-SK"/>
              </w:rPr>
              <w:t>V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834705">
              <w:rPr>
                <w:bCs w:val="0"/>
                <w:sz w:val="16"/>
                <w:szCs w:val="16"/>
                <w:lang w:eastAsia="sk-SK"/>
              </w:rPr>
              <w:t>1 695 944,02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-2 282 553,24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-11 000 156,83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C3747" w:rsidRDefault="00964D6F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C3747">
              <w:rPr>
                <w:bCs w:val="0"/>
                <w:sz w:val="16"/>
                <w:szCs w:val="16"/>
                <w:lang w:eastAsia="sk-SK"/>
              </w:rPr>
              <w:t>-11 116 231,13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Bežný rozpočet /p</w:t>
            </w:r>
            <w:r w:rsidRPr="00662B2E">
              <w:rPr>
                <w:bCs w:val="0"/>
                <w:sz w:val="16"/>
                <w:szCs w:val="16"/>
                <w:lang w:eastAsia="sk-SK"/>
              </w:rPr>
              <w:t>rebytok(+) schodok(-)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5 617 178,30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6 305 951,43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1 753 340,54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720 723,73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 xml:space="preserve">Kapitálový rozpočet </w:t>
            </w:r>
            <w:r w:rsidRPr="00662B2E">
              <w:rPr>
                <w:bCs w:val="0"/>
                <w:sz w:val="16"/>
                <w:szCs w:val="16"/>
                <w:lang w:eastAsia="sk-SK"/>
              </w:rPr>
              <w:t>(prebytok/schodok)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-3 921 234,28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-8 588 504,67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-12 753 497,37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-11 836 954,86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Príjmové finančné operácie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8 431 539,00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14 770 373,83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12 151 462,80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Výdavkové finančné operácie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1 695 944,02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6 148 985,76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3 770 217,00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1 035 231,67</w:t>
            </w:r>
          </w:p>
        </w:tc>
      </w:tr>
      <w:tr w:rsidR="009810D7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662B2E">
              <w:rPr>
                <w:bCs w:val="0"/>
                <w:sz w:val="20"/>
                <w:szCs w:val="20"/>
                <w:lang w:eastAsia="sk-SK"/>
              </w:rPr>
              <w:t>Rozdiel medzi príjmovými a </w:t>
            </w:r>
            <w:proofErr w:type="spellStart"/>
            <w:r w:rsidRPr="00662B2E">
              <w:rPr>
                <w:bCs w:val="0"/>
                <w:sz w:val="20"/>
                <w:szCs w:val="20"/>
                <w:lang w:eastAsia="sk-SK"/>
              </w:rPr>
              <w:t>výd</w:t>
            </w:r>
            <w:proofErr w:type="spellEnd"/>
            <w:r w:rsidRPr="00662B2E">
              <w:rPr>
                <w:bCs w:val="0"/>
                <w:sz w:val="20"/>
                <w:szCs w:val="20"/>
                <w:lang w:eastAsia="sk-SK"/>
              </w:rPr>
              <w:t>. FO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834705" w:rsidRDefault="0083470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-1 695 944,02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2 282 553,24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11 000 156,83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662B2E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62B2E">
              <w:rPr>
                <w:bCs w:val="0"/>
                <w:sz w:val="16"/>
                <w:szCs w:val="16"/>
                <w:lang w:eastAsia="sk-SK"/>
              </w:rPr>
              <w:t>11 116 231,13</w:t>
            </w:r>
          </w:p>
        </w:tc>
      </w:tr>
      <w:tr w:rsidR="00662B2E" w:rsidRPr="00F63E52" w:rsidTr="00880B54">
        <w:trPr>
          <w:trHeight w:val="255"/>
        </w:trPr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B2E" w:rsidRPr="00662B2E" w:rsidRDefault="00662B2E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662B2E">
              <w:rPr>
                <w:b/>
                <w:bCs w:val="0"/>
                <w:sz w:val="20"/>
                <w:szCs w:val="20"/>
                <w:lang w:eastAsia="sk-SK"/>
              </w:rPr>
              <w:t>Rozpočtované položky spolu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2B2E" w:rsidRPr="00834705" w:rsidRDefault="00834705" w:rsidP="00880B54">
            <w:pPr>
              <w:jc w:val="right"/>
              <w:rPr>
                <w:b/>
                <w:bCs w:val="0"/>
                <w:sz w:val="18"/>
                <w:szCs w:val="18"/>
                <w:lang w:eastAsia="sk-SK"/>
              </w:rPr>
            </w:pPr>
            <w:r w:rsidRPr="00834705">
              <w:rPr>
                <w:b/>
                <w:bCs w:val="0"/>
                <w:sz w:val="18"/>
                <w:szCs w:val="18"/>
                <w:lang w:eastAsia="sk-SK"/>
              </w:rPr>
              <w:t>124 797 196,38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2B2E" w:rsidRPr="00662B2E" w:rsidRDefault="00662B2E" w:rsidP="00662B2E">
            <w:pPr>
              <w:jc w:val="right"/>
              <w:rPr>
                <w:b/>
                <w:bCs w:val="0"/>
                <w:sz w:val="18"/>
                <w:szCs w:val="18"/>
                <w:lang w:eastAsia="sk-SK"/>
              </w:rPr>
            </w:pPr>
            <w:r w:rsidRPr="00662B2E">
              <w:rPr>
                <w:b/>
                <w:bCs w:val="0"/>
                <w:sz w:val="18"/>
                <w:szCs w:val="18"/>
                <w:lang w:eastAsia="sk-SK"/>
              </w:rPr>
              <w:t>122 262 956,59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2B2E" w:rsidRPr="00662B2E" w:rsidRDefault="00662B2E" w:rsidP="00880B54">
            <w:pPr>
              <w:jc w:val="right"/>
              <w:rPr>
                <w:b/>
                <w:bCs w:val="0"/>
                <w:sz w:val="18"/>
                <w:szCs w:val="18"/>
                <w:lang w:eastAsia="sk-SK"/>
              </w:rPr>
            </w:pPr>
            <w:r w:rsidRPr="00662B2E">
              <w:rPr>
                <w:b/>
                <w:bCs w:val="0"/>
                <w:sz w:val="18"/>
                <w:szCs w:val="18"/>
                <w:lang w:eastAsia="sk-SK"/>
              </w:rPr>
              <w:t>129 899 300,16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B2E" w:rsidRPr="00662B2E" w:rsidRDefault="00662B2E" w:rsidP="00880B54">
            <w:pPr>
              <w:jc w:val="right"/>
              <w:rPr>
                <w:b/>
                <w:bCs w:val="0"/>
                <w:sz w:val="18"/>
                <w:szCs w:val="18"/>
                <w:lang w:eastAsia="sk-SK"/>
              </w:rPr>
            </w:pPr>
            <w:r w:rsidRPr="00662B2E">
              <w:rPr>
                <w:b/>
                <w:bCs w:val="0"/>
                <w:sz w:val="18"/>
                <w:szCs w:val="18"/>
                <w:lang w:eastAsia="sk-SK"/>
              </w:rPr>
              <w:t>119 923 645,11</w:t>
            </w:r>
          </w:p>
        </w:tc>
      </w:tr>
    </w:tbl>
    <w:p w:rsidR="009810D7" w:rsidRPr="00F63E52" w:rsidRDefault="009810D7" w:rsidP="009810D7">
      <w:pPr>
        <w:rPr>
          <w:highlight w:val="yellow"/>
        </w:rPr>
      </w:pPr>
    </w:p>
    <w:p w:rsidR="00562763" w:rsidRDefault="009810D7" w:rsidP="00562763">
      <w:pPr>
        <w:jc w:val="both"/>
        <w:rPr>
          <w:bCs w:val="0"/>
          <w:lang w:eastAsia="sk-SK"/>
        </w:rPr>
      </w:pPr>
      <w:r w:rsidRPr="004B2B2E">
        <w:tab/>
        <w:t>Z vyššie uvedenej tabuľky vyplýva, že  rozpočtované príjmy p</w:t>
      </w:r>
      <w:r w:rsidR="006278D1">
        <w:t>rvotne</w:t>
      </w:r>
      <w:r w:rsidRPr="004B2B2E">
        <w:t xml:space="preserve"> schváleného rozpočtu  na rok 201</w:t>
      </w:r>
      <w:r w:rsidR="004B2B2E" w:rsidRPr="004B2B2E">
        <w:t>4</w:t>
      </w:r>
      <w:r w:rsidRPr="004B2B2E">
        <w:t xml:space="preserve"> v</w:t>
      </w:r>
      <w:r w:rsidR="004B2B2E" w:rsidRPr="004B2B2E">
        <w:t xml:space="preserve"> celkovej</w:t>
      </w:r>
      <w:r w:rsidRPr="004B2B2E">
        <w:t> </w:t>
      </w:r>
      <w:r w:rsidRPr="006278D1">
        <w:t xml:space="preserve">sume </w:t>
      </w:r>
      <w:r w:rsidR="006278D1" w:rsidRPr="006278D1">
        <w:t xml:space="preserve">124 797 196,38 € </w:t>
      </w:r>
      <w:r w:rsidR="006278D1" w:rsidRPr="00431C39">
        <w:rPr>
          <w:i/>
          <w:sz w:val="20"/>
          <w:szCs w:val="20"/>
        </w:rPr>
        <w:t>(</w:t>
      </w:r>
      <w:r w:rsidR="006278D1" w:rsidRPr="00122514">
        <w:rPr>
          <w:i/>
          <w:sz w:val="20"/>
          <w:szCs w:val="20"/>
        </w:rPr>
        <w:t xml:space="preserve">2013 = </w:t>
      </w:r>
      <w:r w:rsidRPr="00122514">
        <w:rPr>
          <w:i/>
          <w:sz w:val="20"/>
          <w:szCs w:val="20"/>
        </w:rPr>
        <w:t>113 831 417,59 €</w:t>
      </w:r>
      <w:r w:rsidR="006278D1" w:rsidRPr="00122514">
        <w:rPr>
          <w:i/>
          <w:sz w:val="20"/>
          <w:szCs w:val="20"/>
        </w:rPr>
        <w:t>)</w:t>
      </w:r>
      <w:r w:rsidRPr="00122514">
        <w:t xml:space="preserve">  </w:t>
      </w:r>
      <w:r w:rsidRPr="00122514">
        <w:rPr>
          <w:iCs/>
        </w:rPr>
        <w:t>boli v</w:t>
      </w:r>
      <w:r w:rsidRPr="00122514">
        <w:t> porovnaní s rokom 201</w:t>
      </w:r>
      <w:r w:rsidR="004B2B2E" w:rsidRPr="00122514">
        <w:t>3</w:t>
      </w:r>
      <w:r w:rsidRPr="00122514">
        <w:t xml:space="preserve"> </w:t>
      </w:r>
      <w:r w:rsidR="00CD09CA" w:rsidRPr="00122514">
        <w:t xml:space="preserve">vyššie </w:t>
      </w:r>
      <w:r w:rsidRPr="00122514">
        <w:t xml:space="preserve"> o</w:t>
      </w:r>
      <w:r w:rsidR="00CD09CA" w:rsidRPr="00122514">
        <w:t> 10 965 778,79 € (</w:t>
      </w:r>
      <w:r w:rsidR="00122514" w:rsidRPr="00122514">
        <w:t>9,63</w:t>
      </w:r>
      <w:r w:rsidRPr="00122514">
        <w:t xml:space="preserve"> %</w:t>
      </w:r>
      <w:r w:rsidR="00CD09CA" w:rsidRPr="00122514">
        <w:t>)</w:t>
      </w:r>
      <w:r w:rsidRPr="00122514">
        <w:rPr>
          <w:bCs w:val="0"/>
          <w:lang w:eastAsia="sk-SK"/>
        </w:rPr>
        <w:t xml:space="preserve">. </w:t>
      </w:r>
      <w:r w:rsidRPr="00CD09CA">
        <w:rPr>
          <w:bCs w:val="0"/>
          <w:lang w:eastAsia="sk-SK"/>
        </w:rPr>
        <w:t xml:space="preserve">Rozpočtované výdavky </w:t>
      </w:r>
      <w:r w:rsidRPr="00122514">
        <w:rPr>
          <w:bCs w:val="0"/>
          <w:lang w:eastAsia="sk-SK"/>
        </w:rPr>
        <w:t>p</w:t>
      </w:r>
      <w:r w:rsidR="00CD09CA" w:rsidRPr="00122514">
        <w:rPr>
          <w:bCs w:val="0"/>
          <w:lang w:eastAsia="sk-SK"/>
        </w:rPr>
        <w:t>rvotne</w:t>
      </w:r>
      <w:r w:rsidRPr="00122514">
        <w:rPr>
          <w:bCs w:val="0"/>
          <w:lang w:eastAsia="sk-SK"/>
        </w:rPr>
        <w:t xml:space="preserve"> </w:t>
      </w:r>
      <w:r w:rsidR="00562763">
        <w:rPr>
          <w:bCs w:val="0"/>
          <w:lang w:eastAsia="sk-SK"/>
        </w:rPr>
        <w:t xml:space="preserve">  </w:t>
      </w:r>
      <w:r w:rsidRPr="00122514">
        <w:rPr>
          <w:bCs w:val="0"/>
          <w:lang w:eastAsia="sk-SK"/>
        </w:rPr>
        <w:t>schváleného</w:t>
      </w:r>
      <w:r w:rsidR="00562763">
        <w:rPr>
          <w:bCs w:val="0"/>
          <w:lang w:eastAsia="sk-SK"/>
        </w:rPr>
        <w:t xml:space="preserve">  </w:t>
      </w:r>
      <w:r w:rsidRPr="00122514">
        <w:rPr>
          <w:bCs w:val="0"/>
          <w:lang w:eastAsia="sk-SK"/>
        </w:rPr>
        <w:t xml:space="preserve"> rozpočtu</w:t>
      </w:r>
      <w:r w:rsidR="00562763">
        <w:rPr>
          <w:bCs w:val="0"/>
          <w:lang w:eastAsia="sk-SK"/>
        </w:rPr>
        <w:t xml:space="preserve">  </w:t>
      </w:r>
      <w:r w:rsidRPr="00122514">
        <w:rPr>
          <w:bCs w:val="0"/>
          <w:lang w:eastAsia="sk-SK"/>
        </w:rPr>
        <w:t xml:space="preserve"> v</w:t>
      </w:r>
      <w:r w:rsidR="00562763">
        <w:rPr>
          <w:bCs w:val="0"/>
          <w:lang w:eastAsia="sk-SK"/>
        </w:rPr>
        <w:t xml:space="preserve">  </w:t>
      </w:r>
      <w:r w:rsidR="00CD09CA" w:rsidRPr="00122514">
        <w:rPr>
          <w:bCs w:val="0"/>
          <w:lang w:eastAsia="sk-SK"/>
        </w:rPr>
        <w:t> </w:t>
      </w:r>
      <w:r w:rsidRPr="00122514">
        <w:rPr>
          <w:bCs w:val="0"/>
          <w:lang w:eastAsia="sk-SK"/>
        </w:rPr>
        <w:t>sume</w:t>
      </w:r>
      <w:r w:rsidR="00CD09CA" w:rsidRPr="00122514">
        <w:rPr>
          <w:bCs w:val="0"/>
          <w:lang w:eastAsia="sk-SK"/>
        </w:rPr>
        <w:t xml:space="preserve"> </w:t>
      </w:r>
      <w:r w:rsidR="00562763">
        <w:rPr>
          <w:bCs w:val="0"/>
          <w:lang w:eastAsia="sk-SK"/>
        </w:rPr>
        <w:t xml:space="preserve">  </w:t>
      </w:r>
      <w:r w:rsidR="00CD09CA" w:rsidRPr="00122514">
        <w:rPr>
          <w:bCs w:val="0"/>
          <w:lang w:eastAsia="sk-SK"/>
        </w:rPr>
        <w:t>123 101 252,36 €</w:t>
      </w:r>
      <w:r w:rsidR="00562763">
        <w:rPr>
          <w:bCs w:val="0"/>
          <w:lang w:eastAsia="sk-SK"/>
        </w:rPr>
        <w:t xml:space="preserve"> </w:t>
      </w:r>
      <w:r w:rsidR="00CD09CA" w:rsidRPr="00122514">
        <w:rPr>
          <w:bCs w:val="0"/>
          <w:lang w:eastAsia="sk-SK"/>
        </w:rPr>
        <w:t xml:space="preserve"> </w:t>
      </w:r>
      <w:r w:rsidR="00CD09CA" w:rsidRPr="00122514">
        <w:rPr>
          <w:i/>
          <w:sz w:val="20"/>
          <w:szCs w:val="20"/>
        </w:rPr>
        <w:t xml:space="preserve">(2013 = </w:t>
      </w:r>
      <w:r w:rsidRPr="00122514">
        <w:rPr>
          <w:i/>
          <w:sz w:val="20"/>
          <w:szCs w:val="20"/>
        </w:rPr>
        <w:t xml:space="preserve"> 116 113 970,83 €</w:t>
      </w:r>
      <w:r w:rsidR="00CD09CA" w:rsidRPr="00122514">
        <w:rPr>
          <w:i/>
          <w:sz w:val="20"/>
          <w:szCs w:val="20"/>
        </w:rPr>
        <w:t>)</w:t>
      </w:r>
      <w:r w:rsidR="00CD09CA" w:rsidRPr="00122514">
        <w:t xml:space="preserve"> </w:t>
      </w:r>
      <w:r w:rsidRPr="00122514">
        <w:rPr>
          <w:bCs w:val="0"/>
          <w:lang w:eastAsia="sk-SK"/>
        </w:rPr>
        <w:t>sa</w:t>
      </w:r>
    </w:p>
    <w:p w:rsidR="009810D7" w:rsidRPr="003D02AD" w:rsidRDefault="009810D7" w:rsidP="009810D7">
      <w:pPr>
        <w:jc w:val="both"/>
      </w:pPr>
      <w:r w:rsidRPr="00122514">
        <w:rPr>
          <w:bCs w:val="0"/>
          <w:lang w:eastAsia="sk-SK"/>
        </w:rPr>
        <w:t>v porovnaní s rokom 201</w:t>
      </w:r>
      <w:r w:rsidR="00122514" w:rsidRPr="00122514">
        <w:rPr>
          <w:bCs w:val="0"/>
          <w:lang w:eastAsia="sk-SK"/>
        </w:rPr>
        <w:t>3</w:t>
      </w:r>
      <w:r w:rsidRPr="00122514">
        <w:rPr>
          <w:bCs w:val="0"/>
          <w:lang w:eastAsia="sk-SK"/>
        </w:rPr>
        <w:t xml:space="preserve"> z</w:t>
      </w:r>
      <w:r w:rsidR="00122514" w:rsidRPr="00122514">
        <w:rPr>
          <w:bCs w:val="0"/>
          <w:lang w:eastAsia="sk-SK"/>
        </w:rPr>
        <w:t>výšili</w:t>
      </w:r>
      <w:r w:rsidRPr="00122514">
        <w:rPr>
          <w:bCs w:val="0"/>
          <w:lang w:eastAsia="sk-SK"/>
        </w:rPr>
        <w:t xml:space="preserve"> o</w:t>
      </w:r>
      <w:r w:rsidR="00122514" w:rsidRPr="00122514">
        <w:rPr>
          <w:bCs w:val="0"/>
          <w:lang w:eastAsia="sk-SK"/>
        </w:rPr>
        <w:t>  6,02</w:t>
      </w:r>
      <w:r w:rsidRPr="00122514">
        <w:rPr>
          <w:bCs w:val="0"/>
          <w:lang w:eastAsia="sk-SK"/>
        </w:rPr>
        <w:t xml:space="preserve"> </w:t>
      </w:r>
      <w:r w:rsidRPr="00674400">
        <w:rPr>
          <w:bCs w:val="0"/>
          <w:lang w:eastAsia="sk-SK"/>
        </w:rPr>
        <w:t xml:space="preserve">%. </w:t>
      </w:r>
      <w:r w:rsidR="00122514" w:rsidRPr="00674400">
        <w:rPr>
          <w:bCs w:val="0"/>
          <w:lang w:eastAsia="sk-SK"/>
        </w:rPr>
        <w:t>S p</w:t>
      </w:r>
      <w:r w:rsidRPr="00674400">
        <w:rPr>
          <w:bCs w:val="0"/>
          <w:lang w:eastAsia="sk-SK"/>
        </w:rPr>
        <w:t>ríjm</w:t>
      </w:r>
      <w:r w:rsidR="00122514" w:rsidRPr="00674400">
        <w:rPr>
          <w:bCs w:val="0"/>
          <w:lang w:eastAsia="sk-SK"/>
        </w:rPr>
        <w:t>ami z</w:t>
      </w:r>
      <w:r w:rsidRPr="00674400">
        <w:rPr>
          <w:bCs w:val="0"/>
          <w:lang w:eastAsia="sk-SK"/>
        </w:rPr>
        <w:t xml:space="preserve"> finančn</w:t>
      </w:r>
      <w:r w:rsidR="00122514" w:rsidRPr="00674400">
        <w:rPr>
          <w:bCs w:val="0"/>
          <w:lang w:eastAsia="sk-SK"/>
        </w:rPr>
        <w:t>ých</w:t>
      </w:r>
      <w:r w:rsidRPr="00674400">
        <w:rPr>
          <w:bCs w:val="0"/>
          <w:lang w:eastAsia="sk-SK"/>
        </w:rPr>
        <w:t xml:space="preserve"> operáci</w:t>
      </w:r>
      <w:r w:rsidR="00122514" w:rsidRPr="00674400">
        <w:rPr>
          <w:bCs w:val="0"/>
          <w:lang w:eastAsia="sk-SK"/>
        </w:rPr>
        <w:t>í</w:t>
      </w:r>
      <w:r w:rsidRPr="00674400">
        <w:rPr>
          <w:bCs w:val="0"/>
          <w:lang w:eastAsia="sk-SK"/>
        </w:rPr>
        <w:t xml:space="preserve"> </w:t>
      </w:r>
      <w:r w:rsidRPr="00674400">
        <w:t>p</w:t>
      </w:r>
      <w:r w:rsidR="00122514" w:rsidRPr="00674400">
        <w:t>rvotne</w:t>
      </w:r>
      <w:r w:rsidRPr="00674400">
        <w:t xml:space="preserve"> schválen</w:t>
      </w:r>
      <w:r w:rsidR="00122514" w:rsidRPr="00674400">
        <w:t>ý</w:t>
      </w:r>
      <w:r w:rsidRPr="00674400">
        <w:t xml:space="preserve"> rozpoč</w:t>
      </w:r>
      <w:r w:rsidR="00122514" w:rsidRPr="00674400">
        <w:t>e</w:t>
      </w:r>
      <w:r w:rsidRPr="00674400">
        <w:t>t</w:t>
      </w:r>
      <w:r w:rsidR="00122514" w:rsidRPr="00674400">
        <w:t xml:space="preserve"> nepočítal</w:t>
      </w:r>
      <w:r w:rsidR="00674400">
        <w:t xml:space="preserve"> </w:t>
      </w:r>
      <w:r w:rsidR="00674400" w:rsidRPr="00122514">
        <w:rPr>
          <w:i/>
          <w:sz w:val="20"/>
          <w:szCs w:val="20"/>
        </w:rPr>
        <w:t xml:space="preserve">(2013 =  </w:t>
      </w:r>
      <w:r w:rsidR="00674400">
        <w:rPr>
          <w:i/>
          <w:sz w:val="20"/>
          <w:szCs w:val="20"/>
        </w:rPr>
        <w:t>8 431 539,00</w:t>
      </w:r>
      <w:r w:rsidR="00674400" w:rsidRPr="00122514">
        <w:rPr>
          <w:i/>
          <w:sz w:val="20"/>
          <w:szCs w:val="20"/>
        </w:rPr>
        <w:t xml:space="preserve"> €)</w:t>
      </w:r>
      <w:r w:rsidR="00122514" w:rsidRPr="00674400">
        <w:t>.</w:t>
      </w:r>
      <w:r w:rsidRPr="00674400">
        <w:rPr>
          <w:bCs w:val="0"/>
          <w:lang w:eastAsia="sk-SK"/>
        </w:rPr>
        <w:t xml:space="preserve"> </w:t>
      </w:r>
      <w:r w:rsidR="00D07BC5" w:rsidRPr="003D02AD">
        <w:rPr>
          <w:bCs w:val="0"/>
          <w:lang w:eastAsia="sk-SK"/>
        </w:rPr>
        <w:t>Adekvátne k tomu predpokladal rozpočet</w:t>
      </w:r>
      <w:r w:rsidRPr="003D02AD">
        <w:rPr>
          <w:bCs w:val="0"/>
          <w:lang w:eastAsia="sk-SK"/>
        </w:rPr>
        <w:t xml:space="preserve"> </w:t>
      </w:r>
      <w:r w:rsidR="00D07BC5" w:rsidRPr="003D02AD">
        <w:rPr>
          <w:bCs w:val="0"/>
          <w:lang w:eastAsia="sk-SK"/>
        </w:rPr>
        <w:t>aj zníženie</w:t>
      </w:r>
      <w:r w:rsidRPr="003D02AD">
        <w:rPr>
          <w:bCs w:val="0"/>
          <w:lang w:eastAsia="sk-SK"/>
        </w:rPr>
        <w:t xml:space="preserve"> pri výdavkových finančných operáciách, ktoré boli v </w:t>
      </w:r>
      <w:r w:rsidRPr="003D02AD">
        <w:t>pôvodne schválenom rozpočte na rok 201</w:t>
      </w:r>
      <w:r w:rsidR="00D07BC5" w:rsidRPr="003D02AD">
        <w:t>4</w:t>
      </w:r>
      <w:r w:rsidRPr="003D02AD">
        <w:t xml:space="preserve">  </w:t>
      </w:r>
      <w:r w:rsidR="003D02AD">
        <w:t>(</w:t>
      </w:r>
      <w:r w:rsidRPr="003D02AD">
        <w:t>oproti roku 201</w:t>
      </w:r>
      <w:r w:rsidR="00D07BC5" w:rsidRPr="003D02AD">
        <w:t>3</w:t>
      </w:r>
      <w:r w:rsidR="003D02AD" w:rsidRPr="00122514">
        <w:t>)</w:t>
      </w:r>
      <w:r w:rsidRPr="003D02AD">
        <w:t xml:space="preserve"> nastavené  o</w:t>
      </w:r>
      <w:r w:rsidR="00D07BC5" w:rsidRPr="003D02AD">
        <w:t> 4 453 041,74 € nižšie</w:t>
      </w:r>
      <w:r w:rsidRPr="003D02AD">
        <w:t xml:space="preserve"> </w:t>
      </w:r>
      <w:r w:rsidR="00D07BC5" w:rsidRPr="003D02AD">
        <w:t>(</w:t>
      </w:r>
      <w:r w:rsidR="003D02AD" w:rsidRPr="003D02AD">
        <w:t>-72,42</w:t>
      </w:r>
      <w:r w:rsidRPr="003D02AD">
        <w:t xml:space="preserve"> %</w:t>
      </w:r>
      <w:r w:rsidR="00D07BC5" w:rsidRPr="003D02AD">
        <w:rPr>
          <w:bCs w:val="0"/>
          <w:lang w:eastAsia="sk-SK"/>
        </w:rPr>
        <w:t>)</w:t>
      </w:r>
      <w:r w:rsidRPr="003D02AD">
        <w:t>.</w:t>
      </w:r>
    </w:p>
    <w:p w:rsidR="009810D7" w:rsidRPr="003D02AD" w:rsidRDefault="009810D7" w:rsidP="009810D7">
      <w:pPr>
        <w:ind w:firstLine="709"/>
        <w:jc w:val="both"/>
        <w:rPr>
          <w:bCs w:val="0"/>
          <w:lang w:eastAsia="sk-SK"/>
        </w:rPr>
      </w:pPr>
      <w:r w:rsidRPr="00122514">
        <w:rPr>
          <w:bCs w:val="0"/>
          <w:lang w:eastAsia="sk-SK"/>
        </w:rPr>
        <w:t>Rozpočtované položky spolu boli v rozpočte na rok 201</w:t>
      </w:r>
      <w:r w:rsidR="00122514" w:rsidRPr="00122514">
        <w:rPr>
          <w:bCs w:val="0"/>
          <w:lang w:eastAsia="sk-SK"/>
        </w:rPr>
        <w:t>4</w:t>
      </w:r>
      <w:r w:rsidRPr="00122514">
        <w:rPr>
          <w:bCs w:val="0"/>
          <w:lang w:eastAsia="sk-SK"/>
        </w:rPr>
        <w:t xml:space="preserve"> (v porovnaní s predchádzajúcim rokom) </w:t>
      </w:r>
      <w:r w:rsidRPr="003D02AD">
        <w:rPr>
          <w:bCs w:val="0"/>
          <w:lang w:eastAsia="sk-SK"/>
        </w:rPr>
        <w:t xml:space="preserve">nastavené </w:t>
      </w:r>
      <w:r w:rsidR="003D02AD" w:rsidRPr="003D02AD">
        <w:rPr>
          <w:bCs w:val="0"/>
          <w:lang w:eastAsia="sk-SK"/>
        </w:rPr>
        <w:t>vyšši</w:t>
      </w:r>
      <w:r w:rsidR="00674400" w:rsidRPr="003D02AD">
        <w:rPr>
          <w:bCs w:val="0"/>
          <w:lang w:eastAsia="sk-SK"/>
        </w:rPr>
        <w:t xml:space="preserve">e </w:t>
      </w:r>
      <w:r w:rsidRPr="003D02AD">
        <w:rPr>
          <w:bCs w:val="0"/>
          <w:lang w:eastAsia="sk-SK"/>
        </w:rPr>
        <w:t xml:space="preserve"> o</w:t>
      </w:r>
      <w:r w:rsidR="003D02AD" w:rsidRPr="003D02AD">
        <w:rPr>
          <w:bCs w:val="0"/>
          <w:lang w:eastAsia="sk-SK"/>
        </w:rPr>
        <w:t> 2,07</w:t>
      </w:r>
      <w:r w:rsidRPr="003D02AD">
        <w:rPr>
          <w:bCs w:val="0"/>
          <w:lang w:eastAsia="sk-SK"/>
        </w:rPr>
        <w:t xml:space="preserve"> %. </w:t>
      </w:r>
    </w:p>
    <w:p w:rsidR="009810D7" w:rsidRPr="00F63E52" w:rsidRDefault="009810D7" w:rsidP="009810D7">
      <w:pPr>
        <w:jc w:val="both"/>
        <w:rPr>
          <w:bCs w:val="0"/>
          <w:highlight w:val="yellow"/>
          <w:lang w:eastAsia="sk-SK"/>
        </w:rPr>
      </w:pPr>
    </w:p>
    <w:p w:rsidR="009810D7" w:rsidRPr="002B7C80" w:rsidRDefault="009810D7" w:rsidP="009810D7">
      <w:pPr>
        <w:ind w:firstLine="709"/>
        <w:jc w:val="both"/>
      </w:pPr>
      <w:r w:rsidRPr="002B7C80">
        <w:rPr>
          <w:bCs w:val="0"/>
          <w:lang w:eastAsia="sk-SK"/>
        </w:rPr>
        <w:t>Skutočné plnenie rozpočtov za obdobie 201</w:t>
      </w:r>
      <w:r w:rsidR="002B7C80" w:rsidRPr="002B7C80">
        <w:rPr>
          <w:bCs w:val="0"/>
          <w:lang w:eastAsia="sk-SK"/>
        </w:rPr>
        <w:t>1</w:t>
      </w:r>
      <w:r w:rsidRPr="002B7C80">
        <w:rPr>
          <w:bCs w:val="0"/>
          <w:lang w:eastAsia="sk-SK"/>
        </w:rPr>
        <w:t xml:space="preserve"> až 201</w:t>
      </w:r>
      <w:r w:rsidR="002B7C80" w:rsidRPr="002B7C80">
        <w:rPr>
          <w:bCs w:val="0"/>
          <w:lang w:eastAsia="sk-SK"/>
        </w:rPr>
        <w:t>4</w:t>
      </w:r>
      <w:r w:rsidRPr="002B7C80">
        <w:rPr>
          <w:bCs w:val="0"/>
          <w:lang w:eastAsia="sk-SK"/>
        </w:rPr>
        <w:t xml:space="preserve">  </w:t>
      </w:r>
    </w:p>
    <w:p w:rsidR="009810D7" w:rsidRPr="002B7C80" w:rsidRDefault="009810D7" w:rsidP="009810D7">
      <w:pPr>
        <w:ind w:left="7090"/>
      </w:pPr>
      <w:r w:rsidRPr="002B7C80">
        <w:t xml:space="preserve">               Tabuľka č. 5</w:t>
      </w:r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2480"/>
        <w:gridCol w:w="1342"/>
        <w:gridCol w:w="1756"/>
        <w:gridCol w:w="1417"/>
        <w:gridCol w:w="147"/>
        <w:gridCol w:w="1418"/>
      </w:tblGrid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2B7C80">
              <w:rPr>
                <w:bCs w:val="0"/>
                <w:sz w:val="20"/>
                <w:szCs w:val="20"/>
                <w:lang w:eastAsia="sk-SK"/>
              </w:rPr>
              <w:t>Názov ukazovateľa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jc w:val="center"/>
              <w:rPr>
                <w:bCs w:val="0"/>
                <w:sz w:val="20"/>
                <w:szCs w:val="20"/>
                <w:highlight w:val="yellow"/>
                <w:lang w:eastAsia="sk-SK"/>
              </w:rPr>
            </w:pPr>
            <w:r w:rsidRPr="002B7C80">
              <w:rPr>
                <w:bCs w:val="0"/>
                <w:sz w:val="20"/>
                <w:szCs w:val="20"/>
                <w:lang w:eastAsia="sk-SK"/>
              </w:rPr>
              <w:t>Skutočné plnenie rozpočtu v rokoch (€):</w:t>
            </w:r>
          </w:p>
        </w:tc>
      </w:tr>
      <w:tr w:rsidR="009810D7" w:rsidRPr="00F63E52" w:rsidTr="00880B54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197762">
            <w:pPr>
              <w:jc w:val="center"/>
              <w:rPr>
                <w:b/>
                <w:bCs w:val="0"/>
                <w:sz w:val="20"/>
                <w:szCs w:val="20"/>
                <w:highlight w:val="yellow"/>
                <w:lang w:eastAsia="sk-SK"/>
              </w:rPr>
            </w:pPr>
            <w:r w:rsidRPr="00197762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197762" w:rsidRPr="00197762">
              <w:rPr>
                <w:b/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2B7C80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2B7C80" w:rsidRPr="002B7C80">
              <w:rPr>
                <w:b/>
                <w:bCs w:val="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2B7C80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2B7C80" w:rsidRPr="002B7C80">
              <w:rPr>
                <w:b/>
                <w:bCs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662B2E">
            <w:pPr>
              <w:jc w:val="center"/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201</w:t>
            </w:r>
            <w:r w:rsidR="00662B2E" w:rsidRPr="002B7C80">
              <w:rPr>
                <w:b/>
                <w:bCs w:val="0"/>
                <w:sz w:val="20"/>
                <w:szCs w:val="20"/>
                <w:lang w:eastAsia="sk-SK"/>
              </w:rPr>
              <w:t>1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Príjmy rozpočtu BSK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120 928 532,80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115 682 705,36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112 219 458,26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662B2E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110 017 165,22</w:t>
            </w:r>
          </w:p>
        </w:tc>
      </w:tr>
      <w:tr w:rsidR="009810D7" w:rsidRPr="00F63E52" w:rsidTr="00880B54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 xml:space="preserve">Bežné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655D4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119 319 218,59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113 482 746,08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111 491 401,70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108 573 294,85</w:t>
            </w:r>
          </w:p>
        </w:tc>
      </w:tr>
      <w:tr w:rsidR="009810D7" w:rsidRPr="00F63E52" w:rsidTr="00880B54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Kapitálové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1 609 314,21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2 199 959,28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728 056,56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1 443 870,37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Výdavky rozpočtu BSK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 xml:space="preserve">113 948 031,07 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117 669 296,77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116 108 878,62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114 038 774,69</w:t>
            </w:r>
          </w:p>
        </w:tc>
      </w:tr>
      <w:tr w:rsidR="009810D7" w:rsidRPr="00F63E52" w:rsidTr="00880B54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 xml:space="preserve">Bežné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108 016 269,93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110 267 078,90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103 879 536,41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102 159 120,04</w:t>
            </w:r>
          </w:p>
        </w:tc>
      </w:tr>
      <w:tr w:rsidR="009810D7" w:rsidRPr="00F63E52" w:rsidTr="00880B54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Kapitálové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5 931 761,14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7 402 217,87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12 229 342,21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11 879 654,65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2B7C80">
              <w:rPr>
                <w:bCs w:val="0"/>
                <w:sz w:val="20"/>
                <w:szCs w:val="20"/>
                <w:lang w:eastAsia="sk-SK"/>
              </w:rPr>
              <w:t>Rozdiel medzi P a</w:t>
            </w:r>
            <w:r w:rsidR="0068393F">
              <w:rPr>
                <w:bCs w:val="0"/>
                <w:sz w:val="20"/>
                <w:szCs w:val="20"/>
                <w:lang w:eastAsia="sk-SK"/>
              </w:rPr>
              <w:t> </w:t>
            </w:r>
            <w:r w:rsidRPr="002B7C80">
              <w:rPr>
                <w:bCs w:val="0"/>
                <w:sz w:val="20"/>
                <w:szCs w:val="20"/>
                <w:lang w:eastAsia="sk-SK"/>
              </w:rPr>
              <w:t>V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6 980 501,73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-1 986 591,41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-3 889 420,36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-4 021 609,47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B17497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Bežný rozp</w:t>
            </w:r>
            <w:r w:rsidR="00B17497">
              <w:rPr>
                <w:bCs w:val="0"/>
                <w:sz w:val="16"/>
                <w:szCs w:val="16"/>
                <w:lang w:eastAsia="sk-SK"/>
              </w:rPr>
              <w:t>očet</w:t>
            </w:r>
            <w:r w:rsidRPr="002B7C80">
              <w:rPr>
                <w:bCs w:val="0"/>
                <w:sz w:val="16"/>
                <w:szCs w:val="16"/>
                <w:lang w:eastAsia="sk-SK"/>
              </w:rPr>
              <w:t>/prebyt</w:t>
            </w:r>
            <w:r w:rsidR="00B17497">
              <w:rPr>
                <w:bCs w:val="0"/>
                <w:sz w:val="16"/>
                <w:szCs w:val="16"/>
                <w:lang w:eastAsia="sk-SK"/>
              </w:rPr>
              <w:t>ok</w:t>
            </w:r>
            <w:r w:rsidRPr="002B7C80">
              <w:rPr>
                <w:bCs w:val="0"/>
                <w:sz w:val="16"/>
                <w:szCs w:val="16"/>
                <w:lang w:eastAsia="sk-SK"/>
              </w:rPr>
              <w:t>(+) schodok(-)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11 302 948,66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3 215 667,18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7 611 865,29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6 414 174,81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B17497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Kapitál</w:t>
            </w:r>
            <w:r w:rsidR="00B17497">
              <w:rPr>
                <w:bCs w:val="0"/>
                <w:sz w:val="16"/>
                <w:szCs w:val="16"/>
                <w:lang w:eastAsia="sk-SK"/>
              </w:rPr>
              <w:t>ový</w:t>
            </w:r>
            <w:r w:rsidRPr="002B7C80">
              <w:rPr>
                <w:bCs w:val="0"/>
                <w:sz w:val="16"/>
                <w:szCs w:val="16"/>
                <w:lang w:eastAsia="sk-SK"/>
              </w:rPr>
              <w:t xml:space="preserve"> rozpočet (prebyt</w:t>
            </w:r>
            <w:r w:rsidR="00B17497">
              <w:rPr>
                <w:bCs w:val="0"/>
                <w:sz w:val="16"/>
                <w:szCs w:val="16"/>
                <w:lang w:eastAsia="sk-SK"/>
              </w:rPr>
              <w:t>ok</w:t>
            </w:r>
            <w:r w:rsidRPr="002B7C80">
              <w:rPr>
                <w:bCs w:val="0"/>
                <w:sz w:val="16"/>
                <w:szCs w:val="16"/>
                <w:lang w:eastAsia="sk-SK"/>
              </w:rPr>
              <w:t>/schodok)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-4 322 446,93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-5 202 258,59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-11 501 285,65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-10 435 784,28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Príjmové finančné operácie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655D4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1 508 664,95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10 378 090,83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7 090 361,83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11 870 797,03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Výdavkové finančné operácie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1 702 444,02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6 245 535,16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880 348,96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381 085,70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 xml:space="preserve">Rozdiel medzi </w:t>
            </w:r>
            <w:proofErr w:type="spellStart"/>
            <w:r w:rsidRPr="002B7C80">
              <w:rPr>
                <w:bCs w:val="0"/>
                <w:sz w:val="16"/>
                <w:szCs w:val="16"/>
                <w:lang w:eastAsia="sk-SK"/>
              </w:rPr>
              <w:t>príjm.a</w:t>
            </w:r>
            <w:proofErr w:type="spellEnd"/>
            <w:r w:rsidRPr="002B7C80">
              <w:rPr>
                <w:bCs w:val="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7C80">
              <w:rPr>
                <w:bCs w:val="0"/>
                <w:sz w:val="16"/>
                <w:szCs w:val="16"/>
                <w:lang w:eastAsia="sk-SK"/>
              </w:rPr>
              <w:t>výd</w:t>
            </w:r>
            <w:proofErr w:type="spellEnd"/>
            <w:r w:rsidRPr="002B7C80">
              <w:rPr>
                <w:bCs w:val="0"/>
                <w:sz w:val="16"/>
                <w:szCs w:val="16"/>
                <w:lang w:eastAsia="sk-SK"/>
              </w:rPr>
              <w:t>. FO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-193 779,07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4 132 555,67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6 210 012,87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11 489 711,33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Príjmy spolu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122 437 197,75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126 060 796,19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119 309 820,09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121 887 962,25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2B7C80">
              <w:rPr>
                <w:b/>
                <w:bCs w:val="0"/>
                <w:sz w:val="20"/>
                <w:szCs w:val="20"/>
                <w:lang w:eastAsia="sk-SK"/>
              </w:rPr>
              <w:t>Výdavky spolu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115 650 475,09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123 914 831,93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116 989 227,58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114 419 860,39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/>
                <w:bCs w:val="0"/>
                <w:sz w:val="16"/>
                <w:szCs w:val="16"/>
                <w:lang w:eastAsia="sk-SK"/>
              </w:rPr>
            </w:pPr>
            <w:r w:rsidRPr="002B7C80">
              <w:rPr>
                <w:b/>
                <w:bCs w:val="0"/>
                <w:sz w:val="16"/>
                <w:szCs w:val="16"/>
                <w:lang w:eastAsia="sk-SK"/>
              </w:rPr>
              <w:t xml:space="preserve">Výsledok </w:t>
            </w:r>
            <w:proofErr w:type="spellStart"/>
            <w:r w:rsidRPr="002B7C80">
              <w:rPr>
                <w:b/>
                <w:bCs w:val="0"/>
                <w:sz w:val="16"/>
                <w:szCs w:val="16"/>
                <w:lang w:eastAsia="sk-SK"/>
              </w:rPr>
              <w:t>hosp.bez</w:t>
            </w:r>
            <w:proofErr w:type="spellEnd"/>
            <w:r w:rsidRPr="002B7C80">
              <w:rPr>
                <w:b/>
                <w:bCs w:val="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7C80">
              <w:rPr>
                <w:b/>
                <w:bCs w:val="0"/>
                <w:sz w:val="16"/>
                <w:szCs w:val="16"/>
                <w:lang w:eastAsia="sk-SK"/>
              </w:rPr>
              <w:t>zákon.úprav</w:t>
            </w:r>
            <w:proofErr w:type="spellEnd"/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655D41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655D41">
              <w:rPr>
                <w:bCs w:val="0"/>
                <w:sz w:val="16"/>
                <w:szCs w:val="16"/>
                <w:lang w:eastAsia="sk-SK"/>
              </w:rPr>
              <w:t>6 786 722,66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2 145 964,26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2 320 592,51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7 468 101,86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B17497">
            <w:pPr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Rozdelený výsl</w:t>
            </w:r>
            <w:r w:rsidR="00B17497">
              <w:rPr>
                <w:bCs w:val="0"/>
                <w:sz w:val="16"/>
                <w:szCs w:val="16"/>
                <w:lang w:eastAsia="sk-SK"/>
              </w:rPr>
              <w:t xml:space="preserve">edok </w:t>
            </w:r>
            <w:r w:rsidRPr="002B7C80">
              <w:rPr>
                <w:bCs w:val="0"/>
                <w:sz w:val="16"/>
                <w:szCs w:val="16"/>
                <w:lang w:eastAsia="sk-SK"/>
              </w:rPr>
              <w:t>hospodárenia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655D41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CE7EBC" w:rsidRDefault="00CE7EBC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E7EBC">
              <w:rPr>
                <w:bCs w:val="0"/>
                <w:sz w:val="16"/>
                <w:szCs w:val="16"/>
                <w:lang w:eastAsia="sk-SK"/>
              </w:rPr>
              <w:t>1 683 068,18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1 728 988,64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>5 909 702,25</w:t>
            </w:r>
          </w:p>
        </w:tc>
      </w:tr>
      <w:tr w:rsidR="009810D7" w:rsidRPr="00F63E52" w:rsidTr="00880B54">
        <w:trPr>
          <w:trHeight w:val="255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proofErr w:type="spellStart"/>
            <w:r w:rsidRPr="002B7C80">
              <w:rPr>
                <w:bCs w:val="0"/>
                <w:sz w:val="16"/>
                <w:szCs w:val="16"/>
                <w:lang w:eastAsia="sk-SK"/>
              </w:rPr>
              <w:t>Č.uzn.,ktorým</w:t>
            </w:r>
            <w:proofErr w:type="spellEnd"/>
            <w:r w:rsidRPr="002B7C80">
              <w:rPr>
                <w:bCs w:val="0"/>
                <w:sz w:val="16"/>
                <w:szCs w:val="16"/>
                <w:lang w:eastAsia="sk-SK"/>
              </w:rPr>
              <w:t xml:space="preserve"> sa </w:t>
            </w:r>
            <w:proofErr w:type="spellStart"/>
            <w:r w:rsidRPr="002B7C80">
              <w:rPr>
                <w:bCs w:val="0"/>
                <w:sz w:val="16"/>
                <w:szCs w:val="16"/>
                <w:lang w:eastAsia="sk-SK"/>
              </w:rPr>
              <w:t>schvál.záver.účet</w:t>
            </w:r>
            <w:proofErr w:type="spellEnd"/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jc w:val="center"/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CE7EBC" w:rsidRDefault="00CE7EBC" w:rsidP="00CE7EBC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E7EBC">
              <w:rPr>
                <w:bCs w:val="0"/>
                <w:sz w:val="16"/>
                <w:szCs w:val="16"/>
                <w:lang w:eastAsia="sk-SK"/>
              </w:rPr>
              <w:t>č.45/2014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center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 xml:space="preserve">            č.43/2013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B7C80" w:rsidRDefault="002B7C80" w:rsidP="00880B54">
            <w:pPr>
              <w:jc w:val="center"/>
              <w:rPr>
                <w:bCs w:val="0"/>
                <w:sz w:val="16"/>
                <w:szCs w:val="16"/>
                <w:lang w:eastAsia="sk-SK"/>
              </w:rPr>
            </w:pPr>
            <w:r w:rsidRPr="002B7C80">
              <w:rPr>
                <w:bCs w:val="0"/>
                <w:sz w:val="16"/>
                <w:szCs w:val="16"/>
                <w:lang w:eastAsia="sk-SK"/>
              </w:rPr>
              <w:t xml:space="preserve">           č.43/2012</w:t>
            </w:r>
          </w:p>
        </w:tc>
      </w:tr>
    </w:tbl>
    <w:p w:rsidR="009810D7" w:rsidRDefault="009810D7" w:rsidP="009810D7">
      <w:pPr>
        <w:pStyle w:val="Nadpis3"/>
        <w:ind w:firstLine="709"/>
        <w:jc w:val="both"/>
        <w:rPr>
          <w:b w:val="0"/>
          <w:sz w:val="24"/>
          <w:szCs w:val="24"/>
        </w:rPr>
      </w:pPr>
      <w:r w:rsidRPr="00A43351">
        <w:rPr>
          <w:b w:val="0"/>
          <w:sz w:val="24"/>
          <w:szCs w:val="24"/>
        </w:rPr>
        <w:t>Ako je zrejmé z vyššie uvedenej tabuľky, skutočné čerpanie rozpočtov (rozdiel medzi príjmami a výdavkami) v sledovanom období vykazovalo každoročne postupne sa znižujúci schodok</w:t>
      </w:r>
      <w:r w:rsidR="00A43351" w:rsidRPr="00A43351">
        <w:rPr>
          <w:b w:val="0"/>
          <w:sz w:val="24"/>
          <w:szCs w:val="24"/>
        </w:rPr>
        <w:t>, končiaci prebytkom v roku 2014</w:t>
      </w:r>
      <w:r w:rsidRPr="00ED4FC3">
        <w:rPr>
          <w:b w:val="0"/>
          <w:sz w:val="24"/>
          <w:szCs w:val="24"/>
        </w:rPr>
        <w:t xml:space="preserve">. Výsledky hospodárenia </w:t>
      </w:r>
      <w:r w:rsidR="00ED4FC3" w:rsidRPr="00ED4FC3">
        <w:rPr>
          <w:b w:val="0"/>
          <w:sz w:val="24"/>
          <w:szCs w:val="24"/>
        </w:rPr>
        <w:t xml:space="preserve">v rokoch predchádzajúcich (2011-2013) </w:t>
      </w:r>
      <w:r w:rsidRPr="00ED4FC3">
        <w:rPr>
          <w:b w:val="0"/>
          <w:sz w:val="24"/>
          <w:szCs w:val="24"/>
        </w:rPr>
        <w:t xml:space="preserve">boli preto vykázané len z rozdielu medzi príjmovými </w:t>
      </w:r>
      <w:r w:rsidRPr="00ED4FC3">
        <w:rPr>
          <w:b w:val="0"/>
          <w:sz w:val="24"/>
          <w:szCs w:val="24"/>
        </w:rPr>
        <w:lastRenderedPageBreak/>
        <w:t>a výdavkovými finančnými operáciami.</w:t>
      </w:r>
      <w:r w:rsidR="00ED4FC3" w:rsidRPr="00ED4FC3">
        <w:rPr>
          <w:b w:val="0"/>
          <w:sz w:val="24"/>
          <w:szCs w:val="24"/>
        </w:rPr>
        <w:t xml:space="preserve"> Výsledok hospodárenia v roku 2014 bol vytvorený  z prebytku bežného rozpočtu. </w:t>
      </w:r>
    </w:p>
    <w:p w:rsidR="00020AAD" w:rsidRPr="00020AAD" w:rsidRDefault="00020AAD" w:rsidP="00020AAD"/>
    <w:p w:rsidR="009810D7" w:rsidRPr="00F63E52" w:rsidRDefault="009810D7" w:rsidP="009810D7">
      <w:pPr>
        <w:pStyle w:val="Nadpis3"/>
        <w:ind w:firstLine="709"/>
        <w:rPr>
          <w:highlight w:val="yellow"/>
        </w:rPr>
      </w:pPr>
      <w:r w:rsidRPr="00197762">
        <w:rPr>
          <w:sz w:val="24"/>
          <w:szCs w:val="24"/>
        </w:rPr>
        <w:t>Porovnanie skutočného plnenia rozpočtov v rokoch   201</w:t>
      </w:r>
      <w:r w:rsidR="00197762" w:rsidRPr="00197762">
        <w:rPr>
          <w:sz w:val="24"/>
          <w:szCs w:val="24"/>
        </w:rPr>
        <w:t>3</w:t>
      </w:r>
      <w:r w:rsidRPr="00197762">
        <w:rPr>
          <w:sz w:val="24"/>
          <w:szCs w:val="24"/>
        </w:rPr>
        <w:t xml:space="preserve"> a 201</w:t>
      </w:r>
      <w:r w:rsidR="00197762" w:rsidRPr="00197762">
        <w:rPr>
          <w:sz w:val="24"/>
          <w:szCs w:val="24"/>
        </w:rPr>
        <w:t>4</w:t>
      </w:r>
      <w:r w:rsidRPr="00197762">
        <w:rPr>
          <w:sz w:val="24"/>
          <w:szCs w:val="24"/>
        </w:rPr>
        <w:t xml:space="preserve"> </w:t>
      </w:r>
      <w:r w:rsidRPr="00197762">
        <w:rPr>
          <w:b w:val="0"/>
          <w:sz w:val="24"/>
          <w:szCs w:val="24"/>
        </w:rPr>
        <w:t>(v €)</w:t>
      </w:r>
      <w:r w:rsidRPr="00197762">
        <w:rPr>
          <w:sz w:val="24"/>
          <w:szCs w:val="24"/>
        </w:rPr>
        <w:t>:</w:t>
      </w:r>
      <w:r w:rsidRPr="00197762">
        <w:t xml:space="preserve">            </w:t>
      </w:r>
      <w:r w:rsidRPr="00F63E52">
        <w:rPr>
          <w:highlight w:val="yellow"/>
        </w:rPr>
        <w:t xml:space="preserve">                                                                      </w:t>
      </w:r>
    </w:p>
    <w:p w:rsidR="009810D7" w:rsidRPr="00197762" w:rsidRDefault="009810D7" w:rsidP="009810D7">
      <w:pPr>
        <w:pStyle w:val="Nadpis3"/>
        <w:rPr>
          <w:b w:val="0"/>
        </w:rPr>
      </w:pPr>
      <w:r w:rsidRPr="00197762">
        <w:t xml:space="preserve">                                                                                                            </w:t>
      </w:r>
      <w:r w:rsidRPr="00197762">
        <w:rPr>
          <w:b w:val="0"/>
        </w:rPr>
        <w:t>Tabuľka č. 6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"/>
        <w:gridCol w:w="3165"/>
        <w:gridCol w:w="1882"/>
        <w:gridCol w:w="1701"/>
        <w:gridCol w:w="1984"/>
      </w:tblGrid>
      <w:tr w:rsidR="009810D7" w:rsidRPr="00F63E52" w:rsidTr="00B17497">
        <w:trPr>
          <w:trHeight w:val="25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197762" w:rsidRDefault="009810D7" w:rsidP="00197762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201</w:t>
            </w:r>
            <w:r w:rsidR="00197762" w:rsidRPr="00197762">
              <w:rPr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197762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201</w:t>
            </w:r>
            <w:r w:rsidR="00197762" w:rsidRPr="00197762">
              <w:rPr>
                <w:bCs w:val="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8C7" w:rsidRDefault="009810D7" w:rsidP="00197762">
            <w:pPr>
              <w:jc w:val="center"/>
              <w:rPr>
                <w:bCs w:val="0"/>
                <w:sz w:val="16"/>
                <w:szCs w:val="16"/>
                <w:lang w:eastAsia="sk-SK"/>
              </w:rPr>
            </w:pPr>
            <w:r w:rsidRPr="00F433C6">
              <w:rPr>
                <w:bCs w:val="0"/>
                <w:sz w:val="16"/>
                <w:szCs w:val="16"/>
                <w:lang w:eastAsia="sk-SK"/>
              </w:rPr>
              <w:t xml:space="preserve">Rozdiel </w:t>
            </w:r>
          </w:p>
          <w:p w:rsidR="009810D7" w:rsidRPr="00F433C6" w:rsidRDefault="009810D7" w:rsidP="00197762">
            <w:pPr>
              <w:jc w:val="center"/>
              <w:rPr>
                <w:bCs w:val="0"/>
                <w:sz w:val="16"/>
                <w:szCs w:val="16"/>
                <w:lang w:eastAsia="sk-SK"/>
              </w:rPr>
            </w:pPr>
            <w:r w:rsidRPr="00F433C6">
              <w:rPr>
                <w:bCs w:val="0"/>
                <w:sz w:val="16"/>
                <w:szCs w:val="16"/>
                <w:lang w:eastAsia="sk-SK"/>
              </w:rPr>
              <w:t>201</w:t>
            </w:r>
            <w:r w:rsidR="00197762" w:rsidRPr="00F433C6">
              <w:rPr>
                <w:bCs w:val="0"/>
                <w:sz w:val="16"/>
                <w:szCs w:val="16"/>
                <w:lang w:eastAsia="sk-SK"/>
              </w:rPr>
              <w:t>4</w:t>
            </w:r>
            <w:r w:rsidRPr="00F433C6">
              <w:rPr>
                <w:bCs w:val="0"/>
                <w:sz w:val="16"/>
                <w:szCs w:val="16"/>
                <w:lang w:eastAsia="sk-SK"/>
              </w:rPr>
              <w:t xml:space="preserve"> – 201</w:t>
            </w:r>
            <w:r w:rsidR="00197762" w:rsidRPr="00F433C6">
              <w:rPr>
                <w:bCs w:val="0"/>
                <w:sz w:val="16"/>
                <w:szCs w:val="16"/>
                <w:lang w:eastAsia="sk-SK"/>
              </w:rPr>
              <w:t>3</w:t>
            </w: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Príjmy rozpočtu BSK (P)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10D7" w:rsidRDefault="009810D7" w:rsidP="00F433C6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  <w:p w:rsidR="00F433C6" w:rsidRPr="00F63E52" w:rsidRDefault="00F433C6" w:rsidP="00912E4E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1</w:t>
            </w:r>
            <w:r w:rsidR="00912E4E">
              <w:rPr>
                <w:bCs w:val="0"/>
                <w:sz w:val="16"/>
                <w:szCs w:val="16"/>
                <w:lang w:eastAsia="sk-SK"/>
              </w:rPr>
              <w:t>20 928 532</w:t>
            </w:r>
            <w:r>
              <w:rPr>
                <w:bCs w:val="0"/>
                <w:sz w:val="16"/>
                <w:szCs w:val="16"/>
                <w:lang w:eastAsia="sk-SK"/>
              </w:rPr>
              <w:t>,</w:t>
            </w:r>
            <w:r w:rsidR="00912E4E">
              <w:rPr>
                <w:bCs w:val="0"/>
                <w:sz w:val="16"/>
                <w:szCs w:val="16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F433C6" w:rsidP="00F433C6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>
              <w:rPr>
                <w:bCs w:val="0"/>
                <w:sz w:val="16"/>
                <w:szCs w:val="16"/>
                <w:lang w:eastAsia="sk-SK"/>
              </w:rPr>
              <w:t>115 682 705,36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F433C6" w:rsidP="00F433C6">
            <w:pPr>
              <w:jc w:val="right"/>
              <w:rPr>
                <w:sz w:val="16"/>
                <w:szCs w:val="16"/>
                <w:highlight w:val="yellow"/>
                <w:lang w:eastAsia="sk-SK"/>
              </w:rPr>
            </w:pPr>
            <w:r w:rsidRPr="00EB58C7">
              <w:rPr>
                <w:sz w:val="16"/>
                <w:szCs w:val="16"/>
                <w:lang w:eastAsia="sk-SK"/>
              </w:rPr>
              <w:t>5 245 827,44</w:t>
            </w:r>
          </w:p>
        </w:tc>
      </w:tr>
      <w:tr w:rsidR="009810D7" w:rsidRPr="00F63E52" w:rsidTr="00B17497">
        <w:trPr>
          <w:trHeight w:val="255"/>
        </w:trPr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Bežné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B7647B" w:rsidRDefault="00B7647B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119 319 218,59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113 482 746,08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B7647B" w:rsidRDefault="00B7647B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5 836 472,51</w:t>
            </w:r>
          </w:p>
        </w:tc>
      </w:tr>
      <w:tr w:rsidR="009810D7" w:rsidRPr="00F63E52" w:rsidTr="00B17497">
        <w:trPr>
          <w:trHeight w:val="255"/>
        </w:trPr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Kapitálové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F63E52" w:rsidRDefault="00912E4E" w:rsidP="00880B54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912E4E">
              <w:rPr>
                <w:bCs w:val="0"/>
                <w:sz w:val="16"/>
                <w:szCs w:val="16"/>
                <w:lang w:eastAsia="sk-SK"/>
              </w:rPr>
              <w:t>1 609 314,21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2 199 959,28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EB58C7" w:rsidRDefault="00EB58C7" w:rsidP="00EB58C7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-590 645,07</w:t>
            </w: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Výdavky rozpočtu BSK (V)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113 948 031,07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117 669 296,77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EB58C7" w:rsidRDefault="00EB58C7" w:rsidP="00EB58C7">
            <w:pPr>
              <w:pStyle w:val="Odsekzoznamu"/>
              <w:jc w:val="center"/>
              <w:rPr>
                <w:sz w:val="16"/>
                <w:szCs w:val="16"/>
                <w:lang w:eastAsia="sk-SK"/>
              </w:rPr>
            </w:pPr>
            <w:r w:rsidRPr="00EB58C7">
              <w:rPr>
                <w:sz w:val="16"/>
                <w:szCs w:val="16"/>
                <w:lang w:eastAsia="sk-SK"/>
              </w:rPr>
              <w:t>-3 721 265,70</w:t>
            </w:r>
          </w:p>
        </w:tc>
      </w:tr>
      <w:tr w:rsidR="009810D7" w:rsidRPr="00F63E52" w:rsidTr="00B17497">
        <w:trPr>
          <w:trHeight w:val="255"/>
        </w:trPr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Bežné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108 016 269,93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F433C6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11</w:t>
            </w:r>
            <w:r w:rsidR="00F433C6">
              <w:rPr>
                <w:bCs w:val="0"/>
                <w:sz w:val="16"/>
                <w:szCs w:val="16"/>
                <w:lang w:eastAsia="sk-SK"/>
              </w:rPr>
              <w:t>0 267 078,90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EB58C7" w:rsidRDefault="00EB58C7" w:rsidP="00EB58C7">
            <w:pPr>
              <w:pStyle w:val="Odsekzoznamu"/>
              <w:jc w:val="center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0617AC">
              <w:rPr>
                <w:bCs w:val="0"/>
                <w:sz w:val="16"/>
                <w:szCs w:val="16"/>
                <w:lang w:eastAsia="sk-SK"/>
              </w:rPr>
              <w:t xml:space="preserve"> -2 250 808</w:t>
            </w:r>
            <w:r w:rsidR="009810D7" w:rsidRPr="000617AC">
              <w:rPr>
                <w:bCs w:val="0"/>
                <w:sz w:val="16"/>
                <w:szCs w:val="16"/>
                <w:lang w:eastAsia="sk-SK"/>
              </w:rPr>
              <w:t>,9</w:t>
            </w:r>
            <w:r w:rsidRPr="000617AC">
              <w:rPr>
                <w:bCs w:val="0"/>
                <w:sz w:val="16"/>
                <w:szCs w:val="16"/>
                <w:lang w:eastAsia="sk-SK"/>
              </w:rPr>
              <w:t>7</w:t>
            </w:r>
          </w:p>
        </w:tc>
      </w:tr>
      <w:tr w:rsidR="009810D7" w:rsidRPr="00F63E52" w:rsidTr="00B17497">
        <w:trPr>
          <w:trHeight w:val="255"/>
        </w:trPr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Kapitálové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ind w:left="36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5 931 761,14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ind w:left="36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7 402 217,87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9810D7" w:rsidP="000617AC">
            <w:pPr>
              <w:ind w:left="360"/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0617AC">
              <w:rPr>
                <w:bCs w:val="0"/>
                <w:sz w:val="16"/>
                <w:szCs w:val="16"/>
                <w:lang w:eastAsia="sk-SK"/>
              </w:rPr>
              <w:t>-</w:t>
            </w:r>
            <w:r w:rsidR="000617AC" w:rsidRPr="000617AC">
              <w:rPr>
                <w:bCs w:val="0"/>
                <w:sz w:val="16"/>
                <w:szCs w:val="16"/>
                <w:lang w:eastAsia="sk-SK"/>
              </w:rPr>
              <w:t>1 470 456</w:t>
            </w:r>
            <w:r w:rsidRPr="000617AC">
              <w:rPr>
                <w:bCs w:val="0"/>
                <w:sz w:val="16"/>
                <w:szCs w:val="16"/>
                <w:lang w:eastAsia="sk-SK"/>
              </w:rPr>
              <w:t>,</w:t>
            </w:r>
            <w:r w:rsidR="000617AC" w:rsidRPr="000617AC">
              <w:rPr>
                <w:bCs w:val="0"/>
                <w:sz w:val="16"/>
                <w:szCs w:val="16"/>
                <w:lang w:eastAsia="sk-SK"/>
              </w:rPr>
              <w:t>73</w:t>
            </w: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Rozdiel medzi P a</w:t>
            </w:r>
            <w:r w:rsidR="0041446A">
              <w:rPr>
                <w:bCs w:val="0"/>
                <w:sz w:val="20"/>
                <w:szCs w:val="20"/>
                <w:lang w:eastAsia="sk-SK"/>
              </w:rPr>
              <w:t> </w:t>
            </w:r>
            <w:r w:rsidRPr="00197762">
              <w:rPr>
                <w:bCs w:val="0"/>
                <w:sz w:val="20"/>
                <w:szCs w:val="20"/>
                <w:lang w:eastAsia="sk-SK"/>
              </w:rPr>
              <w:t>V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6 980 501,73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-1 986 591,41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Bežný rozpočet/prebytok(+),schodok (-)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11 302 948,66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3 215 667,18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Kapitálový rozpočet/prebytok(+), schodok (-)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-4 322 446,93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-5 202 258,59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 xml:space="preserve">Príjmové finančné operácie 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1 508 664,95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10 378 090,83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0617AC" w:rsidP="000617AC">
            <w:pPr>
              <w:jc w:val="right"/>
              <w:rPr>
                <w:sz w:val="16"/>
                <w:szCs w:val="16"/>
                <w:lang w:eastAsia="sk-SK"/>
              </w:rPr>
            </w:pPr>
            <w:r w:rsidRPr="000617AC">
              <w:rPr>
                <w:sz w:val="16"/>
                <w:szCs w:val="16"/>
                <w:lang w:eastAsia="sk-SK"/>
              </w:rPr>
              <w:t>-8 869 425</w:t>
            </w:r>
            <w:r w:rsidR="009810D7" w:rsidRPr="000617AC">
              <w:rPr>
                <w:sz w:val="16"/>
                <w:szCs w:val="16"/>
                <w:lang w:eastAsia="sk-SK"/>
              </w:rPr>
              <w:t>,</w:t>
            </w:r>
            <w:r w:rsidRPr="000617AC">
              <w:rPr>
                <w:sz w:val="16"/>
                <w:szCs w:val="16"/>
                <w:lang w:eastAsia="sk-SK"/>
              </w:rPr>
              <w:t>88</w:t>
            </w: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Výdavkové finančné operácie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0D7" w:rsidRPr="00EB58C7" w:rsidRDefault="00ED4FC3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1 702 444,02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6 245 535,16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0617AC" w:rsidRDefault="000617AC" w:rsidP="000617AC">
            <w:pPr>
              <w:jc w:val="right"/>
              <w:rPr>
                <w:sz w:val="16"/>
                <w:szCs w:val="16"/>
                <w:lang w:eastAsia="sk-SK"/>
              </w:rPr>
            </w:pPr>
            <w:r w:rsidRPr="000617AC">
              <w:rPr>
                <w:sz w:val="16"/>
                <w:szCs w:val="16"/>
                <w:lang w:eastAsia="sk-SK"/>
              </w:rPr>
              <w:t>-4 543 091,14</w:t>
            </w:r>
          </w:p>
        </w:tc>
      </w:tr>
      <w:tr w:rsidR="009810D7" w:rsidRPr="00F63E52" w:rsidTr="00B17497">
        <w:trPr>
          <w:trHeight w:val="255"/>
        </w:trPr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Rozdiel medzi príjmovými a výdavkovými FO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0D7" w:rsidRPr="00EB58C7" w:rsidRDefault="00EB58C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EB58C7">
              <w:rPr>
                <w:bCs w:val="0"/>
                <w:sz w:val="16"/>
                <w:szCs w:val="16"/>
                <w:lang w:eastAsia="sk-SK"/>
              </w:rPr>
              <w:t>-193 779,07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197762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4 132 555,67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</w:tbl>
    <w:p w:rsidR="009810D7" w:rsidRPr="00F63E52" w:rsidRDefault="009810D7" w:rsidP="009810D7">
      <w:pPr>
        <w:jc w:val="both"/>
        <w:rPr>
          <w:b/>
          <w:iCs/>
          <w:highlight w:val="yellow"/>
        </w:rPr>
      </w:pPr>
    </w:p>
    <w:p w:rsidR="009810D7" w:rsidRPr="00F63E52" w:rsidRDefault="009810D7" w:rsidP="009810D7">
      <w:pPr>
        <w:ind w:firstLine="709"/>
        <w:jc w:val="both"/>
        <w:rPr>
          <w:b/>
          <w:highlight w:val="yellow"/>
        </w:rPr>
      </w:pPr>
    </w:p>
    <w:p w:rsidR="009810D7" w:rsidRPr="00F63E52" w:rsidRDefault="009810D7" w:rsidP="009810D7">
      <w:pPr>
        <w:ind w:firstLine="709"/>
        <w:jc w:val="both"/>
        <w:rPr>
          <w:highlight w:val="yellow"/>
        </w:rPr>
      </w:pPr>
      <w:r w:rsidRPr="00524112">
        <w:rPr>
          <w:b/>
        </w:rPr>
        <w:t>Príjmy</w:t>
      </w:r>
      <w:r w:rsidRPr="00524112">
        <w:t xml:space="preserve"> rozpočtu BSK (bez finančných operácií) v roku 201</w:t>
      </w:r>
      <w:r w:rsidR="00674400" w:rsidRPr="00524112">
        <w:t>4</w:t>
      </w:r>
      <w:r w:rsidRPr="00524112">
        <w:t xml:space="preserve"> predstavovali sumu 1</w:t>
      </w:r>
      <w:r w:rsidR="00524112" w:rsidRPr="00524112">
        <w:t xml:space="preserve">20 </w:t>
      </w:r>
      <w:r w:rsidR="00674400" w:rsidRPr="00524112">
        <w:t>928 532,80</w:t>
      </w:r>
      <w:r w:rsidRPr="00524112">
        <w:t xml:space="preserve"> €.</w:t>
      </w:r>
      <w:r w:rsidRPr="00524112">
        <w:rPr>
          <w:bCs w:val="0"/>
          <w:lang w:eastAsia="sk-SK"/>
        </w:rPr>
        <w:t xml:space="preserve"> </w:t>
      </w:r>
      <w:r w:rsidRPr="00524112">
        <w:t>V porovnaní s rokom 201</w:t>
      </w:r>
      <w:r w:rsidR="00524112" w:rsidRPr="00524112">
        <w:t>3</w:t>
      </w:r>
      <w:r w:rsidRPr="00524112">
        <w:t xml:space="preserve"> </w:t>
      </w:r>
      <w:r w:rsidR="00332287">
        <w:t>boli vyššie</w:t>
      </w:r>
      <w:r w:rsidR="00524112" w:rsidRPr="00524112">
        <w:t xml:space="preserve"> </w:t>
      </w:r>
      <w:r w:rsidRPr="00524112">
        <w:t xml:space="preserve"> o</w:t>
      </w:r>
      <w:r w:rsidR="00524112" w:rsidRPr="00524112">
        <w:t> 4,53</w:t>
      </w:r>
      <w:r w:rsidRPr="00524112">
        <w:t xml:space="preserve"> %</w:t>
      </w:r>
      <w:r w:rsidRPr="00524112">
        <w:rPr>
          <w:bCs w:val="0"/>
          <w:lang w:eastAsia="sk-SK"/>
        </w:rPr>
        <w:t>.</w:t>
      </w:r>
      <w:r w:rsidRPr="00524112">
        <w:t xml:space="preserve"> </w:t>
      </w:r>
    </w:p>
    <w:p w:rsidR="009810D7" w:rsidRPr="00F63E52" w:rsidRDefault="009810D7" w:rsidP="009810D7">
      <w:pPr>
        <w:jc w:val="both"/>
        <w:rPr>
          <w:b/>
          <w:iCs/>
          <w:highlight w:val="yellow"/>
        </w:rPr>
      </w:pPr>
    </w:p>
    <w:p w:rsidR="009810D7" w:rsidRPr="00332287" w:rsidRDefault="009810D7" w:rsidP="009810D7">
      <w:pPr>
        <w:ind w:firstLine="709"/>
        <w:jc w:val="both"/>
      </w:pPr>
      <w:r w:rsidRPr="00524112">
        <w:rPr>
          <w:b/>
        </w:rPr>
        <w:t>Výdavky</w:t>
      </w:r>
      <w:r w:rsidRPr="00524112">
        <w:t xml:space="preserve"> BSK  (bežné a kapitálové)  dosiahli objem 11</w:t>
      </w:r>
      <w:r w:rsidR="00524112" w:rsidRPr="00524112">
        <w:t>3 948 031,07</w:t>
      </w:r>
      <w:r w:rsidRPr="00524112">
        <w:t xml:space="preserve"> €. Medziročne sa </w:t>
      </w:r>
      <w:r w:rsidR="00524112" w:rsidRPr="00524112">
        <w:t>objem výdavkov</w:t>
      </w:r>
      <w:r w:rsidR="00524112">
        <w:t xml:space="preserve"> rozpočtu</w:t>
      </w:r>
      <w:r w:rsidR="00524112" w:rsidRPr="00524112">
        <w:t xml:space="preserve"> </w:t>
      </w:r>
      <w:r w:rsidRPr="00524112">
        <w:t>z</w:t>
      </w:r>
      <w:r w:rsidR="00524112" w:rsidRPr="00524112">
        <w:t xml:space="preserve">nížil </w:t>
      </w:r>
      <w:r w:rsidRPr="00524112">
        <w:t xml:space="preserve"> o</w:t>
      </w:r>
      <w:r w:rsidR="00524112" w:rsidRPr="00524112">
        <w:t> 3 721 265,</w:t>
      </w:r>
      <w:r w:rsidR="00524112" w:rsidRPr="00332287">
        <w:t>70 € (</w:t>
      </w:r>
      <w:r w:rsidR="00955F8B">
        <w:t>-</w:t>
      </w:r>
      <w:r w:rsidR="00332287" w:rsidRPr="00332287">
        <w:t>3,16</w:t>
      </w:r>
      <w:r w:rsidRPr="00332287">
        <w:t xml:space="preserve"> %</w:t>
      </w:r>
      <w:r w:rsidR="00332287" w:rsidRPr="00332287">
        <w:t>)</w:t>
      </w:r>
      <w:r w:rsidRPr="00332287">
        <w:t>. </w:t>
      </w:r>
    </w:p>
    <w:p w:rsidR="009810D7" w:rsidRPr="00F63E52" w:rsidRDefault="009810D7" w:rsidP="009810D7">
      <w:pPr>
        <w:jc w:val="both"/>
        <w:rPr>
          <w:sz w:val="18"/>
          <w:szCs w:val="18"/>
          <w:highlight w:val="yellow"/>
        </w:rPr>
      </w:pPr>
    </w:p>
    <w:p w:rsidR="009810D7" w:rsidRPr="00F63E52" w:rsidRDefault="009810D7" w:rsidP="009810D7">
      <w:pPr>
        <w:ind w:firstLine="709"/>
        <w:jc w:val="both"/>
        <w:rPr>
          <w:highlight w:val="yellow"/>
        </w:rPr>
      </w:pPr>
      <w:r w:rsidRPr="00041D9B">
        <w:t>V roku 201</w:t>
      </w:r>
      <w:r w:rsidR="00524112" w:rsidRPr="00041D9B">
        <w:t>4</w:t>
      </w:r>
      <w:r w:rsidRPr="00041D9B">
        <w:t xml:space="preserve"> boli </w:t>
      </w:r>
      <w:r w:rsidR="00524112" w:rsidRPr="00041D9B">
        <w:t>realizované</w:t>
      </w:r>
      <w:r w:rsidRPr="00041D9B">
        <w:t xml:space="preserve"> príjmové </w:t>
      </w:r>
      <w:r w:rsidRPr="00041D9B">
        <w:rPr>
          <w:b/>
        </w:rPr>
        <w:t>finančné operácie</w:t>
      </w:r>
      <w:r w:rsidRPr="00041D9B">
        <w:t xml:space="preserve"> v sume </w:t>
      </w:r>
      <w:r w:rsidR="00041D9B" w:rsidRPr="00041D9B">
        <w:t>1 508 664,95</w:t>
      </w:r>
      <w:r w:rsidRPr="00041D9B">
        <w:rPr>
          <w:lang w:eastAsia="sk-SK"/>
        </w:rPr>
        <w:t xml:space="preserve"> €. V</w:t>
      </w:r>
      <w:r w:rsidRPr="00041D9B">
        <w:t> porovnaní s rokom 201</w:t>
      </w:r>
      <w:r w:rsidR="00041D9B" w:rsidRPr="00041D9B">
        <w:t>3</w:t>
      </w:r>
      <w:r w:rsidRPr="00041D9B">
        <w:t xml:space="preserve"> bol objem príjmových finančných operácií v medziročnom porovnaní </w:t>
      </w:r>
      <w:r w:rsidR="00041D9B" w:rsidRPr="00041D9B">
        <w:t>niekoľkonásobne nižší</w:t>
      </w:r>
      <w:r w:rsidRPr="00041D9B">
        <w:rPr>
          <w:lang w:eastAsia="sk-SK"/>
        </w:rPr>
        <w:t>.</w:t>
      </w:r>
      <w:r w:rsidRPr="00041D9B">
        <w:t>  Výdavkové finančné operácie v</w:t>
      </w:r>
      <w:r w:rsidR="00041D9B" w:rsidRPr="00041D9B">
        <w:t> </w:t>
      </w:r>
      <w:r w:rsidRPr="00041D9B">
        <w:t>sume</w:t>
      </w:r>
      <w:r w:rsidR="00041D9B" w:rsidRPr="00041D9B">
        <w:t xml:space="preserve"> 1 702 444,02 €</w:t>
      </w:r>
      <w:r w:rsidR="00332287">
        <w:t xml:space="preserve"> korešpondovali s objemom dosiahnutých príjmových finančných operácií, čo malo priaznivý vplyv na vývoj celkovej skutočne dosiahnutej bilancie rozpočtu BSK.</w:t>
      </w:r>
    </w:p>
    <w:p w:rsidR="009810D7" w:rsidRPr="00F63E52" w:rsidRDefault="009810D7" w:rsidP="009810D7">
      <w:pPr>
        <w:jc w:val="both"/>
        <w:rPr>
          <w:highlight w:val="yellow"/>
        </w:rPr>
      </w:pPr>
    </w:p>
    <w:p w:rsidR="009810D7" w:rsidRPr="00F63E52" w:rsidRDefault="009810D7" w:rsidP="009810D7">
      <w:pPr>
        <w:pStyle w:val="Zkladntext"/>
        <w:jc w:val="center"/>
        <w:rPr>
          <w:b/>
          <w:highlight w:val="yellow"/>
        </w:rPr>
      </w:pPr>
    </w:p>
    <w:p w:rsidR="009810D7" w:rsidRPr="00041D9B" w:rsidRDefault="009810D7" w:rsidP="009810D7">
      <w:pPr>
        <w:pStyle w:val="Zkladntext"/>
        <w:jc w:val="center"/>
        <w:rPr>
          <w:b/>
        </w:rPr>
      </w:pPr>
      <w:r w:rsidRPr="00041D9B">
        <w:rPr>
          <w:b/>
        </w:rPr>
        <w:t>Celkové čerpanie rozpočtu a výsledok hospodárenia</w:t>
      </w:r>
    </w:p>
    <w:p w:rsidR="009810D7" w:rsidRPr="00487DB6" w:rsidRDefault="009810D7" w:rsidP="009810D7">
      <w:pPr>
        <w:pStyle w:val="Zkladntext"/>
        <w:jc w:val="center"/>
        <w:rPr>
          <w:bCs w:val="0"/>
          <w:lang w:eastAsia="sk-SK"/>
        </w:rPr>
      </w:pPr>
    </w:p>
    <w:p w:rsidR="009810D7" w:rsidRPr="009E3352" w:rsidRDefault="009810D7" w:rsidP="009810D7">
      <w:pPr>
        <w:ind w:firstLine="708"/>
        <w:jc w:val="both"/>
        <w:rPr>
          <w:bCs w:val="0"/>
          <w:lang w:eastAsia="sk-SK"/>
        </w:rPr>
      </w:pPr>
      <w:r w:rsidRPr="00487DB6">
        <w:t xml:space="preserve">Z tabuľky č. 6 je zrejmé, že </w:t>
      </w:r>
      <w:r w:rsidRPr="00487DB6">
        <w:rPr>
          <w:b/>
        </w:rPr>
        <w:t>bežný rozpočet</w:t>
      </w:r>
      <w:r w:rsidRPr="00487DB6">
        <w:t xml:space="preserve"> BSK za rok 201</w:t>
      </w:r>
      <w:r w:rsidR="00487DB6" w:rsidRPr="00487DB6">
        <w:t>4</w:t>
      </w:r>
      <w:r w:rsidRPr="00487DB6">
        <w:t xml:space="preserve"> bol prebytkový v sume </w:t>
      </w:r>
      <w:r w:rsidR="00487DB6" w:rsidRPr="00487DB6">
        <w:t xml:space="preserve">11 302 948,66 € </w:t>
      </w:r>
      <w:r w:rsidR="00487DB6" w:rsidRPr="00487DB6">
        <w:rPr>
          <w:i/>
          <w:sz w:val="20"/>
          <w:szCs w:val="20"/>
        </w:rPr>
        <w:t xml:space="preserve">(rok 2013 = </w:t>
      </w:r>
      <w:r w:rsidRPr="00487DB6">
        <w:rPr>
          <w:i/>
          <w:sz w:val="20"/>
          <w:szCs w:val="20"/>
        </w:rPr>
        <w:t>3 215 667,18  €</w:t>
      </w:r>
      <w:r w:rsidRPr="00487DB6">
        <w:rPr>
          <w:bCs w:val="0"/>
          <w:i/>
          <w:sz w:val="20"/>
          <w:szCs w:val="20"/>
          <w:lang w:eastAsia="sk-SK"/>
        </w:rPr>
        <w:t>)</w:t>
      </w:r>
      <w:r w:rsidRPr="00487DB6">
        <w:rPr>
          <w:bCs w:val="0"/>
          <w:lang w:eastAsia="sk-SK"/>
        </w:rPr>
        <w:t xml:space="preserve">, </w:t>
      </w:r>
      <w:r w:rsidRPr="00487DB6">
        <w:t>čo znamená, že BSK v roku 201</w:t>
      </w:r>
      <w:r w:rsidR="00487DB6" w:rsidRPr="00487DB6">
        <w:t>4</w:t>
      </w:r>
      <w:r w:rsidRPr="00487DB6">
        <w:t xml:space="preserve"> v bežnom rozpočte dosiahol výrazne </w:t>
      </w:r>
      <w:r w:rsidR="00487DB6" w:rsidRPr="00487DB6">
        <w:t>vyšší</w:t>
      </w:r>
      <w:r w:rsidRPr="00487DB6">
        <w:t xml:space="preserve"> prebytok  ako v predchádzajúcom </w:t>
      </w:r>
      <w:r w:rsidRPr="009E3352">
        <w:t>roku</w:t>
      </w:r>
      <w:r w:rsidRPr="009E3352">
        <w:rPr>
          <w:bCs w:val="0"/>
          <w:lang w:eastAsia="sk-SK"/>
        </w:rPr>
        <w:t>.</w:t>
      </w:r>
    </w:p>
    <w:p w:rsidR="009810D7" w:rsidRPr="00F63E52" w:rsidRDefault="009810D7" w:rsidP="009810D7">
      <w:pPr>
        <w:ind w:firstLine="708"/>
        <w:jc w:val="both"/>
        <w:rPr>
          <w:bCs w:val="0"/>
          <w:highlight w:val="yellow"/>
          <w:lang w:eastAsia="sk-SK"/>
        </w:rPr>
      </w:pPr>
    </w:p>
    <w:p w:rsidR="009810D7" w:rsidRPr="00D952C2" w:rsidRDefault="009810D7" w:rsidP="00D952C2">
      <w:pPr>
        <w:ind w:firstLine="708"/>
        <w:jc w:val="both"/>
      </w:pPr>
      <w:r w:rsidRPr="00D952C2">
        <w:rPr>
          <w:b/>
        </w:rPr>
        <w:t>Kapitálový rozpočet</w:t>
      </w:r>
      <w:r w:rsidRPr="00D952C2">
        <w:t xml:space="preserve"> BSK za rok 201</w:t>
      </w:r>
      <w:r w:rsidR="00487DB6" w:rsidRPr="00D952C2">
        <w:t>4</w:t>
      </w:r>
      <w:r w:rsidRPr="00D952C2">
        <w:t xml:space="preserve"> vykázal schodok v</w:t>
      </w:r>
      <w:r w:rsidR="00487DB6" w:rsidRPr="00D952C2">
        <w:t> </w:t>
      </w:r>
      <w:r w:rsidRPr="00D952C2">
        <w:t>sume</w:t>
      </w:r>
      <w:r w:rsidR="00487DB6" w:rsidRPr="00D952C2">
        <w:t xml:space="preserve"> -4 322 446,93 €    </w:t>
      </w:r>
      <w:r w:rsidRPr="00D952C2">
        <w:t xml:space="preserve"> </w:t>
      </w:r>
      <w:r w:rsidR="00487DB6" w:rsidRPr="00D952C2">
        <w:rPr>
          <w:i/>
          <w:sz w:val="20"/>
          <w:szCs w:val="20"/>
        </w:rPr>
        <w:t xml:space="preserve">(rok 2013 = </w:t>
      </w:r>
      <w:r w:rsidRPr="00D952C2">
        <w:rPr>
          <w:i/>
          <w:sz w:val="20"/>
          <w:szCs w:val="20"/>
        </w:rPr>
        <w:t>-5 202 258,59 €)</w:t>
      </w:r>
      <w:r w:rsidRPr="00D952C2">
        <w:t>.  V porovnaní s rokom 201</w:t>
      </w:r>
      <w:r w:rsidR="00D952C2" w:rsidRPr="00D952C2">
        <w:t xml:space="preserve">3 </w:t>
      </w:r>
      <w:r w:rsidR="00D952C2">
        <w:t>bol</w:t>
      </w:r>
      <w:r w:rsidR="00D952C2" w:rsidRPr="00D952C2">
        <w:t xml:space="preserve">  schodok</w:t>
      </w:r>
      <w:r w:rsidR="00D952C2">
        <w:t xml:space="preserve"> nižší</w:t>
      </w:r>
      <w:r w:rsidRPr="00D952C2">
        <w:t xml:space="preserve"> o</w:t>
      </w:r>
      <w:r w:rsidR="009E3352">
        <w:t> 879 811,66 €</w:t>
      </w:r>
      <w:r w:rsidR="000B5239">
        <w:t xml:space="preserve">    </w:t>
      </w:r>
      <w:r w:rsidR="009E3352">
        <w:t xml:space="preserve"> (-</w:t>
      </w:r>
      <w:r w:rsidR="009E3352" w:rsidRPr="009E3352">
        <w:t>16,91</w:t>
      </w:r>
      <w:r w:rsidRPr="009E3352">
        <w:t xml:space="preserve"> %</w:t>
      </w:r>
      <w:r w:rsidR="009E3352" w:rsidRPr="009E3352">
        <w:t>)</w:t>
      </w:r>
      <w:r w:rsidRPr="009E3352">
        <w:t>. Vykázaný</w:t>
      </w:r>
      <w:r w:rsidRPr="00D952C2">
        <w:t xml:space="preserve"> schodok kapitálového rozpočtu za rok 201</w:t>
      </w:r>
      <w:r w:rsidR="00020AAD">
        <w:t>4</w:t>
      </w:r>
      <w:r w:rsidRPr="00D952C2">
        <w:t xml:space="preserve"> bol krytý z prebytku bežného rozpočtu.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5A4E89" w:rsidRDefault="009810D7" w:rsidP="009810D7">
      <w:pPr>
        <w:ind w:firstLine="708"/>
        <w:jc w:val="both"/>
        <w:rPr>
          <w:rFonts w:ascii="Times New Roman" w:hAnsi="Times New Roman" w:cs="Times New Roman"/>
          <w:bCs w:val="0"/>
          <w:sz w:val="16"/>
          <w:szCs w:val="16"/>
          <w:lang w:eastAsia="sk-SK"/>
        </w:rPr>
      </w:pPr>
      <w:r w:rsidRPr="005A4E89">
        <w:rPr>
          <w:b/>
        </w:rPr>
        <w:t>Rozdiel medzi príjmovými a výdavkovými finančnými operáciami</w:t>
      </w:r>
      <w:r w:rsidRPr="005A4E89">
        <w:t xml:space="preserve"> bol v roku 201</w:t>
      </w:r>
      <w:r w:rsidR="00D952C2" w:rsidRPr="005A4E89">
        <w:t>4</w:t>
      </w:r>
      <w:r w:rsidRPr="005A4E89">
        <w:t xml:space="preserve"> pri plnení rozpočtu BSK vykázaný v sume </w:t>
      </w:r>
      <w:r w:rsidR="00D952C2" w:rsidRPr="005A4E89">
        <w:t>-193 779,07</w:t>
      </w:r>
      <w:r w:rsidRPr="005A4E89">
        <w:t xml:space="preserve"> </w:t>
      </w:r>
      <w:r w:rsidRPr="005A4E89">
        <w:rPr>
          <w:bCs w:val="0"/>
          <w:lang w:eastAsia="sk-SK"/>
        </w:rPr>
        <w:t xml:space="preserve">€, </w:t>
      </w:r>
      <w:r w:rsidRPr="005A4E89">
        <w:t>čo  oproti roku 201</w:t>
      </w:r>
      <w:r w:rsidR="00D952C2" w:rsidRPr="005A4E89">
        <w:t>3</w:t>
      </w:r>
      <w:r w:rsidRPr="005A4E89">
        <w:t xml:space="preserve">  </w:t>
      </w:r>
      <w:r w:rsidR="009E3352" w:rsidRPr="005A4E89">
        <w:t xml:space="preserve">poukazuje na </w:t>
      </w:r>
      <w:r w:rsidR="005A4E89" w:rsidRPr="005A4E89">
        <w:t xml:space="preserve">pozitívne </w:t>
      </w:r>
      <w:r w:rsidR="009E3352" w:rsidRPr="005A4E89">
        <w:t xml:space="preserve">väčšiu vyrovnanosť rozpočtu </w:t>
      </w:r>
      <w:r w:rsidR="005A4E89" w:rsidRPr="005A4E89">
        <w:t>BSK v oblasti finančných operácií</w:t>
      </w:r>
      <w:r w:rsidRPr="005A4E89">
        <w:t>.</w:t>
      </w:r>
    </w:p>
    <w:p w:rsidR="009810D7" w:rsidRDefault="009810D7" w:rsidP="009810D7">
      <w:pPr>
        <w:ind w:firstLine="708"/>
        <w:jc w:val="both"/>
        <w:rPr>
          <w:highlight w:val="yellow"/>
        </w:rPr>
      </w:pPr>
    </w:p>
    <w:p w:rsidR="000B5239" w:rsidRDefault="000B5239" w:rsidP="009810D7">
      <w:pPr>
        <w:ind w:firstLine="708"/>
        <w:jc w:val="both"/>
        <w:rPr>
          <w:highlight w:val="yellow"/>
        </w:rPr>
      </w:pPr>
    </w:p>
    <w:p w:rsidR="00D07BC5" w:rsidRDefault="00D07BC5" w:rsidP="009810D7">
      <w:pPr>
        <w:ind w:firstLine="708"/>
        <w:jc w:val="both"/>
        <w:rPr>
          <w:highlight w:val="yellow"/>
        </w:rPr>
      </w:pPr>
    </w:p>
    <w:p w:rsidR="009810D7" w:rsidRPr="00197762" w:rsidRDefault="009810D7" w:rsidP="009810D7">
      <w:pPr>
        <w:ind w:firstLine="708"/>
        <w:jc w:val="both"/>
      </w:pPr>
      <w:r w:rsidRPr="00197762">
        <w:lastRenderedPageBreak/>
        <w:t>Z  finančných výkazov o plnení rozpočtu vyplýva, že rozpočtované finančné prostriedky boli v rokoch 201</w:t>
      </w:r>
      <w:r w:rsidR="00197762" w:rsidRPr="00197762">
        <w:t>4</w:t>
      </w:r>
      <w:r w:rsidRPr="00197762">
        <w:t xml:space="preserve"> a 201</w:t>
      </w:r>
      <w:r w:rsidR="00197762" w:rsidRPr="00197762">
        <w:t>3</w:t>
      </w:r>
      <w:r w:rsidRPr="00197762">
        <w:t xml:space="preserve"> použité na:</w:t>
      </w:r>
    </w:p>
    <w:p w:rsidR="009810D7" w:rsidRPr="00197762" w:rsidRDefault="009810D7" w:rsidP="009810D7">
      <w:pPr>
        <w:ind w:firstLine="708"/>
        <w:jc w:val="both"/>
      </w:pPr>
      <w:r w:rsidRPr="00197762">
        <w:rPr>
          <w:b/>
        </w:rPr>
        <w:t xml:space="preserve">                                                                                                                 </w:t>
      </w:r>
      <w:r w:rsidRPr="00197762">
        <w:t>Tabuľka č.  7</w:t>
      </w:r>
    </w:p>
    <w:tbl>
      <w:tblPr>
        <w:tblW w:w="8989" w:type="dxa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375"/>
        <w:gridCol w:w="1642"/>
        <w:gridCol w:w="160"/>
        <w:gridCol w:w="1701"/>
        <w:gridCol w:w="1559"/>
      </w:tblGrid>
      <w:tr w:rsidR="009810D7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Účet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Názov účtu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197762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Rok 201</w:t>
            </w:r>
            <w:r w:rsidR="00197762" w:rsidRPr="00197762">
              <w:rPr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810D7" w:rsidRPr="00197762" w:rsidRDefault="009810D7" w:rsidP="00197762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Rok 201</w:t>
            </w:r>
            <w:r w:rsidR="00197762" w:rsidRPr="00197762">
              <w:rPr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9810D7" w:rsidP="00AC63B5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AC63B5">
              <w:rPr>
                <w:bCs w:val="0"/>
                <w:sz w:val="20"/>
                <w:szCs w:val="20"/>
                <w:lang w:eastAsia="sk-SK"/>
              </w:rPr>
              <w:t>Rok 201</w:t>
            </w:r>
            <w:r w:rsidR="00AC63B5" w:rsidRPr="00AC63B5">
              <w:rPr>
                <w:bCs w:val="0"/>
                <w:sz w:val="20"/>
                <w:szCs w:val="20"/>
                <w:lang w:eastAsia="sk-SK"/>
              </w:rPr>
              <w:t>3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center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Schválený rozpočet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10D7" w:rsidRPr="00197762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Skutočnosť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D7" w:rsidRPr="00AC63B5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AC63B5">
              <w:rPr>
                <w:bCs w:val="0"/>
                <w:sz w:val="20"/>
                <w:szCs w:val="20"/>
                <w:lang w:eastAsia="sk-SK"/>
              </w:rPr>
              <w:t>Skutočnosť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 xml:space="preserve">Mzdy, platy, </w:t>
            </w:r>
            <w:proofErr w:type="spellStart"/>
            <w:r w:rsidRPr="00197762">
              <w:rPr>
                <w:bCs w:val="0"/>
                <w:sz w:val="16"/>
                <w:szCs w:val="16"/>
                <w:lang w:eastAsia="sk-SK"/>
              </w:rPr>
              <w:t>služ</w:t>
            </w:r>
            <w:proofErr w:type="spellEnd"/>
            <w:r w:rsidRPr="00197762">
              <w:rPr>
                <w:bCs w:val="0"/>
                <w:sz w:val="16"/>
                <w:szCs w:val="16"/>
                <w:lang w:eastAsia="sk-SK"/>
              </w:rPr>
              <w:t xml:space="preserve"> príjmy 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2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9 705 324</w:t>
            </w:r>
            <w:r w:rsidRPr="00AD2ECF">
              <w:rPr>
                <w:bCs w:val="0"/>
                <w:sz w:val="16"/>
                <w:szCs w:val="16"/>
                <w:lang w:eastAsia="sk-SK"/>
              </w:rPr>
              <w:t>,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62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355906">
              <w:rPr>
                <w:bCs w:val="0"/>
                <w:sz w:val="16"/>
                <w:szCs w:val="16"/>
                <w:lang w:eastAsia="sk-SK"/>
              </w:rPr>
              <w:t>31 352 377,82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29 976 630,54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62</w:t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Poistné a príspevok do poisťovní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AD2ECF" w:rsidP="00AD2ECF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10 614 743,70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355906">
              <w:rPr>
                <w:bCs w:val="0"/>
                <w:sz w:val="16"/>
                <w:szCs w:val="16"/>
                <w:lang w:eastAsia="sk-SK"/>
              </w:rPr>
              <w:t>11 193 418,56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10 834 789,52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63</w:t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Tovary a</w:t>
            </w:r>
            <w:r w:rsidR="0041446A">
              <w:rPr>
                <w:bCs w:val="0"/>
                <w:sz w:val="16"/>
                <w:szCs w:val="16"/>
                <w:lang w:eastAsia="sk-SK"/>
              </w:rPr>
              <w:t> </w:t>
            </w:r>
            <w:r w:rsidRPr="00197762">
              <w:rPr>
                <w:bCs w:val="0"/>
                <w:sz w:val="16"/>
                <w:szCs w:val="16"/>
                <w:lang w:eastAsia="sk-SK"/>
              </w:rPr>
              <w:t>služby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9810D7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31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 </w:t>
            </w:r>
            <w:r w:rsidR="00AD2ECF" w:rsidRPr="00B7647B">
              <w:rPr>
                <w:bCs w:val="0"/>
                <w:sz w:val="16"/>
                <w:szCs w:val="16"/>
                <w:lang w:eastAsia="sk-SK"/>
              </w:rPr>
              <w:t>099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 509,60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355906">
              <w:rPr>
                <w:bCs w:val="0"/>
                <w:sz w:val="16"/>
                <w:szCs w:val="16"/>
                <w:lang w:eastAsia="sk-SK"/>
              </w:rPr>
              <w:t>26 549 179,00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27 551 512,23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64</w:t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Bežné transfery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9810D7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3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7 769 650</w:t>
            </w:r>
            <w:r w:rsidRPr="00B7647B">
              <w:rPr>
                <w:bCs w:val="0"/>
                <w:sz w:val="16"/>
                <w:szCs w:val="16"/>
                <w:lang w:eastAsia="sk-SK"/>
              </w:rPr>
              <w:t>,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32</w:t>
            </w:r>
          </w:p>
        </w:tc>
        <w:tc>
          <w:tcPr>
            <w:tcW w:w="1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355906">
              <w:rPr>
                <w:bCs w:val="0"/>
                <w:sz w:val="16"/>
                <w:szCs w:val="16"/>
                <w:lang w:eastAsia="sk-SK"/>
              </w:rPr>
              <w:t>38 506 014,81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41 520 377,63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65</w:t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proofErr w:type="spellStart"/>
            <w:r w:rsidRPr="00197762">
              <w:rPr>
                <w:bCs w:val="0"/>
                <w:sz w:val="16"/>
                <w:szCs w:val="16"/>
                <w:lang w:eastAsia="sk-SK"/>
              </w:rPr>
              <w:t>Splác.úrok</w:t>
            </w:r>
            <w:proofErr w:type="spellEnd"/>
            <w:r w:rsidRPr="00197762">
              <w:rPr>
                <w:bCs w:val="0"/>
                <w:sz w:val="16"/>
                <w:szCs w:val="16"/>
                <w:lang w:eastAsia="sk-SK"/>
              </w:rPr>
              <w:t xml:space="preserve">. a </w:t>
            </w:r>
            <w:proofErr w:type="spellStart"/>
            <w:r w:rsidRPr="00197762">
              <w:rPr>
                <w:bCs w:val="0"/>
                <w:sz w:val="16"/>
                <w:szCs w:val="16"/>
                <w:lang w:eastAsia="sk-SK"/>
              </w:rPr>
              <w:t>ost</w:t>
            </w:r>
            <w:proofErr w:type="spellEnd"/>
            <w:r w:rsidRPr="00197762">
              <w:rPr>
                <w:bCs w:val="0"/>
                <w:sz w:val="16"/>
                <w:szCs w:val="16"/>
                <w:lang w:eastAsia="sk-SK"/>
              </w:rPr>
              <w:t>. platby súvis. s úvermi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B7647B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474 792,11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355906">
              <w:rPr>
                <w:bCs w:val="0"/>
                <w:sz w:val="16"/>
                <w:szCs w:val="16"/>
                <w:lang w:eastAsia="sk-SK"/>
              </w:rPr>
              <w:t>415 279,24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383 768,98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Bežné výdavky spolu: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9810D7" w:rsidP="00B7647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B7647B">
              <w:rPr>
                <w:b/>
                <w:sz w:val="20"/>
                <w:szCs w:val="20"/>
                <w:lang w:eastAsia="sk-SK"/>
              </w:rPr>
              <w:t>10</w:t>
            </w:r>
            <w:r w:rsidR="00B7647B" w:rsidRPr="00B7647B">
              <w:rPr>
                <w:b/>
                <w:sz w:val="20"/>
                <w:szCs w:val="20"/>
                <w:lang w:eastAsia="sk-SK"/>
              </w:rPr>
              <w:t>9 664 020</w:t>
            </w:r>
            <w:r w:rsidRPr="00B7647B">
              <w:rPr>
                <w:b/>
                <w:sz w:val="20"/>
                <w:szCs w:val="20"/>
                <w:lang w:eastAsia="sk-SK"/>
              </w:rPr>
              <w:t>,</w:t>
            </w:r>
            <w:r w:rsidR="00B7647B" w:rsidRPr="00B7647B">
              <w:rPr>
                <w:b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810D7" w:rsidRPr="00355906" w:rsidRDefault="00355906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355906">
              <w:rPr>
                <w:b/>
                <w:sz w:val="20"/>
                <w:szCs w:val="20"/>
                <w:lang w:eastAsia="sk-SK"/>
              </w:rPr>
              <w:t>108 016 269,93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AC63B5">
              <w:rPr>
                <w:b/>
                <w:sz w:val="20"/>
                <w:szCs w:val="20"/>
                <w:lang w:eastAsia="sk-SK"/>
              </w:rPr>
              <w:t>110 267 078,90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71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Obstarávanie  kapitálových aktív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9810D7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1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3 293 799,38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9810D7" w:rsidRPr="00B7647B" w:rsidRDefault="00B7647B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5 002 385,85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7 154 946,73</w:t>
            </w:r>
          </w:p>
        </w:tc>
      </w:tr>
      <w:tr w:rsidR="009810D7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72</w:t>
            </w: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197762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  <w:r w:rsidRPr="00197762">
              <w:rPr>
                <w:bCs w:val="0"/>
                <w:sz w:val="16"/>
                <w:szCs w:val="16"/>
                <w:lang w:eastAsia="sk-SK"/>
              </w:rPr>
              <w:t>Kapitálové transfery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B7647B" w:rsidRDefault="009810D7" w:rsidP="00B7647B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 xml:space="preserve">               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14</w:t>
            </w:r>
            <w:r w:rsidRPr="00B7647B">
              <w:rPr>
                <w:bCs w:val="0"/>
                <w:sz w:val="16"/>
                <w:szCs w:val="16"/>
                <w:lang w:eastAsia="sk-SK"/>
              </w:rPr>
              <w:t>3</w:t>
            </w:r>
            <w:r w:rsidR="00B7647B" w:rsidRPr="00B7647B">
              <w:rPr>
                <w:bCs w:val="0"/>
                <w:sz w:val="16"/>
                <w:szCs w:val="16"/>
                <w:lang w:eastAsia="sk-SK"/>
              </w:rPr>
              <w:t> 432,63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810D7" w:rsidRPr="00B7647B" w:rsidRDefault="00B7647B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B7647B">
              <w:rPr>
                <w:bCs w:val="0"/>
                <w:sz w:val="16"/>
                <w:szCs w:val="16"/>
                <w:lang w:eastAsia="sk-SK"/>
              </w:rPr>
              <w:t>929 375,29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C63B5" w:rsidRDefault="00AC63B5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C63B5">
              <w:rPr>
                <w:bCs w:val="0"/>
                <w:sz w:val="16"/>
                <w:szCs w:val="16"/>
                <w:lang w:eastAsia="sk-SK"/>
              </w:rPr>
              <w:t>247 271,14</w:t>
            </w:r>
          </w:p>
        </w:tc>
      </w:tr>
      <w:tr w:rsidR="00AC63B5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Kapitálové výdavky spolu: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3B5" w:rsidRPr="00B7647B" w:rsidRDefault="00AC63B5" w:rsidP="00B7647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B7647B">
              <w:rPr>
                <w:b/>
                <w:sz w:val="20"/>
                <w:szCs w:val="20"/>
                <w:lang w:eastAsia="sk-SK"/>
              </w:rPr>
              <w:t>1</w:t>
            </w:r>
            <w:r w:rsidR="00B7647B" w:rsidRPr="00B7647B">
              <w:rPr>
                <w:b/>
                <w:sz w:val="20"/>
                <w:szCs w:val="20"/>
                <w:lang w:eastAsia="sk-SK"/>
              </w:rPr>
              <w:t>3 437 232</w:t>
            </w:r>
            <w:r w:rsidRPr="00B7647B">
              <w:rPr>
                <w:b/>
                <w:sz w:val="20"/>
                <w:szCs w:val="20"/>
                <w:lang w:eastAsia="sk-SK"/>
              </w:rPr>
              <w:t>,0</w:t>
            </w:r>
            <w:r w:rsidR="00B7647B" w:rsidRPr="00B7647B">
              <w:rPr>
                <w:b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F63E52" w:rsidRDefault="00AC63B5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63B5" w:rsidRPr="00B7647B" w:rsidRDefault="00B7647B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B7647B">
              <w:rPr>
                <w:b/>
                <w:sz w:val="20"/>
                <w:szCs w:val="20"/>
                <w:lang w:eastAsia="sk-SK"/>
              </w:rPr>
              <w:t>5 931 761,14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AC63B5" w:rsidRDefault="00AC63B5" w:rsidP="00A004B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AC63B5">
              <w:rPr>
                <w:b/>
                <w:sz w:val="20"/>
                <w:szCs w:val="20"/>
                <w:lang w:eastAsia="sk-SK"/>
              </w:rPr>
              <w:t>7 402 217,87</w:t>
            </w:r>
          </w:p>
        </w:tc>
      </w:tr>
      <w:tr w:rsidR="00AC63B5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197762">
              <w:rPr>
                <w:b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rPr>
                <w:b/>
                <w:sz w:val="20"/>
                <w:szCs w:val="20"/>
                <w:lang w:eastAsia="sk-SK"/>
              </w:rPr>
            </w:pPr>
            <w:proofErr w:type="spellStart"/>
            <w:r w:rsidRPr="00197762">
              <w:rPr>
                <w:b/>
                <w:sz w:val="20"/>
                <w:szCs w:val="20"/>
                <w:lang w:eastAsia="sk-SK"/>
              </w:rPr>
              <w:t>Výd</w:t>
            </w:r>
            <w:proofErr w:type="spellEnd"/>
            <w:r w:rsidRPr="00197762">
              <w:rPr>
                <w:b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197762">
              <w:rPr>
                <w:b/>
                <w:sz w:val="20"/>
                <w:szCs w:val="20"/>
                <w:lang w:eastAsia="sk-SK"/>
              </w:rPr>
              <w:t>vypl</w:t>
            </w:r>
            <w:proofErr w:type="spellEnd"/>
            <w:r w:rsidRPr="00197762">
              <w:rPr>
                <w:b/>
                <w:sz w:val="20"/>
                <w:szCs w:val="20"/>
                <w:lang w:eastAsia="sk-SK"/>
              </w:rPr>
              <w:t>. z </w:t>
            </w:r>
            <w:proofErr w:type="spellStart"/>
            <w:r w:rsidRPr="00197762">
              <w:rPr>
                <w:b/>
                <w:sz w:val="20"/>
                <w:szCs w:val="20"/>
                <w:lang w:eastAsia="sk-SK"/>
              </w:rPr>
              <w:t>trans</w:t>
            </w:r>
            <w:proofErr w:type="spellEnd"/>
            <w:r w:rsidRPr="00197762">
              <w:rPr>
                <w:b/>
                <w:sz w:val="20"/>
                <w:szCs w:val="20"/>
                <w:lang w:eastAsia="sk-SK"/>
              </w:rPr>
              <w:t>. s fin. aktívami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3B5" w:rsidRPr="00B7647B" w:rsidRDefault="00B7647B" w:rsidP="00B7647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B7647B">
              <w:rPr>
                <w:b/>
                <w:sz w:val="20"/>
                <w:szCs w:val="20"/>
                <w:lang w:eastAsia="sk-SK"/>
              </w:rPr>
              <w:t>1 695 944,02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F63E52" w:rsidRDefault="00AC63B5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63B5" w:rsidRPr="00B7647B" w:rsidRDefault="00B7647B" w:rsidP="00880B54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B7647B">
              <w:rPr>
                <w:b/>
                <w:sz w:val="20"/>
                <w:szCs w:val="20"/>
                <w:lang w:eastAsia="sk-SK"/>
              </w:rPr>
              <w:t>1 702 444,02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AC63B5" w:rsidRDefault="00AC63B5" w:rsidP="00A004B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AC63B5">
              <w:rPr>
                <w:b/>
                <w:sz w:val="20"/>
                <w:szCs w:val="20"/>
                <w:lang w:eastAsia="sk-SK"/>
              </w:rPr>
              <w:t>6 245 535,16</w:t>
            </w:r>
          </w:p>
        </w:tc>
      </w:tr>
      <w:tr w:rsidR="00AC63B5" w:rsidRPr="00F63E52" w:rsidTr="00880B5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3B5" w:rsidRPr="00B7647B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F63E52" w:rsidRDefault="00AC63B5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3B5" w:rsidRPr="00B7647B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AC63B5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</w:tr>
      <w:tr w:rsidR="00AC63B5" w:rsidRPr="00F63E52" w:rsidTr="00880B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3B5" w:rsidRPr="00197762" w:rsidRDefault="00AC63B5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197762" w:rsidRDefault="00AC63B5" w:rsidP="00E0403A">
            <w:pPr>
              <w:rPr>
                <w:bCs w:val="0"/>
                <w:sz w:val="20"/>
                <w:szCs w:val="20"/>
                <w:lang w:eastAsia="sk-SK"/>
              </w:rPr>
            </w:pPr>
            <w:r w:rsidRPr="00197762">
              <w:rPr>
                <w:bCs w:val="0"/>
                <w:sz w:val="20"/>
                <w:szCs w:val="20"/>
                <w:lang w:eastAsia="sk-SK"/>
              </w:rPr>
              <w:t>C e l k o m: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63B5" w:rsidRPr="00B7647B" w:rsidRDefault="00AC63B5" w:rsidP="00B7647B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B7647B">
              <w:rPr>
                <w:bCs w:val="0"/>
                <w:sz w:val="20"/>
                <w:szCs w:val="20"/>
                <w:lang w:eastAsia="sk-SK"/>
              </w:rPr>
              <w:t>12</w:t>
            </w:r>
            <w:r w:rsidR="00B7647B" w:rsidRPr="00B7647B">
              <w:rPr>
                <w:bCs w:val="0"/>
                <w:sz w:val="20"/>
                <w:szCs w:val="20"/>
                <w:lang w:eastAsia="sk-SK"/>
              </w:rPr>
              <w:t>4 797 196,38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F63E52" w:rsidRDefault="00AC63B5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63B5" w:rsidRPr="00B7647B" w:rsidRDefault="00B7647B" w:rsidP="00880B54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B7647B">
              <w:rPr>
                <w:bCs w:val="0"/>
                <w:sz w:val="20"/>
                <w:szCs w:val="20"/>
                <w:lang w:eastAsia="sk-SK"/>
              </w:rPr>
              <w:t>115 650 475,09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3B5" w:rsidRPr="00AC63B5" w:rsidRDefault="00AC63B5" w:rsidP="00880B54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AC63B5">
              <w:rPr>
                <w:bCs w:val="0"/>
                <w:sz w:val="20"/>
                <w:szCs w:val="20"/>
                <w:lang w:eastAsia="sk-SK"/>
              </w:rPr>
              <w:t>123 914 831,93</w:t>
            </w:r>
          </w:p>
        </w:tc>
      </w:tr>
    </w:tbl>
    <w:p w:rsidR="009810D7" w:rsidRDefault="009810D7" w:rsidP="009810D7">
      <w:pPr>
        <w:ind w:firstLine="708"/>
        <w:jc w:val="both"/>
        <w:rPr>
          <w:b/>
          <w:highlight w:val="yellow"/>
        </w:rPr>
      </w:pPr>
    </w:p>
    <w:p w:rsidR="009810D7" w:rsidRPr="00F63E52" w:rsidRDefault="009810D7" w:rsidP="009810D7">
      <w:pPr>
        <w:ind w:firstLine="708"/>
        <w:jc w:val="both"/>
        <w:rPr>
          <w:b/>
          <w:highlight w:val="yellow"/>
        </w:rPr>
      </w:pPr>
    </w:p>
    <w:p w:rsidR="009810D7" w:rsidRPr="00FA79C4" w:rsidRDefault="009810D7" w:rsidP="009810D7">
      <w:pPr>
        <w:ind w:firstLine="708"/>
        <w:jc w:val="both"/>
        <w:rPr>
          <w:b/>
          <w:bCs w:val="0"/>
          <w:szCs w:val="20"/>
        </w:rPr>
      </w:pPr>
      <w:r w:rsidRPr="00FA79C4">
        <w:t>Rozdiely medzi  skutočne čerpaným</w:t>
      </w:r>
      <w:r w:rsidR="00FA79C4" w:rsidRPr="00FA79C4">
        <w:t xml:space="preserve"> a upraveným</w:t>
      </w:r>
      <w:r w:rsidRPr="00FA79C4">
        <w:t xml:space="preserve"> rozpočtom v roku 201</w:t>
      </w:r>
      <w:r w:rsidR="00FA79C4" w:rsidRPr="00FA79C4">
        <w:t>4</w:t>
      </w:r>
      <w:r w:rsidRPr="00FA79C4">
        <w:t xml:space="preserve"> </w:t>
      </w:r>
    </w:p>
    <w:p w:rsidR="002B30DC" w:rsidRDefault="009810D7" w:rsidP="009810D7">
      <w:pPr>
        <w:jc w:val="both"/>
        <w:rPr>
          <w:b/>
          <w:bCs w:val="0"/>
          <w:szCs w:val="20"/>
        </w:rPr>
      </w:pPr>
      <w:r w:rsidRPr="00FA79C4">
        <w:rPr>
          <w:b/>
          <w:bCs w:val="0"/>
          <w:szCs w:val="20"/>
        </w:rPr>
        <w:tab/>
      </w:r>
    </w:p>
    <w:p w:rsidR="009810D7" w:rsidRPr="00FA79C4" w:rsidRDefault="009810D7" w:rsidP="009810D7">
      <w:pPr>
        <w:jc w:val="both"/>
        <w:rPr>
          <w:bCs w:val="0"/>
        </w:rPr>
      </w:pPr>
      <w:r w:rsidRPr="00FA79C4">
        <w:rPr>
          <w:b/>
          <w:bCs w:val="0"/>
          <w:szCs w:val="20"/>
        </w:rPr>
        <w:tab/>
      </w:r>
      <w:r w:rsidRPr="00FA79C4">
        <w:rPr>
          <w:b/>
          <w:bCs w:val="0"/>
          <w:szCs w:val="20"/>
        </w:rPr>
        <w:tab/>
      </w:r>
      <w:r w:rsidRPr="00FA79C4">
        <w:rPr>
          <w:b/>
          <w:bCs w:val="0"/>
          <w:szCs w:val="20"/>
        </w:rPr>
        <w:tab/>
        <w:t xml:space="preserve">                                                                                  </w:t>
      </w:r>
      <w:r w:rsidRPr="00FA79C4">
        <w:rPr>
          <w:bCs w:val="0"/>
        </w:rPr>
        <w:t>Tabuľka č. 8</w:t>
      </w:r>
    </w:p>
    <w:tbl>
      <w:tblPr>
        <w:tblW w:w="8989" w:type="dxa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5"/>
        <w:gridCol w:w="1620"/>
        <w:gridCol w:w="1620"/>
        <w:gridCol w:w="1594"/>
      </w:tblGrid>
      <w:tr w:rsidR="00AD2ECF" w:rsidRPr="00FA79C4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Rozpočet</w:t>
            </w:r>
          </w:p>
          <w:p w:rsidR="009810D7" w:rsidRPr="00FA79C4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po úpravách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Skutočnosť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Rozdiel medzi</w:t>
            </w:r>
          </w:p>
          <w:p w:rsidR="009810D7" w:rsidRPr="00FA79C4" w:rsidRDefault="009810D7" w:rsidP="00FA79C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uprav.rozp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>.</w:t>
            </w:r>
            <w:r w:rsidR="00FA79C4">
              <w:rPr>
                <w:bCs w:val="0"/>
                <w:sz w:val="20"/>
                <w:szCs w:val="20"/>
                <w:lang w:eastAsia="sk-SK"/>
              </w:rPr>
              <w:t xml:space="preserve"> a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FA79C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k 31. 12 .201</w:t>
            </w:r>
            <w:r w:rsidR="00FA79C4">
              <w:rPr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FA79C4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k 31. 12. 201</w:t>
            </w:r>
            <w:r w:rsidR="00FA79C4">
              <w:rPr>
                <w:bCs w:val="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E0403A">
            <w:pPr>
              <w:jc w:val="center"/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</w:t>
            </w:r>
            <w:r w:rsidR="00E0403A">
              <w:rPr>
                <w:bCs w:val="0"/>
                <w:sz w:val="20"/>
                <w:szCs w:val="20"/>
                <w:lang w:eastAsia="sk-SK"/>
              </w:rPr>
              <w:t>s</w:t>
            </w:r>
            <w:r w:rsidRPr="00FA79C4">
              <w:rPr>
                <w:bCs w:val="0"/>
                <w:sz w:val="20"/>
                <w:szCs w:val="20"/>
                <w:lang w:eastAsia="sk-SK"/>
              </w:rPr>
              <w:t>kutočnosťou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FA79C4">
              <w:rPr>
                <w:b/>
                <w:bCs w:val="0"/>
                <w:sz w:val="20"/>
                <w:szCs w:val="20"/>
                <w:lang w:eastAsia="sk-SK"/>
              </w:rPr>
              <w:t>Bežný rozpočet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Príjem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11</w:t>
            </w:r>
            <w:r w:rsidR="00FA79C4" w:rsidRPr="00FA79C4">
              <w:rPr>
                <w:bCs w:val="0"/>
                <w:sz w:val="16"/>
                <w:szCs w:val="16"/>
                <w:lang w:eastAsia="sk-SK"/>
              </w:rPr>
              <w:t>7 907 858,46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CD75FF" w:rsidRDefault="009810D7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75FF">
              <w:rPr>
                <w:bCs w:val="0"/>
                <w:sz w:val="16"/>
                <w:szCs w:val="16"/>
                <w:lang w:eastAsia="sk-SK"/>
              </w:rPr>
              <w:t>11</w:t>
            </w:r>
            <w:r w:rsidR="00FA79C4" w:rsidRPr="00CD75FF">
              <w:rPr>
                <w:bCs w:val="0"/>
                <w:sz w:val="16"/>
                <w:szCs w:val="16"/>
                <w:lang w:eastAsia="sk-SK"/>
              </w:rPr>
              <w:t>9 319 218,59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CD09CA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1</w:t>
            </w:r>
            <w:r w:rsidR="00CD09CA" w:rsidRPr="00CD09CA">
              <w:rPr>
                <w:bCs w:val="0"/>
                <w:sz w:val="16"/>
                <w:szCs w:val="16"/>
                <w:lang w:eastAsia="sk-SK"/>
              </w:rPr>
              <w:t> 411 360</w:t>
            </w:r>
            <w:r w:rsidRPr="00CD09CA">
              <w:rPr>
                <w:bCs w:val="0"/>
                <w:sz w:val="16"/>
                <w:szCs w:val="16"/>
                <w:lang w:eastAsia="sk-SK"/>
              </w:rPr>
              <w:t>,13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Výdaj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113</w:t>
            </w:r>
            <w:r w:rsidR="00FA79C4" w:rsidRPr="00FA79C4">
              <w:rPr>
                <w:bCs w:val="0"/>
                <w:sz w:val="16"/>
                <w:szCs w:val="16"/>
                <w:lang w:eastAsia="sk-SK"/>
              </w:rPr>
              <w:t> 357 221,48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CD75FF" w:rsidRDefault="009810D7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75FF">
              <w:rPr>
                <w:bCs w:val="0"/>
                <w:sz w:val="16"/>
                <w:szCs w:val="16"/>
                <w:lang w:eastAsia="sk-SK"/>
              </w:rPr>
              <w:t>1</w:t>
            </w:r>
            <w:r w:rsidR="00FA79C4" w:rsidRPr="00CD75FF">
              <w:rPr>
                <w:bCs w:val="0"/>
                <w:sz w:val="16"/>
                <w:szCs w:val="16"/>
                <w:lang w:eastAsia="sk-SK"/>
              </w:rPr>
              <w:t>08 016 269,93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09CA" w:rsidRDefault="00CD09CA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-5 340 951</w:t>
            </w:r>
            <w:r w:rsidR="009810D7" w:rsidRPr="00CD09CA">
              <w:rPr>
                <w:bCs w:val="0"/>
                <w:sz w:val="16"/>
                <w:szCs w:val="16"/>
                <w:lang w:eastAsia="sk-SK"/>
              </w:rPr>
              <w:t>,</w:t>
            </w:r>
            <w:r w:rsidRPr="00CD09CA">
              <w:rPr>
                <w:bCs w:val="0"/>
                <w:sz w:val="16"/>
                <w:szCs w:val="16"/>
                <w:lang w:eastAsia="sk-SK"/>
              </w:rPr>
              <w:t>55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Rozdiel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FA79C4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4 550 636,98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CD75FF" w:rsidRDefault="00CD75FF" w:rsidP="00CD75F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75FF">
              <w:rPr>
                <w:bCs w:val="0"/>
                <w:sz w:val="16"/>
                <w:szCs w:val="16"/>
                <w:lang w:eastAsia="sk-SK"/>
              </w:rPr>
              <w:t>11 302 948,66</w:t>
            </w:r>
          </w:p>
        </w:tc>
        <w:tc>
          <w:tcPr>
            <w:tcW w:w="1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09CA" w:rsidRDefault="00CD09CA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6 752 311,68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CD09CA" w:rsidRDefault="009810D7" w:rsidP="00880B54">
            <w:pPr>
              <w:rPr>
                <w:bCs w:val="0"/>
                <w:sz w:val="16"/>
                <w:szCs w:val="16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FA79C4">
              <w:rPr>
                <w:b/>
                <w:bCs w:val="0"/>
                <w:sz w:val="20"/>
                <w:szCs w:val="20"/>
                <w:lang w:eastAsia="sk-SK"/>
              </w:rPr>
              <w:t>Kapitálový rozpočet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Príjem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FA79C4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1 607 744,21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CD09CA" w:rsidRDefault="00CD09CA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1 609 314,21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C05F1" w:rsidRDefault="009810D7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C05F1">
              <w:rPr>
                <w:bCs w:val="0"/>
                <w:sz w:val="16"/>
                <w:szCs w:val="16"/>
                <w:lang w:eastAsia="sk-SK"/>
              </w:rPr>
              <w:t>1</w:t>
            </w:r>
            <w:r w:rsidR="00CD09CA" w:rsidRPr="002C05F1">
              <w:rPr>
                <w:bCs w:val="0"/>
                <w:sz w:val="16"/>
                <w:szCs w:val="16"/>
                <w:lang w:eastAsia="sk-SK"/>
              </w:rPr>
              <w:t xml:space="preserve"> 570</w:t>
            </w:r>
            <w:r w:rsidRPr="002C05F1">
              <w:rPr>
                <w:bCs w:val="0"/>
                <w:sz w:val="16"/>
                <w:szCs w:val="16"/>
                <w:lang w:eastAsia="sk-SK"/>
              </w:rPr>
              <w:t>,</w:t>
            </w:r>
            <w:r w:rsidR="00CD09CA" w:rsidRPr="002C05F1">
              <w:rPr>
                <w:bCs w:val="0"/>
                <w:sz w:val="16"/>
                <w:szCs w:val="16"/>
                <w:lang w:eastAsia="sk-SK"/>
              </w:rPr>
              <w:t>00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Výdaj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FA79C4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8 921 731,25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CD09CA" w:rsidRDefault="00CD09CA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5 931 761,14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C05F1" w:rsidRDefault="009810D7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C05F1">
              <w:rPr>
                <w:bCs w:val="0"/>
                <w:sz w:val="16"/>
                <w:szCs w:val="16"/>
                <w:lang w:eastAsia="sk-SK"/>
              </w:rPr>
              <w:t>-2</w:t>
            </w:r>
            <w:r w:rsidR="00CD09CA" w:rsidRPr="002C05F1">
              <w:rPr>
                <w:bCs w:val="0"/>
                <w:sz w:val="16"/>
                <w:szCs w:val="16"/>
                <w:lang w:eastAsia="sk-SK"/>
              </w:rPr>
              <w:t> 989 970,11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Rozdiel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A79C4" w:rsidRDefault="009810D7" w:rsidP="00FA79C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FA79C4">
              <w:rPr>
                <w:bCs w:val="0"/>
                <w:sz w:val="16"/>
                <w:szCs w:val="16"/>
                <w:lang w:eastAsia="sk-SK"/>
              </w:rPr>
              <w:t>-7</w:t>
            </w:r>
            <w:r w:rsidR="00FA79C4" w:rsidRPr="00FA79C4">
              <w:rPr>
                <w:bCs w:val="0"/>
                <w:sz w:val="16"/>
                <w:szCs w:val="16"/>
                <w:lang w:eastAsia="sk-SK"/>
              </w:rPr>
              <w:t> 313 987,04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CD09CA" w:rsidRDefault="009810D7" w:rsidP="00CD09CA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CD09CA">
              <w:rPr>
                <w:bCs w:val="0"/>
                <w:sz w:val="16"/>
                <w:szCs w:val="16"/>
                <w:lang w:eastAsia="sk-SK"/>
              </w:rPr>
              <w:t>-</w:t>
            </w:r>
            <w:r w:rsidR="00CD09CA" w:rsidRPr="00CD09CA">
              <w:rPr>
                <w:bCs w:val="0"/>
                <w:sz w:val="16"/>
                <w:szCs w:val="16"/>
                <w:lang w:eastAsia="sk-SK"/>
              </w:rPr>
              <w:t>4 322 446</w:t>
            </w:r>
            <w:r w:rsidRPr="00CD09CA">
              <w:rPr>
                <w:bCs w:val="0"/>
                <w:sz w:val="16"/>
                <w:szCs w:val="16"/>
                <w:lang w:eastAsia="sk-SK"/>
              </w:rPr>
              <w:t>,9</w:t>
            </w:r>
            <w:r w:rsidR="00CD09CA" w:rsidRPr="00CD09CA">
              <w:rPr>
                <w:bCs w:val="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C05F1" w:rsidRDefault="009810D7" w:rsidP="002C05F1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2C05F1">
              <w:rPr>
                <w:bCs w:val="0"/>
                <w:sz w:val="16"/>
                <w:szCs w:val="16"/>
                <w:lang w:eastAsia="sk-SK"/>
              </w:rPr>
              <w:t>2</w:t>
            </w:r>
            <w:r w:rsidR="002C05F1" w:rsidRPr="002C05F1">
              <w:rPr>
                <w:bCs w:val="0"/>
                <w:sz w:val="16"/>
                <w:szCs w:val="16"/>
                <w:lang w:eastAsia="sk-SK"/>
              </w:rPr>
              <w:t> 991 540</w:t>
            </w:r>
            <w:r w:rsidRPr="002C05F1">
              <w:rPr>
                <w:bCs w:val="0"/>
                <w:sz w:val="16"/>
                <w:szCs w:val="16"/>
                <w:lang w:eastAsia="sk-SK"/>
              </w:rPr>
              <w:t>,</w:t>
            </w:r>
            <w:r w:rsidR="002C05F1" w:rsidRPr="002C05F1">
              <w:rPr>
                <w:bCs w:val="0"/>
                <w:sz w:val="16"/>
                <w:szCs w:val="16"/>
                <w:lang w:eastAsia="sk-SK"/>
              </w:rPr>
              <w:t>11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Schválený rozpočet bez fin. operácií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Príjem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11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9 515 602,67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20 928 532,80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1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 412 930,13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Výdaj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12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2 278 952,73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11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3 948 031,07</w:t>
            </w:r>
          </w:p>
        </w:tc>
        <w:tc>
          <w:tcPr>
            <w:tcW w:w="1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-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8 330 921,66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Bilancia </w:t>
            </w: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rozp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>. (bez fin. operácií)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-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2 763 350</w:t>
            </w:r>
            <w:r w:rsidRPr="00161F45">
              <w:rPr>
                <w:bCs w:val="0"/>
                <w:sz w:val="16"/>
                <w:szCs w:val="16"/>
                <w:lang w:eastAsia="sk-SK"/>
              </w:rPr>
              <w:t>,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06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6 980 501,73</w:t>
            </w:r>
          </w:p>
        </w:tc>
        <w:tc>
          <w:tcPr>
            <w:tcW w:w="1594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AD2ECF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9 743 851,79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D7" w:rsidRPr="00161F45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/>
                <w:bCs w:val="0"/>
                <w:sz w:val="20"/>
                <w:szCs w:val="20"/>
                <w:lang w:eastAsia="sk-SK"/>
              </w:rPr>
            </w:pPr>
            <w:r w:rsidRPr="00FA79C4">
              <w:rPr>
                <w:b/>
                <w:bCs w:val="0"/>
                <w:sz w:val="20"/>
                <w:szCs w:val="20"/>
                <w:lang w:eastAsia="sk-SK"/>
              </w:rPr>
              <w:t>Finančné operácie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Príjmové fin. operácie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4 465 794,08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 xml:space="preserve"> 508 664,95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-2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 957 129,13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Výdavky na fin. transakcie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1 702 444</w:t>
            </w:r>
            <w:r w:rsidR="009810D7" w:rsidRPr="00161F45">
              <w:rPr>
                <w:bCs w:val="0"/>
                <w:sz w:val="16"/>
                <w:szCs w:val="16"/>
                <w:lang w:eastAsia="sk-SK"/>
              </w:rPr>
              <w:t>,</w:t>
            </w:r>
            <w:r w:rsidRPr="00161F45">
              <w:rPr>
                <w:bCs w:val="0"/>
                <w:sz w:val="16"/>
                <w:szCs w:val="16"/>
                <w:lang w:eastAsia="sk-SK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1 702 444</w:t>
            </w:r>
            <w:r w:rsidR="009810D7" w:rsidRPr="00161F45">
              <w:rPr>
                <w:bCs w:val="0"/>
                <w:sz w:val="16"/>
                <w:szCs w:val="16"/>
                <w:lang w:eastAsia="sk-SK"/>
              </w:rPr>
              <w:t>,</w:t>
            </w:r>
            <w:r w:rsidRPr="00161F45">
              <w:rPr>
                <w:bCs w:val="0"/>
                <w:sz w:val="16"/>
                <w:szCs w:val="16"/>
                <w:lang w:eastAsia="sk-SK"/>
              </w:rPr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AD2ECF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0</w:t>
            </w:r>
            <w:r w:rsidR="009810D7" w:rsidRPr="00AD2ECF">
              <w:rPr>
                <w:bCs w:val="0"/>
                <w:sz w:val="16"/>
                <w:szCs w:val="16"/>
                <w:lang w:eastAsia="sk-SK"/>
              </w:rPr>
              <w:t>,00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   Rozdiel (bilancia fin. operácií)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2 763 350,06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-193 779</w:t>
            </w:r>
            <w:r w:rsidR="009810D7" w:rsidRPr="00161F45">
              <w:rPr>
                <w:bCs w:val="0"/>
                <w:sz w:val="16"/>
                <w:szCs w:val="16"/>
                <w:lang w:eastAsia="sk-SK"/>
              </w:rPr>
              <w:t>,</w:t>
            </w:r>
            <w:r w:rsidRPr="00161F45">
              <w:rPr>
                <w:bCs w:val="0"/>
                <w:sz w:val="16"/>
                <w:szCs w:val="16"/>
                <w:lang w:eastAsia="sk-SK"/>
              </w:rPr>
              <w:t>0</w:t>
            </w:r>
            <w:r w:rsidR="009810D7" w:rsidRPr="00161F45">
              <w:rPr>
                <w:bCs w:val="0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1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-2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 957 129,13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Rozpočet spolu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Príjmy a </w:t>
            </w: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príjm.fin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>. operácie spolu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12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3 981 396</w:t>
            </w:r>
            <w:r w:rsidRPr="00161F45">
              <w:rPr>
                <w:bCs w:val="0"/>
                <w:sz w:val="16"/>
                <w:szCs w:val="16"/>
                <w:lang w:eastAsia="sk-SK"/>
              </w:rPr>
              <w:t>,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12</w:t>
            </w:r>
            <w:r w:rsidR="00161F45" w:rsidRPr="00AD2ECF">
              <w:rPr>
                <w:bCs w:val="0"/>
                <w:sz w:val="16"/>
                <w:szCs w:val="16"/>
                <w:lang w:eastAsia="sk-SK"/>
              </w:rPr>
              <w:t>2 437 197</w:t>
            </w:r>
            <w:r w:rsidRPr="00AD2ECF">
              <w:rPr>
                <w:bCs w:val="0"/>
                <w:sz w:val="16"/>
                <w:szCs w:val="16"/>
                <w:lang w:eastAsia="sk-SK"/>
              </w:rPr>
              <w:t>,</w:t>
            </w:r>
            <w:r w:rsidR="00161F45" w:rsidRPr="00AD2ECF">
              <w:rPr>
                <w:bCs w:val="0"/>
                <w:sz w:val="16"/>
                <w:szCs w:val="16"/>
                <w:lang w:eastAsia="sk-SK"/>
              </w:rPr>
              <w:t>75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-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1 544 199,00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Výdavky a </w:t>
            </w: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výd.fin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>. operácie spolu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12</w:t>
            </w:r>
            <w:r w:rsidR="00161F45" w:rsidRPr="00161F45">
              <w:rPr>
                <w:bCs w:val="0"/>
                <w:sz w:val="16"/>
                <w:szCs w:val="16"/>
                <w:lang w:eastAsia="sk-SK"/>
              </w:rPr>
              <w:t>3 981 396,75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9810D7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1</w:t>
            </w:r>
            <w:r w:rsidR="00161F45" w:rsidRPr="00AD2ECF">
              <w:rPr>
                <w:bCs w:val="0"/>
                <w:sz w:val="16"/>
                <w:szCs w:val="16"/>
                <w:lang w:eastAsia="sk-SK"/>
              </w:rPr>
              <w:t>15 650 475</w:t>
            </w:r>
            <w:r w:rsidRPr="00AD2ECF">
              <w:rPr>
                <w:bCs w:val="0"/>
                <w:sz w:val="16"/>
                <w:szCs w:val="16"/>
                <w:lang w:eastAsia="sk-SK"/>
              </w:rPr>
              <w:t>,</w:t>
            </w:r>
            <w:r w:rsidR="00161F45" w:rsidRPr="00AD2ECF">
              <w:rPr>
                <w:bCs w:val="0"/>
                <w:sz w:val="16"/>
                <w:szCs w:val="16"/>
                <w:lang w:eastAsia="sk-SK"/>
              </w:rPr>
              <w:t>09</w:t>
            </w:r>
          </w:p>
        </w:tc>
        <w:tc>
          <w:tcPr>
            <w:tcW w:w="15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-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8 330 921,66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>Bilancia rozpočtu vrátane fin. operácii celkom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161F45" w:rsidRDefault="009810D7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161F45">
              <w:rPr>
                <w:bCs w:val="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161F45" w:rsidP="00161F45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6 786 722</w:t>
            </w:r>
            <w:r w:rsidR="009810D7" w:rsidRPr="00AD2ECF">
              <w:rPr>
                <w:bCs w:val="0"/>
                <w:sz w:val="16"/>
                <w:szCs w:val="16"/>
                <w:lang w:eastAsia="sk-SK"/>
              </w:rPr>
              <w:t>,</w:t>
            </w:r>
            <w:r w:rsidRPr="00AD2ECF">
              <w:rPr>
                <w:bCs w:val="0"/>
                <w:sz w:val="16"/>
                <w:szCs w:val="16"/>
                <w:lang w:eastAsia="sk-SK"/>
              </w:rPr>
              <w:t>6</w:t>
            </w:r>
            <w:r w:rsidR="009810D7" w:rsidRPr="00AD2ECF">
              <w:rPr>
                <w:bCs w:val="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AD2ECF" w:rsidRDefault="00AD2ECF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6 786 722</w:t>
            </w:r>
            <w:r w:rsidR="009810D7" w:rsidRPr="00AD2ECF">
              <w:rPr>
                <w:bCs w:val="0"/>
                <w:sz w:val="16"/>
                <w:szCs w:val="16"/>
                <w:lang w:eastAsia="sk-SK"/>
              </w:rPr>
              <w:t>,</w:t>
            </w:r>
            <w:r w:rsidRPr="00AD2ECF">
              <w:rPr>
                <w:bCs w:val="0"/>
                <w:sz w:val="16"/>
                <w:szCs w:val="16"/>
                <w:lang w:eastAsia="sk-SK"/>
              </w:rPr>
              <w:t>6</w:t>
            </w:r>
            <w:r w:rsidR="009810D7" w:rsidRPr="00AD2ECF">
              <w:rPr>
                <w:bCs w:val="0"/>
                <w:sz w:val="16"/>
                <w:szCs w:val="16"/>
                <w:lang w:eastAsia="sk-SK"/>
              </w:rPr>
              <w:t>6</w:t>
            </w: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Usporiad.fin.vzťahov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 xml:space="preserve"> (</w:t>
            </w:r>
            <w:r w:rsidRPr="00FA79C4">
              <w:rPr>
                <w:bCs w:val="0"/>
                <w:sz w:val="16"/>
                <w:szCs w:val="16"/>
                <w:lang w:eastAsia="sk-SK"/>
              </w:rPr>
              <w:t>podľa § 16 zák.č.583/2004)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9810D7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4</w:t>
            </w:r>
            <w:r w:rsidR="00AD2ECF" w:rsidRPr="00AD2ECF">
              <w:rPr>
                <w:bCs w:val="0"/>
                <w:sz w:val="16"/>
                <w:szCs w:val="16"/>
                <w:lang w:eastAsia="sk-SK"/>
              </w:rPr>
              <w:t>05 981,31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AD2ECF" w:rsidRPr="00F63E52" w:rsidTr="00880B54">
        <w:trPr>
          <w:trHeight w:val="255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A79C4" w:rsidRDefault="009810D7" w:rsidP="00880B54">
            <w:pPr>
              <w:rPr>
                <w:bCs w:val="0"/>
                <w:sz w:val="20"/>
                <w:szCs w:val="20"/>
                <w:lang w:eastAsia="sk-SK"/>
              </w:rPr>
            </w:pPr>
            <w:r w:rsidRPr="00FA79C4">
              <w:rPr>
                <w:bCs w:val="0"/>
                <w:sz w:val="20"/>
                <w:szCs w:val="20"/>
                <w:lang w:eastAsia="sk-SK"/>
              </w:rPr>
              <w:t xml:space="preserve">Zostatok </w:t>
            </w:r>
            <w:proofErr w:type="spellStart"/>
            <w:r w:rsidRPr="00FA79C4">
              <w:rPr>
                <w:bCs w:val="0"/>
                <w:sz w:val="20"/>
                <w:szCs w:val="20"/>
                <w:lang w:eastAsia="sk-SK"/>
              </w:rPr>
              <w:t>fin.operácií</w:t>
            </w:r>
            <w:proofErr w:type="spellEnd"/>
            <w:r w:rsidRPr="00FA79C4">
              <w:rPr>
                <w:bCs w:val="0"/>
                <w:sz w:val="20"/>
                <w:szCs w:val="20"/>
                <w:lang w:eastAsia="sk-SK"/>
              </w:rPr>
              <w:t xml:space="preserve"> po úprave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D7" w:rsidRPr="00AD2ECF" w:rsidRDefault="00AD2ECF" w:rsidP="00AD2ECF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  <w:r w:rsidRPr="00AD2ECF">
              <w:rPr>
                <w:bCs w:val="0"/>
                <w:sz w:val="16"/>
                <w:szCs w:val="16"/>
                <w:lang w:eastAsia="sk-SK"/>
              </w:rPr>
              <w:t>6 380 741,35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F63E52" w:rsidRDefault="009810D7" w:rsidP="00880B54">
            <w:pPr>
              <w:rPr>
                <w:bCs w:val="0"/>
                <w:sz w:val="20"/>
                <w:szCs w:val="20"/>
                <w:highlight w:val="yellow"/>
                <w:lang w:eastAsia="sk-SK"/>
              </w:rPr>
            </w:pPr>
          </w:p>
        </w:tc>
      </w:tr>
    </w:tbl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4C4D5F" w:rsidRDefault="009810D7" w:rsidP="009810D7">
      <w:pPr>
        <w:ind w:firstLine="708"/>
        <w:jc w:val="both"/>
      </w:pPr>
      <w:r w:rsidRPr="004C4D5F">
        <w:t>Z tabuľky č. 8 je zrejmé, že bežný rozpočet BSK na rok 201</w:t>
      </w:r>
      <w:r w:rsidR="003D02AD" w:rsidRPr="004C4D5F">
        <w:t>4</w:t>
      </w:r>
      <w:r w:rsidRPr="004C4D5F">
        <w:t xml:space="preserve"> bol prebytkový v sume </w:t>
      </w:r>
      <w:r w:rsidR="003D02AD" w:rsidRPr="004C4D5F">
        <w:t>1</w:t>
      </w:r>
      <w:r w:rsidRPr="004C4D5F">
        <w:t>1</w:t>
      </w:r>
      <w:r w:rsidR="003D02AD" w:rsidRPr="004C4D5F">
        <w:t> 302 948,66</w:t>
      </w:r>
      <w:r w:rsidRPr="004C4D5F">
        <w:t xml:space="preserve"> €. </w:t>
      </w:r>
      <w:r w:rsidR="004C4D5F">
        <w:t xml:space="preserve">V porovnaní s upraveným rozpočtom bol výsledný rozdiel v skutočnosti vyšší o 6 752 311,68 €. Uvedený prebytok  </w:t>
      </w:r>
      <w:r w:rsidRPr="004C4D5F">
        <w:t>BSK</w:t>
      </w:r>
      <w:r w:rsidR="004C4D5F" w:rsidRPr="004C4D5F">
        <w:t xml:space="preserve"> dosiahol</w:t>
      </w:r>
      <w:r w:rsidRPr="004C4D5F">
        <w:t>, znížením čerpania  bežných výdavkov</w:t>
      </w:r>
      <w:r w:rsidR="004C4D5F" w:rsidRPr="004C4D5F">
        <w:t xml:space="preserve"> </w:t>
      </w:r>
      <w:r w:rsidR="00794995">
        <w:t xml:space="preserve">(- 5 340 951,55 €)  </w:t>
      </w:r>
      <w:r w:rsidR="004C4D5F" w:rsidRPr="004C4D5F">
        <w:t>pri súčasnom zvýšení príjmov bežného rozpočtu</w:t>
      </w:r>
      <w:r w:rsidR="000B5239">
        <w:t xml:space="preserve">                 </w:t>
      </w:r>
      <w:r w:rsidR="004C4D5F" w:rsidRPr="004C4D5F">
        <w:t xml:space="preserve"> (</w:t>
      </w:r>
      <w:r w:rsidR="00794995">
        <w:t>+</w:t>
      </w:r>
      <w:r w:rsidR="000B5239">
        <w:t xml:space="preserve"> </w:t>
      </w:r>
      <w:r w:rsidR="00794995">
        <w:t>1 411 360,13 €).</w:t>
      </w:r>
    </w:p>
    <w:p w:rsidR="009810D7" w:rsidRPr="00ED1536" w:rsidRDefault="009810D7" w:rsidP="009810D7">
      <w:pPr>
        <w:ind w:firstLine="708"/>
        <w:jc w:val="both"/>
        <w:rPr>
          <w:bCs w:val="0"/>
          <w:sz w:val="16"/>
          <w:szCs w:val="16"/>
          <w:lang w:eastAsia="sk-SK"/>
        </w:rPr>
      </w:pPr>
      <w:r w:rsidRPr="00794995">
        <w:lastRenderedPageBreak/>
        <w:t>Kapitálový rozpočet BSK na rok 201</w:t>
      </w:r>
      <w:r w:rsidR="00794995" w:rsidRPr="00794995">
        <w:t>4</w:t>
      </w:r>
      <w:r w:rsidRPr="00794995">
        <w:t xml:space="preserve"> po úpravách vykazoval schodok v sume                    7</w:t>
      </w:r>
      <w:r w:rsidR="00794995" w:rsidRPr="00794995">
        <w:t> 313 987,04</w:t>
      </w:r>
      <w:r w:rsidRPr="00794995">
        <w:t xml:space="preserve"> €. Znížením čerpania vo výdavkovej časti kapitálového rozpočtu v roku 201</w:t>
      </w:r>
      <w:r w:rsidR="00794995" w:rsidRPr="00794995">
        <w:t>4</w:t>
      </w:r>
      <w:r w:rsidRPr="00794995">
        <w:t xml:space="preserve"> </w:t>
      </w:r>
      <w:r w:rsidRPr="00ED1536">
        <w:t>o</w:t>
      </w:r>
      <w:r w:rsidR="00794995" w:rsidRPr="00ED1536">
        <w:t> </w:t>
      </w:r>
      <w:r w:rsidRPr="00ED1536">
        <w:t>2</w:t>
      </w:r>
      <w:r w:rsidR="00794995" w:rsidRPr="00ED1536">
        <w:t> 989 970,11</w:t>
      </w:r>
      <w:r w:rsidRPr="00ED1536">
        <w:t xml:space="preserve"> € sa schodok znížil na  </w:t>
      </w:r>
      <w:r w:rsidR="00794995" w:rsidRPr="00ED1536">
        <w:t>4 322 446</w:t>
      </w:r>
      <w:r w:rsidRPr="00ED1536">
        <w:t>,</w:t>
      </w:r>
      <w:r w:rsidR="00ED1536" w:rsidRPr="00ED1536">
        <w:t>93</w:t>
      </w:r>
      <w:r w:rsidRPr="00ED1536">
        <w:t xml:space="preserve"> </w:t>
      </w:r>
      <w:r w:rsidRPr="00ED1536">
        <w:rPr>
          <w:bCs w:val="0"/>
        </w:rPr>
        <w:t xml:space="preserve">€, čím v tejto časti rozpočtu </w:t>
      </w:r>
      <w:r w:rsidR="00ED1536" w:rsidRPr="00ED1536">
        <w:rPr>
          <w:bCs w:val="0"/>
        </w:rPr>
        <w:t xml:space="preserve">vznikla úspora </w:t>
      </w:r>
      <w:r w:rsidRPr="00ED1536">
        <w:rPr>
          <w:bCs w:val="0"/>
        </w:rPr>
        <w:t>v sume  2 </w:t>
      </w:r>
      <w:r w:rsidR="00ED1536" w:rsidRPr="00ED1536">
        <w:rPr>
          <w:bCs w:val="0"/>
        </w:rPr>
        <w:t>991 540,11</w:t>
      </w:r>
      <w:r w:rsidRPr="00ED1536">
        <w:rPr>
          <w:bCs w:val="0"/>
        </w:rPr>
        <w:t xml:space="preserve"> € </w:t>
      </w:r>
      <w:r w:rsidRPr="00ED1536">
        <w:t>(pozri tabuľku č. 8).</w:t>
      </w:r>
    </w:p>
    <w:p w:rsidR="009810D7" w:rsidRPr="00C35434" w:rsidRDefault="009810D7" w:rsidP="009810D7">
      <w:pPr>
        <w:ind w:firstLine="708"/>
        <w:jc w:val="both"/>
      </w:pPr>
      <w:r w:rsidRPr="00C35434">
        <w:t>Vykázaný schodok rozpočtu bol krytý finančnými prostriedkami z</w:t>
      </w:r>
      <w:r w:rsidR="00ED1536" w:rsidRPr="00C35434">
        <w:t> bilancie bežného rozpočtu.</w:t>
      </w:r>
    </w:p>
    <w:p w:rsidR="00C35434" w:rsidRDefault="00C35434" w:rsidP="009810D7">
      <w:pPr>
        <w:ind w:firstLine="708"/>
        <w:jc w:val="both"/>
      </w:pPr>
    </w:p>
    <w:p w:rsidR="009810D7" w:rsidRPr="00C35434" w:rsidRDefault="009810D7" w:rsidP="009810D7">
      <w:pPr>
        <w:ind w:firstLine="708"/>
        <w:jc w:val="both"/>
      </w:pPr>
      <w:r w:rsidRPr="00C35434">
        <w:t>Celkový upravený rozpočet BSK za rok 201</w:t>
      </w:r>
      <w:r w:rsidR="00ED1536" w:rsidRPr="00C35434">
        <w:t>4</w:t>
      </w:r>
      <w:r w:rsidRPr="00C35434">
        <w:t xml:space="preserve"> (bez finančných operácií) bol schodkový v sume </w:t>
      </w:r>
      <w:r w:rsidR="00ED1536" w:rsidRPr="00C35434">
        <w:t>2 763 350,06</w:t>
      </w:r>
      <w:r w:rsidRPr="00C35434">
        <w:t xml:space="preserve"> €. Znížením čerpania rozpočtu v jeho bežnej i kapitálovej časti sa bilancia medzi príjmami a výdavkami upravila</w:t>
      </w:r>
      <w:r w:rsidR="00C35434" w:rsidRPr="00C35434">
        <w:t>. S</w:t>
      </w:r>
      <w:r w:rsidRPr="00C35434">
        <w:t xml:space="preserve">chodok rozpočtu BSK sa v skutočnosti  </w:t>
      </w:r>
      <w:r w:rsidR="00ED1536" w:rsidRPr="00C35434">
        <w:t>zmenil na prebytok</w:t>
      </w:r>
      <w:r w:rsidR="00020AAD">
        <w:t xml:space="preserve"> </w:t>
      </w:r>
      <w:r w:rsidR="00C35434" w:rsidRPr="00C35434">
        <w:t>(6 980 501,73 €)</w:t>
      </w:r>
      <w:r w:rsidR="00ED1536" w:rsidRPr="00C35434">
        <w:t>.</w:t>
      </w:r>
    </w:p>
    <w:p w:rsidR="009810D7" w:rsidRPr="00F63E52" w:rsidRDefault="009810D7" w:rsidP="009810D7">
      <w:pPr>
        <w:ind w:firstLine="708"/>
        <w:jc w:val="both"/>
        <w:rPr>
          <w:szCs w:val="20"/>
          <w:highlight w:val="yellow"/>
        </w:rPr>
      </w:pPr>
    </w:p>
    <w:p w:rsidR="009810D7" w:rsidRPr="00C35434" w:rsidRDefault="009810D7" w:rsidP="009810D7">
      <w:pPr>
        <w:ind w:firstLine="708"/>
        <w:jc w:val="both"/>
      </w:pPr>
      <w:r w:rsidRPr="00C35434">
        <w:rPr>
          <w:szCs w:val="20"/>
        </w:rPr>
        <w:t xml:space="preserve">V návrhu záverečného účtu sú uvedené v rámci bežných a kapitálových príjmov a bežných a kapitálových výdavkov aj príjmy a výdavky z finančných operácií, a sú v nej obsiahnuté aj tie účelovo viazané finančné prostriedky, ktoré podľa </w:t>
      </w:r>
      <w:r w:rsidRPr="00C35434">
        <w:t>§ 16 ods. 6 zákona o rozpočtových pravidlách územnej samosprávy možno použiť ako nevyčerpané</w:t>
      </w:r>
      <w:r w:rsidRPr="00C35434">
        <w:rPr>
          <w:rFonts w:ascii="ms sans serif" w:hAnsi="ms sans serif"/>
          <w:sz w:val="20"/>
          <w:szCs w:val="20"/>
        </w:rPr>
        <w:t xml:space="preserve"> </w:t>
      </w:r>
      <w:r w:rsidRPr="00C35434">
        <w:t xml:space="preserve">účelovo určené prostriedky poskytnuté v predchádzajúcom rozpočtovom roku zo štátneho rozpočtu, z rozpočtu Európskej únie alebo na základe osobitného predpisu. Tieto nevyčerpané prostriedky sa na účely tvorby peňažných fondov pri usporiadaní prebytku rozpočtu vyššieho územného celku z prebytku vylučujú. </w:t>
      </w:r>
    </w:p>
    <w:p w:rsidR="00C35434" w:rsidRDefault="00C35434" w:rsidP="009810D7">
      <w:pPr>
        <w:ind w:firstLine="708"/>
        <w:jc w:val="both"/>
        <w:rPr>
          <w:highlight w:val="yellow"/>
        </w:rPr>
      </w:pPr>
    </w:p>
    <w:p w:rsidR="009810D7" w:rsidRPr="00F63E52" w:rsidRDefault="009810D7" w:rsidP="009810D7">
      <w:pPr>
        <w:ind w:firstLine="708"/>
        <w:jc w:val="both"/>
        <w:rPr>
          <w:highlight w:val="yellow"/>
        </w:rPr>
      </w:pPr>
      <w:r w:rsidRPr="00C35434">
        <w:t xml:space="preserve">V záverečnej rekapitulácii rozpočtu je vykázaná bilancia rozpočtu vrátane finančných operácií v sume </w:t>
      </w:r>
      <w:r w:rsidR="00C35434" w:rsidRPr="00C35434">
        <w:t>6 786 722,66</w:t>
      </w:r>
      <w:r w:rsidRPr="00C35434">
        <w:rPr>
          <w:bCs w:val="0"/>
        </w:rPr>
        <w:t xml:space="preserve"> €.</w:t>
      </w:r>
      <w:r w:rsidRPr="00C35434">
        <w:rPr>
          <w:b/>
          <w:bCs w:val="0"/>
        </w:rPr>
        <w:t xml:space="preserve"> </w:t>
      </w:r>
      <w:r w:rsidRPr="00C35434">
        <w:t>Tento výsledok hospodárenia, po usporiadaní finančných vzťahov v zmysle §16 ods. 6 zákona č. 583/2004 Z. z. o rozpočtových pravidlách územnej samosprávy v sume 4</w:t>
      </w:r>
      <w:r w:rsidR="00C35434" w:rsidRPr="00C35434">
        <w:t>05 981,31</w:t>
      </w:r>
      <w:r w:rsidRPr="00C35434">
        <w:rPr>
          <w:bCs w:val="0"/>
        </w:rPr>
        <w:t xml:space="preserve"> €, vykázal zostatok</w:t>
      </w:r>
      <w:r w:rsidRPr="00C35434">
        <w:t xml:space="preserve"> </w:t>
      </w:r>
      <w:r w:rsidR="00C35434" w:rsidRPr="00C35434">
        <w:t>6 380 741,35</w:t>
      </w:r>
      <w:r w:rsidRPr="00C35434">
        <w:rPr>
          <w:bCs w:val="0"/>
        </w:rPr>
        <w:t xml:space="preserve"> €.</w:t>
      </w:r>
    </w:p>
    <w:p w:rsidR="009810D7" w:rsidRDefault="009810D7" w:rsidP="009810D7">
      <w:pPr>
        <w:jc w:val="both"/>
        <w:rPr>
          <w:b/>
          <w:spacing w:val="20"/>
          <w:highlight w:val="yellow"/>
        </w:rPr>
      </w:pPr>
    </w:p>
    <w:p w:rsidR="008F2D68" w:rsidRPr="00F63E52" w:rsidRDefault="008F2D68" w:rsidP="009810D7">
      <w:pPr>
        <w:jc w:val="both"/>
        <w:rPr>
          <w:b/>
          <w:spacing w:val="20"/>
          <w:highlight w:val="yellow"/>
        </w:rPr>
      </w:pPr>
    </w:p>
    <w:p w:rsidR="009810D7" w:rsidRPr="00041D9B" w:rsidRDefault="009810D7" w:rsidP="009810D7">
      <w:pPr>
        <w:jc w:val="both"/>
        <w:rPr>
          <w:b/>
          <w:spacing w:val="20"/>
        </w:rPr>
      </w:pPr>
      <w:r w:rsidRPr="00041D9B">
        <w:rPr>
          <w:b/>
          <w:spacing w:val="20"/>
        </w:rPr>
        <w:t>2</w:t>
      </w:r>
      <w:r w:rsidR="00EB490B">
        <w:rPr>
          <w:b/>
          <w:spacing w:val="20"/>
        </w:rPr>
        <w:t>.</w:t>
      </w:r>
      <w:r w:rsidRPr="00041D9B">
        <w:rPr>
          <w:b/>
          <w:spacing w:val="20"/>
        </w:rPr>
        <w:t xml:space="preserve">     Zhodnotenie návrhu záverečného účtu</w:t>
      </w:r>
    </w:p>
    <w:p w:rsidR="009810D7" w:rsidRPr="00FA79C4" w:rsidRDefault="009810D7" w:rsidP="009810D7">
      <w:pPr>
        <w:pStyle w:val="Nadpis7"/>
        <w:tabs>
          <w:tab w:val="left" w:pos="720"/>
        </w:tabs>
        <w:rPr>
          <w:rFonts w:ascii="Arial" w:hAnsi="Arial" w:cs="Arial"/>
          <w:b/>
        </w:rPr>
      </w:pPr>
      <w:r w:rsidRPr="00FA79C4">
        <w:rPr>
          <w:rFonts w:ascii="Arial" w:hAnsi="Arial" w:cs="Arial"/>
          <w:b/>
        </w:rPr>
        <w:t>2.1      Rozpočtové hospodárenie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FA79C4" w:rsidRDefault="009810D7" w:rsidP="009810D7">
      <w:pPr>
        <w:ind w:firstLine="708"/>
        <w:jc w:val="both"/>
      </w:pPr>
      <w:r w:rsidRPr="00FA79C4">
        <w:t>Na základe vyššie uvedených častí stanoviska HK BSK je možné potvrdiť, že výsledkom hospodárenia za rok 201</w:t>
      </w:r>
      <w:r w:rsidR="00FA79C4" w:rsidRPr="00FA79C4">
        <w:t>4</w:t>
      </w:r>
      <w:r w:rsidRPr="00FA79C4">
        <w:t xml:space="preserve"> po zákonných úpravách je zostatok nevyčerpaných prostriedkov z finančných operácií v sume  </w:t>
      </w:r>
      <w:r w:rsidR="00FA79C4" w:rsidRPr="00FA79C4">
        <w:t>6 380 741,35</w:t>
      </w:r>
      <w:r w:rsidRPr="00FA79C4">
        <w:t xml:space="preserve"> € </w:t>
      </w:r>
      <w:r w:rsidRPr="00FA79C4">
        <w:rPr>
          <w:i/>
          <w:sz w:val="20"/>
          <w:szCs w:val="20"/>
        </w:rPr>
        <w:t>(</w:t>
      </w:r>
      <w:r w:rsidR="00FA79C4" w:rsidRPr="00FA79C4">
        <w:rPr>
          <w:i/>
          <w:sz w:val="20"/>
          <w:szCs w:val="20"/>
        </w:rPr>
        <w:t>2013 = 1 683 068,18</w:t>
      </w:r>
      <w:r w:rsidR="000B5239">
        <w:rPr>
          <w:i/>
          <w:sz w:val="20"/>
          <w:szCs w:val="20"/>
        </w:rPr>
        <w:t xml:space="preserve"> €</w:t>
      </w:r>
      <w:r w:rsidRPr="00FA79C4">
        <w:rPr>
          <w:bCs w:val="0"/>
          <w:i/>
          <w:sz w:val="20"/>
          <w:szCs w:val="20"/>
        </w:rPr>
        <w:t>)</w:t>
      </w:r>
      <w:r w:rsidRPr="00FA79C4">
        <w:t>.</w:t>
      </w:r>
    </w:p>
    <w:p w:rsidR="009810D7" w:rsidRPr="00FA79C4" w:rsidRDefault="009810D7" w:rsidP="009810D7">
      <w:pPr>
        <w:pStyle w:val="titulok"/>
        <w:spacing w:before="0" w:beforeAutospacing="0" w:after="0" w:afterAutospacing="0"/>
        <w:jc w:val="both"/>
        <w:rPr>
          <w:bCs w:val="0"/>
          <w:i/>
          <w:color w:val="auto"/>
        </w:rPr>
      </w:pPr>
    </w:p>
    <w:p w:rsidR="009810D7" w:rsidRPr="00041D9B" w:rsidRDefault="009810D7" w:rsidP="009810D7">
      <w:pPr>
        <w:pStyle w:val="titulok"/>
        <w:spacing w:before="0" w:beforeAutospacing="0" w:after="0" w:afterAutospacing="0"/>
        <w:jc w:val="both"/>
        <w:rPr>
          <w:bCs w:val="0"/>
          <w:color w:val="auto"/>
        </w:rPr>
      </w:pPr>
      <w:r w:rsidRPr="00041D9B">
        <w:rPr>
          <w:bCs w:val="0"/>
          <w:color w:val="auto"/>
        </w:rPr>
        <w:t xml:space="preserve">2.2     Peňažné fondy  </w:t>
      </w:r>
    </w:p>
    <w:p w:rsidR="009810D7" w:rsidRPr="00041D9B" w:rsidRDefault="009810D7" w:rsidP="009810D7">
      <w:pPr>
        <w:jc w:val="both"/>
        <w:rPr>
          <w:b/>
        </w:rPr>
      </w:pPr>
      <w:r w:rsidRPr="00041D9B">
        <w:rPr>
          <w:b/>
        </w:rPr>
        <w:tab/>
      </w:r>
    </w:p>
    <w:p w:rsidR="009810D7" w:rsidRPr="000677F8" w:rsidRDefault="009810D7" w:rsidP="009810D7">
      <w:pPr>
        <w:ind w:firstLine="709"/>
        <w:jc w:val="both"/>
      </w:pPr>
      <w:r w:rsidRPr="000677F8">
        <w:rPr>
          <w:b/>
        </w:rPr>
        <w:t>Sociálny fond</w:t>
      </w:r>
      <w:r w:rsidRPr="000677F8">
        <w:t xml:space="preserve">  BSK bol tvorený ako </w:t>
      </w:r>
      <w:r w:rsidR="002155FC" w:rsidRPr="000677F8">
        <w:t>s</w:t>
      </w:r>
      <w:r w:rsidRPr="000677F8">
        <w:t xml:space="preserve">úhrn povinného a nepovinného prídelu vo výške 1,5 % objemu skutočne vyplatených hrubých miezd podľa zákona č. 152/1994 Z. z.  o sociálnom fonde a o zmene a doplnení zákona č. 286/1992 Zb. o daniach z príjmov v znení neskorších predpisov. </w:t>
      </w:r>
    </w:p>
    <w:p w:rsidR="009810D7" w:rsidRPr="00977A4C" w:rsidRDefault="009810D7" w:rsidP="009810D7">
      <w:pPr>
        <w:ind w:firstLine="709"/>
        <w:jc w:val="both"/>
        <w:rPr>
          <w:i/>
          <w:sz w:val="20"/>
          <w:szCs w:val="20"/>
        </w:rPr>
      </w:pPr>
      <w:r w:rsidRPr="00FD4715">
        <w:t>Začiatočný stav sociálneho fondu k  1. 1. 201</w:t>
      </w:r>
      <w:r w:rsidR="002155FC" w:rsidRPr="00FD4715">
        <w:t>4</w:t>
      </w:r>
      <w:r w:rsidRPr="00FD4715">
        <w:t xml:space="preserve"> bol v sume </w:t>
      </w:r>
      <w:r w:rsidR="002155FC" w:rsidRPr="00FD4715">
        <w:t xml:space="preserve">26 318,55 € </w:t>
      </w:r>
      <w:r w:rsidR="002155FC" w:rsidRPr="00FD4715">
        <w:rPr>
          <w:i/>
          <w:sz w:val="20"/>
          <w:szCs w:val="20"/>
        </w:rPr>
        <w:t xml:space="preserve">(2013 = </w:t>
      </w:r>
      <w:r w:rsidRPr="00FD4715">
        <w:rPr>
          <w:i/>
          <w:sz w:val="20"/>
          <w:szCs w:val="20"/>
        </w:rPr>
        <w:t>15 893,26 €).</w:t>
      </w:r>
      <w:r w:rsidRPr="00FD4715">
        <w:t xml:space="preserve"> Celková zákonná tvorba sociálneho fondu za rok 201</w:t>
      </w:r>
      <w:r w:rsidR="00FD4715" w:rsidRPr="00FD4715">
        <w:t xml:space="preserve">4 dosiahla </w:t>
      </w:r>
      <w:r w:rsidRPr="00FD4715">
        <w:t> sum</w:t>
      </w:r>
      <w:r w:rsidR="00FD4715" w:rsidRPr="00FD4715">
        <w:t>u</w:t>
      </w:r>
      <w:r w:rsidRPr="00FD4715">
        <w:t xml:space="preserve">  </w:t>
      </w:r>
      <w:r w:rsidR="00FD4715" w:rsidRPr="00FD4715">
        <w:t xml:space="preserve">            </w:t>
      </w:r>
      <w:r w:rsidRPr="00FD4715">
        <w:t xml:space="preserve"> </w:t>
      </w:r>
      <w:r w:rsidR="00FD4715" w:rsidRPr="00FD4715">
        <w:t xml:space="preserve">56 340,34 € </w:t>
      </w:r>
      <w:r w:rsidR="00FD4715" w:rsidRPr="00FD4715">
        <w:rPr>
          <w:i/>
          <w:sz w:val="20"/>
          <w:szCs w:val="20"/>
        </w:rPr>
        <w:t xml:space="preserve">(2013 = </w:t>
      </w:r>
      <w:r w:rsidRPr="004440A8">
        <w:rPr>
          <w:i/>
          <w:sz w:val="20"/>
          <w:szCs w:val="20"/>
        </w:rPr>
        <w:t>56 697,79 €).</w:t>
      </w:r>
      <w:r w:rsidRPr="004440A8">
        <w:t xml:space="preserve"> Prostriedky fondu boli čerpané ako príspevok na stravovanie, na regeneráciu </w:t>
      </w:r>
      <w:r w:rsidR="004440A8" w:rsidRPr="004440A8">
        <w:t>zamestnancov</w:t>
      </w:r>
      <w:r w:rsidRPr="004440A8">
        <w:t xml:space="preserve"> a na nenávratnú sociálnu výpomoc</w:t>
      </w:r>
      <w:r w:rsidRPr="00977A4C">
        <w:t xml:space="preserve">. Spolu bolo zo  sociálneho fondu  použitých  </w:t>
      </w:r>
      <w:r w:rsidR="00977A4C" w:rsidRPr="00977A4C">
        <w:t xml:space="preserve">61 171,89 € </w:t>
      </w:r>
      <w:r w:rsidR="00977A4C" w:rsidRPr="00977A4C">
        <w:rPr>
          <w:i/>
          <w:sz w:val="20"/>
          <w:szCs w:val="20"/>
        </w:rPr>
        <w:t xml:space="preserve">(2013 = </w:t>
      </w:r>
      <w:r w:rsidRPr="00977A4C">
        <w:rPr>
          <w:i/>
          <w:sz w:val="20"/>
          <w:szCs w:val="20"/>
        </w:rPr>
        <w:t xml:space="preserve">46 272,50  €). </w:t>
      </w:r>
    </w:p>
    <w:p w:rsidR="009810D7" w:rsidRPr="00977A4C" w:rsidRDefault="009810D7" w:rsidP="009810D7">
      <w:pPr>
        <w:jc w:val="both"/>
      </w:pPr>
    </w:p>
    <w:p w:rsidR="009810D7" w:rsidRPr="00977A4C" w:rsidRDefault="009810D7" w:rsidP="009810D7">
      <w:pPr>
        <w:rPr>
          <w:i/>
          <w:sz w:val="20"/>
          <w:szCs w:val="20"/>
        </w:rPr>
      </w:pPr>
      <w:r w:rsidRPr="00977A4C">
        <w:tab/>
      </w:r>
      <w:r w:rsidRPr="00977A4C">
        <w:rPr>
          <w:b/>
        </w:rPr>
        <w:t xml:space="preserve">Rezervný fond </w:t>
      </w:r>
      <w:r w:rsidRPr="00977A4C">
        <w:t xml:space="preserve"> vykazoval  začiatočný stav  k 1. 1. 201</w:t>
      </w:r>
      <w:r w:rsidR="00977A4C" w:rsidRPr="00977A4C">
        <w:t>4</w:t>
      </w:r>
      <w:r w:rsidRPr="00977A4C">
        <w:t xml:space="preserve"> v</w:t>
      </w:r>
      <w:r w:rsidR="00977A4C" w:rsidRPr="00977A4C">
        <w:t> </w:t>
      </w:r>
      <w:r w:rsidRPr="00977A4C">
        <w:t>sume</w:t>
      </w:r>
      <w:r w:rsidR="00977A4C" w:rsidRPr="00977A4C">
        <w:t xml:space="preserve"> 4 437 376,01</w:t>
      </w:r>
      <w:r w:rsidRPr="00977A4C">
        <w:t xml:space="preserve"> </w:t>
      </w:r>
      <w:r w:rsidR="00977A4C" w:rsidRPr="00977A4C">
        <w:rPr>
          <w:i/>
          <w:sz w:val="20"/>
          <w:szCs w:val="20"/>
        </w:rPr>
        <w:t xml:space="preserve">(stav k 1.1.2013 = </w:t>
      </w:r>
      <w:r w:rsidRPr="00977A4C">
        <w:rPr>
          <w:i/>
          <w:sz w:val="20"/>
          <w:szCs w:val="20"/>
        </w:rPr>
        <w:t xml:space="preserve">4 197 682,53 € ). </w:t>
      </w:r>
    </w:p>
    <w:p w:rsidR="009810D7" w:rsidRPr="00BA0339" w:rsidRDefault="009810D7" w:rsidP="009810D7">
      <w:pPr>
        <w:ind w:firstLine="709"/>
        <w:jc w:val="both"/>
      </w:pPr>
      <w:r w:rsidRPr="00977A4C">
        <w:t>Uznesením zastupiteľstva č. 4</w:t>
      </w:r>
      <w:r w:rsidR="00977A4C" w:rsidRPr="00977A4C">
        <w:t>5</w:t>
      </w:r>
      <w:r w:rsidRPr="00977A4C">
        <w:t>/</w:t>
      </w:r>
      <w:r w:rsidRPr="00BA0339">
        <w:t>201</w:t>
      </w:r>
      <w:r w:rsidR="00977A4C" w:rsidRPr="00BA0339">
        <w:t>4</w:t>
      </w:r>
      <w:r w:rsidRPr="00BA0339">
        <w:t xml:space="preserve"> z 2</w:t>
      </w:r>
      <w:r w:rsidR="00977A4C" w:rsidRPr="00BA0339">
        <w:t>0</w:t>
      </w:r>
      <w:r w:rsidRPr="00BA0339">
        <w:t>. 6. 201</w:t>
      </w:r>
      <w:r w:rsidR="00977A4C" w:rsidRPr="00BA0339">
        <w:t>4</w:t>
      </w:r>
      <w:r w:rsidRPr="00BA0339">
        <w:t xml:space="preserve"> bol schválený odvod zostatku finančných operácií z roku 201</w:t>
      </w:r>
      <w:r w:rsidR="00977A4C" w:rsidRPr="00BA0339">
        <w:t>3</w:t>
      </w:r>
      <w:r w:rsidRPr="00BA0339">
        <w:t xml:space="preserve"> v celkovej sume  1</w:t>
      </w:r>
      <w:r w:rsidR="00977A4C" w:rsidRPr="00BA0339">
        <w:t> 683 068,18</w:t>
      </w:r>
      <w:r w:rsidRPr="00BA0339">
        <w:t xml:space="preserve"> do rezervného fondu.</w:t>
      </w:r>
    </w:p>
    <w:p w:rsidR="009810D7" w:rsidRPr="00977A4C" w:rsidRDefault="009810D7" w:rsidP="009810D7">
      <w:pPr>
        <w:ind w:firstLine="709"/>
        <w:jc w:val="both"/>
        <w:rPr>
          <w:i/>
          <w:sz w:val="20"/>
          <w:szCs w:val="20"/>
        </w:rPr>
      </w:pPr>
      <w:r w:rsidRPr="00BA0339">
        <w:t>V roku 201</w:t>
      </w:r>
      <w:r w:rsidR="00977A4C" w:rsidRPr="00BA0339">
        <w:t>4</w:t>
      </w:r>
      <w:r w:rsidRPr="00BA0339">
        <w:t xml:space="preserve"> boli  použité prostriedky rezervného fondu v</w:t>
      </w:r>
      <w:r w:rsidR="00977A4C" w:rsidRPr="00BA0339">
        <w:t> </w:t>
      </w:r>
      <w:r w:rsidRPr="00BA0339">
        <w:t>sume</w:t>
      </w:r>
      <w:r w:rsidR="00977A4C" w:rsidRPr="00BA0339">
        <w:t xml:space="preserve"> 1 045 768,87 €</w:t>
      </w:r>
      <w:r w:rsidRPr="00BA0339">
        <w:t xml:space="preserve"> </w:t>
      </w:r>
      <w:r w:rsidR="00BA0339" w:rsidRPr="00BA0339">
        <w:t xml:space="preserve">       </w:t>
      </w:r>
      <w:r w:rsidR="00977A4C" w:rsidRPr="00BA0339">
        <w:t xml:space="preserve"> </w:t>
      </w:r>
      <w:r w:rsidR="00BA0339" w:rsidRPr="00977A4C">
        <w:rPr>
          <w:i/>
          <w:sz w:val="20"/>
          <w:szCs w:val="20"/>
        </w:rPr>
        <w:t>(</w:t>
      </w:r>
      <w:r w:rsidR="00977A4C" w:rsidRPr="00977A4C">
        <w:rPr>
          <w:i/>
          <w:sz w:val="20"/>
          <w:szCs w:val="20"/>
        </w:rPr>
        <w:t xml:space="preserve">2013 = </w:t>
      </w:r>
      <w:r w:rsidRPr="00977A4C">
        <w:rPr>
          <w:i/>
          <w:sz w:val="20"/>
          <w:szCs w:val="20"/>
        </w:rPr>
        <w:t>1 489 295,16 €</w:t>
      </w:r>
      <w:r w:rsidR="00BA0339">
        <w:rPr>
          <w:i/>
          <w:sz w:val="20"/>
          <w:szCs w:val="20"/>
        </w:rPr>
        <w:t>)</w:t>
      </w:r>
      <w:r w:rsidRPr="00977A4C">
        <w:rPr>
          <w:i/>
          <w:sz w:val="20"/>
          <w:szCs w:val="20"/>
        </w:rPr>
        <w:t>.</w:t>
      </w:r>
    </w:p>
    <w:p w:rsidR="009810D7" w:rsidRPr="00BA0339" w:rsidRDefault="009810D7" w:rsidP="009810D7">
      <w:pPr>
        <w:ind w:firstLine="709"/>
        <w:jc w:val="both"/>
      </w:pPr>
      <w:r w:rsidRPr="00BA0339">
        <w:lastRenderedPageBreak/>
        <w:t>Konečný stav rezervného fondu k 31. 12. 201</w:t>
      </w:r>
      <w:r w:rsidR="00BA0339" w:rsidRPr="00BA0339">
        <w:t>4 (zostatok)</w:t>
      </w:r>
      <w:r w:rsidRPr="00BA0339">
        <w:t xml:space="preserve"> bol vykázaný v celkovej sume</w:t>
      </w:r>
      <w:r w:rsidR="00BA0339" w:rsidRPr="00BA0339">
        <w:t xml:space="preserve"> 5 074 675,32 €</w:t>
      </w:r>
      <w:r w:rsidRPr="00BA0339">
        <w:t xml:space="preserve"> </w:t>
      </w:r>
      <w:r w:rsidR="00BA0339" w:rsidRPr="00BA0339">
        <w:rPr>
          <w:i/>
          <w:sz w:val="20"/>
          <w:szCs w:val="20"/>
        </w:rPr>
        <w:t xml:space="preserve">(2013 = </w:t>
      </w:r>
      <w:r w:rsidRPr="00BA0339">
        <w:rPr>
          <w:i/>
          <w:sz w:val="20"/>
          <w:szCs w:val="20"/>
        </w:rPr>
        <w:t>4 437 376,01</w:t>
      </w:r>
      <w:r w:rsidR="00BA0339" w:rsidRPr="00BA0339">
        <w:rPr>
          <w:i/>
          <w:sz w:val="20"/>
          <w:szCs w:val="20"/>
        </w:rPr>
        <w:t xml:space="preserve"> €</w:t>
      </w:r>
      <w:r w:rsidRPr="00BA0339">
        <w:rPr>
          <w:i/>
          <w:sz w:val="20"/>
          <w:szCs w:val="20"/>
        </w:rPr>
        <w:t>).</w:t>
      </w:r>
    </w:p>
    <w:p w:rsidR="00BA0339" w:rsidRDefault="00BA0339" w:rsidP="009810D7">
      <w:pPr>
        <w:tabs>
          <w:tab w:val="left" w:pos="540"/>
          <w:tab w:val="left" w:pos="720"/>
        </w:tabs>
        <w:jc w:val="both"/>
        <w:rPr>
          <w:b/>
        </w:rPr>
      </w:pPr>
    </w:p>
    <w:p w:rsidR="00DE317B" w:rsidRDefault="00DE317B" w:rsidP="009810D7">
      <w:pPr>
        <w:tabs>
          <w:tab w:val="left" w:pos="540"/>
          <w:tab w:val="left" w:pos="720"/>
        </w:tabs>
        <w:jc w:val="both"/>
        <w:rPr>
          <w:b/>
        </w:rPr>
      </w:pPr>
    </w:p>
    <w:p w:rsidR="009810D7" w:rsidRPr="00C0027D" w:rsidRDefault="009810D7" w:rsidP="009810D7">
      <w:pPr>
        <w:tabs>
          <w:tab w:val="left" w:pos="540"/>
          <w:tab w:val="left" w:pos="720"/>
        </w:tabs>
        <w:jc w:val="both"/>
        <w:rPr>
          <w:b/>
        </w:rPr>
      </w:pPr>
      <w:r w:rsidRPr="00C0027D">
        <w:rPr>
          <w:b/>
        </w:rPr>
        <w:t>2.3     Bilancia aktív a pasív</w:t>
      </w:r>
    </w:p>
    <w:p w:rsidR="009810D7" w:rsidRPr="00C0027D" w:rsidRDefault="009810D7" w:rsidP="009810D7">
      <w:pPr>
        <w:jc w:val="both"/>
        <w:rPr>
          <w:sz w:val="16"/>
          <w:szCs w:val="16"/>
        </w:rPr>
      </w:pPr>
    </w:p>
    <w:p w:rsidR="009810D7" w:rsidRPr="00F63E52" w:rsidRDefault="009810D7" w:rsidP="009810D7">
      <w:pPr>
        <w:jc w:val="both"/>
        <w:rPr>
          <w:sz w:val="16"/>
          <w:szCs w:val="16"/>
          <w:highlight w:val="yellow"/>
        </w:rPr>
      </w:pPr>
    </w:p>
    <w:p w:rsidR="006B1285" w:rsidRDefault="009810D7" w:rsidP="009810D7">
      <w:pPr>
        <w:ind w:firstLine="708"/>
        <w:jc w:val="both"/>
      </w:pPr>
      <w:r w:rsidRPr="00C0027D">
        <w:t>Bilancia aktív a pasív BSK k 31. 12. 201</w:t>
      </w:r>
      <w:r w:rsidR="00532551" w:rsidRPr="00C0027D">
        <w:t>4</w:t>
      </w:r>
      <w:r w:rsidRPr="00C0027D">
        <w:t xml:space="preserve"> je zhodnotená v časti D </w:t>
      </w:r>
      <w:r w:rsidR="006B1285">
        <w:t>návrhu Záverečného účtu</w:t>
      </w:r>
      <w:r w:rsidR="00BA0339">
        <w:t xml:space="preserve"> </w:t>
      </w:r>
      <w:r w:rsidR="00BA0339" w:rsidRPr="00C0027D">
        <w:t>(</w:t>
      </w:r>
      <w:r w:rsidR="00BA0339" w:rsidRPr="00BA0339">
        <w:t>strany 30 až 31)</w:t>
      </w:r>
      <w:r w:rsidR="006B1285">
        <w:t>.</w:t>
      </w:r>
    </w:p>
    <w:p w:rsidR="009810D7" w:rsidRPr="00FA79C4" w:rsidRDefault="006B1285" w:rsidP="009810D7">
      <w:pPr>
        <w:ind w:firstLine="708"/>
        <w:jc w:val="both"/>
      </w:pPr>
      <w:r w:rsidRPr="00FA79C4">
        <w:t>B</w:t>
      </w:r>
      <w:r w:rsidR="009810D7" w:rsidRPr="00FA79C4">
        <w:t>ilancia aktív a</w:t>
      </w:r>
      <w:r w:rsidR="00FA79C4">
        <w:t xml:space="preserve"> </w:t>
      </w:r>
      <w:r w:rsidR="009810D7" w:rsidRPr="00FA79C4">
        <w:t> pasív vyplývajúca zo súvah Úradu BSK, rozpočtových  a príspevkových organizácií BSK, ktoré sú súčasťou správy nezávislého audítora, je vyjadrená v nasledujúcej tabuľke: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532551" w:rsidRDefault="009810D7" w:rsidP="009810D7">
      <w:pPr>
        <w:ind w:firstLine="708"/>
        <w:jc w:val="both"/>
      </w:pPr>
      <w:r w:rsidRPr="00532551">
        <w:t xml:space="preserve">                                                                                                                 </w:t>
      </w:r>
      <w:r w:rsidRPr="00532551">
        <w:rPr>
          <w:bCs w:val="0"/>
        </w:rPr>
        <w:t>Tabuľka č.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6B1285" w:rsidRPr="00F63E52" w:rsidTr="00880B54">
        <w:tc>
          <w:tcPr>
            <w:tcW w:w="1396" w:type="dxa"/>
            <w:shd w:val="clear" w:color="auto" w:fill="auto"/>
          </w:tcPr>
          <w:p w:rsidR="009810D7" w:rsidRPr="00254F1E" w:rsidRDefault="009810D7" w:rsidP="00880B54">
            <w:pPr>
              <w:ind w:right="-262"/>
              <w:rPr>
                <w:bCs w:val="0"/>
                <w:sz w:val="20"/>
                <w:szCs w:val="20"/>
              </w:rPr>
            </w:pPr>
            <w:r w:rsidRPr="00254F1E">
              <w:rPr>
                <w:bCs w:val="0"/>
                <w:sz w:val="20"/>
                <w:szCs w:val="20"/>
              </w:rPr>
              <w:t>Rok</w:t>
            </w:r>
          </w:p>
        </w:tc>
        <w:tc>
          <w:tcPr>
            <w:tcW w:w="4191" w:type="dxa"/>
            <w:gridSpan w:val="3"/>
            <w:shd w:val="clear" w:color="auto" w:fill="auto"/>
          </w:tcPr>
          <w:p w:rsidR="009810D7" w:rsidRPr="00FF1EE0" w:rsidRDefault="009810D7" w:rsidP="00254F1E">
            <w:pPr>
              <w:ind w:right="-262"/>
              <w:jc w:val="center"/>
              <w:rPr>
                <w:b/>
                <w:bCs w:val="0"/>
                <w:sz w:val="20"/>
                <w:szCs w:val="20"/>
              </w:rPr>
            </w:pPr>
            <w:r w:rsidRPr="00FF1EE0">
              <w:rPr>
                <w:b/>
                <w:bCs w:val="0"/>
                <w:sz w:val="20"/>
                <w:szCs w:val="20"/>
              </w:rPr>
              <w:t>201</w:t>
            </w:r>
            <w:r w:rsidR="00254F1E" w:rsidRPr="00FF1EE0">
              <w:rPr>
                <w:b/>
                <w:bCs w:val="0"/>
                <w:sz w:val="20"/>
                <w:szCs w:val="20"/>
              </w:rPr>
              <w:t>4</w:t>
            </w:r>
          </w:p>
        </w:tc>
        <w:tc>
          <w:tcPr>
            <w:tcW w:w="4191" w:type="dxa"/>
            <w:gridSpan w:val="3"/>
            <w:shd w:val="clear" w:color="auto" w:fill="auto"/>
          </w:tcPr>
          <w:p w:rsidR="009810D7" w:rsidRPr="00254F1E" w:rsidRDefault="009810D7" w:rsidP="00254F1E">
            <w:pPr>
              <w:ind w:right="-262"/>
              <w:jc w:val="center"/>
              <w:rPr>
                <w:b/>
                <w:bCs w:val="0"/>
                <w:sz w:val="20"/>
                <w:szCs w:val="20"/>
              </w:rPr>
            </w:pPr>
            <w:r w:rsidRPr="00254F1E">
              <w:rPr>
                <w:b/>
                <w:bCs w:val="0"/>
                <w:sz w:val="20"/>
                <w:szCs w:val="20"/>
              </w:rPr>
              <w:t>201</w:t>
            </w:r>
            <w:r w:rsidR="00254F1E" w:rsidRPr="00254F1E">
              <w:rPr>
                <w:b/>
                <w:bCs w:val="0"/>
                <w:sz w:val="20"/>
                <w:szCs w:val="20"/>
              </w:rPr>
              <w:t>3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  <w:vAlign w:val="center"/>
          </w:tcPr>
          <w:p w:rsidR="009810D7" w:rsidRPr="00254F1E" w:rsidRDefault="009810D7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  <w:r w:rsidRPr="00254F1E">
              <w:rPr>
                <w:b/>
                <w:bCs w:val="0"/>
                <w:sz w:val="20"/>
                <w:szCs w:val="20"/>
              </w:rPr>
              <w:t xml:space="preserve">Bilancia </w:t>
            </w:r>
          </w:p>
        </w:tc>
        <w:tc>
          <w:tcPr>
            <w:tcW w:w="4191" w:type="dxa"/>
            <w:gridSpan w:val="3"/>
            <w:shd w:val="clear" w:color="auto" w:fill="auto"/>
          </w:tcPr>
          <w:p w:rsidR="009810D7" w:rsidRPr="006B1285" w:rsidRDefault="009810D7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  <w:r w:rsidRPr="006B1285">
              <w:rPr>
                <w:b/>
                <w:bCs w:val="0"/>
                <w:sz w:val="20"/>
                <w:szCs w:val="20"/>
              </w:rPr>
              <w:t xml:space="preserve">             </w:t>
            </w:r>
          </w:p>
          <w:p w:rsidR="009810D7" w:rsidRPr="006B1285" w:rsidRDefault="009810D7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6B1285">
              <w:rPr>
                <w:b/>
                <w:bCs w:val="0"/>
                <w:sz w:val="14"/>
                <w:szCs w:val="14"/>
              </w:rPr>
              <w:t xml:space="preserve">BSK + RO + PO        R0 + Úrad BSK          Príspevkové </w:t>
            </w:r>
            <w:proofErr w:type="spellStart"/>
            <w:r w:rsidRPr="006B1285">
              <w:rPr>
                <w:b/>
                <w:bCs w:val="0"/>
                <w:sz w:val="14"/>
                <w:szCs w:val="14"/>
              </w:rPr>
              <w:t>org</w:t>
            </w:r>
            <w:proofErr w:type="spellEnd"/>
            <w:r w:rsidRPr="006B1285">
              <w:rPr>
                <w:b/>
                <w:bCs w:val="0"/>
                <w:sz w:val="14"/>
                <w:szCs w:val="14"/>
              </w:rPr>
              <w:t>.</w:t>
            </w:r>
          </w:p>
        </w:tc>
        <w:tc>
          <w:tcPr>
            <w:tcW w:w="4191" w:type="dxa"/>
            <w:gridSpan w:val="3"/>
            <w:shd w:val="clear" w:color="auto" w:fill="auto"/>
          </w:tcPr>
          <w:p w:rsidR="009810D7" w:rsidRPr="00254F1E" w:rsidRDefault="009810D7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  <w:r w:rsidRPr="00254F1E">
              <w:rPr>
                <w:b/>
                <w:bCs w:val="0"/>
                <w:sz w:val="20"/>
                <w:szCs w:val="20"/>
              </w:rPr>
              <w:t xml:space="preserve">               </w:t>
            </w:r>
          </w:p>
          <w:p w:rsidR="009810D7" w:rsidRPr="00254F1E" w:rsidRDefault="009810D7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 xml:space="preserve">BSK + RO + PO        R0 + Úrad BSK          Príspevkové </w:t>
            </w:r>
            <w:proofErr w:type="spellStart"/>
            <w:r w:rsidRPr="00254F1E">
              <w:rPr>
                <w:b/>
                <w:bCs w:val="0"/>
                <w:sz w:val="14"/>
                <w:szCs w:val="14"/>
              </w:rPr>
              <w:t>org</w:t>
            </w:r>
            <w:proofErr w:type="spellEnd"/>
            <w:r w:rsidRPr="00254F1E">
              <w:rPr>
                <w:b/>
                <w:bCs w:val="0"/>
                <w:sz w:val="14"/>
                <w:szCs w:val="14"/>
              </w:rPr>
              <w:t>.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  <w:r w:rsidRPr="00254F1E">
              <w:rPr>
                <w:b/>
                <w:bCs w:val="0"/>
                <w:sz w:val="20"/>
                <w:szCs w:val="20"/>
              </w:rPr>
              <w:t>AKTÍVA</w:t>
            </w:r>
          </w:p>
        </w:tc>
        <w:tc>
          <w:tcPr>
            <w:tcW w:w="1397" w:type="dxa"/>
            <w:shd w:val="clear" w:color="auto" w:fill="auto"/>
          </w:tcPr>
          <w:p w:rsidR="00254F1E" w:rsidRPr="00C0027D" w:rsidRDefault="00254F1E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C0027D" w:rsidRDefault="00254F1E" w:rsidP="00C0027D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C0027D">
              <w:rPr>
                <w:b/>
                <w:bCs w:val="0"/>
                <w:sz w:val="16"/>
                <w:szCs w:val="16"/>
              </w:rPr>
              <w:t>4</w:t>
            </w:r>
            <w:r w:rsidR="00C0027D" w:rsidRPr="00C0027D">
              <w:rPr>
                <w:b/>
                <w:bCs w:val="0"/>
                <w:sz w:val="16"/>
                <w:szCs w:val="16"/>
              </w:rPr>
              <w:t>11 385 184</w:t>
            </w:r>
            <w:r w:rsidRPr="00C0027D">
              <w:rPr>
                <w:b/>
                <w:bCs w:val="0"/>
                <w:sz w:val="16"/>
                <w:szCs w:val="16"/>
              </w:rPr>
              <w:t>,</w:t>
            </w:r>
            <w:r w:rsidR="00C0027D" w:rsidRPr="00C0027D">
              <w:rPr>
                <w:b/>
                <w:bCs w:val="0"/>
                <w:sz w:val="16"/>
                <w:szCs w:val="16"/>
              </w:rPr>
              <w:t>08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6B1285">
              <w:rPr>
                <w:b/>
                <w:bCs w:val="0"/>
                <w:sz w:val="16"/>
                <w:szCs w:val="16"/>
              </w:rPr>
              <w:t>3</w:t>
            </w:r>
            <w:r w:rsidR="006B1285" w:rsidRPr="006B1285">
              <w:rPr>
                <w:b/>
                <w:bCs w:val="0"/>
                <w:sz w:val="16"/>
                <w:szCs w:val="16"/>
              </w:rPr>
              <w:t>61 419 756,36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6B1285" w:rsidRDefault="006B1285" w:rsidP="006B1285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6B1285">
              <w:rPr>
                <w:b/>
                <w:bCs w:val="0"/>
                <w:sz w:val="16"/>
                <w:szCs w:val="16"/>
              </w:rPr>
              <w:t>49 965 427,72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405 783 661,41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355 580 074,73</w:t>
            </w:r>
          </w:p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50 203 586,68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Neobežný majetok</w:t>
            </w:r>
          </w:p>
        </w:tc>
        <w:tc>
          <w:tcPr>
            <w:tcW w:w="1397" w:type="dxa"/>
            <w:shd w:val="clear" w:color="auto" w:fill="auto"/>
          </w:tcPr>
          <w:p w:rsidR="00254F1E" w:rsidRPr="00C0027D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C0027D" w:rsidRDefault="00254F1E" w:rsidP="00C0027D">
            <w:pPr>
              <w:ind w:right="-262"/>
              <w:rPr>
                <w:bCs w:val="0"/>
                <w:sz w:val="16"/>
                <w:szCs w:val="16"/>
              </w:rPr>
            </w:pPr>
            <w:r w:rsidRPr="00C0027D">
              <w:rPr>
                <w:bCs w:val="0"/>
                <w:sz w:val="16"/>
                <w:szCs w:val="16"/>
              </w:rPr>
              <w:t>2</w:t>
            </w:r>
            <w:r w:rsidR="00C0027D" w:rsidRPr="00C0027D">
              <w:rPr>
                <w:bCs w:val="0"/>
                <w:sz w:val="16"/>
                <w:szCs w:val="16"/>
              </w:rPr>
              <w:t>31 619 943,14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18</w:t>
            </w:r>
            <w:r w:rsidR="006B1285" w:rsidRPr="006B1285">
              <w:rPr>
                <w:bCs w:val="0"/>
                <w:sz w:val="16"/>
                <w:szCs w:val="16"/>
              </w:rPr>
              <w:t>5 283 175,91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46</w:t>
            </w:r>
            <w:r w:rsidR="006B1285" w:rsidRPr="006B1285">
              <w:rPr>
                <w:bCs w:val="0"/>
                <w:sz w:val="16"/>
                <w:szCs w:val="16"/>
              </w:rPr>
              <w:t> </w:t>
            </w:r>
            <w:r w:rsidRPr="006B1285">
              <w:rPr>
                <w:bCs w:val="0"/>
                <w:sz w:val="16"/>
                <w:szCs w:val="16"/>
              </w:rPr>
              <w:t>33</w:t>
            </w:r>
            <w:r w:rsidR="006B1285" w:rsidRPr="006B1285">
              <w:rPr>
                <w:bCs w:val="0"/>
                <w:sz w:val="16"/>
                <w:szCs w:val="16"/>
              </w:rPr>
              <w:t>6 767,23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228 791 794,23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182 455 967,68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46 335 826,55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Obežný majetok</w:t>
            </w:r>
          </w:p>
        </w:tc>
        <w:tc>
          <w:tcPr>
            <w:tcW w:w="1397" w:type="dxa"/>
            <w:shd w:val="clear" w:color="auto" w:fill="auto"/>
          </w:tcPr>
          <w:p w:rsidR="00254F1E" w:rsidRPr="00C0027D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C0027D" w:rsidRDefault="00254F1E" w:rsidP="00C0027D">
            <w:pPr>
              <w:ind w:right="-262"/>
              <w:rPr>
                <w:bCs w:val="0"/>
                <w:sz w:val="16"/>
                <w:szCs w:val="16"/>
              </w:rPr>
            </w:pPr>
            <w:r w:rsidRPr="00C0027D">
              <w:rPr>
                <w:bCs w:val="0"/>
                <w:sz w:val="16"/>
                <w:szCs w:val="16"/>
              </w:rPr>
              <w:t>17</w:t>
            </w:r>
            <w:r w:rsidR="00C0027D" w:rsidRPr="00C0027D">
              <w:rPr>
                <w:bCs w:val="0"/>
                <w:sz w:val="16"/>
                <w:szCs w:val="16"/>
              </w:rPr>
              <w:t>9 526 132</w:t>
            </w:r>
            <w:r w:rsidRPr="00C0027D">
              <w:rPr>
                <w:bCs w:val="0"/>
                <w:sz w:val="16"/>
                <w:szCs w:val="16"/>
              </w:rPr>
              <w:t>,</w:t>
            </w:r>
            <w:r w:rsidR="00C0027D" w:rsidRPr="00C0027D">
              <w:rPr>
                <w:bCs w:val="0"/>
                <w:sz w:val="16"/>
                <w:szCs w:val="16"/>
              </w:rPr>
              <w:t>05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17</w:t>
            </w:r>
            <w:r w:rsidR="006B1285" w:rsidRPr="006B1285">
              <w:rPr>
                <w:bCs w:val="0"/>
                <w:sz w:val="16"/>
                <w:szCs w:val="16"/>
              </w:rPr>
              <w:t>5 970 589,42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3</w:t>
            </w:r>
            <w:r w:rsidR="006B1285" w:rsidRPr="006B1285">
              <w:rPr>
                <w:bCs w:val="0"/>
                <w:sz w:val="16"/>
                <w:szCs w:val="16"/>
              </w:rPr>
              <w:t> 555 542,63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176 779 508,48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172 996 302,74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3 783 205,74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Časové rozlíšenie</w:t>
            </w:r>
          </w:p>
        </w:tc>
        <w:tc>
          <w:tcPr>
            <w:tcW w:w="1397" w:type="dxa"/>
            <w:shd w:val="clear" w:color="auto" w:fill="auto"/>
          </w:tcPr>
          <w:p w:rsidR="00254F1E" w:rsidRPr="00C0027D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  <w:r w:rsidRPr="00C0027D">
              <w:rPr>
                <w:bCs w:val="0"/>
                <w:sz w:val="16"/>
                <w:szCs w:val="16"/>
              </w:rPr>
              <w:t xml:space="preserve"> </w:t>
            </w:r>
          </w:p>
          <w:p w:rsidR="00254F1E" w:rsidRPr="00C0027D" w:rsidRDefault="00254F1E" w:rsidP="00C0027D">
            <w:pPr>
              <w:ind w:right="-262"/>
              <w:rPr>
                <w:bCs w:val="0"/>
                <w:sz w:val="16"/>
                <w:szCs w:val="16"/>
              </w:rPr>
            </w:pPr>
            <w:r w:rsidRPr="00C0027D">
              <w:rPr>
                <w:bCs w:val="0"/>
                <w:sz w:val="16"/>
                <w:szCs w:val="16"/>
              </w:rPr>
              <w:t xml:space="preserve">       2</w:t>
            </w:r>
            <w:r w:rsidR="00C0027D" w:rsidRPr="00C0027D">
              <w:rPr>
                <w:bCs w:val="0"/>
                <w:sz w:val="16"/>
                <w:szCs w:val="16"/>
              </w:rPr>
              <w:t>39 108</w:t>
            </w:r>
            <w:r w:rsidRPr="00C0027D">
              <w:rPr>
                <w:bCs w:val="0"/>
                <w:sz w:val="16"/>
                <w:szCs w:val="16"/>
              </w:rPr>
              <w:t>,</w:t>
            </w:r>
            <w:r w:rsidR="00C0027D" w:rsidRPr="00C0027D">
              <w:rPr>
                <w:bCs w:val="0"/>
                <w:sz w:val="16"/>
                <w:szCs w:val="16"/>
              </w:rPr>
              <w:t>89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</w:t>
            </w: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     1</w:t>
            </w:r>
            <w:r w:rsidR="006B1285" w:rsidRPr="006B1285">
              <w:rPr>
                <w:bCs w:val="0"/>
                <w:sz w:val="16"/>
                <w:szCs w:val="16"/>
              </w:rPr>
              <w:t>65 991,03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     </w:t>
            </w:r>
            <w:r w:rsidR="006B1285" w:rsidRPr="006B1285">
              <w:rPr>
                <w:bCs w:val="0"/>
                <w:sz w:val="16"/>
                <w:szCs w:val="16"/>
              </w:rPr>
              <w:t>73 117,86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</w:t>
            </w: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     212 358,70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</w:t>
            </w: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     127 804,31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     84 554,39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532551" w:rsidRPr="00254F1E" w:rsidRDefault="00532551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</w:p>
          <w:p w:rsidR="00532551" w:rsidRPr="00254F1E" w:rsidRDefault="00532551" w:rsidP="00880B54">
            <w:pPr>
              <w:ind w:right="-262"/>
              <w:rPr>
                <w:b/>
                <w:bCs w:val="0"/>
                <w:sz w:val="20"/>
                <w:szCs w:val="20"/>
              </w:rPr>
            </w:pPr>
            <w:r w:rsidRPr="00254F1E">
              <w:rPr>
                <w:b/>
                <w:bCs w:val="0"/>
                <w:sz w:val="20"/>
                <w:szCs w:val="20"/>
              </w:rPr>
              <w:t>PASÍVA</w:t>
            </w:r>
          </w:p>
        </w:tc>
        <w:tc>
          <w:tcPr>
            <w:tcW w:w="1397" w:type="dxa"/>
            <w:shd w:val="clear" w:color="auto" w:fill="auto"/>
          </w:tcPr>
          <w:p w:rsidR="00532551" w:rsidRPr="00254F1E" w:rsidRDefault="00532551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254F1E" w:rsidRDefault="00532551" w:rsidP="00C0027D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4</w:t>
            </w:r>
            <w:r w:rsidR="00C0027D">
              <w:rPr>
                <w:b/>
                <w:bCs w:val="0"/>
                <w:sz w:val="16"/>
                <w:szCs w:val="16"/>
              </w:rPr>
              <w:t>11 385 184,08</w:t>
            </w:r>
          </w:p>
        </w:tc>
        <w:tc>
          <w:tcPr>
            <w:tcW w:w="1397" w:type="dxa"/>
            <w:shd w:val="clear" w:color="auto" w:fill="auto"/>
          </w:tcPr>
          <w:p w:rsidR="00532551" w:rsidRPr="006B1285" w:rsidRDefault="00532551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6B1285" w:rsidRDefault="00532551" w:rsidP="00020AAD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6B1285">
              <w:rPr>
                <w:b/>
                <w:bCs w:val="0"/>
                <w:sz w:val="16"/>
                <w:szCs w:val="16"/>
              </w:rPr>
              <w:t>3</w:t>
            </w:r>
            <w:r w:rsidR="006B1285" w:rsidRPr="006B1285">
              <w:rPr>
                <w:b/>
                <w:bCs w:val="0"/>
                <w:sz w:val="16"/>
                <w:szCs w:val="16"/>
              </w:rPr>
              <w:t>61 419 </w:t>
            </w:r>
            <w:r w:rsidR="00020AAD">
              <w:rPr>
                <w:b/>
                <w:bCs w:val="0"/>
                <w:sz w:val="16"/>
                <w:szCs w:val="16"/>
              </w:rPr>
              <w:t>756</w:t>
            </w:r>
            <w:r w:rsidR="006B1285" w:rsidRPr="006B1285">
              <w:rPr>
                <w:b/>
                <w:bCs w:val="0"/>
                <w:sz w:val="16"/>
                <w:szCs w:val="16"/>
              </w:rPr>
              <w:t>,36</w:t>
            </w:r>
          </w:p>
        </w:tc>
        <w:tc>
          <w:tcPr>
            <w:tcW w:w="1397" w:type="dxa"/>
            <w:shd w:val="clear" w:color="auto" w:fill="auto"/>
          </w:tcPr>
          <w:p w:rsidR="00532551" w:rsidRPr="006B1285" w:rsidRDefault="00532551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6B1285" w:rsidRDefault="006B1285" w:rsidP="006B1285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6B1285">
              <w:rPr>
                <w:b/>
                <w:bCs w:val="0"/>
                <w:sz w:val="16"/>
                <w:szCs w:val="16"/>
              </w:rPr>
              <w:t>49 965 427,72</w:t>
            </w:r>
          </w:p>
        </w:tc>
        <w:tc>
          <w:tcPr>
            <w:tcW w:w="1397" w:type="dxa"/>
            <w:shd w:val="clear" w:color="auto" w:fill="auto"/>
          </w:tcPr>
          <w:p w:rsidR="00532551" w:rsidRPr="00254F1E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254F1E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405 783 661,41</w:t>
            </w:r>
          </w:p>
        </w:tc>
        <w:tc>
          <w:tcPr>
            <w:tcW w:w="1397" w:type="dxa"/>
            <w:shd w:val="clear" w:color="auto" w:fill="auto"/>
          </w:tcPr>
          <w:p w:rsidR="00532551" w:rsidRPr="00254F1E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254F1E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355 580 074,73</w:t>
            </w:r>
          </w:p>
        </w:tc>
        <w:tc>
          <w:tcPr>
            <w:tcW w:w="1397" w:type="dxa"/>
            <w:shd w:val="clear" w:color="auto" w:fill="auto"/>
          </w:tcPr>
          <w:p w:rsidR="00532551" w:rsidRPr="00532551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532551" w:rsidRPr="00532551" w:rsidRDefault="00532551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532551">
              <w:rPr>
                <w:b/>
                <w:bCs w:val="0"/>
                <w:sz w:val="16"/>
                <w:szCs w:val="16"/>
              </w:rPr>
              <w:t>50 203 586,68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Vlastné imanie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254F1E" w:rsidRDefault="00254F1E" w:rsidP="00C0027D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18</w:t>
            </w:r>
            <w:r w:rsidR="00C0027D">
              <w:rPr>
                <w:b/>
                <w:bCs w:val="0"/>
                <w:sz w:val="16"/>
                <w:szCs w:val="16"/>
              </w:rPr>
              <w:t>9 874 125,67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1</w:t>
            </w:r>
            <w:r w:rsidR="006B1285" w:rsidRPr="006B1285">
              <w:rPr>
                <w:bCs w:val="0"/>
                <w:sz w:val="16"/>
                <w:szCs w:val="16"/>
              </w:rPr>
              <w:t>87 029 167,63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2</w:t>
            </w:r>
            <w:r w:rsidR="006B1285" w:rsidRPr="006B1285">
              <w:rPr>
                <w:bCs w:val="0"/>
                <w:sz w:val="16"/>
                <w:szCs w:val="16"/>
              </w:rPr>
              <w:t> 844 958,04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/>
                <w:bCs w:val="0"/>
                <w:sz w:val="16"/>
                <w:szCs w:val="16"/>
              </w:rPr>
            </w:pPr>
            <w:r w:rsidRPr="00254F1E">
              <w:rPr>
                <w:b/>
                <w:bCs w:val="0"/>
                <w:sz w:val="16"/>
                <w:szCs w:val="16"/>
              </w:rPr>
              <w:t>180 560 081,05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177 995 204,48</w:t>
            </w:r>
          </w:p>
        </w:tc>
        <w:tc>
          <w:tcPr>
            <w:tcW w:w="1397" w:type="dxa"/>
            <w:shd w:val="clear" w:color="auto" w:fill="auto"/>
          </w:tcPr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532551">
              <w:rPr>
                <w:bCs w:val="0"/>
                <w:sz w:val="16"/>
                <w:szCs w:val="16"/>
              </w:rPr>
              <w:t xml:space="preserve">  2 564 876,57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Záväzky</w:t>
            </w:r>
          </w:p>
        </w:tc>
        <w:tc>
          <w:tcPr>
            <w:tcW w:w="1397" w:type="dxa"/>
            <w:shd w:val="clear" w:color="auto" w:fill="auto"/>
          </w:tcPr>
          <w:p w:rsidR="00254F1E" w:rsidRPr="00FF1EE0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FF1EE0" w:rsidRDefault="00254F1E" w:rsidP="00C0027D">
            <w:pPr>
              <w:ind w:right="-262"/>
              <w:rPr>
                <w:bCs w:val="0"/>
                <w:sz w:val="16"/>
                <w:szCs w:val="16"/>
              </w:rPr>
            </w:pPr>
            <w:r w:rsidRPr="00FF1EE0">
              <w:rPr>
                <w:bCs w:val="0"/>
                <w:sz w:val="16"/>
                <w:szCs w:val="16"/>
              </w:rPr>
              <w:t>20</w:t>
            </w:r>
            <w:r w:rsidR="00C0027D" w:rsidRPr="00FF1EE0">
              <w:rPr>
                <w:bCs w:val="0"/>
                <w:sz w:val="16"/>
                <w:szCs w:val="16"/>
              </w:rPr>
              <w:t>4 884 351,97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1</w:t>
            </w:r>
            <w:r w:rsidR="006B1285" w:rsidRPr="006B1285">
              <w:rPr>
                <w:bCs w:val="0"/>
                <w:sz w:val="16"/>
                <w:szCs w:val="16"/>
              </w:rPr>
              <w:t>58 060 694,89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>4</w:t>
            </w:r>
            <w:r w:rsidR="006B1285" w:rsidRPr="006B1285">
              <w:rPr>
                <w:bCs w:val="0"/>
                <w:sz w:val="16"/>
                <w:szCs w:val="16"/>
              </w:rPr>
              <w:t>6 823 657</w:t>
            </w:r>
            <w:r w:rsidRPr="006B1285">
              <w:rPr>
                <w:bCs w:val="0"/>
                <w:sz w:val="16"/>
                <w:szCs w:val="16"/>
              </w:rPr>
              <w:t>,0</w:t>
            </w:r>
            <w:r w:rsidR="006B1285" w:rsidRPr="006B1285">
              <w:rPr>
                <w:bCs w:val="0"/>
                <w:sz w:val="16"/>
                <w:szCs w:val="16"/>
              </w:rPr>
              <w:t>8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208 924 161,63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>161 605 015,61</w:t>
            </w:r>
          </w:p>
        </w:tc>
        <w:tc>
          <w:tcPr>
            <w:tcW w:w="1397" w:type="dxa"/>
            <w:shd w:val="clear" w:color="auto" w:fill="auto"/>
          </w:tcPr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532551">
              <w:rPr>
                <w:bCs w:val="0"/>
                <w:sz w:val="16"/>
                <w:szCs w:val="16"/>
              </w:rPr>
              <w:t>47 319 146,02</w:t>
            </w:r>
          </w:p>
        </w:tc>
      </w:tr>
      <w:tr w:rsidR="006B1285" w:rsidRPr="00F63E52" w:rsidTr="00880B54">
        <w:tc>
          <w:tcPr>
            <w:tcW w:w="1396" w:type="dxa"/>
            <w:shd w:val="clear" w:color="auto" w:fill="auto"/>
          </w:tcPr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</w:p>
          <w:p w:rsidR="00254F1E" w:rsidRPr="00254F1E" w:rsidRDefault="00254F1E" w:rsidP="00880B54">
            <w:pPr>
              <w:ind w:right="-262"/>
              <w:rPr>
                <w:b/>
                <w:bCs w:val="0"/>
                <w:sz w:val="14"/>
                <w:szCs w:val="14"/>
              </w:rPr>
            </w:pPr>
            <w:r w:rsidRPr="00254F1E">
              <w:rPr>
                <w:b/>
                <w:bCs w:val="0"/>
                <w:sz w:val="14"/>
                <w:szCs w:val="14"/>
              </w:rPr>
              <w:t>Časové rozlíšenie</w:t>
            </w:r>
          </w:p>
        </w:tc>
        <w:tc>
          <w:tcPr>
            <w:tcW w:w="1397" w:type="dxa"/>
            <w:shd w:val="clear" w:color="auto" w:fill="auto"/>
          </w:tcPr>
          <w:p w:rsidR="00254F1E" w:rsidRPr="00FF1EE0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FF1EE0" w:rsidRDefault="00254F1E" w:rsidP="00FF1EE0">
            <w:pPr>
              <w:ind w:right="-262"/>
              <w:rPr>
                <w:bCs w:val="0"/>
                <w:sz w:val="16"/>
                <w:szCs w:val="16"/>
              </w:rPr>
            </w:pPr>
            <w:r w:rsidRPr="00FF1EE0">
              <w:rPr>
                <w:bCs w:val="0"/>
                <w:sz w:val="16"/>
                <w:szCs w:val="16"/>
              </w:rPr>
              <w:t xml:space="preserve">  16</w:t>
            </w:r>
            <w:r w:rsidR="00C0027D" w:rsidRPr="00FF1EE0">
              <w:rPr>
                <w:bCs w:val="0"/>
                <w:sz w:val="16"/>
                <w:szCs w:val="16"/>
              </w:rPr>
              <w:t> 626 706,</w:t>
            </w:r>
            <w:r w:rsidR="00FF1EE0" w:rsidRPr="00FF1EE0">
              <w:rPr>
                <w:bCs w:val="0"/>
                <w:sz w:val="16"/>
                <w:szCs w:val="16"/>
              </w:rPr>
              <w:t>44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020AAD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1</w:t>
            </w:r>
            <w:r w:rsidR="006B1285" w:rsidRPr="006B1285">
              <w:rPr>
                <w:bCs w:val="0"/>
                <w:sz w:val="16"/>
                <w:szCs w:val="16"/>
              </w:rPr>
              <w:t>6 329 </w:t>
            </w:r>
            <w:r w:rsidR="00020AAD">
              <w:rPr>
                <w:bCs w:val="0"/>
                <w:sz w:val="16"/>
                <w:szCs w:val="16"/>
              </w:rPr>
              <w:t>8</w:t>
            </w:r>
            <w:r w:rsidR="006B1285" w:rsidRPr="006B1285">
              <w:rPr>
                <w:bCs w:val="0"/>
                <w:sz w:val="16"/>
                <w:szCs w:val="16"/>
              </w:rPr>
              <w:t>93,84</w:t>
            </w:r>
          </w:p>
        </w:tc>
        <w:tc>
          <w:tcPr>
            <w:tcW w:w="1397" w:type="dxa"/>
            <w:shd w:val="clear" w:color="auto" w:fill="auto"/>
          </w:tcPr>
          <w:p w:rsidR="00254F1E" w:rsidRPr="006B1285" w:rsidRDefault="00254F1E" w:rsidP="00880B54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6B1285" w:rsidRDefault="00254F1E" w:rsidP="006B1285">
            <w:pPr>
              <w:ind w:right="-262"/>
              <w:rPr>
                <w:bCs w:val="0"/>
                <w:sz w:val="16"/>
                <w:szCs w:val="16"/>
              </w:rPr>
            </w:pPr>
            <w:r w:rsidRPr="006B1285">
              <w:rPr>
                <w:bCs w:val="0"/>
                <w:sz w:val="16"/>
                <w:szCs w:val="16"/>
              </w:rPr>
              <w:t xml:space="preserve">     </w:t>
            </w:r>
            <w:r w:rsidR="006B1285" w:rsidRPr="006B1285">
              <w:rPr>
                <w:bCs w:val="0"/>
                <w:sz w:val="16"/>
                <w:szCs w:val="16"/>
              </w:rPr>
              <w:t>296 812,60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16 299 418,73</w:t>
            </w:r>
          </w:p>
        </w:tc>
        <w:tc>
          <w:tcPr>
            <w:tcW w:w="1397" w:type="dxa"/>
            <w:shd w:val="clear" w:color="auto" w:fill="auto"/>
          </w:tcPr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254F1E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254F1E">
              <w:rPr>
                <w:bCs w:val="0"/>
                <w:sz w:val="16"/>
                <w:szCs w:val="16"/>
              </w:rPr>
              <w:t xml:space="preserve">  15 979 854,64</w:t>
            </w:r>
          </w:p>
        </w:tc>
        <w:tc>
          <w:tcPr>
            <w:tcW w:w="1397" w:type="dxa"/>
            <w:shd w:val="clear" w:color="auto" w:fill="auto"/>
          </w:tcPr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</w:p>
          <w:p w:rsidR="00254F1E" w:rsidRPr="00532551" w:rsidRDefault="00254F1E" w:rsidP="00662B2E">
            <w:pPr>
              <w:ind w:right="-262"/>
              <w:rPr>
                <w:bCs w:val="0"/>
                <w:sz w:val="16"/>
                <w:szCs w:val="16"/>
              </w:rPr>
            </w:pPr>
            <w:r w:rsidRPr="00532551">
              <w:rPr>
                <w:bCs w:val="0"/>
                <w:sz w:val="16"/>
                <w:szCs w:val="16"/>
              </w:rPr>
              <w:t xml:space="preserve">     319 564,09</w:t>
            </w:r>
          </w:p>
        </w:tc>
      </w:tr>
    </w:tbl>
    <w:p w:rsidR="009810D7" w:rsidRPr="00F63E52" w:rsidRDefault="009810D7" w:rsidP="009810D7">
      <w:pPr>
        <w:ind w:right="-262"/>
        <w:rPr>
          <w:b/>
          <w:bCs w:val="0"/>
          <w:sz w:val="20"/>
          <w:szCs w:val="20"/>
          <w:highlight w:val="yellow"/>
        </w:rPr>
      </w:pPr>
    </w:p>
    <w:p w:rsidR="009810D7" w:rsidRPr="00F63E52" w:rsidRDefault="009810D7" w:rsidP="009810D7">
      <w:pPr>
        <w:ind w:right="-262"/>
        <w:rPr>
          <w:highlight w:val="yellow"/>
        </w:rPr>
      </w:pPr>
      <w:r w:rsidRPr="00F63E52">
        <w:rPr>
          <w:highlight w:val="yellow"/>
        </w:rPr>
        <w:t xml:space="preserve">           </w:t>
      </w:r>
    </w:p>
    <w:p w:rsidR="009810D7" w:rsidRPr="00B6753C" w:rsidRDefault="009810D7" w:rsidP="009810D7">
      <w:pPr>
        <w:jc w:val="both"/>
      </w:pPr>
      <w:r w:rsidRPr="007A6F71">
        <w:tab/>
        <w:t>Celková výška aktív BSK vykázaná rozpočtovými a príspevkovými organizáciami vrátane Úradu BSK k 31. 12. 201</w:t>
      </w:r>
      <w:r w:rsidR="007A6F71" w:rsidRPr="007A6F71">
        <w:t>4</w:t>
      </w:r>
      <w:r w:rsidRPr="007A6F71">
        <w:t xml:space="preserve"> dosiahla </w:t>
      </w:r>
      <w:r w:rsidR="007A6F71" w:rsidRPr="007A6F71">
        <w:t xml:space="preserve">411 385 184,08 € </w:t>
      </w:r>
      <w:r w:rsidR="007A6F71" w:rsidRPr="007A6F71">
        <w:rPr>
          <w:i/>
          <w:sz w:val="20"/>
          <w:szCs w:val="20"/>
        </w:rPr>
        <w:t xml:space="preserve">(2013 = </w:t>
      </w:r>
      <w:r w:rsidRPr="007A6F71">
        <w:rPr>
          <w:i/>
          <w:sz w:val="20"/>
          <w:szCs w:val="20"/>
        </w:rPr>
        <w:t>405 783 661,41 €)</w:t>
      </w:r>
      <w:r w:rsidRPr="007A6F71">
        <w:t>.</w:t>
      </w:r>
      <w:r w:rsidRPr="007A6F71">
        <w:tab/>
        <w:t>Celková výška pasív BSK vykázaná rozpočtovými a príspevkovými organizáciami vrátane Úradu BSK k 31. 12. 201</w:t>
      </w:r>
      <w:r w:rsidR="007A6F71" w:rsidRPr="007A6F71">
        <w:t>4</w:t>
      </w:r>
      <w:r w:rsidRPr="007A6F71">
        <w:t xml:space="preserve"> bola  totožná s objemom aktív, v tom vlastné imanie v sume </w:t>
      </w:r>
      <w:r w:rsidR="007A6F71" w:rsidRPr="007A6F71">
        <w:t xml:space="preserve">189 874 125,67 € </w:t>
      </w:r>
      <w:r w:rsidR="007A6F71" w:rsidRPr="007A6F71">
        <w:rPr>
          <w:i/>
          <w:sz w:val="20"/>
          <w:szCs w:val="20"/>
        </w:rPr>
        <w:t xml:space="preserve">(2013 = </w:t>
      </w:r>
      <w:r w:rsidRPr="007A6F71">
        <w:rPr>
          <w:i/>
          <w:sz w:val="20"/>
          <w:szCs w:val="20"/>
        </w:rPr>
        <w:t>180 560 081,05 €).</w:t>
      </w:r>
      <w:r w:rsidRPr="007A6F71">
        <w:t xml:space="preserve"> </w:t>
      </w:r>
      <w:r w:rsidRPr="00E75E01">
        <w:t xml:space="preserve">Záväzky v sume </w:t>
      </w:r>
      <w:r w:rsidR="007A6F71" w:rsidRPr="00E75E01">
        <w:t>204 884 351,97</w:t>
      </w:r>
      <w:r w:rsidR="00B6753C">
        <w:t xml:space="preserve"> €</w:t>
      </w:r>
      <w:r w:rsidR="000B5239">
        <w:t xml:space="preserve">   </w:t>
      </w:r>
      <w:r w:rsidR="007A6F71" w:rsidRPr="00E75E01">
        <w:t xml:space="preserve"> </w:t>
      </w:r>
      <w:r w:rsidR="007A6F71" w:rsidRPr="007A6F71">
        <w:rPr>
          <w:i/>
          <w:sz w:val="20"/>
          <w:szCs w:val="20"/>
        </w:rPr>
        <w:t xml:space="preserve">(2013 = </w:t>
      </w:r>
      <w:r w:rsidRPr="007A6F71">
        <w:rPr>
          <w:i/>
          <w:sz w:val="20"/>
          <w:szCs w:val="20"/>
        </w:rPr>
        <w:t xml:space="preserve">208 924 161,63 </w:t>
      </w:r>
      <w:r w:rsidRPr="00B6753C">
        <w:rPr>
          <w:i/>
          <w:sz w:val="20"/>
          <w:szCs w:val="20"/>
        </w:rPr>
        <w:t>€</w:t>
      </w:r>
      <w:r w:rsidR="007A6F71" w:rsidRPr="00B6753C">
        <w:rPr>
          <w:i/>
          <w:sz w:val="20"/>
          <w:szCs w:val="20"/>
        </w:rPr>
        <w:t xml:space="preserve">) </w:t>
      </w:r>
      <w:r w:rsidRPr="00B6753C">
        <w:t xml:space="preserve"> </w:t>
      </w:r>
      <w:r w:rsidR="00B6753C" w:rsidRPr="00B6753C">
        <w:t xml:space="preserve">sa v </w:t>
      </w:r>
      <w:r w:rsidRPr="00B6753C">
        <w:t> porovnaní s predchádzajúcim rokom znížili o</w:t>
      </w:r>
      <w:r w:rsidR="00B6753C" w:rsidRPr="00B6753C">
        <w:t> 4 039 809,66 €</w:t>
      </w:r>
      <w:r w:rsidRPr="00B6753C">
        <w:t xml:space="preserve"> (-</w:t>
      </w:r>
      <w:r w:rsidR="00B6753C" w:rsidRPr="00B6753C">
        <w:t>1,93</w:t>
      </w:r>
      <w:r w:rsidRPr="00B6753C">
        <w:t xml:space="preserve"> %).</w:t>
      </w:r>
    </w:p>
    <w:p w:rsidR="009810D7" w:rsidRPr="001703D3" w:rsidRDefault="009810D7" w:rsidP="009810D7">
      <w:pPr>
        <w:ind w:firstLine="709"/>
        <w:jc w:val="both"/>
      </w:pPr>
      <w:r w:rsidRPr="001703D3">
        <w:t xml:space="preserve">V medziročnom  porovnaní hodnota netto majetku ako aj  celkové zdroje financovania </w:t>
      </w:r>
      <w:r w:rsidR="0089528E">
        <w:t>vzrástli</w:t>
      </w:r>
      <w:r w:rsidRPr="001703D3">
        <w:t xml:space="preserve"> o</w:t>
      </w:r>
      <w:r w:rsidR="001703D3" w:rsidRPr="001703D3">
        <w:t> 5 601 522,67 €</w:t>
      </w:r>
      <w:r w:rsidRPr="001703D3">
        <w:t xml:space="preserve"> (</w:t>
      </w:r>
      <w:r w:rsidR="001703D3" w:rsidRPr="001703D3">
        <w:t>+1,38</w:t>
      </w:r>
      <w:r w:rsidRPr="001703D3">
        <w:t xml:space="preserve"> %).</w:t>
      </w:r>
      <w:r w:rsidR="008F2D68">
        <w:t xml:space="preserve"> </w:t>
      </w:r>
    </w:p>
    <w:p w:rsidR="009810D7" w:rsidRPr="005E7480" w:rsidRDefault="009810D7" w:rsidP="009810D7">
      <w:pPr>
        <w:ind w:firstLine="709"/>
        <w:jc w:val="both"/>
      </w:pPr>
      <w:r w:rsidRPr="005E7480">
        <w:t>Výsledok hospodárenia BSK (pred vykonaním zákonných úprav) za rok 201</w:t>
      </w:r>
      <w:r w:rsidR="005E7480" w:rsidRPr="005E7480">
        <w:t>4</w:t>
      </w:r>
      <w:r w:rsidRPr="005E7480">
        <w:t xml:space="preserve"> bol vykázaný v celkovej sume </w:t>
      </w:r>
      <w:r w:rsidR="007A6F71">
        <w:t>6 786 722,66 €</w:t>
      </w:r>
      <w:r w:rsidRPr="005E7480">
        <w:t xml:space="preserve"> </w:t>
      </w:r>
      <w:r w:rsidR="005E7480" w:rsidRPr="005E7480">
        <w:rPr>
          <w:i/>
          <w:sz w:val="20"/>
          <w:szCs w:val="20"/>
        </w:rPr>
        <w:t xml:space="preserve">(2013 = </w:t>
      </w:r>
      <w:r w:rsidRPr="005E7480">
        <w:rPr>
          <w:i/>
          <w:sz w:val="20"/>
          <w:szCs w:val="20"/>
        </w:rPr>
        <w:t>2 145 964,26 €)</w:t>
      </w:r>
      <w:r w:rsidRPr="005E7480">
        <w:t>.</w:t>
      </w:r>
    </w:p>
    <w:p w:rsidR="009810D7" w:rsidRPr="00F63E52" w:rsidRDefault="009810D7" w:rsidP="009810D7">
      <w:pPr>
        <w:pStyle w:val="Popis"/>
        <w:tabs>
          <w:tab w:val="left" w:pos="720"/>
        </w:tabs>
        <w:rPr>
          <w:i/>
          <w:color w:val="auto"/>
          <w:highlight w:val="yellow"/>
        </w:rPr>
      </w:pPr>
    </w:p>
    <w:p w:rsidR="009810D7" w:rsidRPr="00F63E52" w:rsidRDefault="009810D7" w:rsidP="009810D7">
      <w:pPr>
        <w:rPr>
          <w:highlight w:val="yellow"/>
        </w:rPr>
      </w:pPr>
    </w:p>
    <w:p w:rsidR="009810D7" w:rsidRPr="00F63E52" w:rsidRDefault="009810D7" w:rsidP="009810D7">
      <w:pPr>
        <w:pStyle w:val="Popis"/>
        <w:tabs>
          <w:tab w:val="left" w:pos="720"/>
        </w:tabs>
        <w:rPr>
          <w:color w:val="auto"/>
        </w:rPr>
      </w:pPr>
      <w:r w:rsidRPr="00F63E52">
        <w:rPr>
          <w:color w:val="auto"/>
        </w:rPr>
        <w:t xml:space="preserve">2.4      Stav a vývoj dlhu </w:t>
      </w:r>
    </w:p>
    <w:p w:rsidR="009810D7" w:rsidRPr="00F63E52" w:rsidRDefault="009810D7" w:rsidP="009810D7"/>
    <w:p w:rsidR="001F6539" w:rsidRDefault="00F63E52" w:rsidP="009810D7">
      <w:pPr>
        <w:ind w:firstLine="708"/>
        <w:jc w:val="both"/>
      </w:pPr>
      <w:r w:rsidRPr="00F63E52">
        <w:t>V</w:t>
      </w:r>
      <w:r w:rsidR="009810D7" w:rsidRPr="00F63E52">
        <w:t> roku 201</w:t>
      </w:r>
      <w:r w:rsidRPr="00F63E52">
        <w:t>4</w:t>
      </w:r>
      <w:r w:rsidR="009810D7" w:rsidRPr="00F63E52">
        <w:t xml:space="preserve">  Bratislavský samosprávny kraj </w:t>
      </w:r>
      <w:r w:rsidR="001F6539">
        <w:t xml:space="preserve">neprijal žiadne nové návratné zdroje financovania. </w:t>
      </w:r>
    </w:p>
    <w:p w:rsidR="002B30DC" w:rsidRDefault="002B30DC" w:rsidP="009810D7">
      <w:pPr>
        <w:ind w:firstLine="708"/>
        <w:jc w:val="both"/>
      </w:pPr>
    </w:p>
    <w:p w:rsidR="009810D7" w:rsidRPr="00F63E52" w:rsidRDefault="001F6539" w:rsidP="009810D7">
      <w:pPr>
        <w:ind w:firstLine="708"/>
        <w:jc w:val="both"/>
        <w:rPr>
          <w:highlight w:val="yellow"/>
        </w:rPr>
      </w:pPr>
      <w:r w:rsidRPr="00F63E52">
        <w:t xml:space="preserve">Úvery </w:t>
      </w:r>
      <w:r>
        <w:t>prijaté z</w:t>
      </w:r>
      <w:r w:rsidRPr="00F63E52">
        <w:t> EIB, Komerčnej bank</w:t>
      </w:r>
      <w:r>
        <w:t>y</w:t>
      </w:r>
      <w:r w:rsidRPr="00F63E52">
        <w:t xml:space="preserve"> a OTP bank</w:t>
      </w:r>
      <w:r>
        <w:t>y</w:t>
      </w:r>
      <w:r w:rsidRPr="00F63E52">
        <w:t xml:space="preserve"> boli riadne splácané.</w:t>
      </w:r>
    </w:p>
    <w:p w:rsidR="009810D7" w:rsidRDefault="009810D7" w:rsidP="009810D7">
      <w:pPr>
        <w:ind w:firstLine="708"/>
        <w:jc w:val="both"/>
        <w:rPr>
          <w:highlight w:val="yellow"/>
        </w:rPr>
      </w:pPr>
    </w:p>
    <w:p w:rsidR="002B30DC" w:rsidRDefault="002B30DC" w:rsidP="009810D7">
      <w:pPr>
        <w:ind w:firstLine="708"/>
        <w:jc w:val="both"/>
      </w:pPr>
    </w:p>
    <w:p w:rsidR="00880B54" w:rsidRDefault="00880B54" w:rsidP="009810D7">
      <w:pPr>
        <w:ind w:firstLine="708"/>
        <w:jc w:val="both"/>
      </w:pPr>
    </w:p>
    <w:p w:rsidR="008F2D68" w:rsidRDefault="008F2D68" w:rsidP="009810D7">
      <w:pPr>
        <w:ind w:firstLine="708"/>
        <w:jc w:val="both"/>
      </w:pPr>
    </w:p>
    <w:p w:rsidR="009810D7" w:rsidRPr="00880B54" w:rsidRDefault="009810D7" w:rsidP="009810D7">
      <w:pPr>
        <w:ind w:firstLine="708"/>
        <w:jc w:val="both"/>
      </w:pPr>
      <w:r w:rsidRPr="00880B54">
        <w:lastRenderedPageBreak/>
        <w:t xml:space="preserve">Výška zostatku prijatých úverov </w:t>
      </w:r>
      <w:r w:rsidR="00880B54" w:rsidRPr="00880B54">
        <w:t>z </w:t>
      </w:r>
      <w:r w:rsidRPr="00880B54">
        <w:t>b</w:t>
      </w:r>
      <w:r w:rsidR="00880B54" w:rsidRPr="00880B54">
        <w:t>ankových inštitúcií bola</w:t>
      </w:r>
      <w:r w:rsidRPr="00880B54">
        <w:t xml:space="preserve"> k 31. 12. 201</w:t>
      </w:r>
      <w:r w:rsidR="00F63E52" w:rsidRPr="00880B54">
        <w:t>4</w:t>
      </w:r>
      <w:r w:rsidRPr="00880B54">
        <w:t>, pri  porovnaní so stavmi k 31. 12. 201</w:t>
      </w:r>
      <w:r w:rsidR="00F63E52" w:rsidRPr="00880B54">
        <w:t>3</w:t>
      </w:r>
      <w:r w:rsidRPr="00880B54">
        <w:t>, nasledovná: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tbl>
      <w:tblPr>
        <w:tblW w:w="80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7"/>
        <w:gridCol w:w="1860"/>
        <w:gridCol w:w="1906"/>
        <w:gridCol w:w="2388"/>
      </w:tblGrid>
      <w:tr w:rsidR="009810D7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10D7" w:rsidRPr="00880B54" w:rsidRDefault="009810D7" w:rsidP="00880B54">
            <w:pPr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Finančná inštitúcia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10D7" w:rsidRPr="00880B54" w:rsidRDefault="009810D7" w:rsidP="00F63E52">
            <w:pPr>
              <w:jc w:val="center"/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Stav k 31. 12. 201</w:t>
            </w:r>
            <w:r w:rsidR="00F63E52"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10D7" w:rsidRPr="00880B54" w:rsidRDefault="009810D7" w:rsidP="00F63E52">
            <w:pPr>
              <w:jc w:val="center"/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Stav k 31. 12. 201</w:t>
            </w:r>
            <w:r w:rsidR="00F63E52"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10D7" w:rsidRPr="00880B54" w:rsidRDefault="009810D7" w:rsidP="00880B54">
            <w:pPr>
              <w:jc w:val="center"/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 xml:space="preserve">Rozdiel </w:t>
            </w:r>
          </w:p>
          <w:p w:rsidR="009810D7" w:rsidRPr="00880B54" w:rsidRDefault="009810D7" w:rsidP="00F63E52">
            <w:pPr>
              <w:jc w:val="center"/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201</w:t>
            </w:r>
            <w:r w:rsidR="00F63E52"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4</w:t>
            </w: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 xml:space="preserve"> </w:t>
            </w:r>
            <w:r w:rsidR="00F63E52"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–</w:t>
            </w: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 xml:space="preserve"> 201</w:t>
            </w:r>
            <w:r w:rsidR="00F63E52"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3</w:t>
            </w:r>
          </w:p>
        </w:tc>
      </w:tr>
      <w:tr w:rsidR="009810D7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880B54" w:rsidRDefault="00880B54" w:rsidP="00880B54">
            <w:pPr>
              <w:jc w:val="both"/>
              <w:rPr>
                <w:bCs w:val="0"/>
                <w:lang w:eastAsia="sk-SK"/>
              </w:rPr>
            </w:pPr>
            <w:r w:rsidRPr="00880B54">
              <w:rPr>
                <w:bCs w:val="0"/>
                <w:lang w:eastAsia="sk-SK"/>
              </w:rPr>
              <w:t>EIB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D7" w:rsidRPr="00245448" w:rsidRDefault="00245448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21 766 648</w:t>
            </w:r>
            <w:r w:rsidR="009810D7" w:rsidRPr="00245448">
              <w:rPr>
                <w:bCs w:val="0"/>
                <w:sz w:val="20"/>
                <w:szCs w:val="20"/>
                <w:lang w:eastAsia="sk-SK"/>
              </w:rPr>
              <w:t>,</w:t>
            </w:r>
            <w:r w:rsidRPr="00245448">
              <w:rPr>
                <w:bCs w:val="0"/>
                <w:sz w:val="20"/>
                <w:szCs w:val="20"/>
                <w:lang w:eastAsia="sk-SK"/>
              </w:rPr>
              <w:t>77</w:t>
            </w:r>
            <w:r w:rsidR="009810D7"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245448" w:rsidRDefault="00245448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22 319 880</w:t>
            </w:r>
            <w:r w:rsidR="009810D7" w:rsidRPr="00245448">
              <w:rPr>
                <w:bCs w:val="0"/>
                <w:sz w:val="20"/>
                <w:szCs w:val="20"/>
                <w:lang w:eastAsia="sk-SK"/>
              </w:rPr>
              <w:t>,</w:t>
            </w:r>
            <w:r w:rsidRPr="00245448">
              <w:rPr>
                <w:bCs w:val="0"/>
                <w:sz w:val="20"/>
                <w:szCs w:val="20"/>
                <w:lang w:eastAsia="sk-SK"/>
              </w:rPr>
              <w:t>75</w:t>
            </w:r>
            <w:r w:rsidR="009810D7"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D7" w:rsidRPr="00880B54" w:rsidRDefault="00880B54" w:rsidP="00B56FC6">
            <w:pPr>
              <w:pStyle w:val="Odsekzoznamu"/>
              <w:numPr>
                <w:ilvl w:val="0"/>
                <w:numId w:val="39"/>
              </w:numPr>
              <w:rPr>
                <w:bCs w:val="0"/>
                <w:sz w:val="20"/>
                <w:szCs w:val="20"/>
                <w:lang w:eastAsia="sk-SK"/>
              </w:rPr>
            </w:pPr>
            <w:r w:rsidRPr="00880B54">
              <w:rPr>
                <w:bCs w:val="0"/>
                <w:sz w:val="20"/>
                <w:szCs w:val="20"/>
                <w:lang w:eastAsia="sk-SK"/>
              </w:rPr>
              <w:t>553 231</w:t>
            </w:r>
            <w:r w:rsidR="009810D7" w:rsidRPr="00880B54">
              <w:rPr>
                <w:bCs w:val="0"/>
                <w:sz w:val="20"/>
                <w:szCs w:val="20"/>
                <w:lang w:eastAsia="sk-SK"/>
              </w:rPr>
              <w:t>,</w:t>
            </w:r>
            <w:r w:rsidRPr="00880B54">
              <w:rPr>
                <w:bCs w:val="0"/>
                <w:sz w:val="20"/>
                <w:szCs w:val="20"/>
                <w:lang w:eastAsia="sk-SK"/>
              </w:rPr>
              <w:t>98</w:t>
            </w:r>
            <w:r w:rsidR="009810D7" w:rsidRPr="00880B54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</w:tr>
      <w:tr w:rsidR="00880B54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880B54" w:rsidRDefault="00880B54" w:rsidP="00880B54">
            <w:pPr>
              <w:jc w:val="both"/>
              <w:rPr>
                <w:bCs w:val="0"/>
                <w:lang w:eastAsia="sk-SK"/>
              </w:rPr>
            </w:pPr>
            <w:r w:rsidRPr="00880B54">
              <w:rPr>
                <w:bCs w:val="0"/>
                <w:lang w:eastAsia="sk-SK"/>
              </w:rPr>
              <w:t>Komerční banka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245448" w:rsidRDefault="00245448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13 712 077,34</w:t>
            </w:r>
            <w:r w:rsidR="00880B54"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245448" w:rsidRDefault="00880B54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1</w:t>
            </w:r>
            <w:r w:rsidR="00245448" w:rsidRPr="00245448">
              <w:rPr>
                <w:bCs w:val="0"/>
                <w:sz w:val="20"/>
                <w:szCs w:val="20"/>
                <w:lang w:eastAsia="sk-SK"/>
              </w:rPr>
              <w:t>4 702 097,34</w:t>
            </w:r>
            <w:r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B56FC6" w:rsidRDefault="00245448" w:rsidP="00B56FC6">
            <w:pPr>
              <w:pStyle w:val="Odsekzoznamu"/>
              <w:numPr>
                <w:ilvl w:val="0"/>
                <w:numId w:val="38"/>
              </w:num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B56FC6">
              <w:rPr>
                <w:bCs w:val="0"/>
                <w:sz w:val="20"/>
                <w:szCs w:val="20"/>
                <w:lang w:eastAsia="sk-SK"/>
              </w:rPr>
              <w:t>990 020</w:t>
            </w:r>
            <w:r w:rsidR="00880B54" w:rsidRPr="00B56FC6">
              <w:rPr>
                <w:bCs w:val="0"/>
                <w:sz w:val="20"/>
                <w:szCs w:val="20"/>
                <w:lang w:eastAsia="sk-SK"/>
              </w:rPr>
              <w:t>,</w:t>
            </w:r>
            <w:r w:rsidRPr="00B56FC6">
              <w:rPr>
                <w:bCs w:val="0"/>
                <w:sz w:val="20"/>
                <w:szCs w:val="20"/>
                <w:lang w:eastAsia="sk-SK"/>
              </w:rPr>
              <w:t>00</w:t>
            </w:r>
            <w:r w:rsidR="00880B54" w:rsidRPr="00B56FC6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</w:tr>
      <w:tr w:rsidR="00880B54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880B54" w:rsidRDefault="00880B54" w:rsidP="00880B54">
            <w:pPr>
              <w:jc w:val="both"/>
              <w:rPr>
                <w:bCs w:val="0"/>
                <w:lang w:eastAsia="sk-SK"/>
              </w:rPr>
            </w:pPr>
            <w:r w:rsidRPr="00880B54">
              <w:rPr>
                <w:bCs w:val="0"/>
                <w:lang w:eastAsia="sk-SK"/>
              </w:rPr>
              <w:t>OTP banka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245448" w:rsidRDefault="00880B54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1</w:t>
            </w:r>
            <w:r w:rsidR="00245448" w:rsidRPr="00245448">
              <w:rPr>
                <w:bCs w:val="0"/>
                <w:sz w:val="20"/>
                <w:szCs w:val="20"/>
                <w:lang w:eastAsia="sk-SK"/>
              </w:rPr>
              <w:t> 603 923,02</w:t>
            </w:r>
            <w:r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245448" w:rsidRDefault="00880B54" w:rsidP="00245448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245448">
              <w:rPr>
                <w:bCs w:val="0"/>
                <w:sz w:val="20"/>
                <w:szCs w:val="20"/>
                <w:lang w:eastAsia="sk-SK"/>
              </w:rPr>
              <w:t>1</w:t>
            </w:r>
            <w:r w:rsidR="00245448" w:rsidRPr="00245448">
              <w:rPr>
                <w:bCs w:val="0"/>
                <w:sz w:val="20"/>
                <w:szCs w:val="20"/>
                <w:lang w:eastAsia="sk-SK"/>
              </w:rPr>
              <w:t> 756 615,06</w:t>
            </w:r>
            <w:r w:rsidRPr="00245448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B56FC6" w:rsidRDefault="00B56FC6" w:rsidP="00B56FC6">
            <w:pPr>
              <w:pStyle w:val="Odsekzoznamu"/>
              <w:numPr>
                <w:ilvl w:val="0"/>
                <w:numId w:val="38"/>
              </w:numPr>
              <w:jc w:val="right"/>
              <w:rPr>
                <w:bCs w:val="0"/>
                <w:sz w:val="20"/>
                <w:szCs w:val="20"/>
                <w:lang w:eastAsia="sk-SK"/>
              </w:rPr>
            </w:pPr>
            <w:r>
              <w:rPr>
                <w:bCs w:val="0"/>
                <w:sz w:val="20"/>
                <w:szCs w:val="20"/>
                <w:lang w:eastAsia="sk-SK"/>
              </w:rPr>
              <w:t>15</w:t>
            </w:r>
            <w:r w:rsidR="00245448" w:rsidRPr="00B56FC6">
              <w:rPr>
                <w:bCs w:val="0"/>
                <w:sz w:val="20"/>
                <w:szCs w:val="20"/>
                <w:lang w:eastAsia="sk-SK"/>
              </w:rPr>
              <w:t>2 692</w:t>
            </w:r>
            <w:r w:rsidR="00880B54" w:rsidRPr="00B56FC6">
              <w:rPr>
                <w:bCs w:val="0"/>
                <w:sz w:val="20"/>
                <w:szCs w:val="20"/>
                <w:lang w:eastAsia="sk-SK"/>
              </w:rPr>
              <w:t>,0</w:t>
            </w:r>
            <w:r w:rsidR="00245448" w:rsidRPr="00B56FC6">
              <w:rPr>
                <w:bCs w:val="0"/>
                <w:sz w:val="20"/>
                <w:szCs w:val="20"/>
                <w:lang w:eastAsia="sk-SK"/>
              </w:rPr>
              <w:t>4</w:t>
            </w:r>
            <w:r w:rsidR="00880B54" w:rsidRPr="00B56FC6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</w:tr>
      <w:tr w:rsidR="00880B54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020AAD" w:rsidRDefault="00880B54" w:rsidP="00880B54">
            <w:pPr>
              <w:jc w:val="both"/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54" w:rsidRPr="00020AAD" w:rsidRDefault="00880B54" w:rsidP="00880B54">
            <w:pPr>
              <w:jc w:val="right"/>
              <w:rPr>
                <w:bCs w:val="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020AAD" w:rsidRDefault="00880B54" w:rsidP="00880B54">
            <w:pPr>
              <w:jc w:val="right"/>
              <w:rPr>
                <w:bCs w:val="0"/>
                <w:sz w:val="16"/>
                <w:szCs w:val="16"/>
                <w:lang w:eastAsia="sk-SK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B54" w:rsidRPr="00B56FC6" w:rsidRDefault="00880B54" w:rsidP="00B56FC6">
            <w:pPr>
              <w:pStyle w:val="Odsekzoznamu"/>
              <w:rPr>
                <w:bCs w:val="0"/>
                <w:sz w:val="16"/>
                <w:szCs w:val="16"/>
                <w:lang w:eastAsia="sk-SK"/>
              </w:rPr>
            </w:pPr>
          </w:p>
        </w:tc>
      </w:tr>
      <w:tr w:rsidR="00880B54" w:rsidRPr="00F63E52" w:rsidTr="00880B54">
        <w:trPr>
          <w:trHeight w:val="300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80B54" w:rsidRPr="00880B54" w:rsidRDefault="00880B54" w:rsidP="00880B54">
            <w:pPr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</w:pPr>
            <w:r w:rsidRPr="00880B54">
              <w:rPr>
                <w:rFonts w:ascii="Calibri" w:hAnsi="Calibri" w:cs="Calibri"/>
                <w:bCs w:val="0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80B54" w:rsidRPr="00880B54" w:rsidRDefault="00880B54" w:rsidP="00880B54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880B54">
              <w:rPr>
                <w:bCs w:val="0"/>
                <w:sz w:val="20"/>
                <w:szCs w:val="20"/>
                <w:lang w:eastAsia="sk-SK"/>
              </w:rPr>
              <w:t>37 082 649,13 €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80B54" w:rsidRPr="00880B54" w:rsidRDefault="00880B54" w:rsidP="00880B54">
            <w:p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880B54">
              <w:rPr>
                <w:bCs w:val="0"/>
                <w:sz w:val="20"/>
                <w:szCs w:val="20"/>
                <w:lang w:eastAsia="sk-SK"/>
              </w:rPr>
              <w:t>38 778 593,15 €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80B54" w:rsidRPr="00B56FC6" w:rsidRDefault="00245448" w:rsidP="00B56FC6">
            <w:pPr>
              <w:pStyle w:val="Odsekzoznamu"/>
              <w:numPr>
                <w:ilvl w:val="0"/>
                <w:numId w:val="38"/>
              </w:numPr>
              <w:jc w:val="right"/>
              <w:rPr>
                <w:bCs w:val="0"/>
                <w:sz w:val="20"/>
                <w:szCs w:val="20"/>
                <w:lang w:eastAsia="sk-SK"/>
              </w:rPr>
            </w:pPr>
            <w:r w:rsidRPr="00B56FC6">
              <w:rPr>
                <w:bCs w:val="0"/>
                <w:sz w:val="20"/>
                <w:szCs w:val="20"/>
                <w:lang w:eastAsia="sk-SK"/>
              </w:rPr>
              <w:t>1 695 944,02</w:t>
            </w:r>
            <w:r w:rsidR="00880B54" w:rsidRPr="00B56FC6">
              <w:rPr>
                <w:bCs w:val="0"/>
                <w:sz w:val="20"/>
                <w:szCs w:val="20"/>
                <w:lang w:eastAsia="sk-SK"/>
              </w:rPr>
              <w:t xml:space="preserve"> €</w:t>
            </w:r>
          </w:p>
        </w:tc>
      </w:tr>
    </w:tbl>
    <w:p w:rsidR="009810D7" w:rsidRPr="009E0345" w:rsidRDefault="009810D7" w:rsidP="009810D7">
      <w:pPr>
        <w:pStyle w:val="titulok"/>
        <w:ind w:firstLine="709"/>
        <w:jc w:val="both"/>
        <w:rPr>
          <w:b w:val="0"/>
          <w:color w:val="auto"/>
          <w:lang w:eastAsia="cs-CZ"/>
        </w:rPr>
      </w:pPr>
      <w:r w:rsidRPr="00721F51">
        <w:rPr>
          <w:b w:val="0"/>
          <w:color w:val="auto"/>
          <w:lang w:eastAsia="cs-CZ"/>
        </w:rPr>
        <w:t>Stav zostatku úverov ku koncu roka 201</w:t>
      </w:r>
      <w:r w:rsidR="00721F51" w:rsidRPr="00721F51">
        <w:rPr>
          <w:b w:val="0"/>
          <w:color w:val="auto"/>
          <w:lang w:eastAsia="cs-CZ"/>
        </w:rPr>
        <w:t>4</w:t>
      </w:r>
      <w:r w:rsidRPr="00721F51">
        <w:rPr>
          <w:b w:val="0"/>
          <w:color w:val="auto"/>
          <w:lang w:eastAsia="cs-CZ"/>
        </w:rPr>
        <w:t xml:space="preserve"> sa medziročne znížil o sumu </w:t>
      </w:r>
      <w:r w:rsidR="00721F51" w:rsidRPr="00721F51">
        <w:rPr>
          <w:b w:val="0"/>
          <w:color w:val="auto"/>
          <w:lang w:eastAsia="cs-CZ"/>
        </w:rPr>
        <w:t xml:space="preserve">1 695 944,02 </w:t>
      </w:r>
      <w:r w:rsidRPr="00721F51">
        <w:rPr>
          <w:b w:val="0"/>
          <w:color w:val="auto"/>
          <w:lang w:eastAsia="cs-CZ"/>
        </w:rPr>
        <w:t xml:space="preserve"> €. Zostatok istín tak </w:t>
      </w:r>
      <w:r w:rsidRPr="009E0345">
        <w:rPr>
          <w:b w:val="0"/>
          <w:color w:val="auto"/>
          <w:lang w:eastAsia="cs-CZ"/>
        </w:rPr>
        <w:t>dosiahol celkovú sumu 3</w:t>
      </w:r>
      <w:r w:rsidR="00721F51" w:rsidRPr="009E0345">
        <w:rPr>
          <w:b w:val="0"/>
          <w:color w:val="auto"/>
          <w:lang w:eastAsia="cs-CZ"/>
        </w:rPr>
        <w:t>7 082 649,13</w:t>
      </w:r>
      <w:r w:rsidRPr="009E0345">
        <w:rPr>
          <w:b w:val="0"/>
          <w:color w:val="auto"/>
          <w:lang w:eastAsia="cs-CZ"/>
        </w:rPr>
        <w:t xml:space="preserve"> </w:t>
      </w:r>
      <w:r w:rsidRPr="009E0345">
        <w:rPr>
          <w:b w:val="0"/>
          <w:color w:val="auto"/>
        </w:rPr>
        <w:t>€. V porovnaní so stavom na konci roka</w:t>
      </w:r>
      <w:r w:rsidRPr="009E0345">
        <w:rPr>
          <w:b w:val="0"/>
          <w:color w:val="auto"/>
          <w:lang w:eastAsia="cs-CZ"/>
        </w:rPr>
        <w:t xml:space="preserve"> 201</w:t>
      </w:r>
      <w:r w:rsidR="00721F51" w:rsidRPr="009E0345">
        <w:rPr>
          <w:b w:val="0"/>
          <w:color w:val="auto"/>
          <w:lang w:eastAsia="cs-CZ"/>
        </w:rPr>
        <w:t>3</w:t>
      </w:r>
      <w:r w:rsidRPr="009E0345">
        <w:rPr>
          <w:b w:val="0"/>
          <w:color w:val="auto"/>
          <w:lang w:eastAsia="cs-CZ"/>
        </w:rPr>
        <w:t xml:space="preserve"> sa znížil o</w:t>
      </w:r>
      <w:r w:rsidR="009E0345" w:rsidRPr="009E0345">
        <w:rPr>
          <w:b w:val="0"/>
          <w:color w:val="auto"/>
          <w:lang w:eastAsia="cs-CZ"/>
        </w:rPr>
        <w:t> 4,37</w:t>
      </w:r>
      <w:r w:rsidRPr="009E0345">
        <w:rPr>
          <w:b w:val="0"/>
          <w:color w:val="auto"/>
          <w:lang w:eastAsia="cs-CZ"/>
        </w:rPr>
        <w:t xml:space="preserve"> %.</w:t>
      </w:r>
    </w:p>
    <w:p w:rsidR="009810D7" w:rsidRPr="00041D9B" w:rsidRDefault="009810D7" w:rsidP="009810D7">
      <w:pPr>
        <w:pStyle w:val="Nadpis2"/>
        <w:tabs>
          <w:tab w:val="left" w:pos="720"/>
        </w:tabs>
        <w:rPr>
          <w:i w:val="0"/>
          <w:sz w:val="24"/>
          <w:szCs w:val="24"/>
        </w:rPr>
      </w:pPr>
      <w:r w:rsidRPr="00041D9B">
        <w:rPr>
          <w:i w:val="0"/>
          <w:sz w:val="24"/>
          <w:szCs w:val="24"/>
        </w:rPr>
        <w:t>2.5      Prehľad o záväzkoch a pohľadávkach BSK k 31. 12. 2013</w:t>
      </w:r>
    </w:p>
    <w:p w:rsidR="009810D7" w:rsidRPr="00F63E52" w:rsidRDefault="009810D7" w:rsidP="009810D7">
      <w:pPr>
        <w:jc w:val="both"/>
        <w:rPr>
          <w:highlight w:val="yellow"/>
        </w:rPr>
      </w:pPr>
    </w:p>
    <w:p w:rsidR="009810D7" w:rsidRPr="001F6539" w:rsidRDefault="009810D7" w:rsidP="009810D7">
      <w:pPr>
        <w:ind w:firstLine="708"/>
        <w:jc w:val="both"/>
      </w:pPr>
      <w:r w:rsidRPr="001F6539">
        <w:t>Prehľad o záväzkoch a pohľadávkach BSK k 31. 12. 201</w:t>
      </w:r>
      <w:r w:rsidR="00041D9B" w:rsidRPr="001F6539">
        <w:t>4</w:t>
      </w:r>
      <w:r w:rsidRPr="001F6539">
        <w:t xml:space="preserve"> je uvedený v časti E na strane </w:t>
      </w:r>
      <w:r w:rsidR="001F6539" w:rsidRPr="001F6539">
        <w:t>3</w:t>
      </w:r>
      <w:r w:rsidR="001B528D">
        <w:t>1</w:t>
      </w:r>
      <w:r w:rsidRPr="001F6539">
        <w:t xml:space="preserve"> až 3</w:t>
      </w:r>
      <w:r w:rsidR="001B528D">
        <w:t>6</w:t>
      </w:r>
      <w:r w:rsidRPr="001F6539">
        <w:t xml:space="preserve"> záverečného účtu za rok 201</w:t>
      </w:r>
      <w:r w:rsidR="001F6539" w:rsidRPr="001F6539">
        <w:t>4</w:t>
      </w:r>
      <w:r w:rsidRPr="001F6539">
        <w:t>.</w:t>
      </w:r>
    </w:p>
    <w:p w:rsidR="009810D7" w:rsidRPr="00F63E52" w:rsidRDefault="009810D7" w:rsidP="009810D7">
      <w:pPr>
        <w:ind w:firstLine="708"/>
        <w:jc w:val="both"/>
        <w:rPr>
          <w:highlight w:val="yellow"/>
        </w:rPr>
      </w:pPr>
    </w:p>
    <w:p w:rsidR="009810D7" w:rsidRPr="00834BE4" w:rsidRDefault="009810D7" w:rsidP="009810D7">
      <w:pPr>
        <w:ind w:firstLine="708"/>
        <w:jc w:val="both"/>
        <w:rPr>
          <w:i/>
          <w:sz w:val="20"/>
          <w:szCs w:val="20"/>
        </w:rPr>
      </w:pPr>
      <w:r w:rsidRPr="00834BE4">
        <w:t>Celková výška záväzkov BSK (Úrad BSK, rozpočtové a príspevkové organizácie v zriaďovateľskej pôsobnosti BSK) podľa účtovnej závierky k 31. 12. 201</w:t>
      </w:r>
      <w:r w:rsidR="00EE177B">
        <w:t>4</w:t>
      </w:r>
      <w:r w:rsidRPr="00834BE4">
        <w:t xml:space="preserve"> predstavovala sumu </w:t>
      </w:r>
      <w:r w:rsidR="001F6539" w:rsidRPr="00834BE4">
        <w:t xml:space="preserve">204 884 351,97 € </w:t>
      </w:r>
      <w:r w:rsidR="001F6539" w:rsidRPr="00834BE4">
        <w:rPr>
          <w:i/>
          <w:sz w:val="20"/>
          <w:szCs w:val="20"/>
        </w:rPr>
        <w:t xml:space="preserve">(2013 = </w:t>
      </w:r>
      <w:r w:rsidRPr="00834BE4">
        <w:rPr>
          <w:i/>
          <w:sz w:val="20"/>
          <w:szCs w:val="20"/>
        </w:rPr>
        <w:t>208 924 161,63 €)</w:t>
      </w:r>
      <w:r w:rsidRPr="00834BE4">
        <w:t xml:space="preserve">, z toho dlhodobé záväzky v celkovej sume </w:t>
      </w:r>
      <w:r w:rsidR="00834BE4" w:rsidRPr="00834BE4">
        <w:t xml:space="preserve">340 415,19 € </w:t>
      </w:r>
      <w:r w:rsidR="00834BE4" w:rsidRPr="00834BE4">
        <w:rPr>
          <w:i/>
          <w:sz w:val="20"/>
          <w:szCs w:val="20"/>
        </w:rPr>
        <w:t xml:space="preserve">(2013 = </w:t>
      </w:r>
      <w:r w:rsidRPr="00834BE4">
        <w:rPr>
          <w:i/>
          <w:sz w:val="20"/>
          <w:szCs w:val="20"/>
        </w:rPr>
        <w:t>383 613,72</w:t>
      </w:r>
      <w:r w:rsidR="00834BE4" w:rsidRPr="00834BE4">
        <w:rPr>
          <w:i/>
          <w:sz w:val="20"/>
          <w:szCs w:val="20"/>
        </w:rPr>
        <w:t xml:space="preserve"> €</w:t>
      </w:r>
      <w:r w:rsidRPr="00834BE4">
        <w:rPr>
          <w:i/>
          <w:sz w:val="20"/>
          <w:szCs w:val="20"/>
        </w:rPr>
        <w:t>)</w:t>
      </w:r>
      <w:r w:rsidRPr="00834BE4">
        <w:t xml:space="preserve"> a krátkodobé záväzky v celkovej sume </w:t>
      </w:r>
      <w:r w:rsidR="00834BE4" w:rsidRPr="00834BE4">
        <w:t xml:space="preserve">6 992 519,23 </w:t>
      </w:r>
      <w:r w:rsidR="00834BE4" w:rsidRPr="00834BE4">
        <w:rPr>
          <w:i/>
          <w:sz w:val="20"/>
          <w:szCs w:val="20"/>
        </w:rPr>
        <w:t xml:space="preserve">(2013 = </w:t>
      </w:r>
      <w:r w:rsidRPr="00834BE4">
        <w:rPr>
          <w:i/>
          <w:sz w:val="20"/>
          <w:szCs w:val="20"/>
        </w:rPr>
        <w:t xml:space="preserve">6 348 867,88 €). </w:t>
      </w:r>
      <w:r w:rsidRPr="00834BE4">
        <w:t>Medziročne sa celková výška záväzkov znížila o </w:t>
      </w:r>
      <w:r w:rsidR="00834BE4" w:rsidRPr="00834BE4">
        <w:t>1</w:t>
      </w:r>
      <w:r w:rsidRPr="00834BE4">
        <w:t>,</w:t>
      </w:r>
      <w:r w:rsidR="00834BE4" w:rsidRPr="00834BE4">
        <w:t>93</w:t>
      </w:r>
      <w:r w:rsidRPr="00834BE4">
        <w:t xml:space="preserve"> %.</w:t>
      </w:r>
    </w:p>
    <w:p w:rsidR="00D00B82" w:rsidRPr="00D00B82" w:rsidRDefault="009810D7" w:rsidP="00D00B82">
      <w:pPr>
        <w:jc w:val="both"/>
        <w:rPr>
          <w:rFonts w:ascii="Calibri" w:hAnsi="Calibri" w:cs="Times New Roman"/>
          <w:bCs w:val="0"/>
          <w:color w:val="000000"/>
          <w:sz w:val="22"/>
          <w:szCs w:val="22"/>
          <w:lang w:eastAsia="sk-SK"/>
        </w:rPr>
      </w:pPr>
      <w:r w:rsidRPr="00834BE4">
        <w:t xml:space="preserve">Celková výška záväzkov rozpočtových organizácií a Úradu BSK podľa účtovnej závierky predstavovala sumu </w:t>
      </w:r>
      <w:r w:rsidR="00834BE4" w:rsidRPr="00834BE4">
        <w:t>158 060 694,89</w:t>
      </w:r>
      <w:r w:rsidR="00834BE4">
        <w:t xml:space="preserve"> €</w:t>
      </w:r>
      <w:r w:rsidR="00834BE4" w:rsidRPr="00834BE4">
        <w:t xml:space="preserve"> </w:t>
      </w:r>
      <w:r w:rsidR="00834BE4" w:rsidRPr="00834BE4">
        <w:rPr>
          <w:i/>
          <w:sz w:val="20"/>
          <w:szCs w:val="20"/>
        </w:rPr>
        <w:t xml:space="preserve">(2013 = </w:t>
      </w:r>
      <w:r w:rsidRPr="00834BE4">
        <w:rPr>
          <w:i/>
          <w:sz w:val="20"/>
          <w:szCs w:val="20"/>
        </w:rPr>
        <w:t>161 605 015,61 €)</w:t>
      </w:r>
      <w:r w:rsidRPr="00834BE4">
        <w:t xml:space="preserve">, z toho dlhodobé záväzky predstavovali sumu </w:t>
      </w:r>
      <w:r w:rsidR="00834BE4" w:rsidRPr="00834BE4">
        <w:t xml:space="preserve">147 406,17 € </w:t>
      </w:r>
      <w:r w:rsidR="00834BE4" w:rsidRPr="00834BE4">
        <w:rPr>
          <w:i/>
          <w:sz w:val="20"/>
          <w:szCs w:val="20"/>
        </w:rPr>
        <w:t xml:space="preserve">(2013 = </w:t>
      </w:r>
      <w:r w:rsidRPr="00834BE4">
        <w:rPr>
          <w:i/>
          <w:sz w:val="20"/>
          <w:szCs w:val="20"/>
        </w:rPr>
        <w:t>139 445,44 €</w:t>
      </w:r>
      <w:r w:rsidRPr="002D2024">
        <w:rPr>
          <w:i/>
          <w:sz w:val="20"/>
          <w:szCs w:val="20"/>
        </w:rPr>
        <w:t>)</w:t>
      </w:r>
      <w:r w:rsidRPr="002D2024">
        <w:t xml:space="preserve"> a krátkodobé záväzky boli v sume </w:t>
      </w:r>
      <w:r w:rsidR="002D2024" w:rsidRPr="00DE317B">
        <w:t>5 123 923</w:t>
      </w:r>
      <w:r w:rsidR="002D2024" w:rsidRPr="002D2024">
        <w:t xml:space="preserve">,03 € </w:t>
      </w:r>
      <w:r w:rsidR="002D2024" w:rsidRPr="002D2024">
        <w:rPr>
          <w:i/>
          <w:sz w:val="20"/>
          <w:szCs w:val="20"/>
        </w:rPr>
        <w:t xml:space="preserve">(2013 = </w:t>
      </w:r>
      <w:r w:rsidRPr="002D2024">
        <w:rPr>
          <w:i/>
          <w:sz w:val="20"/>
          <w:szCs w:val="20"/>
        </w:rPr>
        <w:t>4 416 756,09 €).</w:t>
      </w:r>
      <w:r w:rsidR="001703D3">
        <w:rPr>
          <w:i/>
          <w:sz w:val="20"/>
          <w:szCs w:val="20"/>
        </w:rPr>
        <w:t xml:space="preserve">  </w:t>
      </w:r>
    </w:p>
    <w:p w:rsidR="009810D7" w:rsidRPr="002D2024" w:rsidRDefault="009810D7" w:rsidP="009810D7">
      <w:pPr>
        <w:ind w:firstLine="708"/>
        <w:jc w:val="both"/>
        <w:rPr>
          <w:i/>
          <w:sz w:val="20"/>
          <w:szCs w:val="20"/>
        </w:rPr>
      </w:pPr>
    </w:p>
    <w:p w:rsidR="009810D7" w:rsidRPr="002D2024" w:rsidRDefault="009810D7" w:rsidP="009810D7">
      <w:pPr>
        <w:ind w:firstLine="708"/>
        <w:jc w:val="both"/>
        <w:rPr>
          <w:i/>
          <w:sz w:val="20"/>
          <w:szCs w:val="20"/>
        </w:rPr>
      </w:pPr>
      <w:r w:rsidRPr="002D2024">
        <w:t>Celková výška záväzkov príspevkových organizácií podľa účtovnej závierky k 31. 12. 201</w:t>
      </w:r>
      <w:r w:rsidR="002D2024" w:rsidRPr="002D2024">
        <w:t>4</w:t>
      </w:r>
      <w:r w:rsidRPr="002D2024">
        <w:t xml:space="preserve"> predstavovala sumu</w:t>
      </w:r>
      <w:r w:rsidR="002D2024" w:rsidRPr="002D2024">
        <w:t xml:space="preserve"> 46 823 657,08 </w:t>
      </w:r>
      <w:r w:rsidR="002D2024" w:rsidRPr="002D2024">
        <w:rPr>
          <w:i/>
          <w:sz w:val="20"/>
          <w:szCs w:val="20"/>
        </w:rPr>
        <w:t>(2013 =</w:t>
      </w:r>
      <w:r w:rsidRPr="002D2024">
        <w:rPr>
          <w:i/>
          <w:sz w:val="20"/>
          <w:szCs w:val="20"/>
        </w:rPr>
        <w:t xml:space="preserve"> 47 319 146,02 €)</w:t>
      </w:r>
      <w:r w:rsidRPr="002D2024">
        <w:t>, z toho dlhodobé záväzky predstavovali sumu</w:t>
      </w:r>
      <w:r w:rsidR="002D2024" w:rsidRPr="002D2024">
        <w:t xml:space="preserve"> 193 009,02 € </w:t>
      </w:r>
      <w:r w:rsidR="002D2024" w:rsidRPr="002D2024">
        <w:rPr>
          <w:i/>
          <w:sz w:val="20"/>
          <w:szCs w:val="20"/>
        </w:rPr>
        <w:t xml:space="preserve">(2013 = </w:t>
      </w:r>
      <w:r w:rsidRPr="002D2024">
        <w:rPr>
          <w:i/>
          <w:sz w:val="20"/>
          <w:szCs w:val="20"/>
        </w:rPr>
        <w:t xml:space="preserve"> 244 168,28 €)</w:t>
      </w:r>
      <w:r w:rsidRPr="002D2024">
        <w:t xml:space="preserve"> a krátkodobé záväzky boli v sume </w:t>
      </w:r>
      <w:r w:rsidR="002D2024" w:rsidRPr="002D2024">
        <w:t xml:space="preserve"> 1 868 596,20 € </w:t>
      </w:r>
      <w:r w:rsidR="002D2024" w:rsidRPr="002D2024">
        <w:rPr>
          <w:i/>
          <w:sz w:val="20"/>
          <w:szCs w:val="20"/>
        </w:rPr>
        <w:t xml:space="preserve">(2013 = </w:t>
      </w:r>
      <w:r w:rsidRPr="002D2024">
        <w:rPr>
          <w:i/>
          <w:sz w:val="20"/>
          <w:szCs w:val="20"/>
        </w:rPr>
        <w:t xml:space="preserve">1 932 111,79 €). </w:t>
      </w:r>
    </w:p>
    <w:p w:rsidR="00D00B82" w:rsidRDefault="00D00B82" w:rsidP="009810D7">
      <w:pPr>
        <w:ind w:firstLine="708"/>
        <w:jc w:val="both"/>
      </w:pPr>
    </w:p>
    <w:p w:rsidR="009810D7" w:rsidRDefault="009810D7" w:rsidP="009810D7">
      <w:pPr>
        <w:ind w:firstLine="708"/>
        <w:jc w:val="both"/>
      </w:pPr>
      <w:r w:rsidRPr="00772B5F">
        <w:t>Podľa účtovnej závierky k 31. 12. 201</w:t>
      </w:r>
      <w:r w:rsidR="00772B5F" w:rsidRPr="00772B5F">
        <w:t>4</w:t>
      </w:r>
      <w:r w:rsidRPr="00772B5F">
        <w:t xml:space="preserve"> BSK vrátane rozpočtových a príspevkových organizácií evidoval celkovú výšku pohľadávok brutto v</w:t>
      </w:r>
      <w:r w:rsidR="00772B5F">
        <w:t> </w:t>
      </w:r>
      <w:r w:rsidRPr="00772B5F">
        <w:t>sume</w:t>
      </w:r>
      <w:r w:rsidR="00772B5F">
        <w:t xml:space="preserve"> 2 836 693,60 €               </w:t>
      </w:r>
      <w:r w:rsidR="00772B5F" w:rsidRPr="00772B5F">
        <w:rPr>
          <w:i/>
          <w:sz w:val="20"/>
          <w:szCs w:val="20"/>
        </w:rPr>
        <w:t xml:space="preserve">(2013 = </w:t>
      </w:r>
      <w:r w:rsidRPr="00772B5F">
        <w:rPr>
          <w:i/>
          <w:sz w:val="20"/>
          <w:szCs w:val="20"/>
        </w:rPr>
        <w:t xml:space="preserve"> 2 879 351,53</w:t>
      </w:r>
      <w:r w:rsidRPr="00772B5F">
        <w:t xml:space="preserve"> </w:t>
      </w:r>
      <w:r w:rsidR="00772B5F" w:rsidRPr="00D00B82">
        <w:rPr>
          <w:i/>
          <w:sz w:val="20"/>
          <w:szCs w:val="20"/>
        </w:rPr>
        <w:t>€)</w:t>
      </w:r>
      <w:r w:rsidR="00D00B82" w:rsidRPr="00D00B82">
        <w:rPr>
          <w:i/>
          <w:sz w:val="20"/>
          <w:szCs w:val="20"/>
        </w:rPr>
        <w:t xml:space="preserve"> </w:t>
      </w:r>
      <w:r w:rsidRPr="00D00B82">
        <w:t xml:space="preserve"> </w:t>
      </w:r>
      <w:r w:rsidR="00D00B82" w:rsidRPr="00D00B82">
        <w:t xml:space="preserve">v tom: </w:t>
      </w:r>
      <w:r w:rsidRPr="00D00B82">
        <w:t xml:space="preserve"> dlhodobé pohľadávky v celkovej sume</w:t>
      </w:r>
      <w:r w:rsidR="00772B5F" w:rsidRPr="00D00B82">
        <w:t xml:space="preserve"> 150 </w:t>
      </w:r>
      <w:r w:rsidR="00772B5F" w:rsidRPr="00E43F1B">
        <w:t>000,00 €</w:t>
      </w:r>
      <w:r w:rsidR="000B5239">
        <w:t xml:space="preserve"> </w:t>
      </w:r>
      <w:r w:rsidR="00772B5F" w:rsidRPr="00E43F1B">
        <w:t xml:space="preserve"> </w:t>
      </w:r>
      <w:r w:rsidR="0017731D">
        <w:t xml:space="preserve">     </w:t>
      </w:r>
      <w:r w:rsidR="00772B5F" w:rsidRPr="00E43F1B">
        <w:t xml:space="preserve"> </w:t>
      </w:r>
      <w:r w:rsidR="00772B5F" w:rsidRPr="00E43F1B">
        <w:rPr>
          <w:i/>
          <w:sz w:val="20"/>
          <w:szCs w:val="20"/>
        </w:rPr>
        <w:t xml:space="preserve">(2013 = </w:t>
      </w:r>
      <w:r w:rsidRPr="00E43F1B">
        <w:rPr>
          <w:i/>
          <w:sz w:val="20"/>
          <w:szCs w:val="20"/>
        </w:rPr>
        <w:t xml:space="preserve"> 180 653,71 </w:t>
      </w:r>
      <w:r w:rsidR="0017731D" w:rsidRPr="00E43F1B">
        <w:rPr>
          <w:i/>
          <w:sz w:val="20"/>
          <w:szCs w:val="20"/>
        </w:rPr>
        <w:t>€)</w:t>
      </w:r>
      <w:r w:rsidRPr="00E43F1B">
        <w:rPr>
          <w:i/>
          <w:sz w:val="20"/>
          <w:szCs w:val="20"/>
        </w:rPr>
        <w:t xml:space="preserve"> </w:t>
      </w:r>
      <w:r w:rsidRPr="00E43F1B">
        <w:t xml:space="preserve"> a krátkodobé pohľadávky v celkovej sume </w:t>
      </w:r>
      <w:r w:rsidR="00772B5F" w:rsidRPr="00E43F1B">
        <w:t xml:space="preserve">2 686 693,60 € </w:t>
      </w:r>
      <w:r w:rsidR="0017731D">
        <w:t xml:space="preserve">             </w:t>
      </w:r>
      <w:r w:rsidR="00772B5F" w:rsidRPr="00E43F1B">
        <w:rPr>
          <w:i/>
          <w:sz w:val="20"/>
          <w:szCs w:val="20"/>
        </w:rPr>
        <w:t xml:space="preserve">(2013 = </w:t>
      </w:r>
      <w:r w:rsidRPr="00E43F1B">
        <w:rPr>
          <w:i/>
          <w:sz w:val="20"/>
          <w:szCs w:val="20"/>
        </w:rPr>
        <w:t>2 698 697,82 €)</w:t>
      </w:r>
      <w:r w:rsidR="00E43F1B" w:rsidRPr="00E43F1B">
        <w:t>.</w:t>
      </w:r>
    </w:p>
    <w:p w:rsidR="00EE177B" w:rsidRPr="00E43F1B" w:rsidRDefault="00EE177B" w:rsidP="009810D7">
      <w:pPr>
        <w:ind w:firstLine="708"/>
        <w:jc w:val="both"/>
        <w:rPr>
          <w:i/>
          <w:sz w:val="20"/>
          <w:szCs w:val="20"/>
        </w:rPr>
      </w:pPr>
    </w:p>
    <w:p w:rsidR="009810D7" w:rsidRPr="00E43F1B" w:rsidRDefault="009810D7" w:rsidP="009810D7">
      <w:pPr>
        <w:ind w:firstLine="708"/>
        <w:jc w:val="both"/>
      </w:pPr>
      <w:r w:rsidRPr="00772B5F">
        <w:t>Celková výška pohľadávok po korekciách (netto)  k 31. 12. 201</w:t>
      </w:r>
      <w:r w:rsidR="00772B5F">
        <w:t>4</w:t>
      </w:r>
      <w:r w:rsidRPr="00772B5F">
        <w:t xml:space="preserve"> predstavovala sumu </w:t>
      </w:r>
      <w:r w:rsidR="00772B5F" w:rsidRPr="00772B5F">
        <w:t>1 </w:t>
      </w:r>
      <w:r w:rsidR="00772B5F" w:rsidRPr="007A49CD">
        <w:t xml:space="preserve">250 776,59 </w:t>
      </w:r>
      <w:r w:rsidR="00772B5F" w:rsidRPr="007A49CD">
        <w:rPr>
          <w:i/>
          <w:sz w:val="20"/>
          <w:szCs w:val="20"/>
        </w:rPr>
        <w:t>(2013 =</w:t>
      </w:r>
      <w:r w:rsidRPr="007A49CD">
        <w:rPr>
          <w:i/>
          <w:sz w:val="20"/>
          <w:szCs w:val="20"/>
        </w:rPr>
        <w:t> 1 345 594,33</w:t>
      </w:r>
      <w:r w:rsidR="00772B5F" w:rsidRPr="007A49CD">
        <w:rPr>
          <w:i/>
          <w:sz w:val="20"/>
          <w:szCs w:val="20"/>
        </w:rPr>
        <w:t xml:space="preserve"> </w:t>
      </w:r>
      <w:r w:rsidRPr="007A49CD">
        <w:rPr>
          <w:i/>
          <w:sz w:val="20"/>
          <w:szCs w:val="20"/>
        </w:rPr>
        <w:t xml:space="preserve">€). </w:t>
      </w:r>
      <w:r w:rsidRPr="007A49CD">
        <w:t>V porovnaní s predchádzajúcim rokom sa celkový objem netto pohľadávok</w:t>
      </w:r>
      <w:r w:rsidR="007A49CD" w:rsidRPr="007A49CD">
        <w:t xml:space="preserve"> (pohľadávky znížené o vytvorené opravné položky)</w:t>
      </w:r>
      <w:r w:rsidRPr="007A49CD">
        <w:t xml:space="preserve"> </w:t>
      </w:r>
      <w:r w:rsidRPr="00E43F1B">
        <w:t>znížil o</w:t>
      </w:r>
      <w:r w:rsidR="00E43F1B">
        <w:t> 94 817,74 € (</w:t>
      </w:r>
      <w:r w:rsidR="00E43F1B" w:rsidRPr="00E43F1B">
        <w:t>7</w:t>
      </w:r>
      <w:r w:rsidRPr="00E43F1B">
        <w:t>,</w:t>
      </w:r>
      <w:r w:rsidR="00E43F1B" w:rsidRPr="00E43F1B">
        <w:t>05</w:t>
      </w:r>
      <w:r w:rsidRPr="00E43F1B">
        <w:t xml:space="preserve"> %</w:t>
      </w:r>
      <w:r w:rsidR="00E43F1B">
        <w:t>)</w:t>
      </w:r>
      <w:r w:rsidRPr="00E43F1B">
        <w:t>.</w:t>
      </w:r>
    </w:p>
    <w:p w:rsidR="00E43F1B" w:rsidRDefault="00E43F1B" w:rsidP="009810D7">
      <w:pPr>
        <w:jc w:val="both"/>
        <w:rPr>
          <w:b/>
          <w:bCs w:val="0"/>
          <w:highlight w:val="yellow"/>
        </w:rPr>
      </w:pPr>
    </w:p>
    <w:p w:rsidR="009810D7" w:rsidRPr="00041D9B" w:rsidRDefault="009810D7" w:rsidP="009810D7">
      <w:pPr>
        <w:jc w:val="both"/>
        <w:rPr>
          <w:b/>
          <w:spacing w:val="20"/>
        </w:rPr>
      </w:pPr>
      <w:r w:rsidRPr="00041D9B">
        <w:rPr>
          <w:b/>
          <w:spacing w:val="20"/>
        </w:rPr>
        <w:t>3</w:t>
      </w:r>
      <w:r w:rsidR="00EB490B">
        <w:rPr>
          <w:b/>
          <w:spacing w:val="20"/>
        </w:rPr>
        <w:t>.</w:t>
      </w:r>
      <w:r w:rsidRPr="00041D9B">
        <w:rPr>
          <w:b/>
          <w:spacing w:val="20"/>
        </w:rPr>
        <w:t xml:space="preserve">     Overenie audítorom a zverejnenie návrhu záverečného účtu</w:t>
      </w:r>
    </w:p>
    <w:p w:rsidR="009810D7" w:rsidRPr="00F63E52" w:rsidRDefault="009810D7" w:rsidP="009810D7">
      <w:pPr>
        <w:jc w:val="both"/>
        <w:rPr>
          <w:b/>
          <w:highlight w:val="yellow"/>
        </w:rPr>
      </w:pPr>
    </w:p>
    <w:p w:rsidR="009810D7" w:rsidRPr="00020AAD" w:rsidRDefault="009810D7" w:rsidP="009810D7">
      <w:pPr>
        <w:jc w:val="both"/>
        <w:rPr>
          <w:szCs w:val="16"/>
        </w:rPr>
      </w:pPr>
      <w:r w:rsidRPr="00020AAD">
        <w:tab/>
        <w:t xml:space="preserve">Bratislavský samosprávny kraj, v súlade s § 16 ods. 3 zákona o rozpočtových pravidlách územnej samosprávy a s § 9 ods. 4 zákona č. 302/2001 Z. z. </w:t>
      </w:r>
      <w:r w:rsidRPr="00020AAD">
        <w:rPr>
          <w:szCs w:val="16"/>
        </w:rPr>
        <w:t>o samospráve vyšších územných celkov (zákon o samosprávnych krajoch) v znení neskorších predpisov,  dal účtovnú závierku a svoje hospodárenie za rozpočtový rok 201</w:t>
      </w:r>
      <w:r w:rsidR="006F1F7B" w:rsidRPr="00020AAD">
        <w:rPr>
          <w:szCs w:val="16"/>
        </w:rPr>
        <w:t>4</w:t>
      </w:r>
      <w:r w:rsidRPr="00020AAD">
        <w:rPr>
          <w:szCs w:val="16"/>
        </w:rPr>
        <w:t xml:space="preserve"> overiť audítorom.</w:t>
      </w:r>
    </w:p>
    <w:p w:rsidR="0041446A" w:rsidRDefault="0041446A" w:rsidP="009810D7">
      <w:pPr>
        <w:jc w:val="both"/>
        <w:rPr>
          <w:b/>
          <w:spacing w:val="20"/>
        </w:rPr>
      </w:pPr>
    </w:p>
    <w:p w:rsidR="00020AAD" w:rsidRDefault="009810D7" w:rsidP="009810D7">
      <w:pPr>
        <w:jc w:val="both"/>
        <w:rPr>
          <w:b/>
          <w:spacing w:val="20"/>
        </w:rPr>
      </w:pPr>
      <w:r w:rsidRPr="00946312">
        <w:rPr>
          <w:b/>
          <w:spacing w:val="20"/>
        </w:rPr>
        <w:lastRenderedPageBreak/>
        <w:t>4</w:t>
      </w:r>
      <w:r w:rsidR="00EB490B">
        <w:rPr>
          <w:b/>
          <w:spacing w:val="20"/>
        </w:rPr>
        <w:t>.</w:t>
      </w:r>
      <w:r w:rsidRPr="00946312">
        <w:rPr>
          <w:b/>
          <w:spacing w:val="20"/>
        </w:rPr>
        <w:t xml:space="preserve"> </w:t>
      </w:r>
      <w:r w:rsidR="00E91D33">
        <w:rPr>
          <w:b/>
          <w:spacing w:val="20"/>
        </w:rPr>
        <w:t xml:space="preserve">    </w:t>
      </w:r>
      <w:r w:rsidRPr="00946312">
        <w:rPr>
          <w:b/>
          <w:spacing w:val="20"/>
        </w:rPr>
        <w:t xml:space="preserve">Súlad návrhu záverečného účtu so zákonom o rozpočtových </w:t>
      </w:r>
      <w:r w:rsidR="00020AAD">
        <w:rPr>
          <w:b/>
          <w:spacing w:val="20"/>
        </w:rPr>
        <w:t xml:space="preserve">      </w:t>
      </w:r>
    </w:p>
    <w:p w:rsidR="009810D7" w:rsidRPr="00946312" w:rsidRDefault="00020AAD" w:rsidP="009810D7">
      <w:pPr>
        <w:jc w:val="both"/>
        <w:rPr>
          <w:b/>
          <w:spacing w:val="20"/>
        </w:rPr>
      </w:pPr>
      <w:r>
        <w:rPr>
          <w:b/>
          <w:spacing w:val="20"/>
        </w:rPr>
        <w:t xml:space="preserve">    </w:t>
      </w:r>
      <w:r w:rsidR="00E91D33">
        <w:rPr>
          <w:b/>
          <w:spacing w:val="20"/>
        </w:rPr>
        <w:t xml:space="preserve">    </w:t>
      </w:r>
      <w:r w:rsidR="009810D7" w:rsidRPr="00946312">
        <w:rPr>
          <w:b/>
          <w:spacing w:val="20"/>
        </w:rPr>
        <w:t>pravidlách</w:t>
      </w:r>
    </w:p>
    <w:p w:rsidR="009810D7" w:rsidRPr="001F6539" w:rsidRDefault="009810D7" w:rsidP="009810D7">
      <w:pPr>
        <w:jc w:val="both"/>
      </w:pPr>
    </w:p>
    <w:p w:rsidR="009810D7" w:rsidRPr="001F6539" w:rsidRDefault="009810D7" w:rsidP="009810D7">
      <w:pPr>
        <w:jc w:val="both"/>
      </w:pPr>
      <w:r w:rsidRPr="001F6539">
        <w:tab/>
        <w:t>Predkladaný návrh záverečného účtu obsahuje súhrnné údaje o rozpočtovom hospodárení BSK. Bol zostavený po predchádzajúcom usporiadaní hospodárenia, vrátane usporiadania finančných vzťahov k zriadeným a založeným právnickým osobám a k iným osobám na území BSK a usporiadania finančných vzťahov k iným rozpočtom.</w:t>
      </w:r>
    </w:p>
    <w:p w:rsidR="009810D7" w:rsidRPr="001F6539" w:rsidRDefault="009810D7" w:rsidP="009810D7">
      <w:pPr>
        <w:pStyle w:val="titulok"/>
        <w:spacing w:before="0" w:beforeAutospacing="0" w:after="0" w:afterAutospacing="0"/>
        <w:ind w:firstLine="708"/>
        <w:jc w:val="both"/>
        <w:rPr>
          <w:color w:val="auto"/>
        </w:rPr>
      </w:pPr>
      <w:r w:rsidRPr="001F6539">
        <w:rPr>
          <w:color w:val="auto"/>
        </w:rPr>
        <w:tab/>
      </w:r>
    </w:p>
    <w:p w:rsidR="009810D7" w:rsidRPr="001F6539" w:rsidRDefault="009810D7" w:rsidP="009810D7">
      <w:pPr>
        <w:pStyle w:val="titulok"/>
        <w:spacing w:before="0" w:beforeAutospacing="0" w:after="0" w:afterAutospacing="0"/>
        <w:ind w:firstLine="708"/>
        <w:jc w:val="both"/>
        <w:rPr>
          <w:b w:val="0"/>
          <w:color w:val="auto"/>
          <w:lang w:eastAsia="cs-CZ"/>
        </w:rPr>
      </w:pPr>
      <w:r w:rsidRPr="001F6539">
        <w:rPr>
          <w:b w:val="0"/>
          <w:color w:val="auto"/>
          <w:lang w:eastAsia="cs-CZ"/>
        </w:rPr>
        <w:tab/>
        <w:t>Predložený záverečný účet obsahuje :</w:t>
      </w:r>
    </w:p>
    <w:p w:rsidR="009810D7" w:rsidRPr="00F63E52" w:rsidRDefault="009810D7" w:rsidP="009810D7">
      <w:pPr>
        <w:pStyle w:val="titulok"/>
        <w:spacing w:before="0" w:beforeAutospacing="0" w:after="0" w:afterAutospacing="0"/>
        <w:ind w:firstLine="708"/>
        <w:jc w:val="both"/>
        <w:rPr>
          <w:b w:val="0"/>
          <w:color w:val="auto"/>
          <w:highlight w:val="yellow"/>
          <w:lang w:eastAsia="cs-CZ"/>
        </w:rPr>
      </w:pPr>
    </w:p>
    <w:p w:rsidR="009810D7" w:rsidRPr="004C2B9A" w:rsidRDefault="009810D7" w:rsidP="009810D7">
      <w:pPr>
        <w:pStyle w:val="titulok"/>
        <w:numPr>
          <w:ilvl w:val="0"/>
          <w:numId w:val="19"/>
        </w:numPr>
        <w:spacing w:before="0" w:beforeAutospacing="0" w:after="0" w:afterAutospacing="0"/>
        <w:jc w:val="both"/>
        <w:rPr>
          <w:b w:val="0"/>
          <w:color w:val="auto"/>
        </w:rPr>
      </w:pPr>
      <w:r w:rsidRPr="004C2B9A">
        <w:rPr>
          <w:b w:val="0"/>
          <w:color w:val="auto"/>
        </w:rPr>
        <w:t xml:space="preserve">údaje o plnení rozpočtu v členení: </w:t>
      </w:r>
    </w:p>
    <w:p w:rsidR="009810D7" w:rsidRPr="004C2B9A" w:rsidRDefault="009810D7" w:rsidP="009810D7">
      <w:pPr>
        <w:pStyle w:val="titulok"/>
        <w:numPr>
          <w:ilvl w:val="0"/>
          <w:numId w:val="20"/>
        </w:numPr>
        <w:spacing w:before="0" w:beforeAutospacing="0" w:after="0" w:afterAutospacing="0"/>
        <w:jc w:val="both"/>
        <w:rPr>
          <w:b w:val="0"/>
          <w:color w:val="auto"/>
        </w:rPr>
      </w:pPr>
      <w:r w:rsidRPr="004C2B9A">
        <w:rPr>
          <w:b w:val="0"/>
          <w:color w:val="auto"/>
        </w:rPr>
        <w:t>bežné príjmy a bežné výdavky (ďalej len "bežný rozpočet"),</w:t>
      </w:r>
    </w:p>
    <w:p w:rsidR="009810D7" w:rsidRPr="004C2B9A" w:rsidRDefault="009810D7" w:rsidP="009810D7">
      <w:pPr>
        <w:pStyle w:val="titulok"/>
        <w:numPr>
          <w:ilvl w:val="0"/>
          <w:numId w:val="20"/>
        </w:numPr>
        <w:spacing w:before="0" w:beforeAutospacing="0" w:after="0" w:afterAutospacing="0"/>
        <w:jc w:val="both"/>
        <w:rPr>
          <w:b w:val="0"/>
          <w:color w:val="auto"/>
        </w:rPr>
      </w:pPr>
      <w:r w:rsidRPr="004C2B9A">
        <w:rPr>
          <w:b w:val="0"/>
          <w:color w:val="auto"/>
        </w:rPr>
        <w:t xml:space="preserve">kapitálové príjmy a kapitálové výdavky (ďalej len "kapitálový rozpočet"), </w:t>
      </w:r>
    </w:p>
    <w:p w:rsidR="009810D7" w:rsidRPr="004C2B9A" w:rsidRDefault="009810D7" w:rsidP="009810D7">
      <w:pPr>
        <w:pStyle w:val="titulok"/>
        <w:numPr>
          <w:ilvl w:val="0"/>
          <w:numId w:val="20"/>
        </w:numPr>
        <w:spacing w:before="0" w:beforeAutospacing="0" w:after="0" w:afterAutospacing="0"/>
        <w:jc w:val="both"/>
        <w:rPr>
          <w:b w:val="0"/>
          <w:color w:val="auto"/>
        </w:rPr>
      </w:pPr>
      <w:r w:rsidRPr="004C2B9A">
        <w:rPr>
          <w:b w:val="0"/>
          <w:color w:val="auto"/>
        </w:rPr>
        <w:t>finančné operácie</w:t>
      </w:r>
    </w:p>
    <w:p w:rsidR="009810D7" w:rsidRDefault="009810D7" w:rsidP="009810D7">
      <w:pPr>
        <w:pStyle w:val="titulok"/>
        <w:spacing w:before="0" w:beforeAutospacing="0" w:after="0" w:afterAutospacing="0"/>
        <w:ind w:left="218" w:firstLine="709"/>
        <w:jc w:val="both"/>
        <w:rPr>
          <w:b w:val="0"/>
          <w:color w:val="auto"/>
        </w:rPr>
      </w:pPr>
      <w:r w:rsidRPr="005B7316">
        <w:rPr>
          <w:b w:val="0"/>
          <w:color w:val="auto"/>
        </w:rPr>
        <w:t>v súlade s rozpočtovou klasifikáciou,</w:t>
      </w:r>
    </w:p>
    <w:p w:rsidR="005B7316" w:rsidRPr="005B7316" w:rsidRDefault="005B7316" w:rsidP="009810D7">
      <w:pPr>
        <w:pStyle w:val="titulok"/>
        <w:spacing w:before="0" w:beforeAutospacing="0" w:after="0" w:afterAutospacing="0"/>
        <w:ind w:left="218" w:firstLine="709"/>
        <w:jc w:val="both"/>
        <w:rPr>
          <w:b w:val="0"/>
          <w:color w:val="auto"/>
        </w:rPr>
      </w:pPr>
    </w:p>
    <w:p w:rsidR="009810D7" w:rsidRPr="006F1F7B" w:rsidRDefault="009810D7" w:rsidP="005B7316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 xml:space="preserve">bilanciu aktív a pasív, </w:t>
      </w:r>
    </w:p>
    <w:p w:rsidR="009810D7" w:rsidRPr="006F1F7B" w:rsidRDefault="009810D7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prehľad o stave a vývoji dlhu</w:t>
      </w:r>
      <w:r w:rsidR="00B56FC6">
        <w:rPr>
          <w:b w:val="0"/>
          <w:color w:val="auto"/>
        </w:rPr>
        <w:t>,</w:t>
      </w:r>
      <w:r w:rsidRPr="006F1F7B">
        <w:rPr>
          <w:b w:val="0"/>
          <w:color w:val="auto"/>
        </w:rPr>
        <w:t xml:space="preserve"> </w:t>
      </w:r>
    </w:p>
    <w:p w:rsidR="002413A4" w:rsidRPr="006F1F7B" w:rsidRDefault="009810D7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údaje o hospodárení príspevkových organizácií v pôsobnosti BSK,</w:t>
      </w:r>
    </w:p>
    <w:p w:rsidR="009810D7" w:rsidRPr="006F1F7B" w:rsidRDefault="002413A4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prehľad o poskytnutých dotáciách, v členení podľa jednotlivých príjemcov</w:t>
      </w:r>
      <w:r w:rsidR="00B56FC6">
        <w:rPr>
          <w:b w:val="0"/>
          <w:color w:val="auto"/>
        </w:rPr>
        <w:t>,</w:t>
      </w:r>
      <w:r w:rsidR="009810D7" w:rsidRPr="006F1F7B">
        <w:rPr>
          <w:b w:val="0"/>
          <w:color w:val="auto"/>
        </w:rPr>
        <w:t xml:space="preserve"> </w:t>
      </w:r>
    </w:p>
    <w:p w:rsidR="009810D7" w:rsidRPr="006F1F7B" w:rsidRDefault="009810D7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údaje o nákladoch a výnosoch podnikateľskej činnosti,</w:t>
      </w:r>
    </w:p>
    <w:p w:rsidR="009810D7" w:rsidRPr="006F1F7B" w:rsidRDefault="009810D7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both"/>
        <w:rPr>
          <w:b w:val="0"/>
          <w:color w:val="auto"/>
        </w:rPr>
      </w:pPr>
      <w:r w:rsidRPr="006F1F7B">
        <w:rPr>
          <w:b w:val="0"/>
          <w:color w:val="auto"/>
        </w:rPr>
        <w:t>hodnotenie plnenia programov vyššieho územného celku</w:t>
      </w:r>
      <w:r w:rsidR="006F1F7B" w:rsidRPr="006F1F7B">
        <w:rPr>
          <w:b w:val="0"/>
          <w:color w:val="auto"/>
        </w:rPr>
        <w:t>,</w:t>
      </w:r>
    </w:p>
    <w:p w:rsidR="006F1F7B" w:rsidRPr="006F1F7B" w:rsidRDefault="006F1F7B" w:rsidP="009810D7">
      <w:pPr>
        <w:pStyle w:val="titulok"/>
        <w:numPr>
          <w:ilvl w:val="0"/>
          <w:numId w:val="30"/>
        </w:numPr>
        <w:spacing w:before="0" w:beforeAutospacing="0" w:after="0" w:afterAutospacing="0"/>
        <w:jc w:val="both"/>
        <w:rPr>
          <w:b w:val="0"/>
          <w:color w:val="auto"/>
        </w:rPr>
      </w:pPr>
      <w:r w:rsidRPr="006F1F7B">
        <w:rPr>
          <w:b w:val="0"/>
          <w:color w:val="auto"/>
        </w:rPr>
        <w:t>tvorbu a použitie peňažných fondov BSK,</w:t>
      </w:r>
    </w:p>
    <w:p w:rsidR="002413A4" w:rsidRPr="006F1F7B" w:rsidRDefault="002413A4" w:rsidP="002413A4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prehľad o záväzkoch a pohľadávkach,</w:t>
      </w:r>
    </w:p>
    <w:p w:rsidR="002413A4" w:rsidRPr="006F1F7B" w:rsidRDefault="002413A4" w:rsidP="002413A4">
      <w:pPr>
        <w:pStyle w:val="titulok"/>
        <w:numPr>
          <w:ilvl w:val="0"/>
          <w:numId w:val="30"/>
        </w:numPr>
        <w:spacing w:before="0" w:beforeAutospacing="0" w:after="0" w:afterAutospacing="0"/>
        <w:jc w:val="left"/>
        <w:rPr>
          <w:b w:val="0"/>
          <w:color w:val="auto"/>
        </w:rPr>
      </w:pPr>
      <w:r w:rsidRPr="006F1F7B">
        <w:rPr>
          <w:b w:val="0"/>
          <w:color w:val="auto"/>
        </w:rPr>
        <w:t>prehľad o majetku BSK</w:t>
      </w:r>
      <w:r w:rsidR="006F1F7B" w:rsidRPr="006F1F7B">
        <w:rPr>
          <w:b w:val="0"/>
          <w:color w:val="auto"/>
        </w:rPr>
        <w:t>.</w:t>
      </w:r>
      <w:r w:rsidRPr="006F1F7B">
        <w:rPr>
          <w:b w:val="0"/>
          <w:color w:val="auto"/>
        </w:rPr>
        <w:t xml:space="preserve"> </w:t>
      </w:r>
    </w:p>
    <w:p w:rsidR="009810D7" w:rsidRPr="00F63E52" w:rsidRDefault="009810D7" w:rsidP="009810D7">
      <w:pPr>
        <w:pStyle w:val="titulok"/>
        <w:spacing w:before="0" w:beforeAutospacing="0" w:after="0" w:afterAutospacing="0"/>
        <w:ind w:left="927"/>
        <w:jc w:val="both"/>
        <w:rPr>
          <w:color w:val="auto"/>
          <w:highlight w:val="yellow"/>
        </w:rPr>
      </w:pPr>
    </w:p>
    <w:p w:rsidR="009810D7" w:rsidRPr="006F1F7B" w:rsidRDefault="009810D7" w:rsidP="009810D7">
      <w:pPr>
        <w:pStyle w:val="titulok"/>
        <w:spacing w:before="0" w:beforeAutospacing="0" w:after="0" w:afterAutospacing="0"/>
        <w:ind w:firstLine="567"/>
        <w:jc w:val="both"/>
        <w:rPr>
          <w:b w:val="0"/>
          <w:color w:val="auto"/>
          <w:lang w:eastAsia="cs-CZ"/>
        </w:rPr>
      </w:pPr>
      <w:r w:rsidRPr="006F1F7B">
        <w:rPr>
          <w:b w:val="0"/>
          <w:color w:val="auto"/>
          <w:lang w:eastAsia="cs-CZ"/>
        </w:rPr>
        <w:t>Záverečný účet BSK za rok 201</w:t>
      </w:r>
      <w:r w:rsidR="002413A4" w:rsidRPr="006F1F7B">
        <w:rPr>
          <w:b w:val="0"/>
          <w:color w:val="auto"/>
          <w:lang w:eastAsia="cs-CZ"/>
        </w:rPr>
        <w:t>4</w:t>
      </w:r>
      <w:r w:rsidRPr="006F1F7B">
        <w:rPr>
          <w:b w:val="0"/>
          <w:color w:val="auto"/>
          <w:lang w:eastAsia="cs-CZ"/>
        </w:rPr>
        <w:t xml:space="preserve"> bol zostavený v zmysle § 16 ods. 5 a §</w:t>
      </w:r>
      <w:r w:rsidR="00DE317B">
        <w:rPr>
          <w:b w:val="0"/>
          <w:color w:val="auto"/>
          <w:lang w:eastAsia="cs-CZ"/>
        </w:rPr>
        <w:t xml:space="preserve"> </w:t>
      </w:r>
      <w:r w:rsidRPr="006F1F7B">
        <w:rPr>
          <w:b w:val="0"/>
          <w:color w:val="auto"/>
          <w:lang w:eastAsia="cs-CZ"/>
        </w:rPr>
        <w:t xml:space="preserve">10 ods. 3 zákona  o rozpočtových pravidlách územnej samosprávy. Obsahuje  zákonom uložené náležitosti, čím </w:t>
      </w:r>
      <w:r w:rsidR="008F2D68">
        <w:rPr>
          <w:b w:val="0"/>
          <w:color w:val="auto"/>
          <w:lang w:eastAsia="cs-CZ"/>
        </w:rPr>
        <w:t>na</w:t>
      </w:r>
      <w:r w:rsidRPr="006F1F7B">
        <w:rPr>
          <w:b w:val="0"/>
          <w:color w:val="auto"/>
          <w:lang w:eastAsia="cs-CZ"/>
        </w:rPr>
        <w:t>pĺňa</w:t>
      </w:r>
      <w:r w:rsidR="008F2D68">
        <w:rPr>
          <w:b w:val="0"/>
          <w:color w:val="auto"/>
          <w:lang w:eastAsia="cs-CZ"/>
        </w:rPr>
        <w:t xml:space="preserve"> formu určenú</w:t>
      </w:r>
      <w:r w:rsidRPr="006F1F7B">
        <w:rPr>
          <w:b w:val="0"/>
          <w:color w:val="auto"/>
          <w:lang w:eastAsia="cs-CZ"/>
        </w:rPr>
        <w:t xml:space="preserve"> predpismi</w:t>
      </w:r>
      <w:r w:rsidR="008F2D68">
        <w:rPr>
          <w:b w:val="0"/>
          <w:color w:val="auto"/>
          <w:lang w:eastAsia="cs-CZ"/>
        </w:rPr>
        <w:t>.</w:t>
      </w:r>
      <w:r w:rsidRPr="006F1F7B">
        <w:rPr>
          <w:b w:val="0"/>
          <w:color w:val="auto"/>
          <w:lang w:eastAsia="cs-CZ"/>
        </w:rPr>
        <w:t xml:space="preserve"> </w:t>
      </w:r>
    </w:p>
    <w:p w:rsidR="009810D7" w:rsidRPr="00F63E52" w:rsidRDefault="009810D7" w:rsidP="009810D7">
      <w:pPr>
        <w:pStyle w:val="Zkladntext"/>
        <w:tabs>
          <w:tab w:val="left" w:pos="7461"/>
        </w:tabs>
        <w:spacing w:after="0"/>
        <w:jc w:val="both"/>
        <w:rPr>
          <w:highlight w:val="yellow"/>
        </w:rPr>
      </w:pPr>
      <w:r w:rsidRPr="00F63E52">
        <w:rPr>
          <w:highlight w:val="yellow"/>
        </w:rPr>
        <w:t xml:space="preserve">               </w:t>
      </w:r>
    </w:p>
    <w:p w:rsidR="009810D7" w:rsidRPr="00FC4B3C" w:rsidRDefault="009810D7" w:rsidP="009810D7">
      <w:pPr>
        <w:ind w:firstLine="708"/>
        <w:jc w:val="both"/>
      </w:pPr>
      <w:r w:rsidRPr="00FC4B3C">
        <w:t xml:space="preserve">Záverečný účet bol zverejnený v súlade s § 9 ods. 3 zákona č. 302/2001 Z. z. </w:t>
      </w:r>
      <w:r w:rsidRPr="00FC4B3C">
        <w:rPr>
          <w:szCs w:val="16"/>
        </w:rPr>
        <w:t>o samospráve vyšších územných celkov (zákon o samosprávnych krajoch) v znení neskorších predpisov</w:t>
      </w:r>
      <w:r w:rsidR="00FC4B3C" w:rsidRPr="00FC4B3C">
        <w:rPr>
          <w:szCs w:val="16"/>
        </w:rPr>
        <w:t xml:space="preserve"> 10. 6. 2015</w:t>
      </w:r>
      <w:r w:rsidRPr="00FC4B3C">
        <w:rPr>
          <w:szCs w:val="16"/>
        </w:rPr>
        <w:t xml:space="preserve">, čím </w:t>
      </w:r>
      <w:r w:rsidRPr="00FC4B3C">
        <w:t xml:space="preserve">bola dodržaná povinnosť zverejnenia záverečného účtu pred jeho schválením najmenej 15 dní.  </w:t>
      </w:r>
    </w:p>
    <w:p w:rsidR="009810D7" w:rsidRDefault="009810D7" w:rsidP="009810D7">
      <w:pPr>
        <w:jc w:val="both"/>
        <w:rPr>
          <w:b/>
          <w:spacing w:val="20"/>
          <w:highlight w:val="yellow"/>
        </w:rPr>
      </w:pPr>
    </w:p>
    <w:p w:rsidR="008F2D68" w:rsidRDefault="008F2D68" w:rsidP="009810D7">
      <w:pPr>
        <w:jc w:val="both"/>
        <w:rPr>
          <w:b/>
          <w:spacing w:val="20"/>
          <w:highlight w:val="yellow"/>
        </w:rPr>
      </w:pPr>
    </w:p>
    <w:p w:rsidR="009810D7" w:rsidRPr="00041D9B" w:rsidRDefault="009810D7" w:rsidP="009810D7">
      <w:pPr>
        <w:jc w:val="both"/>
        <w:rPr>
          <w:b/>
        </w:rPr>
      </w:pPr>
      <w:r w:rsidRPr="00041D9B">
        <w:rPr>
          <w:b/>
          <w:spacing w:val="20"/>
        </w:rPr>
        <w:t>5</w:t>
      </w:r>
      <w:r w:rsidR="00EB490B">
        <w:rPr>
          <w:b/>
          <w:spacing w:val="20"/>
        </w:rPr>
        <w:t>.</w:t>
      </w:r>
      <w:r w:rsidRPr="00041D9B">
        <w:rPr>
          <w:b/>
          <w:spacing w:val="20"/>
        </w:rPr>
        <w:t xml:space="preserve">     ZÁVER</w:t>
      </w:r>
    </w:p>
    <w:p w:rsidR="009810D7" w:rsidRPr="00F63E52" w:rsidRDefault="009810D7" w:rsidP="009810D7">
      <w:pPr>
        <w:jc w:val="both"/>
        <w:rPr>
          <w:highlight w:val="yellow"/>
        </w:rPr>
      </w:pPr>
    </w:p>
    <w:p w:rsidR="009810D7" w:rsidRPr="007A49CD" w:rsidRDefault="009810D7" w:rsidP="009810D7">
      <w:pPr>
        <w:pStyle w:val="titulok"/>
        <w:spacing w:before="0" w:beforeAutospacing="0" w:after="0" w:afterAutospacing="0"/>
        <w:ind w:firstLine="709"/>
        <w:jc w:val="both"/>
        <w:rPr>
          <w:b w:val="0"/>
          <w:color w:val="auto"/>
        </w:rPr>
      </w:pPr>
      <w:r w:rsidRPr="007A49CD">
        <w:rPr>
          <w:b w:val="0"/>
          <w:color w:val="auto"/>
        </w:rPr>
        <w:t xml:space="preserve">V zmysle § 14 ods. 2  zákona o rozpočtových pravidlách územnej samosprávy vyšší územný celok je povinný vykonávať zmeny rozpočtu v priebehu rozpočtového roka rozpočtovými opatreniami, ktorými sú: </w:t>
      </w:r>
    </w:p>
    <w:p w:rsidR="009810D7" w:rsidRDefault="009810D7" w:rsidP="009810D7">
      <w:pPr>
        <w:pStyle w:val="titulok"/>
        <w:numPr>
          <w:ilvl w:val="0"/>
          <w:numId w:val="18"/>
        </w:numPr>
        <w:spacing w:before="0" w:beforeAutospacing="0" w:after="0" w:afterAutospacing="0"/>
        <w:jc w:val="both"/>
        <w:rPr>
          <w:b w:val="0"/>
          <w:color w:val="auto"/>
        </w:rPr>
      </w:pPr>
      <w:r w:rsidRPr="007A49CD">
        <w:rPr>
          <w:b w:val="0"/>
          <w:color w:val="auto"/>
        </w:rPr>
        <w:t>presun rozpočtovaných prostriedkov v rámci schváleného rozpočtu, pričom sa nemenia celkové príjmy a celkové výdavky,</w:t>
      </w:r>
    </w:p>
    <w:p w:rsidR="007A49CD" w:rsidRPr="007A49CD" w:rsidRDefault="007A49CD" w:rsidP="009810D7">
      <w:pPr>
        <w:pStyle w:val="titulok"/>
        <w:numPr>
          <w:ilvl w:val="0"/>
          <w:numId w:val="18"/>
        </w:numPr>
        <w:spacing w:before="0" w:beforeAutospacing="0" w:after="0" w:afterAutospacing="0"/>
        <w:jc w:val="both"/>
        <w:rPr>
          <w:b w:val="0"/>
          <w:color w:val="auto"/>
        </w:rPr>
      </w:pPr>
      <w:r>
        <w:rPr>
          <w:b w:val="0"/>
          <w:color w:val="auto"/>
        </w:rPr>
        <w:t>povolené prekročenie príjmov a viazanie príjmov,</w:t>
      </w:r>
    </w:p>
    <w:p w:rsidR="009810D7" w:rsidRPr="0068393F" w:rsidRDefault="009810D7" w:rsidP="009810D7">
      <w:pPr>
        <w:pStyle w:val="titulok"/>
        <w:numPr>
          <w:ilvl w:val="0"/>
          <w:numId w:val="18"/>
        </w:numPr>
        <w:spacing w:before="0" w:beforeAutospacing="0" w:after="0" w:afterAutospacing="0"/>
        <w:jc w:val="both"/>
        <w:rPr>
          <w:b w:val="0"/>
          <w:color w:val="auto"/>
        </w:rPr>
      </w:pPr>
      <w:r w:rsidRPr="0068393F">
        <w:rPr>
          <w:b w:val="0"/>
          <w:color w:val="auto"/>
        </w:rPr>
        <w:t xml:space="preserve">povolené prekročenie </w:t>
      </w:r>
      <w:r w:rsidR="0017731D" w:rsidRPr="0068393F">
        <w:rPr>
          <w:b w:val="0"/>
          <w:color w:val="auto"/>
        </w:rPr>
        <w:t xml:space="preserve">a viazanie </w:t>
      </w:r>
      <w:r w:rsidRPr="0068393F">
        <w:rPr>
          <w:b w:val="0"/>
          <w:color w:val="auto"/>
        </w:rPr>
        <w:t>výdavkov</w:t>
      </w:r>
      <w:r w:rsidR="00EB490B">
        <w:rPr>
          <w:b w:val="0"/>
          <w:color w:val="auto"/>
        </w:rPr>
        <w:t>,</w:t>
      </w:r>
      <w:r w:rsidRPr="0068393F">
        <w:rPr>
          <w:b w:val="0"/>
          <w:color w:val="auto"/>
        </w:rPr>
        <w:t xml:space="preserve"> </w:t>
      </w:r>
    </w:p>
    <w:p w:rsidR="0017731D" w:rsidRPr="0068393F" w:rsidRDefault="0017731D" w:rsidP="009810D7">
      <w:pPr>
        <w:pStyle w:val="titulok"/>
        <w:numPr>
          <w:ilvl w:val="0"/>
          <w:numId w:val="18"/>
        </w:numPr>
        <w:spacing w:before="0" w:beforeAutospacing="0" w:after="0" w:afterAutospacing="0"/>
        <w:jc w:val="both"/>
        <w:rPr>
          <w:b w:val="0"/>
          <w:color w:val="auto"/>
        </w:rPr>
      </w:pPr>
      <w:r w:rsidRPr="0068393F">
        <w:rPr>
          <w:b w:val="0"/>
          <w:color w:val="auto"/>
        </w:rPr>
        <w:t>povolené prekročenie a viazanie finančných operácií.</w:t>
      </w:r>
    </w:p>
    <w:p w:rsidR="0068393F" w:rsidRDefault="0068393F" w:rsidP="0068393F">
      <w:pPr>
        <w:pStyle w:val="titulok"/>
        <w:spacing w:before="0" w:beforeAutospacing="0" w:after="0" w:afterAutospacing="0"/>
        <w:ind w:left="720"/>
        <w:jc w:val="both"/>
        <w:rPr>
          <w:b w:val="0"/>
          <w:color w:val="auto"/>
        </w:rPr>
      </w:pPr>
    </w:p>
    <w:p w:rsidR="009810D7" w:rsidRPr="008F2D68" w:rsidRDefault="0068393F" w:rsidP="008F2D68">
      <w:pPr>
        <w:ind w:firstLine="708"/>
        <w:jc w:val="both"/>
      </w:pPr>
      <w:r w:rsidRPr="008F2D68">
        <w:t>V</w:t>
      </w:r>
      <w:r w:rsidR="009810D7" w:rsidRPr="008F2D68">
        <w:t>yšší územný celok je</w:t>
      </w:r>
      <w:r w:rsidRPr="008F2D68">
        <w:t xml:space="preserve"> zároveň</w:t>
      </w:r>
      <w:r w:rsidR="009810D7" w:rsidRPr="008F2D68">
        <w:t xml:space="preserve"> povinný viesť operatívnu evidenciu o všetkých </w:t>
      </w:r>
      <w:r w:rsidR="00FC4B3C">
        <w:t xml:space="preserve"> </w:t>
      </w:r>
      <w:r w:rsidR="009810D7" w:rsidRPr="008F2D68">
        <w:t>rozpočtových opatreniach vykonaných v priebehu rozpočtového roka.</w:t>
      </w:r>
    </w:p>
    <w:p w:rsidR="0068393F" w:rsidRDefault="0068393F" w:rsidP="0068393F">
      <w:pPr>
        <w:pStyle w:val="Zarkazkladnhotextu"/>
        <w:rPr>
          <w:highlight w:val="cyan"/>
        </w:rPr>
      </w:pPr>
    </w:p>
    <w:p w:rsidR="0068393F" w:rsidRPr="00EB490B" w:rsidRDefault="0068393F" w:rsidP="0068393F">
      <w:pPr>
        <w:pStyle w:val="Zarkazkladnhotextu"/>
      </w:pPr>
      <w:r w:rsidRPr="00EB490B">
        <w:t xml:space="preserve">Evidenciu o vykonaných úpravách jednotlivých položiek schváleného rozpočtu  </w:t>
      </w:r>
      <w:r w:rsidR="00BF7966" w:rsidRPr="00EB490B">
        <w:t>v priebehu roka</w:t>
      </w:r>
      <w:r w:rsidRPr="00EB490B">
        <w:t xml:space="preserve"> viedol odbor financií BSK.  </w:t>
      </w:r>
    </w:p>
    <w:p w:rsidR="009810D7" w:rsidRPr="00EB490B" w:rsidRDefault="009810D7" w:rsidP="009810D7">
      <w:pPr>
        <w:jc w:val="both"/>
      </w:pPr>
    </w:p>
    <w:p w:rsidR="009810D7" w:rsidRPr="009D7E31" w:rsidRDefault="009810D7" w:rsidP="009810D7">
      <w:pPr>
        <w:ind w:firstLine="708"/>
        <w:jc w:val="both"/>
      </w:pPr>
      <w:r w:rsidRPr="009D7E31">
        <w:lastRenderedPageBreak/>
        <w:t>Podľa návrhu záverečného účtu je výsledkom hospodárenia BSK v roku 201</w:t>
      </w:r>
      <w:r w:rsidR="000C036F" w:rsidRPr="009D7E31">
        <w:t>4</w:t>
      </w:r>
      <w:r w:rsidR="00930F10">
        <w:t xml:space="preserve"> prebytok v </w:t>
      </w:r>
      <w:r w:rsidRPr="009D7E31">
        <w:t xml:space="preserve"> sum</w:t>
      </w:r>
      <w:r w:rsidR="00930F10">
        <w:t>e</w:t>
      </w:r>
      <w:r w:rsidRPr="009D7E31">
        <w:t xml:space="preserve"> </w:t>
      </w:r>
      <w:r w:rsidR="00762F17">
        <w:t xml:space="preserve">6 380 741,35 € </w:t>
      </w:r>
      <w:r w:rsidR="000C036F" w:rsidRPr="009D7E31">
        <w:rPr>
          <w:i/>
          <w:sz w:val="20"/>
          <w:szCs w:val="20"/>
        </w:rPr>
        <w:t xml:space="preserve">(2013 = </w:t>
      </w:r>
      <w:r w:rsidRPr="009D7E31">
        <w:rPr>
          <w:i/>
          <w:sz w:val="20"/>
          <w:szCs w:val="20"/>
        </w:rPr>
        <w:t>1 683 068,18 €),</w:t>
      </w:r>
      <w:r w:rsidRPr="009D7E31">
        <w:t xml:space="preserve"> ktor</w:t>
      </w:r>
      <w:r w:rsidR="00930F10">
        <w:t>ý</w:t>
      </w:r>
      <w:r w:rsidRPr="009D7E31">
        <w:t xml:space="preserve"> je </w:t>
      </w:r>
      <w:r w:rsidR="00930F10">
        <w:t>prebytkom bilancie</w:t>
      </w:r>
      <w:r w:rsidR="009D7E31">
        <w:t xml:space="preserve"> bežného rozpočtu</w:t>
      </w:r>
      <w:r w:rsidRPr="009D7E31">
        <w:t>.</w:t>
      </w:r>
    </w:p>
    <w:p w:rsidR="009810D7" w:rsidRPr="009D7E31" w:rsidRDefault="009810D7" w:rsidP="009810D7">
      <w:pPr>
        <w:spacing w:line="276" w:lineRule="auto"/>
        <w:ind w:firstLine="497"/>
        <w:jc w:val="both"/>
      </w:pPr>
    </w:p>
    <w:p w:rsidR="009810D7" w:rsidRPr="00327C56" w:rsidRDefault="009810D7" w:rsidP="009810D7">
      <w:pPr>
        <w:ind w:firstLine="708"/>
        <w:jc w:val="both"/>
      </w:pPr>
      <w:r w:rsidRPr="00327C56">
        <w:t xml:space="preserve">Podľa § 15 ods. 1. písm. </w:t>
      </w:r>
      <w:r w:rsidR="00762F17" w:rsidRPr="00327C56">
        <w:t>a</w:t>
      </w:r>
      <w:r w:rsidRPr="00327C56">
        <w:t xml:space="preserve">) </w:t>
      </w:r>
      <w:r w:rsidRPr="00327C56">
        <w:rPr>
          <w:bCs w:val="0"/>
        </w:rPr>
        <w:t xml:space="preserve">zákona o rozpočtových pravidlách územnej samosprávy </w:t>
      </w:r>
      <w:r w:rsidRPr="00327C56">
        <w:t xml:space="preserve"> VÚC môže vytvárať peňažné fondy, ktorých zdrojom môž</w:t>
      </w:r>
      <w:r w:rsidR="00762F17" w:rsidRPr="00327C56">
        <w:t>e</w:t>
      </w:r>
      <w:r w:rsidRPr="00327C56">
        <w:t xml:space="preserve"> byť </w:t>
      </w:r>
      <w:r w:rsidR="00762F17" w:rsidRPr="00327C56">
        <w:t>prebytok rozpočtu za uplynulý rozpočtový rok</w:t>
      </w:r>
      <w:r w:rsidRPr="00327C56">
        <w:t>.</w:t>
      </w:r>
    </w:p>
    <w:p w:rsidR="009810D7" w:rsidRPr="00F63E52" w:rsidRDefault="009810D7" w:rsidP="009810D7">
      <w:pPr>
        <w:spacing w:line="276" w:lineRule="auto"/>
        <w:ind w:firstLine="497"/>
        <w:jc w:val="both"/>
        <w:rPr>
          <w:highlight w:val="yellow"/>
        </w:rPr>
      </w:pPr>
    </w:p>
    <w:p w:rsidR="009810D7" w:rsidRPr="00327C56" w:rsidRDefault="009810D7" w:rsidP="009810D7">
      <w:pPr>
        <w:ind w:firstLine="708"/>
        <w:jc w:val="both"/>
      </w:pPr>
      <w:r w:rsidRPr="00327C56">
        <w:t>Uvedený výsledok hospodárenia</w:t>
      </w:r>
      <w:r w:rsidR="00327C56" w:rsidRPr="00327C56">
        <w:t xml:space="preserve">, v súlade s § 15 ods. 1 vyššie uvedeného zákona  oprávňuje </w:t>
      </w:r>
      <w:r w:rsidRPr="00327C56">
        <w:t xml:space="preserve"> </w:t>
      </w:r>
      <w:r w:rsidR="00327C56" w:rsidRPr="00327C56">
        <w:t xml:space="preserve">predkladateľov záverečného účtu predložiť </w:t>
      </w:r>
      <w:r w:rsidRPr="00327C56">
        <w:t>n</w:t>
      </w:r>
      <w:r w:rsidR="00327C56" w:rsidRPr="00327C56">
        <w:t>ávrh na:</w:t>
      </w:r>
    </w:p>
    <w:p w:rsidR="009D7E31" w:rsidRPr="00327C56" w:rsidRDefault="009D7E31" w:rsidP="009810D7">
      <w:pPr>
        <w:shd w:val="clear" w:color="auto" w:fill="FFFFFF"/>
        <w:tabs>
          <w:tab w:val="decimal" w:pos="7797"/>
        </w:tabs>
        <w:ind w:left="497"/>
        <w:rPr>
          <w:spacing w:val="-4"/>
        </w:rPr>
      </w:pPr>
    </w:p>
    <w:p w:rsidR="009810D7" w:rsidRPr="00327C56" w:rsidRDefault="00327C56" w:rsidP="009810D7">
      <w:pPr>
        <w:shd w:val="clear" w:color="auto" w:fill="FFFFFF"/>
        <w:tabs>
          <w:tab w:val="decimal" w:pos="7797"/>
        </w:tabs>
        <w:ind w:left="497"/>
      </w:pPr>
      <w:r w:rsidRPr="00327C56">
        <w:rPr>
          <w:spacing w:val="-4"/>
        </w:rPr>
        <w:t xml:space="preserve">   </w:t>
      </w:r>
      <w:r w:rsidR="009810D7" w:rsidRPr="00327C56">
        <w:rPr>
          <w:spacing w:val="-4"/>
        </w:rPr>
        <w:t xml:space="preserve"> prevod </w:t>
      </w:r>
      <w:r w:rsidRPr="00327C56">
        <w:rPr>
          <w:spacing w:val="-4"/>
        </w:rPr>
        <w:t xml:space="preserve">prebytku  6 380 741,35 €   </w:t>
      </w:r>
      <w:r w:rsidR="009810D7" w:rsidRPr="00327C56">
        <w:rPr>
          <w:spacing w:val="-4"/>
        </w:rPr>
        <w:t>do rezervného fondu  v plnej výške</w:t>
      </w:r>
      <w:r w:rsidR="009810D7" w:rsidRPr="00327C56">
        <w:t>.</w:t>
      </w:r>
    </w:p>
    <w:p w:rsidR="009810D7" w:rsidRPr="00327C56" w:rsidRDefault="009810D7" w:rsidP="009810D7">
      <w:pPr>
        <w:shd w:val="clear" w:color="auto" w:fill="FFFFFF"/>
        <w:tabs>
          <w:tab w:val="decimal" w:pos="7797"/>
        </w:tabs>
        <w:ind w:left="497"/>
      </w:pPr>
    </w:p>
    <w:p w:rsidR="009810D7" w:rsidRPr="009D7E31" w:rsidRDefault="009810D7" w:rsidP="009810D7">
      <w:pPr>
        <w:ind w:firstLine="708"/>
        <w:jc w:val="both"/>
      </w:pPr>
      <w:r w:rsidRPr="009D7E31">
        <w:rPr>
          <w:bCs w:val="0"/>
        </w:rPr>
        <w:t>Na základe posúdenia úprav rozpočtu počas rozpočtového roka 201</w:t>
      </w:r>
      <w:r w:rsidR="009D7E31" w:rsidRPr="009D7E31">
        <w:rPr>
          <w:bCs w:val="0"/>
        </w:rPr>
        <w:t>4</w:t>
      </w:r>
      <w:r w:rsidRPr="009D7E31">
        <w:rPr>
          <w:bCs w:val="0"/>
        </w:rPr>
        <w:t>, dodržania podmienok pre vykázanie vyrovnanosti, prebytku, resp. schodku a obsahu údajov prezentovaných v predloženom návrhu záverečného účtu</w:t>
      </w:r>
      <w:r w:rsidR="009D7E31" w:rsidRPr="009D7E31">
        <w:rPr>
          <w:bCs w:val="0"/>
        </w:rPr>
        <w:t>,</w:t>
      </w:r>
      <w:r w:rsidRPr="009D7E31">
        <w:rPr>
          <w:bCs w:val="0"/>
        </w:rPr>
        <w:t xml:space="preserve"> v</w:t>
      </w:r>
      <w:r w:rsidRPr="009D7E31">
        <w:t xml:space="preserve">zhľadom na predkladané stanovisko k jednotlivým častiam predloženého záverečného účtu  </w:t>
      </w:r>
    </w:p>
    <w:p w:rsidR="009810D7" w:rsidRPr="00F63E52" w:rsidRDefault="009810D7" w:rsidP="009810D7">
      <w:pPr>
        <w:spacing w:line="360" w:lineRule="auto"/>
        <w:jc w:val="center"/>
        <w:rPr>
          <w:b/>
          <w:i/>
          <w:spacing w:val="30"/>
          <w:highlight w:val="yellow"/>
        </w:rPr>
      </w:pPr>
    </w:p>
    <w:p w:rsidR="008D51A0" w:rsidRDefault="009810D7" w:rsidP="009810D7">
      <w:pPr>
        <w:spacing w:line="360" w:lineRule="auto"/>
        <w:jc w:val="center"/>
        <w:rPr>
          <w:b/>
          <w:i/>
          <w:spacing w:val="30"/>
        </w:rPr>
      </w:pPr>
      <w:r w:rsidRPr="000C036F">
        <w:rPr>
          <w:b/>
          <w:i/>
          <w:spacing w:val="30"/>
        </w:rPr>
        <w:t>odporúčam  zastupiteľstvu</w:t>
      </w:r>
    </w:p>
    <w:p w:rsidR="008D51A0" w:rsidRDefault="008D51A0" w:rsidP="009810D7">
      <w:pPr>
        <w:spacing w:line="360" w:lineRule="auto"/>
        <w:jc w:val="center"/>
        <w:rPr>
          <w:b/>
          <w:i/>
          <w:spacing w:val="30"/>
        </w:rPr>
      </w:pPr>
    </w:p>
    <w:p w:rsidR="009810D7" w:rsidRPr="000C036F" w:rsidRDefault="009810D7" w:rsidP="009810D7">
      <w:pPr>
        <w:spacing w:line="360" w:lineRule="auto"/>
        <w:jc w:val="center"/>
        <w:rPr>
          <w:b/>
          <w:i/>
          <w:spacing w:val="30"/>
        </w:rPr>
      </w:pPr>
      <w:r w:rsidRPr="000C036F">
        <w:rPr>
          <w:b/>
          <w:i/>
          <w:spacing w:val="30"/>
        </w:rPr>
        <w:t xml:space="preserve"> schváliť </w:t>
      </w:r>
    </w:p>
    <w:p w:rsidR="009810D7" w:rsidRPr="000C036F" w:rsidRDefault="009810D7" w:rsidP="009810D7">
      <w:pPr>
        <w:spacing w:line="360" w:lineRule="auto"/>
        <w:jc w:val="center"/>
      </w:pPr>
      <w:r w:rsidRPr="000C036F">
        <w:t>Záverečný účet Bratislavského samosprávneho kraja za rok 201</w:t>
      </w:r>
      <w:r w:rsidR="000C036F" w:rsidRPr="000C036F">
        <w:t>4</w:t>
      </w:r>
    </w:p>
    <w:p w:rsidR="009810D7" w:rsidRPr="000C036F" w:rsidRDefault="009810D7" w:rsidP="009810D7">
      <w:pPr>
        <w:spacing w:line="360" w:lineRule="auto"/>
        <w:jc w:val="center"/>
      </w:pPr>
      <w:r w:rsidRPr="000C036F">
        <w:rPr>
          <w:b/>
        </w:rPr>
        <w:t>bez výhrad.</w:t>
      </w:r>
    </w:p>
    <w:p w:rsidR="009810D7" w:rsidRPr="00F63E52" w:rsidRDefault="009810D7" w:rsidP="009810D7">
      <w:pPr>
        <w:shd w:val="clear" w:color="auto" w:fill="FFFFFF"/>
        <w:ind w:left="576" w:hanging="554"/>
        <w:jc w:val="center"/>
        <w:rPr>
          <w:highlight w:val="yellow"/>
        </w:rPr>
      </w:pPr>
    </w:p>
    <w:p w:rsidR="00B17497" w:rsidRDefault="00B17497" w:rsidP="009810D7">
      <w:pPr>
        <w:tabs>
          <w:tab w:val="left" w:pos="709"/>
        </w:tabs>
      </w:pPr>
    </w:p>
    <w:p w:rsidR="00B17497" w:rsidRDefault="00B17497" w:rsidP="009810D7">
      <w:pPr>
        <w:tabs>
          <w:tab w:val="left" w:pos="709"/>
        </w:tabs>
      </w:pPr>
    </w:p>
    <w:p w:rsidR="009810D7" w:rsidRPr="000C036F" w:rsidRDefault="009810D7" w:rsidP="009810D7">
      <w:pPr>
        <w:tabs>
          <w:tab w:val="left" w:pos="709"/>
        </w:tabs>
      </w:pPr>
      <w:r w:rsidRPr="000C036F">
        <w:t xml:space="preserve">V Bratislave </w:t>
      </w:r>
      <w:r w:rsidR="00F167B1">
        <w:t>10</w:t>
      </w:r>
      <w:r w:rsidR="00B17497">
        <w:t>. 6</w:t>
      </w:r>
      <w:r w:rsidRPr="000C036F">
        <w:t>. 201</w:t>
      </w:r>
      <w:r w:rsidR="000C036F" w:rsidRPr="000C036F">
        <w:t>5</w:t>
      </w:r>
      <w:r w:rsidRPr="000C036F">
        <w:t xml:space="preserve">                                                       Ing. Štefan Marušák</w:t>
      </w:r>
    </w:p>
    <w:p w:rsidR="009810D7" w:rsidRDefault="009810D7" w:rsidP="009810D7">
      <w:pPr>
        <w:jc w:val="center"/>
      </w:pPr>
      <w:r w:rsidRPr="000C036F">
        <w:tab/>
        <w:t xml:space="preserve">                  </w:t>
      </w:r>
      <w:r w:rsidRPr="000C036F">
        <w:tab/>
        <w:t xml:space="preserve">                       </w:t>
      </w:r>
      <w:r w:rsidRPr="000C036F">
        <w:tab/>
        <w:t xml:space="preserve">           hlavný kontrolór BSK</w:t>
      </w:r>
    </w:p>
    <w:p w:rsidR="009810D7" w:rsidRDefault="009810D7" w:rsidP="009810D7">
      <w:pPr>
        <w:jc w:val="center"/>
      </w:pPr>
    </w:p>
    <w:p w:rsidR="009810D7" w:rsidRDefault="009810D7" w:rsidP="009810D7">
      <w:pPr>
        <w:jc w:val="center"/>
      </w:pPr>
    </w:p>
    <w:p w:rsidR="009810D7" w:rsidRDefault="009810D7" w:rsidP="009810D7">
      <w:pPr>
        <w:jc w:val="center"/>
      </w:pPr>
    </w:p>
    <w:p w:rsidR="009810D7" w:rsidRDefault="009810D7" w:rsidP="009810D7">
      <w:pPr>
        <w:jc w:val="center"/>
      </w:pPr>
    </w:p>
    <w:p w:rsidR="009810D7" w:rsidRDefault="009810D7" w:rsidP="009810D7">
      <w:pPr>
        <w:jc w:val="center"/>
      </w:pPr>
    </w:p>
    <w:p w:rsidR="009810D7" w:rsidRDefault="009810D7" w:rsidP="009810D7">
      <w:pPr>
        <w:jc w:val="center"/>
      </w:pPr>
    </w:p>
    <w:sectPr w:rsidR="009810D7" w:rsidSect="00880B54">
      <w:footerReference w:type="even" r:id="rId9"/>
      <w:footerReference w:type="default" r:id="rId10"/>
      <w:pgSz w:w="11906" w:h="16838"/>
      <w:pgMar w:top="89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30" w:rsidRDefault="00F56E30">
      <w:r>
        <w:separator/>
      </w:r>
    </w:p>
  </w:endnote>
  <w:endnote w:type="continuationSeparator" w:id="0">
    <w:p w:rsidR="00F56E30" w:rsidRDefault="00F5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D5E" w:rsidRDefault="00170D5E" w:rsidP="00880B5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70D5E" w:rsidRDefault="00170D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D5E" w:rsidRDefault="00170D5E" w:rsidP="00880B5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45B55">
      <w:rPr>
        <w:rStyle w:val="slostrany"/>
        <w:noProof/>
      </w:rPr>
      <w:t>12</w:t>
    </w:r>
    <w:r>
      <w:rPr>
        <w:rStyle w:val="slostrany"/>
      </w:rPr>
      <w:fldChar w:fldCharType="end"/>
    </w:r>
  </w:p>
  <w:p w:rsidR="00170D5E" w:rsidRDefault="00170D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30" w:rsidRDefault="00F56E30">
      <w:r>
        <w:separator/>
      </w:r>
    </w:p>
  </w:footnote>
  <w:footnote w:type="continuationSeparator" w:id="0">
    <w:p w:rsidR="00F56E30" w:rsidRDefault="00F56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052"/>
    <w:multiLevelType w:val="hybridMultilevel"/>
    <w:tmpl w:val="AE662364"/>
    <w:lvl w:ilvl="0" w:tplc="041B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">
    <w:nsid w:val="01623D47"/>
    <w:multiLevelType w:val="hybridMultilevel"/>
    <w:tmpl w:val="9B8CD92C"/>
    <w:lvl w:ilvl="0" w:tplc="F95283FA">
      <w:start w:val="1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50FCF"/>
    <w:multiLevelType w:val="hybridMultilevel"/>
    <w:tmpl w:val="71C890D0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00DE1"/>
    <w:multiLevelType w:val="hybridMultilevel"/>
    <w:tmpl w:val="BD10B54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6CD50">
      <w:start w:val="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B76999"/>
    <w:multiLevelType w:val="hybridMultilevel"/>
    <w:tmpl w:val="5F281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C66E6"/>
    <w:multiLevelType w:val="hybridMultilevel"/>
    <w:tmpl w:val="B1046448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651558"/>
    <w:multiLevelType w:val="hybridMultilevel"/>
    <w:tmpl w:val="B24C9038"/>
    <w:lvl w:ilvl="0" w:tplc="2AE879F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C3E9E"/>
    <w:multiLevelType w:val="hybridMultilevel"/>
    <w:tmpl w:val="8AB0ED3E"/>
    <w:lvl w:ilvl="0" w:tplc="3DE86C5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033EB"/>
    <w:multiLevelType w:val="hybridMultilevel"/>
    <w:tmpl w:val="6ADA91DE"/>
    <w:lvl w:ilvl="0" w:tplc="F430842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5367F"/>
    <w:multiLevelType w:val="hybridMultilevel"/>
    <w:tmpl w:val="A596DD0A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C918D9"/>
    <w:multiLevelType w:val="multilevel"/>
    <w:tmpl w:val="E2AC9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678759B"/>
    <w:multiLevelType w:val="multilevel"/>
    <w:tmpl w:val="D3EA54D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8CD7997"/>
    <w:multiLevelType w:val="multilevel"/>
    <w:tmpl w:val="DC983ED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9C93AB6"/>
    <w:multiLevelType w:val="hybridMultilevel"/>
    <w:tmpl w:val="2292B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5160C4"/>
    <w:multiLevelType w:val="hybridMultilevel"/>
    <w:tmpl w:val="542C82B8"/>
    <w:lvl w:ilvl="0" w:tplc="2B282CA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43CE7"/>
    <w:multiLevelType w:val="hybridMultilevel"/>
    <w:tmpl w:val="3A705F82"/>
    <w:lvl w:ilvl="0" w:tplc="618EFCEA">
      <w:start w:val="1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5C5541"/>
    <w:multiLevelType w:val="hybridMultilevel"/>
    <w:tmpl w:val="0276E42A"/>
    <w:lvl w:ilvl="0" w:tplc="FF38D3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D442033"/>
    <w:multiLevelType w:val="hybridMultilevel"/>
    <w:tmpl w:val="FEDAACCA"/>
    <w:lvl w:ilvl="0" w:tplc="041B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AF6C57"/>
    <w:multiLevelType w:val="hybridMultilevel"/>
    <w:tmpl w:val="0B1A2252"/>
    <w:lvl w:ilvl="0" w:tplc="041B000F">
      <w:start w:val="1"/>
      <w:numFmt w:val="decimal"/>
      <w:lvlText w:val="%1."/>
      <w:lvlJc w:val="left"/>
      <w:pPr>
        <w:ind w:left="2367" w:hanging="360"/>
      </w:p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9">
    <w:nsid w:val="44AD534B"/>
    <w:multiLevelType w:val="hybridMultilevel"/>
    <w:tmpl w:val="5F1E66BE"/>
    <w:lvl w:ilvl="0" w:tplc="4FD4064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468C1D39"/>
    <w:multiLevelType w:val="hybridMultilevel"/>
    <w:tmpl w:val="8146F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352BB3"/>
    <w:multiLevelType w:val="hybridMultilevel"/>
    <w:tmpl w:val="DE6A462C"/>
    <w:lvl w:ilvl="0" w:tplc="A0F2DF44">
      <w:start w:val="2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2415449"/>
    <w:multiLevelType w:val="hybridMultilevel"/>
    <w:tmpl w:val="C512C204"/>
    <w:lvl w:ilvl="0" w:tplc="2DECFE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9B4705"/>
    <w:multiLevelType w:val="hybridMultilevel"/>
    <w:tmpl w:val="7A36F5D0"/>
    <w:lvl w:ilvl="0" w:tplc="CAE42B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219DB"/>
    <w:multiLevelType w:val="hybridMultilevel"/>
    <w:tmpl w:val="2034CA0E"/>
    <w:lvl w:ilvl="0" w:tplc="9D7C4AC0">
      <w:start w:val="1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04495"/>
    <w:multiLevelType w:val="hybridMultilevel"/>
    <w:tmpl w:val="380C6D1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7552622"/>
    <w:multiLevelType w:val="hybridMultilevel"/>
    <w:tmpl w:val="418E4124"/>
    <w:lvl w:ilvl="0" w:tplc="580E977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>
    <w:nsid w:val="578F60CC"/>
    <w:multiLevelType w:val="hybridMultilevel"/>
    <w:tmpl w:val="EB34C8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6F7C5C"/>
    <w:multiLevelType w:val="hybridMultilevel"/>
    <w:tmpl w:val="72A46A10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Lucida Console" w:hAnsi="Lucida Console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Lucida Console" w:hAnsi="Lucida Console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Lucida Console" w:hAnsi="Lucida Console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655D74AE"/>
    <w:multiLevelType w:val="hybridMultilevel"/>
    <w:tmpl w:val="3B708A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C513A2"/>
    <w:multiLevelType w:val="hybridMultilevel"/>
    <w:tmpl w:val="D78CAD3A"/>
    <w:lvl w:ilvl="0" w:tplc="E9BC8424">
      <w:start w:val="1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C85C03"/>
    <w:multiLevelType w:val="hybridMultilevel"/>
    <w:tmpl w:val="4E22EC24"/>
    <w:lvl w:ilvl="0" w:tplc="41A831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F5315"/>
    <w:multiLevelType w:val="hybridMultilevel"/>
    <w:tmpl w:val="AB3818CC"/>
    <w:lvl w:ilvl="0" w:tplc="0536622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4354B"/>
    <w:multiLevelType w:val="hybridMultilevel"/>
    <w:tmpl w:val="931CFDA8"/>
    <w:lvl w:ilvl="0" w:tplc="FFFFFFFF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Wingdings" w:hint="default"/>
      </w:rPr>
    </w:lvl>
  </w:abstractNum>
  <w:abstractNum w:abstractNumId="34">
    <w:nsid w:val="70454D9F"/>
    <w:multiLevelType w:val="hybridMultilevel"/>
    <w:tmpl w:val="8F7AC604"/>
    <w:lvl w:ilvl="0" w:tplc="73AE4FC4">
      <w:start w:val="1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D660D"/>
    <w:multiLevelType w:val="hybridMultilevel"/>
    <w:tmpl w:val="60C26A50"/>
    <w:lvl w:ilvl="0" w:tplc="BF80460A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1868E3"/>
    <w:multiLevelType w:val="hybridMultilevel"/>
    <w:tmpl w:val="DB32B496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4200D9"/>
    <w:multiLevelType w:val="hybridMultilevel"/>
    <w:tmpl w:val="2224027C"/>
    <w:lvl w:ilvl="0" w:tplc="922068FC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331B22"/>
    <w:multiLevelType w:val="hybridMultilevel"/>
    <w:tmpl w:val="7D42D0CC"/>
    <w:lvl w:ilvl="0" w:tplc="3F6EAA30">
      <w:start w:val="1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3"/>
  </w:num>
  <w:num w:numId="4">
    <w:abstractNumId w:val="27"/>
  </w:num>
  <w:num w:numId="5">
    <w:abstractNumId w:val="10"/>
  </w:num>
  <w:num w:numId="6">
    <w:abstractNumId w:val="3"/>
  </w:num>
  <w:num w:numId="7">
    <w:abstractNumId w:val="12"/>
  </w:num>
  <w:num w:numId="8">
    <w:abstractNumId w:val="6"/>
  </w:num>
  <w:num w:numId="9">
    <w:abstractNumId w:val="28"/>
  </w:num>
  <w:num w:numId="10">
    <w:abstractNumId w:val="11"/>
  </w:num>
  <w:num w:numId="11">
    <w:abstractNumId w:val="25"/>
  </w:num>
  <w:num w:numId="12">
    <w:abstractNumId w:val="33"/>
  </w:num>
  <w:num w:numId="13">
    <w:abstractNumId w:val="26"/>
  </w:num>
  <w:num w:numId="14">
    <w:abstractNumId w:val="37"/>
  </w:num>
  <w:num w:numId="15">
    <w:abstractNumId w:val="23"/>
  </w:num>
  <w:num w:numId="16">
    <w:abstractNumId w:val="0"/>
  </w:num>
  <w:num w:numId="17">
    <w:abstractNumId w:val="22"/>
  </w:num>
  <w:num w:numId="18">
    <w:abstractNumId w:val="4"/>
  </w:num>
  <w:num w:numId="19">
    <w:abstractNumId w:val="16"/>
  </w:num>
  <w:num w:numId="20">
    <w:abstractNumId w:val="18"/>
  </w:num>
  <w:num w:numId="21">
    <w:abstractNumId w:val="2"/>
  </w:num>
  <w:num w:numId="22">
    <w:abstractNumId w:val="5"/>
  </w:num>
  <w:num w:numId="23">
    <w:abstractNumId w:val="9"/>
  </w:num>
  <w:num w:numId="24">
    <w:abstractNumId w:val="36"/>
  </w:num>
  <w:num w:numId="25">
    <w:abstractNumId w:val="17"/>
  </w:num>
  <w:num w:numId="26">
    <w:abstractNumId w:val="35"/>
  </w:num>
  <w:num w:numId="27">
    <w:abstractNumId w:val="14"/>
  </w:num>
  <w:num w:numId="28">
    <w:abstractNumId w:val="7"/>
  </w:num>
  <w:num w:numId="29">
    <w:abstractNumId w:val="32"/>
  </w:num>
  <w:num w:numId="30">
    <w:abstractNumId w:val="19"/>
  </w:num>
  <w:num w:numId="31">
    <w:abstractNumId w:val="31"/>
  </w:num>
  <w:num w:numId="32">
    <w:abstractNumId w:val="24"/>
  </w:num>
  <w:num w:numId="33">
    <w:abstractNumId w:val="34"/>
  </w:num>
  <w:num w:numId="34">
    <w:abstractNumId w:val="30"/>
  </w:num>
  <w:num w:numId="35">
    <w:abstractNumId w:val="1"/>
  </w:num>
  <w:num w:numId="36">
    <w:abstractNumId w:val="38"/>
  </w:num>
  <w:num w:numId="37">
    <w:abstractNumId w:val="15"/>
  </w:num>
  <w:num w:numId="38">
    <w:abstractNumId w:val="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D7"/>
    <w:rsid w:val="00020AAD"/>
    <w:rsid w:val="00041D9B"/>
    <w:rsid w:val="000617AC"/>
    <w:rsid w:val="000677F8"/>
    <w:rsid w:val="000B456D"/>
    <w:rsid w:val="000B5239"/>
    <w:rsid w:val="000C036F"/>
    <w:rsid w:val="00122514"/>
    <w:rsid w:val="00143867"/>
    <w:rsid w:val="001603E8"/>
    <w:rsid w:val="00161F45"/>
    <w:rsid w:val="001703D3"/>
    <w:rsid w:val="00170D5E"/>
    <w:rsid w:val="001748BB"/>
    <w:rsid w:val="0017731D"/>
    <w:rsid w:val="00180EFE"/>
    <w:rsid w:val="00184171"/>
    <w:rsid w:val="001843C4"/>
    <w:rsid w:val="00184A8C"/>
    <w:rsid w:val="00197762"/>
    <w:rsid w:val="001B528D"/>
    <w:rsid w:val="001C56EC"/>
    <w:rsid w:val="001D2FC0"/>
    <w:rsid w:val="001D3E90"/>
    <w:rsid w:val="001D5628"/>
    <w:rsid w:val="001D77C6"/>
    <w:rsid w:val="001F6539"/>
    <w:rsid w:val="002155FC"/>
    <w:rsid w:val="002413A4"/>
    <w:rsid w:val="00245448"/>
    <w:rsid w:val="00254F1E"/>
    <w:rsid w:val="002913E0"/>
    <w:rsid w:val="00292C81"/>
    <w:rsid w:val="002971CF"/>
    <w:rsid w:val="002B30DC"/>
    <w:rsid w:val="002B6DF7"/>
    <w:rsid w:val="002B7C80"/>
    <w:rsid w:val="002C05F1"/>
    <w:rsid w:val="002D2024"/>
    <w:rsid w:val="00317D37"/>
    <w:rsid w:val="00327C56"/>
    <w:rsid w:val="003315C5"/>
    <w:rsid w:val="00332287"/>
    <w:rsid w:val="00355906"/>
    <w:rsid w:val="003C7C62"/>
    <w:rsid w:val="003D02AD"/>
    <w:rsid w:val="003D5267"/>
    <w:rsid w:val="003F0802"/>
    <w:rsid w:val="0041446A"/>
    <w:rsid w:val="00431C39"/>
    <w:rsid w:val="004440A8"/>
    <w:rsid w:val="00464C9E"/>
    <w:rsid w:val="004748F5"/>
    <w:rsid w:val="00476CF0"/>
    <w:rsid w:val="00481655"/>
    <w:rsid w:val="00487DB6"/>
    <w:rsid w:val="00494EF5"/>
    <w:rsid w:val="004A72BF"/>
    <w:rsid w:val="004B16D7"/>
    <w:rsid w:val="004B2B2E"/>
    <w:rsid w:val="004C2B9A"/>
    <w:rsid w:val="004C4D5F"/>
    <w:rsid w:val="004C5394"/>
    <w:rsid w:val="004D2CB7"/>
    <w:rsid w:val="004E57D6"/>
    <w:rsid w:val="00524112"/>
    <w:rsid w:val="0052461E"/>
    <w:rsid w:val="00532551"/>
    <w:rsid w:val="00540B33"/>
    <w:rsid w:val="00562763"/>
    <w:rsid w:val="00567295"/>
    <w:rsid w:val="005838B6"/>
    <w:rsid w:val="00590FE8"/>
    <w:rsid w:val="005A4E89"/>
    <w:rsid w:val="005B7316"/>
    <w:rsid w:val="005E3C3B"/>
    <w:rsid w:val="005E7480"/>
    <w:rsid w:val="006278D1"/>
    <w:rsid w:val="00645B55"/>
    <w:rsid w:val="00655D41"/>
    <w:rsid w:val="00662B2E"/>
    <w:rsid w:val="00674400"/>
    <w:rsid w:val="0068393F"/>
    <w:rsid w:val="006B1285"/>
    <w:rsid w:val="006D3C53"/>
    <w:rsid w:val="006F1F7B"/>
    <w:rsid w:val="00721F51"/>
    <w:rsid w:val="00750897"/>
    <w:rsid w:val="00754BC5"/>
    <w:rsid w:val="00757D96"/>
    <w:rsid w:val="00762F17"/>
    <w:rsid w:val="00772B5F"/>
    <w:rsid w:val="00793E75"/>
    <w:rsid w:val="00794995"/>
    <w:rsid w:val="007A49CD"/>
    <w:rsid w:val="007A6F71"/>
    <w:rsid w:val="007D287C"/>
    <w:rsid w:val="00834705"/>
    <w:rsid w:val="00834BE4"/>
    <w:rsid w:val="0084139A"/>
    <w:rsid w:val="00880B54"/>
    <w:rsid w:val="0089528E"/>
    <w:rsid w:val="008B1E09"/>
    <w:rsid w:val="008B2308"/>
    <w:rsid w:val="008D51A0"/>
    <w:rsid w:val="008D6710"/>
    <w:rsid w:val="008E46AD"/>
    <w:rsid w:val="008F2D68"/>
    <w:rsid w:val="00912E4E"/>
    <w:rsid w:val="009258A5"/>
    <w:rsid w:val="00930F10"/>
    <w:rsid w:val="00946312"/>
    <w:rsid w:val="00955F8B"/>
    <w:rsid w:val="00964D6F"/>
    <w:rsid w:val="00967965"/>
    <w:rsid w:val="00977A4C"/>
    <w:rsid w:val="009810D7"/>
    <w:rsid w:val="009820A3"/>
    <w:rsid w:val="00984B15"/>
    <w:rsid w:val="009C6399"/>
    <w:rsid w:val="009D7E31"/>
    <w:rsid w:val="009E0345"/>
    <w:rsid w:val="009E3352"/>
    <w:rsid w:val="00A004BF"/>
    <w:rsid w:val="00A34B28"/>
    <w:rsid w:val="00A43351"/>
    <w:rsid w:val="00A50F2C"/>
    <w:rsid w:val="00AC63B5"/>
    <w:rsid w:val="00AD2ECF"/>
    <w:rsid w:val="00AE1DC0"/>
    <w:rsid w:val="00B03558"/>
    <w:rsid w:val="00B17497"/>
    <w:rsid w:val="00B41CD9"/>
    <w:rsid w:val="00B56FC6"/>
    <w:rsid w:val="00B66DA8"/>
    <w:rsid w:val="00B6753C"/>
    <w:rsid w:val="00B7647B"/>
    <w:rsid w:val="00BA0339"/>
    <w:rsid w:val="00BA4CC7"/>
    <w:rsid w:val="00BC1319"/>
    <w:rsid w:val="00BC2284"/>
    <w:rsid w:val="00BC452D"/>
    <w:rsid w:val="00BD1F0A"/>
    <w:rsid w:val="00BE4F45"/>
    <w:rsid w:val="00BF5582"/>
    <w:rsid w:val="00BF7966"/>
    <w:rsid w:val="00C0027D"/>
    <w:rsid w:val="00C10C99"/>
    <w:rsid w:val="00C25544"/>
    <w:rsid w:val="00C3262C"/>
    <w:rsid w:val="00C35434"/>
    <w:rsid w:val="00C37109"/>
    <w:rsid w:val="00C75629"/>
    <w:rsid w:val="00C877BD"/>
    <w:rsid w:val="00CC3747"/>
    <w:rsid w:val="00CC516B"/>
    <w:rsid w:val="00CD09CA"/>
    <w:rsid w:val="00CD1780"/>
    <w:rsid w:val="00CD75FF"/>
    <w:rsid w:val="00CE7EBC"/>
    <w:rsid w:val="00D00B82"/>
    <w:rsid w:val="00D048F7"/>
    <w:rsid w:val="00D07BC5"/>
    <w:rsid w:val="00D20086"/>
    <w:rsid w:val="00D2656E"/>
    <w:rsid w:val="00D40219"/>
    <w:rsid w:val="00D66641"/>
    <w:rsid w:val="00D952C2"/>
    <w:rsid w:val="00DA7571"/>
    <w:rsid w:val="00DC3AA7"/>
    <w:rsid w:val="00DE317B"/>
    <w:rsid w:val="00DF022B"/>
    <w:rsid w:val="00E0403A"/>
    <w:rsid w:val="00E2694B"/>
    <w:rsid w:val="00E35A72"/>
    <w:rsid w:val="00E43F1B"/>
    <w:rsid w:val="00E46DDC"/>
    <w:rsid w:val="00E75E01"/>
    <w:rsid w:val="00E91D33"/>
    <w:rsid w:val="00EB490B"/>
    <w:rsid w:val="00EB58C7"/>
    <w:rsid w:val="00ED1536"/>
    <w:rsid w:val="00ED4FC3"/>
    <w:rsid w:val="00EE177B"/>
    <w:rsid w:val="00F167B1"/>
    <w:rsid w:val="00F20FA7"/>
    <w:rsid w:val="00F22E22"/>
    <w:rsid w:val="00F433C6"/>
    <w:rsid w:val="00F56E30"/>
    <w:rsid w:val="00F63E52"/>
    <w:rsid w:val="00FA098C"/>
    <w:rsid w:val="00FA79C4"/>
    <w:rsid w:val="00FC4B3C"/>
    <w:rsid w:val="00FD4715"/>
    <w:rsid w:val="00FE0CAE"/>
    <w:rsid w:val="00FF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10D7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9810D7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9810D7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9810D7"/>
    <w:pPr>
      <w:keepNext/>
      <w:spacing w:before="240" w:after="60"/>
      <w:outlineLvl w:val="2"/>
    </w:pPr>
    <w:rPr>
      <w:b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9810D7"/>
    <w:pPr>
      <w:keepNext/>
      <w:spacing w:before="240" w:after="60"/>
      <w:outlineLvl w:val="3"/>
    </w:pPr>
    <w:rPr>
      <w:rFonts w:ascii="Times New Roman" w:hAnsi="Times New Roman" w:cs="Times New Roman"/>
      <w:b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810D7"/>
    <w:pPr>
      <w:keepNext/>
      <w:jc w:val="center"/>
      <w:outlineLvl w:val="4"/>
    </w:pPr>
    <w:rPr>
      <w:rFonts w:cs="Times New Roman"/>
      <w:b/>
    </w:rPr>
  </w:style>
  <w:style w:type="paragraph" w:styleId="Nadpis7">
    <w:name w:val="heading 7"/>
    <w:basedOn w:val="Normlny"/>
    <w:next w:val="Normlny"/>
    <w:link w:val="Nadpis7Char"/>
    <w:qFormat/>
    <w:rsid w:val="009810D7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Nadpis9">
    <w:name w:val="heading 9"/>
    <w:basedOn w:val="Normlny"/>
    <w:next w:val="Normlny"/>
    <w:link w:val="Nadpis9Char"/>
    <w:qFormat/>
    <w:rsid w:val="009810D7"/>
    <w:pPr>
      <w:spacing w:before="240" w:after="60"/>
      <w:outlineLvl w:val="8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810D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9810D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9810D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9810D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9810D7"/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9810D7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9810D7"/>
    <w:rPr>
      <w:rFonts w:ascii="Arial" w:eastAsia="Times New Roman" w:hAnsi="Arial" w:cs="Arial"/>
      <w:bCs/>
      <w:lang w:eastAsia="cs-CZ"/>
    </w:rPr>
  </w:style>
  <w:style w:type="paragraph" w:styleId="Zarkazkladnhotextu">
    <w:name w:val="Body Text Indent"/>
    <w:basedOn w:val="Normlny"/>
    <w:link w:val="ZarkazkladnhotextuChar"/>
    <w:rsid w:val="009810D7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rsid w:val="009810D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9810D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9810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9810D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rsid w:val="009810D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Pta">
    <w:name w:val="footer"/>
    <w:basedOn w:val="Normlny"/>
    <w:link w:val="PtaChar"/>
    <w:rsid w:val="009810D7"/>
    <w:pPr>
      <w:tabs>
        <w:tab w:val="center" w:pos="4536"/>
        <w:tab w:val="right" w:pos="9072"/>
      </w:tabs>
    </w:pPr>
    <w:rPr>
      <w:rFonts w:ascii="Times New Roman" w:hAnsi="Times New Roman" w:cs="Times New Roman"/>
      <w:bCs w:val="0"/>
    </w:rPr>
  </w:style>
  <w:style w:type="character" w:customStyle="1" w:styleId="PtaChar">
    <w:name w:val="Päta Char"/>
    <w:basedOn w:val="Predvolenpsmoodseku"/>
    <w:link w:val="Pta"/>
    <w:rsid w:val="009810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pis">
    <w:name w:val="caption"/>
    <w:basedOn w:val="Normlny"/>
    <w:next w:val="Normlny"/>
    <w:qFormat/>
    <w:rsid w:val="009810D7"/>
    <w:pPr>
      <w:jc w:val="both"/>
    </w:pPr>
    <w:rPr>
      <w:b/>
      <w:bCs w:val="0"/>
      <w:color w:val="3366FF"/>
    </w:rPr>
  </w:style>
  <w:style w:type="character" w:styleId="slostrany">
    <w:name w:val="page number"/>
    <w:rsid w:val="009810D7"/>
    <w:rPr>
      <w:rFonts w:cs="Times New Roman"/>
    </w:rPr>
  </w:style>
  <w:style w:type="paragraph" w:styleId="Textpoznmkypodiarou">
    <w:name w:val="footnote text"/>
    <w:basedOn w:val="Normlny"/>
    <w:link w:val="TextpoznmkypodiarouChar"/>
    <w:semiHidden/>
    <w:rsid w:val="009810D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810D7"/>
    <w:rPr>
      <w:rFonts w:ascii="Arial" w:eastAsia="Times New Roman" w:hAnsi="Arial" w:cs="Arial"/>
      <w:bCs/>
      <w:sz w:val="20"/>
      <w:szCs w:val="20"/>
      <w:lang w:eastAsia="cs-CZ"/>
    </w:rPr>
  </w:style>
  <w:style w:type="character" w:styleId="Odkaznapoznmkupodiarou">
    <w:name w:val="footnote reference"/>
    <w:semiHidden/>
    <w:rsid w:val="009810D7"/>
    <w:rPr>
      <w:vertAlign w:val="superscript"/>
    </w:rPr>
  </w:style>
  <w:style w:type="table" w:styleId="Mriekatabuky">
    <w:name w:val="Table Grid"/>
    <w:basedOn w:val="Normlnatabuka"/>
    <w:rsid w:val="0098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semiHidden/>
    <w:rsid w:val="009810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9810D7"/>
    <w:rPr>
      <w:rFonts w:ascii="Tahoma" w:eastAsia="Times New Roman" w:hAnsi="Tahoma" w:cs="Tahoma"/>
      <w:bCs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9810D7"/>
    <w:pPr>
      <w:pBdr>
        <w:bottom w:val="single" w:sz="4" w:space="1" w:color="auto"/>
      </w:pBdr>
      <w:jc w:val="center"/>
    </w:pPr>
    <w:rPr>
      <w:rFonts w:ascii="Times New Roman" w:hAnsi="Times New Roman" w:cs="Times New Roman"/>
      <w:bCs w:val="0"/>
      <w:sz w:val="40"/>
    </w:rPr>
  </w:style>
  <w:style w:type="character" w:customStyle="1" w:styleId="NzovChar">
    <w:name w:val="Názov Char"/>
    <w:basedOn w:val="Predvolenpsmoodseku"/>
    <w:link w:val="Nzov"/>
    <w:rsid w:val="009810D7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9810D7"/>
    <w:pPr>
      <w:widowControl w:val="0"/>
      <w:suppressLineNumbers/>
      <w:suppressAutoHyphens/>
    </w:pPr>
    <w:rPr>
      <w:rFonts w:ascii="Times New Roman" w:eastAsia="Lucida Sans Unicode" w:hAnsi="Times New Roman" w:cs="Tahoma"/>
      <w:bCs w:val="0"/>
      <w:noProof/>
      <w:lang w:eastAsia="ar-SA"/>
    </w:rPr>
  </w:style>
  <w:style w:type="paragraph" w:customStyle="1" w:styleId="Char">
    <w:name w:val="Char"/>
    <w:basedOn w:val="Normlny"/>
    <w:rsid w:val="009810D7"/>
    <w:pPr>
      <w:spacing w:after="160" w:line="240" w:lineRule="exact"/>
    </w:pPr>
    <w:rPr>
      <w:rFonts w:ascii="Tahoma" w:hAnsi="Tahoma" w:cs="Tahoma"/>
      <w:bCs w:val="0"/>
      <w:sz w:val="20"/>
      <w:szCs w:val="20"/>
      <w:lang w:val="en-US" w:eastAsia="en-US"/>
    </w:rPr>
  </w:style>
  <w:style w:type="paragraph" w:styleId="Normlnywebov">
    <w:name w:val="Normal (Web)"/>
    <w:basedOn w:val="Normlny"/>
    <w:rsid w:val="009810D7"/>
    <w:pPr>
      <w:spacing w:before="100" w:beforeAutospacing="1" w:after="100" w:afterAutospacing="1"/>
    </w:pPr>
    <w:rPr>
      <w:rFonts w:ascii="Verdana" w:hAnsi="Verdana" w:cs="Times New Roman"/>
      <w:bCs w:val="0"/>
      <w:sz w:val="18"/>
      <w:szCs w:val="18"/>
      <w:lang w:eastAsia="sk-SK"/>
    </w:rPr>
  </w:style>
  <w:style w:type="paragraph" w:customStyle="1" w:styleId="titulok">
    <w:name w:val="titulok"/>
    <w:basedOn w:val="Normlny"/>
    <w:rsid w:val="009810D7"/>
    <w:pPr>
      <w:spacing w:before="100" w:beforeAutospacing="1" w:after="100" w:afterAutospacing="1"/>
      <w:jc w:val="center"/>
    </w:pPr>
    <w:rPr>
      <w:b/>
      <w:color w:val="007060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9810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9810D7"/>
    <w:rPr>
      <w:rFonts w:ascii="Arial" w:eastAsia="Times New Roman" w:hAnsi="Arial" w:cs="Times New Roman"/>
      <w:bCs/>
      <w:sz w:val="24"/>
      <w:szCs w:val="24"/>
      <w:lang w:val="x-none" w:eastAsia="cs-CZ"/>
    </w:rPr>
  </w:style>
  <w:style w:type="character" w:styleId="Hypertextovprepojenie">
    <w:name w:val="Hyperlink"/>
    <w:uiPriority w:val="99"/>
    <w:rsid w:val="009810D7"/>
    <w:rPr>
      <w:color w:val="000060"/>
      <w:u w:val="single"/>
    </w:rPr>
  </w:style>
  <w:style w:type="character" w:customStyle="1" w:styleId="CharChar3">
    <w:name w:val="Char Char3"/>
    <w:locked/>
    <w:rsid w:val="009810D7"/>
    <w:rPr>
      <w:rFonts w:cs="Times New Roman"/>
      <w:sz w:val="24"/>
      <w:lang w:val="cs-CZ" w:eastAsia="sk-SK" w:bidi="ar-SA"/>
    </w:rPr>
  </w:style>
  <w:style w:type="character" w:customStyle="1" w:styleId="HeaderChar">
    <w:name w:val="Header Char"/>
    <w:locked/>
    <w:rsid w:val="009810D7"/>
    <w:rPr>
      <w:rFonts w:ascii="Times New Roman" w:hAnsi="Times New Roman" w:cs="Times New Roman"/>
      <w:sz w:val="24"/>
      <w:szCs w:val="24"/>
      <w:lang w:val="x-none" w:eastAsia="sk-SK"/>
    </w:rPr>
  </w:style>
  <w:style w:type="paragraph" w:styleId="Odsekzoznamu">
    <w:name w:val="List Paragraph"/>
    <w:basedOn w:val="Normlny"/>
    <w:uiPriority w:val="34"/>
    <w:qFormat/>
    <w:rsid w:val="00880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10D7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9810D7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9810D7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9810D7"/>
    <w:pPr>
      <w:keepNext/>
      <w:spacing w:before="240" w:after="60"/>
      <w:outlineLvl w:val="2"/>
    </w:pPr>
    <w:rPr>
      <w:b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9810D7"/>
    <w:pPr>
      <w:keepNext/>
      <w:spacing w:before="240" w:after="60"/>
      <w:outlineLvl w:val="3"/>
    </w:pPr>
    <w:rPr>
      <w:rFonts w:ascii="Times New Roman" w:hAnsi="Times New Roman" w:cs="Times New Roman"/>
      <w:b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810D7"/>
    <w:pPr>
      <w:keepNext/>
      <w:jc w:val="center"/>
      <w:outlineLvl w:val="4"/>
    </w:pPr>
    <w:rPr>
      <w:rFonts w:cs="Times New Roman"/>
      <w:b/>
    </w:rPr>
  </w:style>
  <w:style w:type="paragraph" w:styleId="Nadpis7">
    <w:name w:val="heading 7"/>
    <w:basedOn w:val="Normlny"/>
    <w:next w:val="Normlny"/>
    <w:link w:val="Nadpis7Char"/>
    <w:qFormat/>
    <w:rsid w:val="009810D7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Nadpis9">
    <w:name w:val="heading 9"/>
    <w:basedOn w:val="Normlny"/>
    <w:next w:val="Normlny"/>
    <w:link w:val="Nadpis9Char"/>
    <w:qFormat/>
    <w:rsid w:val="009810D7"/>
    <w:pPr>
      <w:spacing w:before="240" w:after="60"/>
      <w:outlineLvl w:val="8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810D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9810D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9810D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9810D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9810D7"/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9810D7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9810D7"/>
    <w:rPr>
      <w:rFonts w:ascii="Arial" w:eastAsia="Times New Roman" w:hAnsi="Arial" w:cs="Arial"/>
      <w:bCs/>
      <w:lang w:eastAsia="cs-CZ"/>
    </w:rPr>
  </w:style>
  <w:style w:type="paragraph" w:styleId="Zarkazkladnhotextu">
    <w:name w:val="Body Text Indent"/>
    <w:basedOn w:val="Normlny"/>
    <w:link w:val="ZarkazkladnhotextuChar"/>
    <w:rsid w:val="009810D7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rsid w:val="009810D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9810D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9810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9810D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rsid w:val="009810D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Pta">
    <w:name w:val="footer"/>
    <w:basedOn w:val="Normlny"/>
    <w:link w:val="PtaChar"/>
    <w:rsid w:val="009810D7"/>
    <w:pPr>
      <w:tabs>
        <w:tab w:val="center" w:pos="4536"/>
        <w:tab w:val="right" w:pos="9072"/>
      </w:tabs>
    </w:pPr>
    <w:rPr>
      <w:rFonts w:ascii="Times New Roman" w:hAnsi="Times New Roman" w:cs="Times New Roman"/>
      <w:bCs w:val="0"/>
    </w:rPr>
  </w:style>
  <w:style w:type="character" w:customStyle="1" w:styleId="PtaChar">
    <w:name w:val="Päta Char"/>
    <w:basedOn w:val="Predvolenpsmoodseku"/>
    <w:link w:val="Pta"/>
    <w:rsid w:val="009810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pis">
    <w:name w:val="caption"/>
    <w:basedOn w:val="Normlny"/>
    <w:next w:val="Normlny"/>
    <w:qFormat/>
    <w:rsid w:val="009810D7"/>
    <w:pPr>
      <w:jc w:val="both"/>
    </w:pPr>
    <w:rPr>
      <w:b/>
      <w:bCs w:val="0"/>
      <w:color w:val="3366FF"/>
    </w:rPr>
  </w:style>
  <w:style w:type="character" w:styleId="slostrany">
    <w:name w:val="page number"/>
    <w:rsid w:val="009810D7"/>
    <w:rPr>
      <w:rFonts w:cs="Times New Roman"/>
    </w:rPr>
  </w:style>
  <w:style w:type="paragraph" w:styleId="Textpoznmkypodiarou">
    <w:name w:val="footnote text"/>
    <w:basedOn w:val="Normlny"/>
    <w:link w:val="TextpoznmkypodiarouChar"/>
    <w:semiHidden/>
    <w:rsid w:val="009810D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810D7"/>
    <w:rPr>
      <w:rFonts w:ascii="Arial" w:eastAsia="Times New Roman" w:hAnsi="Arial" w:cs="Arial"/>
      <w:bCs/>
      <w:sz w:val="20"/>
      <w:szCs w:val="20"/>
      <w:lang w:eastAsia="cs-CZ"/>
    </w:rPr>
  </w:style>
  <w:style w:type="character" w:styleId="Odkaznapoznmkupodiarou">
    <w:name w:val="footnote reference"/>
    <w:semiHidden/>
    <w:rsid w:val="009810D7"/>
    <w:rPr>
      <w:vertAlign w:val="superscript"/>
    </w:rPr>
  </w:style>
  <w:style w:type="table" w:styleId="Mriekatabuky">
    <w:name w:val="Table Grid"/>
    <w:basedOn w:val="Normlnatabuka"/>
    <w:rsid w:val="0098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semiHidden/>
    <w:rsid w:val="009810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9810D7"/>
    <w:rPr>
      <w:rFonts w:ascii="Tahoma" w:eastAsia="Times New Roman" w:hAnsi="Tahoma" w:cs="Tahoma"/>
      <w:bCs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9810D7"/>
    <w:pPr>
      <w:pBdr>
        <w:bottom w:val="single" w:sz="4" w:space="1" w:color="auto"/>
      </w:pBdr>
      <w:jc w:val="center"/>
    </w:pPr>
    <w:rPr>
      <w:rFonts w:ascii="Times New Roman" w:hAnsi="Times New Roman" w:cs="Times New Roman"/>
      <w:bCs w:val="0"/>
      <w:sz w:val="40"/>
    </w:rPr>
  </w:style>
  <w:style w:type="character" w:customStyle="1" w:styleId="NzovChar">
    <w:name w:val="Názov Char"/>
    <w:basedOn w:val="Predvolenpsmoodseku"/>
    <w:link w:val="Nzov"/>
    <w:rsid w:val="009810D7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9810D7"/>
    <w:pPr>
      <w:widowControl w:val="0"/>
      <w:suppressLineNumbers/>
      <w:suppressAutoHyphens/>
    </w:pPr>
    <w:rPr>
      <w:rFonts w:ascii="Times New Roman" w:eastAsia="Lucida Sans Unicode" w:hAnsi="Times New Roman" w:cs="Tahoma"/>
      <w:bCs w:val="0"/>
      <w:noProof/>
      <w:lang w:eastAsia="ar-SA"/>
    </w:rPr>
  </w:style>
  <w:style w:type="paragraph" w:customStyle="1" w:styleId="Char">
    <w:name w:val="Char"/>
    <w:basedOn w:val="Normlny"/>
    <w:rsid w:val="009810D7"/>
    <w:pPr>
      <w:spacing w:after="160" w:line="240" w:lineRule="exact"/>
    </w:pPr>
    <w:rPr>
      <w:rFonts w:ascii="Tahoma" w:hAnsi="Tahoma" w:cs="Tahoma"/>
      <w:bCs w:val="0"/>
      <w:sz w:val="20"/>
      <w:szCs w:val="20"/>
      <w:lang w:val="en-US" w:eastAsia="en-US"/>
    </w:rPr>
  </w:style>
  <w:style w:type="paragraph" w:styleId="Normlnywebov">
    <w:name w:val="Normal (Web)"/>
    <w:basedOn w:val="Normlny"/>
    <w:rsid w:val="009810D7"/>
    <w:pPr>
      <w:spacing w:before="100" w:beforeAutospacing="1" w:after="100" w:afterAutospacing="1"/>
    </w:pPr>
    <w:rPr>
      <w:rFonts w:ascii="Verdana" w:hAnsi="Verdana" w:cs="Times New Roman"/>
      <w:bCs w:val="0"/>
      <w:sz w:val="18"/>
      <w:szCs w:val="18"/>
      <w:lang w:eastAsia="sk-SK"/>
    </w:rPr>
  </w:style>
  <w:style w:type="paragraph" w:customStyle="1" w:styleId="titulok">
    <w:name w:val="titulok"/>
    <w:basedOn w:val="Normlny"/>
    <w:rsid w:val="009810D7"/>
    <w:pPr>
      <w:spacing w:before="100" w:beforeAutospacing="1" w:after="100" w:afterAutospacing="1"/>
      <w:jc w:val="center"/>
    </w:pPr>
    <w:rPr>
      <w:b/>
      <w:color w:val="007060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9810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9810D7"/>
    <w:rPr>
      <w:rFonts w:ascii="Arial" w:eastAsia="Times New Roman" w:hAnsi="Arial" w:cs="Times New Roman"/>
      <w:bCs/>
      <w:sz w:val="24"/>
      <w:szCs w:val="24"/>
      <w:lang w:val="x-none" w:eastAsia="cs-CZ"/>
    </w:rPr>
  </w:style>
  <w:style w:type="character" w:styleId="Hypertextovprepojenie">
    <w:name w:val="Hyperlink"/>
    <w:uiPriority w:val="99"/>
    <w:rsid w:val="009810D7"/>
    <w:rPr>
      <w:color w:val="000060"/>
      <w:u w:val="single"/>
    </w:rPr>
  </w:style>
  <w:style w:type="character" w:customStyle="1" w:styleId="CharChar3">
    <w:name w:val="Char Char3"/>
    <w:locked/>
    <w:rsid w:val="009810D7"/>
    <w:rPr>
      <w:rFonts w:cs="Times New Roman"/>
      <w:sz w:val="24"/>
      <w:lang w:val="cs-CZ" w:eastAsia="sk-SK" w:bidi="ar-SA"/>
    </w:rPr>
  </w:style>
  <w:style w:type="character" w:customStyle="1" w:styleId="HeaderChar">
    <w:name w:val="Header Char"/>
    <w:locked/>
    <w:rsid w:val="009810D7"/>
    <w:rPr>
      <w:rFonts w:ascii="Times New Roman" w:hAnsi="Times New Roman" w:cs="Times New Roman"/>
      <w:sz w:val="24"/>
      <w:szCs w:val="24"/>
      <w:lang w:val="x-none" w:eastAsia="sk-SK"/>
    </w:rPr>
  </w:style>
  <w:style w:type="paragraph" w:styleId="Odsekzoznamu">
    <w:name w:val="List Paragraph"/>
    <w:basedOn w:val="Normlny"/>
    <w:uiPriority w:val="34"/>
    <w:qFormat/>
    <w:rsid w:val="00880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D8EE-BC86-427A-8ED1-7A902B97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4536</Words>
  <Characters>25857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Mrázik</dc:creator>
  <cp:lastModifiedBy>Monika Pinkeová</cp:lastModifiedBy>
  <cp:revision>15</cp:revision>
  <cp:lastPrinted>2015-06-11T08:18:00Z</cp:lastPrinted>
  <dcterms:created xsi:type="dcterms:W3CDTF">2015-06-09T05:33:00Z</dcterms:created>
  <dcterms:modified xsi:type="dcterms:W3CDTF">2015-06-11T08:19:00Z</dcterms:modified>
</cp:coreProperties>
</file>