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Default="001D7FE6" w:rsidP="001D7FE6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684A28D9" wp14:editId="000DEAA5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E6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1D7FE6" w:rsidRDefault="001D7FE6" w:rsidP="001D7FE6">
      <w:pPr>
        <w:jc w:val="center"/>
        <w:rPr>
          <w:rFonts w:ascii="Arial" w:hAnsi="Arial" w:cs="Arial"/>
          <w:b/>
        </w:rPr>
      </w:pPr>
    </w:p>
    <w:p w:rsidR="001D7FE6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Pr="001D7FE6">
        <w:rPr>
          <w:rFonts w:ascii="Arial" w:hAnsi="Arial" w:cs="Arial"/>
          <w:b/>
          <w:sz w:val="32"/>
        </w:rPr>
        <w:t>95</w:t>
      </w:r>
      <w:r w:rsidR="00E37E4A">
        <w:rPr>
          <w:rFonts w:ascii="Arial" w:hAnsi="Arial" w:cs="Arial"/>
          <w:b/>
          <w:sz w:val="32"/>
        </w:rPr>
        <w:t xml:space="preserve"> – 111</w:t>
      </w:r>
      <w:r w:rsidRPr="00B611BE">
        <w:rPr>
          <w:rFonts w:ascii="Arial" w:hAnsi="Arial" w:cs="Arial"/>
          <w:b/>
          <w:sz w:val="32"/>
        </w:rPr>
        <w:t xml:space="preserve"> / 2015</w:t>
      </w: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</w:p>
    <w:p w:rsidR="001D7FE6" w:rsidRDefault="001D7FE6" w:rsidP="001D7F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B611B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Pr="00B611BE">
        <w:rPr>
          <w:rFonts w:ascii="Arial" w:hAnsi="Arial" w:cs="Arial"/>
          <w:b/>
        </w:rPr>
        <w:t>.2015</w:t>
      </w:r>
    </w:p>
    <w:p w:rsidR="001D7FE6" w:rsidRDefault="001D7FE6" w:rsidP="001D7FE6">
      <w:pPr>
        <w:jc w:val="center"/>
        <w:rPr>
          <w:rFonts w:ascii="Arial" w:hAnsi="Arial" w:cs="Arial"/>
          <w:b/>
        </w:rPr>
      </w:pPr>
    </w:p>
    <w:p w:rsidR="001D7FE6" w:rsidRPr="00B611BE" w:rsidRDefault="001D7FE6" w:rsidP="001D7FE6">
      <w:pPr>
        <w:jc w:val="center"/>
        <w:rPr>
          <w:rFonts w:ascii="Arial" w:hAnsi="Arial" w:cs="Arial"/>
          <w:b/>
        </w:rPr>
      </w:pPr>
    </w:p>
    <w:p w:rsidR="001D7FE6" w:rsidRPr="00B611BE" w:rsidRDefault="001D7FE6" w:rsidP="001D7FE6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1D7FE6" w:rsidRPr="00B611BE" w:rsidRDefault="001D7FE6" w:rsidP="001D7FE6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1D7FE6" w:rsidRPr="00B611BE" w:rsidRDefault="001D7FE6" w:rsidP="001D7FE6">
      <w:pPr>
        <w:contextualSpacing/>
        <w:rPr>
          <w:rFonts w:ascii="Arial" w:hAnsi="Arial" w:cs="Arial"/>
        </w:rPr>
      </w:pPr>
    </w:p>
    <w:p w:rsidR="001D7FE6" w:rsidRPr="00B611BE" w:rsidRDefault="001D7FE6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Informácia o plnení uznesení Zastupiteľstva Bratislavského samosprávneho kraja s termínom plnenia </w:t>
      </w:r>
      <w:r>
        <w:rPr>
          <w:rFonts w:ascii="Arial" w:eastAsia="Times New Roman" w:hAnsi="Arial" w:cs="Arial"/>
          <w:sz w:val="24"/>
          <w:szCs w:val="24"/>
          <w:lang w:eastAsia="sk-SK"/>
        </w:rPr>
        <w:t>november</w:t>
      </w: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 2015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95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D7FE6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Informácia o vybavení </w:t>
      </w:r>
      <w:r w:rsidRPr="001E6E14">
        <w:rPr>
          <w:rFonts w:ascii="Arial" w:eastAsia="Times New Roman" w:hAnsi="Arial" w:cs="Arial"/>
          <w:sz w:val="24"/>
          <w:szCs w:val="24"/>
          <w:lang w:eastAsia="sk-SK"/>
        </w:rPr>
        <w:t>interpelácií poslancov Zastupiteľstva Bratislavského samosprávneho kraja zo dňa 2</w:t>
      </w:r>
      <w:r w:rsidR="001F16E0">
        <w:rPr>
          <w:rFonts w:ascii="Arial" w:eastAsia="Times New Roman" w:hAnsi="Arial" w:cs="Arial"/>
          <w:sz w:val="24"/>
          <w:szCs w:val="24"/>
          <w:lang w:eastAsia="sk-SK"/>
        </w:rPr>
        <w:t>8</w:t>
      </w:r>
      <w:r w:rsidRPr="001E6E14">
        <w:rPr>
          <w:rFonts w:ascii="Arial" w:eastAsia="Times New Roman" w:hAnsi="Arial" w:cs="Arial"/>
          <w:sz w:val="24"/>
          <w:szCs w:val="24"/>
          <w:lang w:eastAsia="sk-SK"/>
        </w:rPr>
        <w:t>.</w:t>
      </w:r>
      <w:r w:rsidR="001F16E0">
        <w:rPr>
          <w:rFonts w:ascii="Arial" w:eastAsia="Times New Roman" w:hAnsi="Arial" w:cs="Arial"/>
          <w:sz w:val="24"/>
          <w:szCs w:val="24"/>
          <w:lang w:eastAsia="sk-SK"/>
        </w:rPr>
        <w:t>10</w:t>
      </w:r>
      <w:r w:rsidRPr="001E6E14">
        <w:rPr>
          <w:rFonts w:ascii="Arial" w:eastAsia="Times New Roman" w:hAnsi="Arial" w:cs="Arial"/>
          <w:sz w:val="24"/>
          <w:szCs w:val="24"/>
          <w:lang w:eastAsia="sk-SK"/>
        </w:rPr>
        <w:t>.2015</w:t>
      </w:r>
    </w:p>
    <w:p w:rsidR="001D7FE6" w:rsidRPr="00B611BE" w:rsidRDefault="001F16E0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96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F16E0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Informácia o postupe realizácie vytvorenia funkčnej, efektívnej a hospodárnej siete stredných škôl a školských zariadení v zriaďovateľskej pôsobnosti Bratislavského samosprávneho kraja</w:t>
      </w:r>
    </w:p>
    <w:p w:rsidR="001F16E0" w:rsidRPr="001F16E0" w:rsidRDefault="001F16E0" w:rsidP="001F16E0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97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F16E0" w:rsidRDefault="001F16E0" w:rsidP="001F16E0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A7396C" w:rsidRPr="00A7396C" w:rsidRDefault="001D7FE6" w:rsidP="00A7396C">
      <w:pPr>
        <w:pStyle w:val="Odsekzoznamu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F16E0"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Návrh </w:t>
      </w:r>
      <w:r w:rsidR="001F16E0" w:rsidRPr="001F16E0">
        <w:rPr>
          <w:rFonts w:ascii="Arial" w:eastAsia="Times New Roman" w:hAnsi="Arial" w:cs="Arial"/>
          <w:sz w:val="24"/>
          <w:szCs w:val="24"/>
          <w:lang w:eastAsia="sk-SK"/>
        </w:rPr>
        <w:t xml:space="preserve">Všeobecne záväzného  nariadenia  Bratislavského samosprávneho kraja č. </w:t>
      </w:r>
      <w:r w:rsidR="00A7396C">
        <w:rPr>
          <w:rFonts w:ascii="Arial" w:eastAsia="Times New Roman" w:hAnsi="Arial" w:cs="Arial"/>
          <w:sz w:val="24"/>
          <w:szCs w:val="24"/>
          <w:lang w:eastAsia="sk-SK"/>
        </w:rPr>
        <w:t>2</w:t>
      </w:r>
      <w:r w:rsidR="001F16E0" w:rsidRPr="001F16E0">
        <w:rPr>
          <w:rFonts w:ascii="Arial" w:eastAsia="Times New Roman" w:hAnsi="Arial" w:cs="Arial"/>
          <w:sz w:val="24"/>
          <w:szCs w:val="24"/>
          <w:lang w:eastAsia="sk-SK"/>
        </w:rPr>
        <w:t xml:space="preserve"> /2015 o poskytovaní príspevkov z vlastných príjmov Bratislavského samosprávneho kraja jazykovým školám a školským zariadeniam v zriaďovateľskej pôsobnosti Bra</w:t>
      </w:r>
      <w:r w:rsidR="00A7396C">
        <w:rPr>
          <w:rFonts w:ascii="Arial" w:eastAsia="Times New Roman" w:hAnsi="Arial" w:cs="Arial"/>
          <w:sz w:val="24"/>
          <w:szCs w:val="24"/>
          <w:lang w:eastAsia="sk-SK"/>
        </w:rPr>
        <w:t xml:space="preserve">tislavského samosprávneho kraja </w:t>
      </w:r>
      <w:r w:rsidR="001F16E0" w:rsidRPr="001F16E0">
        <w:rPr>
          <w:rFonts w:ascii="Arial" w:eastAsia="Times New Roman" w:hAnsi="Arial" w:cs="Arial"/>
          <w:sz w:val="24"/>
          <w:szCs w:val="24"/>
          <w:lang w:eastAsia="sk-SK"/>
        </w:rPr>
        <w:t>a o poskytovaní dotácií jazykovým školám, základným umeleckým školám a školským zariadeniam, ktoré nie sú v zriaďovateľskej pôsobnosti Bratislavského samosprávneho kraja</w:t>
      </w:r>
    </w:p>
    <w:p w:rsidR="001D7FE6" w:rsidRPr="00A7396C" w:rsidRDefault="001F16E0" w:rsidP="00A7396C">
      <w:pPr>
        <w:pStyle w:val="Odsekzoznamu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4"/>
        </w:rPr>
      </w:pPr>
      <w:r w:rsidRPr="00A7396C">
        <w:rPr>
          <w:rFonts w:ascii="Arial" w:hAnsi="Arial" w:cs="Arial"/>
          <w:b/>
          <w:sz w:val="24"/>
        </w:rPr>
        <w:t>uznesenie č. 98</w:t>
      </w:r>
      <w:r w:rsidR="001D7FE6" w:rsidRPr="00A7396C">
        <w:rPr>
          <w:rFonts w:ascii="Arial" w:hAnsi="Arial" w:cs="Arial"/>
          <w:b/>
          <w:sz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5E7A7F" w:rsidRDefault="001D7FE6" w:rsidP="00A85180">
      <w:pPr>
        <w:pStyle w:val="Odsekzoznamu"/>
        <w:numPr>
          <w:ilvl w:val="0"/>
          <w:numId w:val="19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E7A7F" w:rsidRPr="005E7A7F">
        <w:rPr>
          <w:rFonts w:ascii="Arial" w:eastAsia="Times New Roman" w:hAnsi="Arial" w:cs="Arial"/>
          <w:sz w:val="24"/>
          <w:szCs w:val="24"/>
          <w:lang w:eastAsia="sk-SK"/>
        </w:rPr>
        <w:t>Všeobecne záväzného nariadenia Bratislavského samosprávneho kraj</w:t>
      </w:r>
      <w:r w:rsidR="005E7A7F">
        <w:rPr>
          <w:rFonts w:ascii="Arial" w:eastAsia="Times New Roman" w:hAnsi="Arial" w:cs="Arial"/>
          <w:sz w:val="24"/>
          <w:szCs w:val="24"/>
          <w:lang w:eastAsia="sk-SK"/>
        </w:rPr>
        <w:t xml:space="preserve">a </w:t>
      </w:r>
      <w:r w:rsidR="005E7A7F" w:rsidRPr="005E7A7F">
        <w:rPr>
          <w:rFonts w:ascii="Arial" w:eastAsia="Times New Roman" w:hAnsi="Arial" w:cs="Arial"/>
          <w:sz w:val="24"/>
          <w:szCs w:val="24"/>
          <w:lang w:eastAsia="sk-SK"/>
        </w:rPr>
        <w:t>č.</w:t>
      </w:r>
      <w:r w:rsidR="005E7A7F">
        <w:rPr>
          <w:rFonts w:ascii="Arial" w:eastAsia="Times New Roman" w:hAnsi="Arial" w:cs="Arial"/>
          <w:sz w:val="24"/>
          <w:szCs w:val="24"/>
          <w:lang w:eastAsia="sk-SK"/>
        </w:rPr>
        <w:t xml:space="preserve"> 3</w:t>
      </w:r>
      <w:r w:rsidR="005E7A7F" w:rsidRPr="005E7A7F">
        <w:rPr>
          <w:rFonts w:ascii="Arial" w:eastAsia="Times New Roman" w:hAnsi="Arial" w:cs="Arial"/>
          <w:sz w:val="24"/>
          <w:szCs w:val="24"/>
          <w:lang w:eastAsia="sk-SK"/>
        </w:rPr>
        <w:t xml:space="preserve"> / 2015 o výške príspevkov na čiastočnú úhradu nákladov v </w:t>
      </w:r>
      <w:r w:rsidR="005E7A7F" w:rsidRPr="005E7A7F">
        <w:rPr>
          <w:rFonts w:ascii="Arial" w:eastAsia="Times New Roman" w:hAnsi="Arial" w:cs="Arial"/>
          <w:sz w:val="24"/>
          <w:szCs w:val="24"/>
          <w:lang w:eastAsia="sk-SK"/>
        </w:rPr>
        <w:lastRenderedPageBreak/>
        <w:t>školských výchovno-vzdelávacích zariadeniach, o výške príspevku na čiastočnú úhradu nákladov a na režijné náklady v školských účelových zariadeniach a o výške úhrady nákladov na štúdium v  jazykových školách v  zriaďovateľskej pôsobnosti Bratislavského samosprávneho kraja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5E7A7F">
        <w:rPr>
          <w:rFonts w:ascii="Arial" w:hAnsi="Arial" w:cs="Arial"/>
          <w:b/>
          <w:sz w:val="24"/>
          <w:szCs w:val="24"/>
        </w:rPr>
        <w:t>99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D7FE6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7502C8">
        <w:rPr>
          <w:rFonts w:ascii="Arial" w:eastAsia="Times New Roman" w:hAnsi="Arial" w:cs="Arial"/>
          <w:sz w:val="24"/>
          <w:szCs w:val="24"/>
          <w:lang w:eastAsia="sk-SK"/>
        </w:rPr>
        <w:t>Stratégie rozvoja turizmu v Bratislavskom kraji do roku 2020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7502C8">
        <w:rPr>
          <w:rFonts w:ascii="Arial" w:hAnsi="Arial" w:cs="Arial"/>
          <w:b/>
          <w:sz w:val="24"/>
          <w:szCs w:val="24"/>
        </w:rPr>
        <w:t>100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D7FE6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3F4B8D">
        <w:rPr>
          <w:rFonts w:ascii="Arial" w:eastAsia="Times New Roman" w:hAnsi="Arial" w:cs="Arial"/>
          <w:sz w:val="24"/>
          <w:szCs w:val="24"/>
          <w:lang w:eastAsia="sk-SK"/>
        </w:rPr>
        <w:t>na III. zmenu rozpočtu Bratislavského samosprávneho kraja v roku 2015</w:t>
      </w:r>
    </w:p>
    <w:p w:rsidR="001D7FE6" w:rsidRPr="00B611BE" w:rsidRDefault="003F4B8D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101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D7FE6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202A11">
        <w:rPr>
          <w:rFonts w:ascii="Arial" w:eastAsia="Times New Roman" w:hAnsi="Arial" w:cs="Arial"/>
          <w:sz w:val="24"/>
          <w:szCs w:val="24"/>
          <w:lang w:eastAsia="sk-SK"/>
        </w:rPr>
        <w:t>rozpočtu Bratislavského samosprávneho kraja na roky 2016 - 2018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202A11">
        <w:rPr>
          <w:rFonts w:ascii="Arial" w:hAnsi="Arial" w:cs="Arial"/>
          <w:b/>
          <w:sz w:val="24"/>
          <w:szCs w:val="24"/>
        </w:rPr>
        <w:t>102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A85180" w:rsidRPr="00A85180" w:rsidRDefault="00A85180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Informácia o implementácii OP INTERACT II v programovom období 2007 – 2013 a príprave programu spolupráce INTERACT III 2014 – 2020</w:t>
      </w:r>
    </w:p>
    <w:p w:rsidR="001D7FE6" w:rsidRPr="00B611BE" w:rsidRDefault="00A85180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103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A85180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Zosúladenie PHSR BSK 2014 – 2020 s novelou Zákona č. 539/2008 Z. z. o podpore regionálneho rozvoja v znení Zákona č. 309/2014 Z. z.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4A7B4F">
        <w:rPr>
          <w:rFonts w:ascii="Arial" w:hAnsi="Arial" w:cs="Arial"/>
          <w:b/>
          <w:sz w:val="24"/>
          <w:szCs w:val="24"/>
        </w:rPr>
        <w:t>104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  <w:b/>
        </w:rPr>
      </w:pPr>
    </w:p>
    <w:p w:rsidR="001D7FE6" w:rsidRPr="00B611BE" w:rsidRDefault="00356A4D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Informácia o výsledkoch preskúmania aktuálnosti Územného plánu regiónu – Bratislavský samosprávny kraj</w:t>
      </w:r>
    </w:p>
    <w:p w:rsidR="001D7FE6" w:rsidRPr="00B611BE" w:rsidRDefault="00356A4D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105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440E7A" w:rsidP="00A8518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Európsky samit regiónov a miest 2016 v Bratislave</w:t>
      </w:r>
    </w:p>
    <w:p w:rsidR="001D7FE6" w:rsidRPr="005C6C1C" w:rsidRDefault="00440E7A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106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5C6C1C" w:rsidRDefault="005C6C1C" w:rsidP="005C6C1C">
      <w:pPr>
        <w:jc w:val="both"/>
        <w:rPr>
          <w:rFonts w:ascii="Arial" w:hAnsi="Arial" w:cs="Arial"/>
        </w:rPr>
      </w:pPr>
    </w:p>
    <w:p w:rsidR="005C6C1C" w:rsidRDefault="005C6C1C" w:rsidP="005C6C1C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 w:rsidRPr="005C6C1C">
        <w:rPr>
          <w:rFonts w:ascii="Arial" w:hAnsi="Arial" w:cs="Arial"/>
          <w:sz w:val="24"/>
        </w:rPr>
        <w:t>Návrh plánu kontrolnej činnosti útvaru hlavného kontrolóra Bratislavského samosprávneho kraja na 1. polrok 2016</w:t>
      </w:r>
    </w:p>
    <w:p w:rsidR="00353D2E" w:rsidRPr="00353D2E" w:rsidRDefault="005C6C1C" w:rsidP="00972E22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53D2E">
        <w:rPr>
          <w:rFonts w:ascii="Arial" w:hAnsi="Arial" w:cs="Arial"/>
          <w:b/>
          <w:sz w:val="24"/>
        </w:rPr>
        <w:t>uznesenie č. 107 / 2015</w:t>
      </w:r>
    </w:p>
    <w:p w:rsidR="00353D2E" w:rsidRPr="00353D2E" w:rsidRDefault="00353D2E" w:rsidP="00353D2E">
      <w:pPr>
        <w:jc w:val="both"/>
        <w:rPr>
          <w:rFonts w:ascii="Arial" w:hAnsi="Arial" w:cs="Arial"/>
        </w:rPr>
      </w:pPr>
    </w:p>
    <w:p w:rsidR="00353D2E" w:rsidRDefault="00353D2E" w:rsidP="00353D2E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353D2E">
        <w:rPr>
          <w:rFonts w:ascii="Arial" w:hAnsi="Arial" w:cs="Arial"/>
          <w:sz w:val="24"/>
          <w:szCs w:val="24"/>
        </w:rPr>
        <w:t>Informácia</w:t>
      </w:r>
      <w:r>
        <w:rPr>
          <w:rFonts w:ascii="Arial" w:hAnsi="Arial" w:cs="Arial"/>
          <w:sz w:val="24"/>
          <w:szCs w:val="24"/>
        </w:rPr>
        <w:t xml:space="preserve"> o pláne zasadnutí Zastupiteľstva Bratislavského samosprávneho kraja v kalendárnom roku 2016</w:t>
      </w:r>
    </w:p>
    <w:p w:rsidR="00353D2E" w:rsidRPr="00972E22" w:rsidRDefault="00353D2E" w:rsidP="00392BD3">
      <w:pPr>
        <w:pStyle w:val="Odsekzoznamu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u</w:t>
      </w:r>
      <w:r w:rsidRPr="00353D2E">
        <w:rPr>
          <w:rFonts w:ascii="Arial" w:hAnsi="Arial" w:cs="Arial"/>
          <w:b/>
          <w:sz w:val="24"/>
        </w:rPr>
        <w:t>znesenie č. 108 / 2015</w:t>
      </w:r>
    </w:p>
    <w:p w:rsidR="00972E22" w:rsidRDefault="00972E22" w:rsidP="00972E22">
      <w:pPr>
        <w:jc w:val="both"/>
        <w:rPr>
          <w:rFonts w:ascii="Arial" w:hAnsi="Arial" w:cs="Arial"/>
        </w:rPr>
      </w:pPr>
    </w:p>
    <w:p w:rsidR="00972E22" w:rsidRPr="00972E22" w:rsidRDefault="00972E22" w:rsidP="00972E22">
      <w:pPr>
        <w:pStyle w:val="Odsekzoznamu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Návrh na určenie odmeny hlavnému kontrolórovi a podpredsedom Bratislavského samosprávneho kraja za II. polrok 2015</w:t>
      </w:r>
    </w:p>
    <w:p w:rsidR="00972E22" w:rsidRPr="00392BD3" w:rsidRDefault="00972E22" w:rsidP="00392BD3">
      <w:pPr>
        <w:pStyle w:val="Odsekzoznamu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uznesenie č. 109 / 2015</w:t>
      </w:r>
    </w:p>
    <w:p w:rsidR="00392BD3" w:rsidRDefault="00392BD3" w:rsidP="00392BD3">
      <w:pPr>
        <w:jc w:val="both"/>
        <w:rPr>
          <w:rFonts w:ascii="Arial" w:hAnsi="Arial" w:cs="Arial"/>
        </w:rPr>
      </w:pPr>
    </w:p>
    <w:p w:rsidR="00392BD3" w:rsidRDefault="00392BD3" w:rsidP="00392BD3">
      <w:pPr>
        <w:pStyle w:val="Odsekzoznamu"/>
        <w:numPr>
          <w:ilvl w:val="0"/>
          <w:numId w:val="31"/>
        </w:numPr>
        <w:jc w:val="both"/>
        <w:rPr>
          <w:rFonts w:ascii="Arial" w:hAnsi="Arial" w:cs="Arial"/>
          <w:sz w:val="24"/>
        </w:rPr>
      </w:pPr>
      <w:r w:rsidRPr="00392BD3">
        <w:rPr>
          <w:rFonts w:ascii="Arial" w:hAnsi="Arial" w:cs="Arial"/>
          <w:sz w:val="24"/>
        </w:rPr>
        <w:t xml:space="preserve">Návrh </w:t>
      </w:r>
      <w:r>
        <w:rPr>
          <w:rFonts w:ascii="Arial" w:hAnsi="Arial" w:cs="Arial"/>
          <w:sz w:val="24"/>
        </w:rPr>
        <w:t>na schválenie Dohody o spôsobe úhrady spoločného záväzku medzi Bratislavským samosprávnym krajom a Ministerstvom zdravotníctva SR</w:t>
      </w:r>
    </w:p>
    <w:p w:rsidR="00392BD3" w:rsidRPr="00423B3C" w:rsidRDefault="00392BD3" w:rsidP="00392BD3">
      <w:pPr>
        <w:pStyle w:val="Odsekzoznamu"/>
        <w:numPr>
          <w:ilvl w:val="0"/>
          <w:numId w:val="3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u</w:t>
      </w:r>
      <w:r w:rsidRPr="00392BD3">
        <w:rPr>
          <w:rFonts w:ascii="Arial" w:hAnsi="Arial" w:cs="Arial"/>
          <w:b/>
          <w:sz w:val="24"/>
        </w:rPr>
        <w:t>znesenie</w:t>
      </w:r>
      <w:r>
        <w:rPr>
          <w:rFonts w:ascii="Arial" w:hAnsi="Arial" w:cs="Arial"/>
          <w:b/>
          <w:sz w:val="24"/>
        </w:rPr>
        <w:t xml:space="preserve"> č. 110 / 2015</w:t>
      </w:r>
    </w:p>
    <w:p w:rsidR="00423B3C" w:rsidRDefault="00423B3C" w:rsidP="00423B3C">
      <w:pPr>
        <w:jc w:val="both"/>
        <w:rPr>
          <w:rFonts w:ascii="Arial" w:hAnsi="Arial" w:cs="Arial"/>
        </w:rPr>
      </w:pPr>
    </w:p>
    <w:p w:rsidR="00423B3C" w:rsidRPr="00423B3C" w:rsidRDefault="00423B3C" w:rsidP="00423B3C">
      <w:pPr>
        <w:pStyle w:val="Odsekzoznamu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lastRenderedPageBreak/>
        <w:t>Informácia Analýza podnetov cestujúcej verejnosti k III. etape IDS BK</w:t>
      </w:r>
    </w:p>
    <w:p w:rsidR="00423B3C" w:rsidRPr="00423B3C" w:rsidRDefault="00423B3C" w:rsidP="00423B3C">
      <w:pPr>
        <w:pStyle w:val="Odsekzoznamu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uznesenie č. 111 / 2015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1D7FE6" w:rsidP="00B46054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>Rôzne – Všeobecná rozprava a interpelácie</w:t>
      </w:r>
    </w:p>
    <w:p w:rsidR="001D7FE6" w:rsidRPr="00B46054" w:rsidRDefault="001D7FE6" w:rsidP="001D7FE6">
      <w:pPr>
        <w:jc w:val="both"/>
        <w:rPr>
          <w:rFonts w:ascii="Arial" w:hAnsi="Arial" w:cs="Arial"/>
          <w:sz w:val="32"/>
        </w:rPr>
      </w:pPr>
    </w:p>
    <w:p w:rsidR="001D7FE6" w:rsidRPr="00B611BE" w:rsidRDefault="001D7FE6" w:rsidP="00B46054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sz w:val="24"/>
          <w:szCs w:val="24"/>
        </w:rPr>
        <w:t>Záver</w:t>
      </w: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1D7FE6" w:rsidRDefault="001D7FE6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D7FE6" w:rsidRDefault="001D7FE6" w:rsidP="001D7FE6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7FE6" w:rsidRDefault="001D7FE6" w:rsidP="001D7FE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BC768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C768C">
        <w:rPr>
          <w:rFonts w:ascii="Arial" w:hAnsi="Arial" w:cs="Arial"/>
          <w:b/>
          <w:sz w:val="32"/>
          <w:szCs w:val="32"/>
        </w:rPr>
        <w:t xml:space="preserve">Informácia </w:t>
      </w:r>
    </w:p>
    <w:p w:rsidR="00BC768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BC768C">
        <w:rPr>
          <w:rFonts w:ascii="Arial" w:hAnsi="Arial" w:cs="Arial"/>
          <w:b/>
        </w:rPr>
        <w:t xml:space="preserve">o plnení uznesení  Zastupiteľstva Bratislavského samosprávneho kraja s termínom plnenia </w:t>
      </w:r>
      <w:r>
        <w:rPr>
          <w:rFonts w:ascii="Arial" w:hAnsi="Arial" w:cs="Arial"/>
          <w:b/>
        </w:rPr>
        <w:t>novem</w:t>
      </w:r>
      <w:r w:rsidRPr="00BC768C">
        <w:rPr>
          <w:rFonts w:ascii="Arial" w:hAnsi="Arial" w:cs="Arial"/>
          <w:b/>
        </w:rPr>
        <w:t>ber 2015</w:t>
      </w:r>
    </w:p>
    <w:p w:rsidR="00D61207" w:rsidRDefault="00D61207" w:rsidP="009E6C1A">
      <w:pPr>
        <w:jc w:val="center"/>
        <w:rPr>
          <w:rFonts w:ascii="Arial" w:hAnsi="Arial" w:cs="Arial"/>
        </w:rPr>
      </w:pPr>
    </w:p>
    <w:p w:rsidR="00BC768C" w:rsidRPr="00BC768C" w:rsidRDefault="00BC768C" w:rsidP="00BC768C">
      <w:pPr>
        <w:jc w:val="center"/>
        <w:rPr>
          <w:rFonts w:ascii="Arial" w:hAnsi="Arial" w:cs="Arial"/>
          <w:b/>
        </w:rPr>
      </w:pPr>
      <w:r w:rsidRPr="00BC768C">
        <w:rPr>
          <w:rFonts w:ascii="Arial" w:hAnsi="Arial" w:cs="Arial"/>
          <w:b/>
        </w:rPr>
        <w:t xml:space="preserve">UZNESENIE č. </w:t>
      </w:r>
      <w:r w:rsidR="001D7FE6">
        <w:rPr>
          <w:rFonts w:ascii="Arial" w:hAnsi="Arial" w:cs="Arial"/>
          <w:b/>
        </w:rPr>
        <w:t>95</w:t>
      </w:r>
      <w:r w:rsidRPr="00BC768C">
        <w:rPr>
          <w:rFonts w:ascii="Arial" w:hAnsi="Arial" w:cs="Arial"/>
          <w:b/>
        </w:rPr>
        <w:t xml:space="preserve"> / 2015</w:t>
      </w:r>
    </w:p>
    <w:p w:rsidR="00BC768C" w:rsidRPr="00BC768C" w:rsidRDefault="00BC768C" w:rsidP="00BC768C">
      <w:pPr>
        <w:jc w:val="center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zo dňa 11. 12. 2015</w:t>
      </w: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708"/>
        <w:jc w:val="both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C768C" w:rsidRPr="00BC768C" w:rsidRDefault="00BC768C" w:rsidP="00BC768C">
      <w:pPr>
        <w:rPr>
          <w:rFonts w:ascii="Arial" w:hAnsi="Arial" w:cs="Arial"/>
          <w:b/>
          <w:spacing w:val="70"/>
          <w:sz w:val="22"/>
          <w:szCs w:val="22"/>
        </w:rPr>
      </w:pPr>
    </w:p>
    <w:p w:rsidR="00BC768C" w:rsidRPr="00BC768C" w:rsidRDefault="00BC768C" w:rsidP="00BC768C">
      <w:pPr>
        <w:rPr>
          <w:rFonts w:ascii="Arial" w:hAnsi="Arial" w:cs="Arial"/>
          <w:b/>
          <w:spacing w:val="70"/>
          <w:sz w:val="22"/>
          <w:szCs w:val="22"/>
        </w:rPr>
      </w:pPr>
    </w:p>
    <w:p w:rsidR="00BC768C" w:rsidRPr="00BC768C" w:rsidRDefault="00BC768C" w:rsidP="00BC768C">
      <w:pPr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b/>
          <w:spacing w:val="70"/>
        </w:rPr>
      </w:pPr>
      <w:r w:rsidRPr="00BC768C">
        <w:rPr>
          <w:rFonts w:ascii="Arial" w:hAnsi="Arial" w:cs="Arial"/>
          <w:b/>
          <w:spacing w:val="70"/>
        </w:rPr>
        <w:t>berie  na  vedomie</w:t>
      </w:r>
    </w:p>
    <w:p w:rsidR="00BC768C" w:rsidRP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jc w:val="both"/>
        <w:rPr>
          <w:rFonts w:ascii="Arial" w:hAnsi="Arial" w:cs="Arial"/>
          <w:spacing w:val="70"/>
        </w:rPr>
      </w:pPr>
      <w:r w:rsidRPr="00BC768C">
        <w:rPr>
          <w:rFonts w:ascii="Arial" w:hAnsi="Arial" w:cs="Arial"/>
          <w:sz w:val="22"/>
          <w:szCs w:val="22"/>
        </w:rPr>
        <w:t>informáciu o plnení uznesení Zastupiteľstva Bratislavského samosprávneho kraja s termínom plnenia november 2015 :</w:t>
      </w:r>
    </w:p>
    <w:p w:rsidR="00BC768C" w:rsidRP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 xml:space="preserve"> </w:t>
      </w:r>
    </w:p>
    <w:p w:rsidR="00BC768C" w:rsidRPr="00BC768C" w:rsidRDefault="00BC768C" w:rsidP="00BC768C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uznesenia Z BSK:</w:t>
      </w:r>
    </w:p>
    <w:p w:rsidR="00BC768C" w:rsidRPr="00BC768C" w:rsidRDefault="00BC768C" w:rsidP="00BC768C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BC768C" w:rsidRPr="00BC768C" w:rsidRDefault="00BC768C" w:rsidP="00BC768C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Cs/>
          <w:sz w:val="22"/>
          <w:szCs w:val="22"/>
          <w:lang w:eastAsia="cs-CZ"/>
        </w:rPr>
        <w:t>25/2014</w:t>
      </w:r>
    </w:p>
    <w:p w:rsidR="00BC768C" w:rsidRPr="00BC768C" w:rsidRDefault="00BC768C" w:rsidP="00BC768C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Cs/>
          <w:sz w:val="22"/>
          <w:szCs w:val="22"/>
          <w:lang w:eastAsia="cs-CZ"/>
        </w:rPr>
        <w:t>25/2015 B.2.</w:t>
      </w:r>
    </w:p>
    <w:p w:rsidR="00BC768C" w:rsidRPr="00BC768C" w:rsidRDefault="00BC768C" w:rsidP="00BC768C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Cs/>
          <w:sz w:val="22"/>
          <w:szCs w:val="22"/>
          <w:lang w:eastAsia="cs-CZ"/>
        </w:rPr>
        <w:t>60/2015</w:t>
      </w:r>
    </w:p>
    <w:p w:rsidR="00BC768C" w:rsidRPr="00BC768C" w:rsidRDefault="00BC768C" w:rsidP="00BC768C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Cs/>
          <w:sz w:val="22"/>
          <w:szCs w:val="22"/>
          <w:lang w:eastAsia="cs-CZ"/>
        </w:rPr>
        <w:t>61/2015</w:t>
      </w:r>
    </w:p>
    <w:p w:rsidR="00BC768C" w:rsidRPr="00BC768C" w:rsidRDefault="00BC768C" w:rsidP="00BC768C">
      <w:pPr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Cs/>
          <w:sz w:val="22"/>
          <w:szCs w:val="22"/>
          <w:lang w:eastAsia="cs-CZ"/>
        </w:rPr>
        <w:t>78/2015</w:t>
      </w:r>
    </w:p>
    <w:p w:rsidR="00BC768C" w:rsidRPr="00BC768C" w:rsidRDefault="00BC768C" w:rsidP="00BC768C">
      <w:pPr>
        <w:ind w:left="72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BC768C" w:rsidRPr="00BC768C" w:rsidRDefault="00BC768C" w:rsidP="00BC768C">
      <w:pPr>
        <w:ind w:firstLine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BC768C">
        <w:rPr>
          <w:rFonts w:ascii="Arial" w:hAnsi="Arial" w:cs="Arial"/>
          <w:b/>
          <w:bCs/>
          <w:sz w:val="22"/>
          <w:szCs w:val="22"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C768C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03/2014</w:t>
            </w:r>
            <w:r w:rsidRPr="00BC76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9/2014</w:t>
            </w:r>
            <w:r w:rsidRPr="00BC76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BC76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C768C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BC76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BC768C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12/2014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68C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87/2014 C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1/2016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 xml:space="preserve"> 87/2014 C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každé Z BSK v r.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 xml:space="preserve">92/2014, B 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92/2014,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 D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 D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14/2015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2/2016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6. november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4/2016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>/x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lastRenderedPageBreak/>
              <w:t>32/2015 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po schválení uznesenia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8/2015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11/2015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4/2016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>/x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 xml:space="preserve">43/2015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30.09.2015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10/2015</w:t>
            </w:r>
            <w:r w:rsidRPr="00BC768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11/2016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46/2015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každoročne k 30.06.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53/2015 B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53/2015 B 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58/2015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71/2015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C768C" w:rsidRPr="00BC768C" w:rsidTr="00BC76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85/2015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C">
              <w:rPr>
                <w:rFonts w:ascii="Arial" w:hAnsi="Arial" w:cs="Arial"/>
                <w:sz w:val="20"/>
                <w:szCs w:val="20"/>
              </w:rPr>
              <w:t>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8C" w:rsidRPr="00BC768C" w:rsidRDefault="00BC768C" w:rsidP="00BC7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68C" w:rsidRPr="00BC768C" w:rsidRDefault="00BC768C" w:rsidP="00BC768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BC768C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BC768C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BC768C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BC768C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BC768C" w:rsidRPr="00BC768C" w:rsidRDefault="00BC768C" w:rsidP="00BC768C">
      <w:pPr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BC768C" w:rsidRPr="00BC768C" w:rsidRDefault="00BC768C" w:rsidP="00BC768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BC768C" w:rsidRPr="00BC768C" w:rsidRDefault="00BC768C" w:rsidP="00BC768C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BC768C">
        <w:rPr>
          <w:rFonts w:ascii="Arial" w:hAnsi="Arial" w:cs="Arial"/>
          <w:b/>
          <w:bCs/>
          <w:lang w:eastAsia="cs-CZ"/>
        </w:rPr>
        <w:t>s c h v a ľ u j e</w:t>
      </w:r>
    </w:p>
    <w:p w:rsidR="00BC768C" w:rsidRPr="00BC768C" w:rsidRDefault="00BC768C" w:rsidP="00BC768C">
      <w:pPr>
        <w:jc w:val="center"/>
        <w:outlineLvl w:val="0"/>
        <w:rPr>
          <w:rFonts w:ascii="Arial" w:hAnsi="Arial" w:cs="Arial"/>
          <w:b/>
          <w:bCs/>
          <w:lang w:eastAsia="cs-CZ"/>
        </w:rPr>
      </w:pPr>
    </w:p>
    <w:p w:rsidR="00BC768C" w:rsidRPr="00BC768C" w:rsidRDefault="00BC768C" w:rsidP="00BC768C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BC768C">
        <w:rPr>
          <w:rFonts w:ascii="Arial" w:hAnsi="Arial" w:cs="Arial"/>
          <w:bCs/>
          <w:sz w:val="22"/>
          <w:lang w:eastAsia="cs-CZ"/>
        </w:rPr>
        <w:t>zmenu termínu plnenia prijatého uznesenia nasledovne:</w:t>
      </w:r>
    </w:p>
    <w:p w:rsidR="00BC768C" w:rsidRPr="00BC768C" w:rsidRDefault="00BC768C" w:rsidP="00BC768C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</w:p>
    <w:p w:rsidR="00BC768C" w:rsidRPr="00BC768C" w:rsidRDefault="00BC768C" w:rsidP="00506DCE">
      <w:pPr>
        <w:numPr>
          <w:ilvl w:val="0"/>
          <w:numId w:val="3"/>
        </w:numPr>
        <w:spacing w:line="276" w:lineRule="auto"/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BC768C">
        <w:rPr>
          <w:rFonts w:ascii="Arial" w:hAnsi="Arial" w:cs="Arial"/>
          <w:bCs/>
          <w:sz w:val="22"/>
          <w:lang w:eastAsia="cs-CZ"/>
        </w:rPr>
        <w:t>uznesenie č. 26/2015 v bode B 2. z termínu plnenia 11/2015 na termín plnenia 4/2016</w:t>
      </w:r>
    </w:p>
    <w:p w:rsidR="00BC768C" w:rsidRPr="00BC768C" w:rsidRDefault="00BC768C" w:rsidP="00506DCE">
      <w:pPr>
        <w:numPr>
          <w:ilvl w:val="0"/>
          <w:numId w:val="3"/>
        </w:numPr>
        <w:spacing w:line="276" w:lineRule="auto"/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BC768C">
        <w:rPr>
          <w:rFonts w:ascii="Arial" w:hAnsi="Arial" w:cs="Arial"/>
          <w:bCs/>
          <w:sz w:val="22"/>
          <w:lang w:eastAsia="cs-CZ"/>
        </w:rPr>
        <w:t>uznesenie č. 34/2015 v bode B 1.  z termínu plnenia 11/2015 na termín plnenia 04/2016</w:t>
      </w:r>
    </w:p>
    <w:p w:rsidR="00BC768C" w:rsidRPr="00BC768C" w:rsidRDefault="00BC768C" w:rsidP="00BC768C">
      <w:pPr>
        <w:jc w:val="center"/>
        <w:outlineLvl w:val="0"/>
        <w:rPr>
          <w:rFonts w:ascii="Arial" w:hAnsi="Arial" w:cs="Arial"/>
          <w:b/>
          <w:bCs/>
          <w:lang w:eastAsia="cs-CZ"/>
        </w:rPr>
      </w:pPr>
    </w:p>
    <w:p w:rsidR="009E6C1A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9E6C1A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D61207" w:rsidRDefault="00D61207" w:rsidP="009E6C1A">
      <w:pPr>
        <w:outlineLvl w:val="0"/>
        <w:rPr>
          <w:rFonts w:ascii="Arial" w:hAnsi="Arial" w:cs="Arial"/>
        </w:rPr>
      </w:pPr>
    </w:p>
    <w:p w:rsidR="00D61207" w:rsidRDefault="00D61207" w:rsidP="009E6C1A">
      <w:pPr>
        <w:outlineLvl w:val="0"/>
        <w:rPr>
          <w:rFonts w:ascii="Arial" w:hAnsi="Arial" w:cs="Arial"/>
        </w:rPr>
      </w:pPr>
    </w:p>
    <w:p w:rsidR="001F16E0" w:rsidRDefault="001F16E0" w:rsidP="001D7FE6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D7FE6">
      <w:pPr>
        <w:outlineLvl w:val="0"/>
        <w:rPr>
          <w:rFonts w:ascii="Arial" w:hAnsi="Arial" w:cs="Arial"/>
          <w:bCs/>
          <w:lang w:eastAsia="cs-CZ"/>
        </w:rPr>
      </w:pPr>
    </w:p>
    <w:p w:rsidR="001D7FE6" w:rsidRDefault="001D7FE6" w:rsidP="001D7FE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1D7FE6" w:rsidRDefault="001D7FE6" w:rsidP="001D7FE6">
      <w:pPr>
        <w:outlineLvl w:val="0"/>
        <w:rPr>
          <w:rFonts w:ascii="Arial" w:hAnsi="Arial" w:cs="Arial"/>
          <w:bCs/>
          <w:lang w:eastAsia="cs-CZ"/>
        </w:rPr>
      </w:pPr>
    </w:p>
    <w:p w:rsidR="001D7FE6" w:rsidRDefault="001D7FE6" w:rsidP="001D7FE6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D7FE6">
      <w:pPr>
        <w:spacing w:line="276" w:lineRule="auto"/>
        <w:outlineLvl w:val="0"/>
        <w:rPr>
          <w:rFonts w:ascii="Arial" w:hAnsi="Arial" w:cs="Arial"/>
        </w:rPr>
      </w:pPr>
    </w:p>
    <w:p w:rsidR="001D7FE6" w:rsidRDefault="001D7FE6" w:rsidP="001D7FE6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2C4BE5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1D7FE6" w:rsidRDefault="001D7FE6" w:rsidP="001D7FE6">
      <w:pPr>
        <w:spacing w:line="276" w:lineRule="auto"/>
        <w:outlineLvl w:val="0"/>
        <w:rPr>
          <w:rFonts w:ascii="Arial" w:hAnsi="Arial" w:cs="Arial"/>
        </w:rPr>
      </w:pPr>
    </w:p>
    <w:p w:rsidR="001F16E0" w:rsidRDefault="001F16E0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D7FE6" w:rsidRDefault="001D7FE6" w:rsidP="001D7FE6">
      <w:pPr>
        <w:jc w:val="center"/>
        <w:rPr>
          <w:rFonts w:ascii="Arial" w:hAnsi="Arial" w:cs="Arial"/>
          <w:b/>
        </w:rPr>
        <w:sectPr w:rsidR="001D7FE6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7C2319" w:rsidRDefault="001F16E0" w:rsidP="001F16E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Pr="001F16E0" w:rsidRDefault="001F16E0" w:rsidP="001F16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UZNESENIE</w:t>
      </w:r>
    </w:p>
    <w:p w:rsidR="009E6C1A" w:rsidRDefault="009E6C1A" w:rsidP="001F16E0">
      <w:pP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9E6C1A" w:rsidP="001F16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1F16E0" w:rsidRPr="001F16E0" w:rsidRDefault="001F16E0" w:rsidP="001F16E0">
      <w:pPr>
        <w:jc w:val="center"/>
        <w:rPr>
          <w:rFonts w:ascii="Arial" w:hAnsi="Arial" w:cs="Arial"/>
          <w:b/>
          <w:sz w:val="32"/>
          <w:szCs w:val="32"/>
        </w:rPr>
      </w:pPr>
    </w:p>
    <w:p w:rsidR="00D61207" w:rsidRDefault="00CC200C" w:rsidP="00D6120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vybavení interpelácií poslancov</w:t>
      </w:r>
      <w:r w:rsidR="00D61207">
        <w:rPr>
          <w:rFonts w:ascii="Arial" w:hAnsi="Arial" w:cs="Arial"/>
          <w:b/>
        </w:rPr>
        <w:t xml:space="preserve"> Zastupiteľstva Bratislavské</w:t>
      </w:r>
      <w:r w:rsidR="00BC768C">
        <w:rPr>
          <w:rFonts w:ascii="Arial" w:hAnsi="Arial" w:cs="Arial"/>
          <w:b/>
        </w:rPr>
        <w:t>ho samosprávneho kraja zo dňa 28</w:t>
      </w:r>
      <w:r w:rsidR="00D61207">
        <w:rPr>
          <w:rFonts w:ascii="Arial" w:hAnsi="Arial" w:cs="Arial"/>
          <w:b/>
        </w:rPr>
        <w:t>.</w:t>
      </w:r>
      <w:r w:rsidR="00BC768C">
        <w:rPr>
          <w:rFonts w:ascii="Arial" w:hAnsi="Arial" w:cs="Arial"/>
          <w:b/>
        </w:rPr>
        <w:t>10</w:t>
      </w:r>
      <w:r w:rsidR="00D61207">
        <w:rPr>
          <w:rFonts w:ascii="Arial" w:hAnsi="Arial" w:cs="Arial"/>
          <w:b/>
        </w:rPr>
        <w:t>.2015</w:t>
      </w:r>
    </w:p>
    <w:p w:rsidR="00556732" w:rsidRDefault="00556732"/>
    <w:p w:rsidR="00BC768C" w:rsidRDefault="00BC768C" w:rsidP="00BC76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</w:t>
      </w:r>
      <w:r w:rsidR="001F16E0">
        <w:rPr>
          <w:rFonts w:ascii="Arial" w:hAnsi="Arial" w:cs="Arial"/>
          <w:b/>
        </w:rPr>
        <w:t xml:space="preserve"> 96</w:t>
      </w:r>
      <w:r>
        <w:rPr>
          <w:rFonts w:ascii="Arial" w:hAnsi="Arial" w:cs="Arial"/>
          <w:b/>
        </w:rPr>
        <w:t xml:space="preserve"> / 2015</w:t>
      </w:r>
    </w:p>
    <w:p w:rsidR="00BC768C" w:rsidRDefault="00BC768C" w:rsidP="00BC76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11. 12. 2015</w:t>
      </w:r>
    </w:p>
    <w:p w:rsidR="00BC768C" w:rsidRDefault="00BC768C" w:rsidP="00BC768C">
      <w:pPr>
        <w:jc w:val="center"/>
        <w:rPr>
          <w:rFonts w:ascii="Arial" w:hAnsi="Arial" w:cs="Arial"/>
        </w:rPr>
      </w:pPr>
    </w:p>
    <w:p w:rsidR="00BC768C" w:rsidRDefault="00BC768C" w:rsidP="00BC768C">
      <w:pPr>
        <w:jc w:val="center"/>
        <w:rPr>
          <w:rFonts w:ascii="Arial" w:hAnsi="Arial" w:cs="Arial"/>
        </w:rPr>
      </w:pPr>
    </w:p>
    <w:p w:rsidR="00BC768C" w:rsidRDefault="00BC768C" w:rsidP="00BC768C">
      <w:pPr>
        <w:rPr>
          <w:rFonts w:ascii="Arial" w:hAnsi="Arial" w:cs="Arial"/>
        </w:rPr>
      </w:pPr>
    </w:p>
    <w:p w:rsid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</w:p>
    <w:p w:rsidR="00BC768C" w:rsidRDefault="00BC768C" w:rsidP="00BC768C">
      <w:pPr>
        <w:jc w:val="both"/>
        <w:rPr>
          <w:rFonts w:ascii="Arial" w:hAnsi="Arial" w:cs="Arial"/>
          <w:sz w:val="22"/>
          <w:szCs w:val="22"/>
        </w:rPr>
      </w:pPr>
    </w:p>
    <w:p w:rsidR="00BC768C" w:rsidRDefault="00BC768C" w:rsidP="00BC768C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berie na vedomie </w:t>
      </w:r>
    </w:p>
    <w:p w:rsidR="00BC768C" w:rsidRDefault="00BC768C" w:rsidP="00BC768C">
      <w:pPr>
        <w:rPr>
          <w:rFonts w:ascii="Arial" w:hAnsi="Arial" w:cs="Arial"/>
        </w:rPr>
      </w:pPr>
    </w:p>
    <w:p w:rsidR="00BC768C" w:rsidRDefault="00BC768C" w:rsidP="00BC768C">
      <w:pPr>
        <w:rPr>
          <w:rFonts w:ascii="Arial" w:hAnsi="Arial" w:cs="Arial"/>
        </w:rPr>
      </w:pPr>
    </w:p>
    <w:p w:rsidR="00BC768C" w:rsidRPr="00CD752E" w:rsidRDefault="00BC768C" w:rsidP="00BC768C">
      <w:pPr>
        <w:jc w:val="both"/>
        <w:rPr>
          <w:rFonts w:ascii="Arial" w:hAnsi="Arial" w:cs="Arial"/>
          <w:sz w:val="22"/>
        </w:rPr>
      </w:pPr>
      <w:r w:rsidRPr="001F11BF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o vybavení interpelácií poslancov Zastupiteľstva Bratislavského samosprávneho kraja zo dňa 28.10</w:t>
      </w:r>
      <w:r w:rsidRPr="002961AD">
        <w:rPr>
          <w:rFonts w:ascii="Arial" w:hAnsi="Arial" w:cs="Arial"/>
          <w:sz w:val="22"/>
        </w:rPr>
        <w:t>.2015</w:t>
      </w:r>
      <w:r>
        <w:rPr>
          <w:rFonts w:ascii="Arial" w:hAnsi="Arial" w:cs="Arial"/>
          <w:sz w:val="22"/>
        </w:rPr>
        <w:t>.</w:t>
      </w:r>
    </w:p>
    <w:p w:rsidR="00BC768C" w:rsidRDefault="00BC768C" w:rsidP="00BC768C">
      <w:pPr>
        <w:rPr>
          <w:rFonts w:ascii="Arial" w:hAnsi="Arial" w:cs="Arial"/>
        </w:rPr>
      </w:pPr>
    </w:p>
    <w:p w:rsidR="00D61207" w:rsidRDefault="00D61207" w:rsidP="007C2319">
      <w:pPr>
        <w:rPr>
          <w:rFonts w:ascii="Arial" w:hAnsi="Arial" w:cs="Arial"/>
        </w:rPr>
      </w:pPr>
    </w:p>
    <w:p w:rsidR="00D61207" w:rsidRDefault="00D61207" w:rsidP="007C2319">
      <w:pPr>
        <w:rPr>
          <w:rFonts w:ascii="Arial" w:hAnsi="Arial" w:cs="Arial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F16E0" w:rsidRDefault="001F16E0" w:rsidP="001F16E0">
      <w:pPr>
        <w:jc w:val="center"/>
        <w:rPr>
          <w:rFonts w:ascii="Arial" w:hAnsi="Arial" w:cs="Arial"/>
          <w:b/>
        </w:rPr>
        <w:sectPr w:rsidR="001F16E0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Pr="001F16E0" w:rsidRDefault="001F16E0" w:rsidP="001F16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UZNESENIE</w:t>
      </w:r>
    </w:p>
    <w:p w:rsidR="007C2319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C768C">
        <w:rPr>
          <w:rFonts w:ascii="Arial" w:hAnsi="Arial" w:cs="Arial"/>
          <w:b/>
          <w:sz w:val="32"/>
          <w:szCs w:val="32"/>
        </w:rPr>
        <w:t>Informácia</w:t>
      </w:r>
    </w:p>
    <w:p w:rsidR="00BC768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CC200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BC768C">
        <w:rPr>
          <w:rFonts w:ascii="Arial" w:hAnsi="Arial" w:cs="Arial"/>
          <w:b/>
          <w:szCs w:val="32"/>
        </w:rPr>
        <w:t>o postupe realizácie vytvorenia funkčnej, efektívnej a hospodárnej siete stredných škôl a školských zariadení v zriaďovateľskej pôsobnosti Bratislavského samosprávneho kraja</w:t>
      </w:r>
    </w:p>
    <w:p w:rsidR="007C2319" w:rsidRPr="00A405DD" w:rsidRDefault="007C2319" w:rsidP="007C2319">
      <w:pPr>
        <w:rPr>
          <w:rFonts w:ascii="Arial" w:hAnsi="Arial" w:cs="Arial"/>
          <w:b/>
        </w:rPr>
      </w:pPr>
    </w:p>
    <w:p w:rsidR="00BC768C" w:rsidRPr="00A14FED" w:rsidRDefault="00BC768C" w:rsidP="00BC768C">
      <w:pPr>
        <w:jc w:val="center"/>
        <w:rPr>
          <w:rFonts w:ascii="Arial" w:hAnsi="Arial" w:cs="Arial"/>
          <w:b/>
        </w:rPr>
      </w:pPr>
      <w:r w:rsidRPr="00A14FED">
        <w:rPr>
          <w:rFonts w:ascii="Arial" w:hAnsi="Arial" w:cs="Arial"/>
          <w:b/>
        </w:rPr>
        <w:t xml:space="preserve">UZNESENIE  č. </w:t>
      </w:r>
      <w:r w:rsidR="001F16E0">
        <w:rPr>
          <w:rFonts w:ascii="Arial" w:hAnsi="Arial" w:cs="Arial"/>
          <w:b/>
        </w:rPr>
        <w:t>97</w:t>
      </w:r>
      <w:r w:rsidRPr="00A14FED">
        <w:rPr>
          <w:rFonts w:ascii="Arial" w:hAnsi="Arial" w:cs="Arial"/>
          <w:b/>
        </w:rPr>
        <w:t xml:space="preserve"> / 201</w:t>
      </w:r>
      <w:r>
        <w:rPr>
          <w:rFonts w:ascii="Arial" w:hAnsi="Arial" w:cs="Arial"/>
          <w:b/>
        </w:rPr>
        <w:t>5</w:t>
      </w:r>
    </w:p>
    <w:p w:rsidR="00BC768C" w:rsidRPr="00BC768C" w:rsidRDefault="00BC768C" w:rsidP="00BC768C">
      <w:pPr>
        <w:jc w:val="center"/>
        <w:rPr>
          <w:rFonts w:ascii="Arial" w:hAnsi="Arial" w:cs="Arial"/>
          <w:sz w:val="22"/>
        </w:rPr>
      </w:pPr>
      <w:r w:rsidRPr="00BC768C">
        <w:rPr>
          <w:rFonts w:ascii="Arial" w:hAnsi="Arial" w:cs="Arial"/>
          <w:sz w:val="22"/>
        </w:rPr>
        <w:t>zo dňa 11. 12. 2015</w:t>
      </w:r>
    </w:p>
    <w:p w:rsidR="00BC768C" w:rsidRDefault="00BC768C" w:rsidP="00BC768C">
      <w:pPr>
        <w:jc w:val="center"/>
        <w:rPr>
          <w:rFonts w:ascii="Arial" w:hAnsi="Arial" w:cs="Arial"/>
          <w:color w:val="FF0000"/>
        </w:rPr>
      </w:pPr>
    </w:p>
    <w:p w:rsidR="00BC768C" w:rsidRDefault="00BC768C" w:rsidP="00BC768C">
      <w:pPr>
        <w:jc w:val="center"/>
        <w:rPr>
          <w:rFonts w:ascii="Arial" w:hAnsi="Arial" w:cs="Arial"/>
          <w:color w:val="FF0000"/>
        </w:rPr>
      </w:pPr>
    </w:p>
    <w:p w:rsidR="00BC768C" w:rsidRPr="00760042" w:rsidRDefault="00BC768C" w:rsidP="00BC768C">
      <w:pPr>
        <w:jc w:val="center"/>
        <w:rPr>
          <w:rFonts w:ascii="Arial" w:hAnsi="Arial" w:cs="Arial"/>
          <w:color w:val="FF0000"/>
        </w:rPr>
      </w:pPr>
    </w:p>
    <w:p w:rsidR="00BC768C" w:rsidRPr="00BC768C" w:rsidRDefault="00BC768C" w:rsidP="00BC768C">
      <w:pPr>
        <w:rPr>
          <w:rFonts w:ascii="Arial" w:hAnsi="Arial" w:cs="Arial"/>
          <w:color w:val="000000"/>
          <w:sz w:val="22"/>
        </w:rPr>
      </w:pPr>
      <w:r w:rsidRPr="00BC768C">
        <w:rPr>
          <w:rFonts w:ascii="Arial" w:hAnsi="Arial" w:cs="Arial"/>
          <w:color w:val="000000"/>
          <w:sz w:val="22"/>
        </w:rPr>
        <w:t>Zastupiteľstvo Bratislavského samosprávneho kraja po prerokovaní materiálu</w:t>
      </w:r>
    </w:p>
    <w:p w:rsidR="00BC768C" w:rsidRPr="00A14FED" w:rsidRDefault="00BC768C" w:rsidP="00BC768C">
      <w:pPr>
        <w:rPr>
          <w:rFonts w:ascii="Arial" w:hAnsi="Arial" w:cs="Arial"/>
          <w:color w:val="000000"/>
        </w:rPr>
      </w:pPr>
    </w:p>
    <w:p w:rsidR="00BC768C" w:rsidRPr="00A14FED" w:rsidRDefault="00BC768C" w:rsidP="00BC768C">
      <w:pPr>
        <w:jc w:val="center"/>
        <w:rPr>
          <w:rFonts w:ascii="Arial" w:hAnsi="Arial" w:cs="Arial"/>
          <w:color w:val="000000"/>
        </w:rPr>
      </w:pPr>
    </w:p>
    <w:p w:rsidR="00BC768C" w:rsidRPr="00A14FED" w:rsidRDefault="00BC768C" w:rsidP="00BC768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 e r i e   n a   v e d o m i e</w:t>
      </w:r>
    </w:p>
    <w:p w:rsidR="00BC768C" w:rsidRPr="00A14FED" w:rsidRDefault="00BC768C" w:rsidP="00BC768C">
      <w:pPr>
        <w:rPr>
          <w:rFonts w:ascii="Arial" w:hAnsi="Arial" w:cs="Arial"/>
          <w:color w:val="000000"/>
        </w:rPr>
      </w:pPr>
      <w:r w:rsidRPr="00A14FED">
        <w:rPr>
          <w:rFonts w:ascii="Arial" w:hAnsi="Arial" w:cs="Arial"/>
          <w:color w:val="000000"/>
        </w:rPr>
        <w:t xml:space="preserve">  </w:t>
      </w:r>
    </w:p>
    <w:p w:rsidR="00BC768C" w:rsidRPr="00BC768C" w:rsidRDefault="00BC768C" w:rsidP="00BC768C">
      <w:pPr>
        <w:jc w:val="both"/>
        <w:rPr>
          <w:rFonts w:ascii="Arial" w:hAnsi="Arial" w:cs="Arial"/>
          <w:noProof/>
          <w:color w:val="000000"/>
          <w:sz w:val="22"/>
        </w:rPr>
      </w:pPr>
      <w:r w:rsidRPr="00BC768C">
        <w:rPr>
          <w:rFonts w:ascii="Arial" w:hAnsi="Arial" w:cs="Arial"/>
          <w:noProof/>
          <w:color w:val="000000"/>
          <w:sz w:val="22"/>
        </w:rPr>
        <w:t>Informáciu o postupe realizácie vytvorenia funkčnej, efektívnej a hospodárnej siete stredných škôl a školských zariadení v zriaďovateľskej pôsobnosti Bratislavského samosprávneho kraja</w:t>
      </w: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1F16E0" w:rsidRDefault="001F16E0" w:rsidP="001F16E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F16E0" w:rsidRDefault="001F16E0" w:rsidP="001F16E0">
      <w:pPr>
        <w:jc w:val="center"/>
        <w:rPr>
          <w:rFonts w:ascii="Arial" w:hAnsi="Arial" w:cs="Arial"/>
          <w:b/>
        </w:rPr>
        <w:sectPr w:rsidR="001F16E0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A7396C" w:rsidRDefault="00A7396C" w:rsidP="00A7396C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A7396C" w:rsidRDefault="00A7396C" w:rsidP="00A7396C">
      <w:pPr>
        <w:jc w:val="center"/>
        <w:rPr>
          <w:rFonts w:ascii="Arial" w:hAnsi="Arial" w:cs="Arial"/>
          <w:sz w:val="32"/>
        </w:rPr>
      </w:pPr>
    </w:p>
    <w:p w:rsidR="00A7396C" w:rsidRDefault="00A7396C" w:rsidP="00A7396C">
      <w:pPr>
        <w:jc w:val="center"/>
        <w:rPr>
          <w:rFonts w:ascii="Arial" w:hAnsi="Arial" w:cs="Arial"/>
          <w:sz w:val="32"/>
        </w:rPr>
      </w:pPr>
    </w:p>
    <w:p w:rsidR="00A7396C" w:rsidRDefault="00A7396C" w:rsidP="00A7396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A7396C" w:rsidRDefault="00A7396C" w:rsidP="00A739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C768C" w:rsidRDefault="00031830" w:rsidP="00A7396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Návrh</w:t>
      </w:r>
    </w:p>
    <w:p w:rsidR="00A7396C" w:rsidRPr="00A7396C" w:rsidRDefault="00A7396C" w:rsidP="00A739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31830" w:rsidRDefault="00BC768C" w:rsidP="00BC768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</w:rPr>
      </w:pPr>
      <w:r w:rsidRPr="00C706D0">
        <w:rPr>
          <w:rFonts w:ascii="Arial" w:hAnsi="Arial" w:cs="Arial"/>
          <w:b/>
          <w:bCs/>
        </w:rPr>
        <w:t xml:space="preserve">Všeobecne záväzného  nariadenia  Bratislavského samosprávneho kraja           č. </w:t>
      </w:r>
      <w:r w:rsidR="00A7396C">
        <w:rPr>
          <w:rFonts w:ascii="Arial" w:hAnsi="Arial" w:cs="Arial"/>
          <w:b/>
          <w:bCs/>
        </w:rPr>
        <w:t>2</w:t>
      </w:r>
      <w:r w:rsidRPr="00C706D0">
        <w:rPr>
          <w:rFonts w:ascii="Arial" w:hAnsi="Arial" w:cs="Arial"/>
          <w:b/>
          <w:bCs/>
        </w:rPr>
        <w:t xml:space="preserve"> </w:t>
      </w:r>
      <w:r w:rsidRPr="00C300BE">
        <w:rPr>
          <w:rFonts w:ascii="Arial" w:hAnsi="Arial" w:cs="Arial"/>
          <w:b/>
          <w:bCs/>
        </w:rPr>
        <w:t xml:space="preserve">/2015 </w:t>
      </w:r>
      <w:r w:rsidRPr="00C706D0">
        <w:rPr>
          <w:rFonts w:ascii="Arial" w:hAnsi="Arial" w:cs="Arial"/>
          <w:b/>
          <w:bCs/>
        </w:rPr>
        <w:t>o poskytovaní príspevkov z vlastných príjmov Bratislavského samosprávneho kraja jazykovým školám a školským zariadeniam v zriaďovateľskej pôsobnosti Bratislavského samosprávneho kraja                     a o poskytovaní dotácií jazykovým školám, základným umeleckým školám a školským zariadeniam, ktoré nie sú v zriaďovateľskej pôsobnosti Bra</w:t>
      </w:r>
      <w:r>
        <w:rPr>
          <w:rFonts w:ascii="Arial" w:hAnsi="Arial" w:cs="Arial"/>
          <w:b/>
          <w:bCs/>
        </w:rPr>
        <w:t>tislavského samosprávneho kraja</w:t>
      </w:r>
    </w:p>
    <w:p w:rsidR="007C2319" w:rsidRDefault="007C2319" w:rsidP="007C2319">
      <w:pPr>
        <w:jc w:val="center"/>
        <w:rPr>
          <w:rFonts w:ascii="Arial" w:hAnsi="Arial" w:cs="Arial"/>
          <w:spacing w:val="70"/>
        </w:rPr>
      </w:pPr>
    </w:p>
    <w:p w:rsidR="00BC768C" w:rsidRPr="00BC768C" w:rsidRDefault="00BC768C" w:rsidP="00BC768C">
      <w:pPr>
        <w:jc w:val="center"/>
        <w:rPr>
          <w:rFonts w:ascii="Arial" w:hAnsi="Arial" w:cs="Arial"/>
          <w:b/>
          <w:bCs/>
        </w:rPr>
      </w:pPr>
      <w:r w:rsidRPr="00BC768C">
        <w:rPr>
          <w:rFonts w:ascii="Arial" w:hAnsi="Arial" w:cs="Arial"/>
          <w:b/>
          <w:bCs/>
        </w:rPr>
        <w:t xml:space="preserve">UZNESENIE  č.  </w:t>
      </w:r>
      <w:r w:rsidR="00A7396C">
        <w:rPr>
          <w:rFonts w:ascii="Arial" w:hAnsi="Arial" w:cs="Arial"/>
          <w:b/>
          <w:bCs/>
        </w:rPr>
        <w:t>98</w:t>
      </w:r>
      <w:r w:rsidRPr="00BC768C">
        <w:rPr>
          <w:rFonts w:ascii="Arial" w:hAnsi="Arial" w:cs="Arial"/>
          <w:b/>
          <w:bCs/>
        </w:rPr>
        <w:t xml:space="preserve"> / 2015</w:t>
      </w:r>
    </w:p>
    <w:p w:rsidR="00BC768C" w:rsidRPr="00BC768C" w:rsidRDefault="00BC768C" w:rsidP="00BC768C">
      <w:pPr>
        <w:jc w:val="center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zo dňa 11. 12. 2015</w:t>
      </w:r>
    </w:p>
    <w:p w:rsidR="00BC768C" w:rsidRPr="00BC768C" w:rsidRDefault="00BC768C" w:rsidP="00BC768C">
      <w:pPr>
        <w:outlineLvl w:val="0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outlineLvl w:val="0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outlineLvl w:val="0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outlineLvl w:val="0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keepNext/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rFonts w:ascii="Arial" w:hAnsi="Arial" w:cs="Arial"/>
          <w:b/>
          <w:bCs/>
        </w:rPr>
      </w:pPr>
      <w:r w:rsidRPr="00BC768C">
        <w:rPr>
          <w:rFonts w:ascii="Arial" w:hAnsi="Arial" w:cs="Arial"/>
          <w:b/>
          <w:bCs/>
        </w:rPr>
        <w:t>s c h v a ľ u j e</w:t>
      </w: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jc w:val="both"/>
        <w:rPr>
          <w:rFonts w:ascii="Arial" w:hAnsi="Arial" w:cs="Arial"/>
          <w:bCs/>
          <w:sz w:val="22"/>
          <w:szCs w:val="22"/>
        </w:rPr>
      </w:pPr>
      <w:r w:rsidRPr="00BC768C">
        <w:rPr>
          <w:rFonts w:ascii="Arial" w:hAnsi="Arial" w:cs="Arial"/>
          <w:bCs/>
          <w:sz w:val="22"/>
          <w:szCs w:val="22"/>
        </w:rPr>
        <w:t>Všeobecne záväzné nariadenie Bratisla</w:t>
      </w:r>
      <w:r>
        <w:rPr>
          <w:rFonts w:ascii="Arial" w:hAnsi="Arial" w:cs="Arial"/>
          <w:bCs/>
          <w:sz w:val="22"/>
          <w:szCs w:val="22"/>
        </w:rPr>
        <w:t>vského samosprávneho kraja č.</w:t>
      </w:r>
      <w:r w:rsidR="007F4BB1">
        <w:rPr>
          <w:rFonts w:ascii="Arial" w:hAnsi="Arial" w:cs="Arial"/>
          <w:bCs/>
          <w:sz w:val="22"/>
          <w:szCs w:val="22"/>
        </w:rPr>
        <w:t xml:space="preserve"> 2 </w:t>
      </w:r>
      <w:r w:rsidRPr="00BC768C">
        <w:rPr>
          <w:rFonts w:ascii="Arial" w:hAnsi="Arial" w:cs="Arial"/>
          <w:bCs/>
          <w:sz w:val="22"/>
          <w:szCs w:val="22"/>
        </w:rPr>
        <w:t>/2015,                     o poskytovaní príspevkov z vlastných príjmov Bratislavského samosprávneho kraja  jazykovým školám a školským zariadeniam v zriaďovateľskej pôsobnosti Bratislavského samosprávneho kraja a o poskytovaní dotácií jazykovým školám, základným umeleckým školám a školským zariadeniam, ktoré nie sú v zriaďovateľskej pôsobnosti Bratislavského samosprávneho kraja.</w:t>
      </w:r>
    </w:p>
    <w:p w:rsidR="00BC768C" w:rsidRPr="00BC768C" w:rsidRDefault="00BC768C" w:rsidP="00BC768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 xml:space="preserve">                   </w:t>
      </w:r>
    </w:p>
    <w:p w:rsidR="00BC768C" w:rsidRPr="00BC768C" w:rsidRDefault="00BC768C" w:rsidP="00BC768C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</w:p>
    <w:p w:rsidR="00BC768C" w:rsidRPr="00BC768C" w:rsidRDefault="00BC768C" w:rsidP="00BC768C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</w:t>
      </w:r>
      <w:r w:rsidRPr="00BC768C">
        <w:rPr>
          <w:rFonts w:ascii="Arial" w:hAnsi="Arial" w:cs="Arial"/>
          <w:bCs/>
          <w:sz w:val="22"/>
          <w:szCs w:val="22"/>
        </w:rPr>
        <w:t>Termín:</w:t>
      </w:r>
      <w:r w:rsidRPr="00BC76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768C">
        <w:rPr>
          <w:rFonts w:ascii="Arial" w:hAnsi="Arial" w:cs="Arial"/>
          <w:sz w:val="22"/>
          <w:szCs w:val="22"/>
        </w:rPr>
        <w:t>k 01. 01. 2016</w:t>
      </w:r>
    </w:p>
    <w:p w:rsidR="00031830" w:rsidRDefault="00031830" w:rsidP="007C2319">
      <w:pPr>
        <w:outlineLvl w:val="0"/>
        <w:rPr>
          <w:rFonts w:ascii="Arial" w:hAnsi="Arial" w:cs="Arial"/>
        </w:rPr>
      </w:pPr>
    </w:p>
    <w:p w:rsidR="00A7396C" w:rsidRDefault="00A7396C" w:rsidP="00A7396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A7396C" w:rsidRDefault="00A7396C" w:rsidP="00A7396C">
      <w:pPr>
        <w:outlineLvl w:val="0"/>
        <w:rPr>
          <w:rFonts w:ascii="Arial" w:hAnsi="Arial" w:cs="Arial"/>
          <w:bCs/>
          <w:lang w:eastAsia="cs-CZ"/>
        </w:rPr>
      </w:pPr>
    </w:p>
    <w:p w:rsidR="00A7396C" w:rsidRDefault="00A7396C" w:rsidP="00A7396C">
      <w:pPr>
        <w:outlineLvl w:val="0"/>
        <w:rPr>
          <w:rFonts w:ascii="Arial" w:hAnsi="Arial" w:cs="Arial"/>
          <w:bCs/>
          <w:lang w:eastAsia="cs-CZ"/>
        </w:rPr>
      </w:pPr>
    </w:p>
    <w:p w:rsidR="00A7396C" w:rsidRDefault="00A7396C" w:rsidP="00A7396C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2C4BE5">
        <w:rPr>
          <w:rFonts w:ascii="Arial" w:hAnsi="Arial" w:cs="Arial"/>
        </w:rPr>
        <w:t>, v. r.</w:t>
      </w:r>
    </w:p>
    <w:p w:rsidR="00A7396C" w:rsidRDefault="00A7396C" w:rsidP="00A7396C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A7396C" w:rsidRDefault="00A7396C" w:rsidP="00A739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A7396C" w:rsidRDefault="00A7396C" w:rsidP="00A739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A7396C" w:rsidRDefault="00A7396C" w:rsidP="00A739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7396C" w:rsidRDefault="00A7396C" w:rsidP="00A739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A7396C" w:rsidRDefault="002C4BE5" w:rsidP="00A739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396C">
        <w:rPr>
          <w:rFonts w:ascii="Arial" w:hAnsi="Arial" w:cs="Arial"/>
        </w:rPr>
        <w:t>redseda</w:t>
      </w:r>
    </w:p>
    <w:p w:rsidR="007C2319" w:rsidRDefault="00A7396C" w:rsidP="00A739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53364" w:rsidRDefault="00953364" w:rsidP="0095336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953364" w:rsidRDefault="00953364" w:rsidP="00953364">
      <w:pPr>
        <w:jc w:val="center"/>
        <w:rPr>
          <w:rFonts w:ascii="Arial" w:hAnsi="Arial" w:cs="Arial"/>
          <w:sz w:val="32"/>
        </w:rPr>
      </w:pPr>
    </w:p>
    <w:p w:rsidR="00953364" w:rsidRDefault="00953364" w:rsidP="00953364">
      <w:pPr>
        <w:jc w:val="center"/>
        <w:rPr>
          <w:rFonts w:ascii="Arial" w:hAnsi="Arial" w:cs="Arial"/>
          <w:sz w:val="32"/>
        </w:rPr>
      </w:pPr>
    </w:p>
    <w:p w:rsidR="00953364" w:rsidRDefault="00953364" w:rsidP="0095336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953364" w:rsidRDefault="00953364" w:rsidP="007C2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</w:p>
    <w:p w:rsidR="007C2319" w:rsidRPr="00D61207" w:rsidRDefault="00D61207" w:rsidP="007C2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 w:rsidRPr="00D61207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Návrh</w:t>
      </w:r>
    </w:p>
    <w:p w:rsidR="00D61207" w:rsidRPr="00D61207" w:rsidRDefault="00D61207" w:rsidP="00D6120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32"/>
          <w:lang w:eastAsia="en-US"/>
        </w:rPr>
      </w:pPr>
    </w:p>
    <w:p w:rsidR="00BC768C" w:rsidRDefault="00BC768C" w:rsidP="00BC768C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 w:rsidRPr="00C706D0">
        <w:rPr>
          <w:rFonts w:ascii="Arial" w:hAnsi="Arial" w:cs="Arial"/>
          <w:b/>
          <w:bCs/>
        </w:rPr>
        <w:t xml:space="preserve">Všeobecne záväzného nariadenia Bratislavského samosprávneho kraja            </w:t>
      </w:r>
      <w:r w:rsidRPr="00C53561">
        <w:rPr>
          <w:rFonts w:ascii="Arial" w:hAnsi="Arial" w:cs="Arial"/>
          <w:b/>
          <w:bCs/>
        </w:rPr>
        <w:t>č.</w:t>
      </w:r>
      <w:r w:rsidR="00953364">
        <w:rPr>
          <w:rFonts w:ascii="Arial" w:hAnsi="Arial" w:cs="Arial"/>
          <w:b/>
          <w:bCs/>
        </w:rPr>
        <w:t xml:space="preserve"> 3 </w:t>
      </w:r>
      <w:r w:rsidRPr="00C53561">
        <w:rPr>
          <w:rFonts w:ascii="Arial" w:hAnsi="Arial" w:cs="Arial"/>
          <w:b/>
          <w:bCs/>
        </w:rPr>
        <w:t xml:space="preserve">/ 2015 o výške príspevkov na čiastočnú úhradu nákladov v školských </w:t>
      </w:r>
      <w:r w:rsidRPr="00C706D0">
        <w:rPr>
          <w:rFonts w:ascii="Arial" w:hAnsi="Arial" w:cs="Arial"/>
          <w:b/>
          <w:bCs/>
        </w:rPr>
        <w:t xml:space="preserve">výchovno-vzdelávacích zariadeniach, </w:t>
      </w:r>
      <w:r>
        <w:rPr>
          <w:rFonts w:ascii="Arial" w:hAnsi="Arial" w:cs="Arial"/>
          <w:b/>
          <w:bCs/>
        </w:rPr>
        <w:t xml:space="preserve">o výške príspevku na čiastočnú úhradu nákladov a na režijné náklady v </w:t>
      </w:r>
      <w:r w:rsidRPr="00C706D0">
        <w:rPr>
          <w:rFonts w:ascii="Arial" w:hAnsi="Arial" w:cs="Arial"/>
          <w:b/>
          <w:bCs/>
        </w:rPr>
        <w:t>školských účelových zariadeniach a o výške úhrady nákladov na štúdium v </w:t>
      </w:r>
      <w:r>
        <w:rPr>
          <w:rFonts w:ascii="Arial" w:hAnsi="Arial" w:cs="Arial"/>
          <w:b/>
          <w:bCs/>
        </w:rPr>
        <w:t xml:space="preserve"> </w:t>
      </w:r>
      <w:r w:rsidRPr="00C706D0">
        <w:rPr>
          <w:rFonts w:ascii="Arial" w:hAnsi="Arial" w:cs="Arial"/>
          <w:b/>
          <w:bCs/>
        </w:rPr>
        <w:t xml:space="preserve">jazykových školách </w:t>
      </w:r>
    </w:p>
    <w:p w:rsidR="00BD2763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C706D0">
        <w:rPr>
          <w:rFonts w:ascii="Arial" w:hAnsi="Arial" w:cs="Arial"/>
          <w:b/>
          <w:bCs/>
        </w:rPr>
        <w:t>v </w:t>
      </w:r>
      <w:r>
        <w:rPr>
          <w:rFonts w:ascii="Arial" w:hAnsi="Arial" w:cs="Arial"/>
          <w:b/>
          <w:bCs/>
        </w:rPr>
        <w:t xml:space="preserve"> </w:t>
      </w:r>
      <w:r w:rsidRPr="00C706D0">
        <w:rPr>
          <w:rFonts w:ascii="Arial" w:hAnsi="Arial" w:cs="Arial"/>
          <w:b/>
          <w:bCs/>
        </w:rPr>
        <w:t xml:space="preserve">zriaďovateľskej </w:t>
      </w:r>
      <w:r w:rsidRPr="00001270">
        <w:rPr>
          <w:rFonts w:ascii="Arial" w:hAnsi="Arial" w:cs="Arial"/>
          <w:b/>
          <w:bCs/>
        </w:rPr>
        <w:t>pôsobnosti Bratislavského samosprávneho kraja</w:t>
      </w: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jc w:val="center"/>
        <w:rPr>
          <w:rFonts w:ascii="Arial" w:hAnsi="Arial" w:cs="Arial"/>
          <w:b/>
          <w:bCs/>
        </w:rPr>
      </w:pPr>
      <w:r w:rsidRPr="00BC768C">
        <w:rPr>
          <w:rFonts w:ascii="Arial" w:hAnsi="Arial" w:cs="Arial"/>
          <w:b/>
          <w:bCs/>
        </w:rPr>
        <w:t xml:space="preserve">UZNESENIE   č.  </w:t>
      </w:r>
      <w:r w:rsidR="00953364">
        <w:rPr>
          <w:rFonts w:ascii="Arial" w:hAnsi="Arial" w:cs="Arial"/>
          <w:b/>
          <w:bCs/>
        </w:rPr>
        <w:t>99</w:t>
      </w:r>
      <w:r w:rsidRPr="00BC768C">
        <w:rPr>
          <w:rFonts w:ascii="Arial" w:hAnsi="Arial" w:cs="Arial"/>
          <w:b/>
          <w:bCs/>
        </w:rPr>
        <w:t xml:space="preserve"> / 2015</w:t>
      </w:r>
    </w:p>
    <w:p w:rsidR="00BC768C" w:rsidRPr="00BC768C" w:rsidRDefault="00BC768C" w:rsidP="00BC768C">
      <w:pPr>
        <w:jc w:val="center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zo dňa 11. 12. 2015</w:t>
      </w: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outlineLvl w:val="0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keepNext/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rFonts w:ascii="Arial" w:hAnsi="Arial" w:cs="Arial"/>
          <w:b/>
          <w:bCs/>
        </w:rPr>
      </w:pPr>
      <w:r w:rsidRPr="00BC768C">
        <w:rPr>
          <w:rFonts w:ascii="Arial" w:hAnsi="Arial" w:cs="Arial"/>
          <w:b/>
          <w:bCs/>
        </w:rPr>
        <w:t>s c h v a ľ u j e</w:t>
      </w: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 xml:space="preserve">Všeobecne záväzné nariadenie Bratislavského samosprávneho kraja č. </w:t>
      </w:r>
      <w:r w:rsidR="00CA786C">
        <w:rPr>
          <w:rFonts w:ascii="Arial" w:hAnsi="Arial" w:cs="Arial"/>
          <w:sz w:val="22"/>
          <w:szCs w:val="22"/>
        </w:rPr>
        <w:t xml:space="preserve">3 </w:t>
      </w:r>
      <w:r w:rsidRPr="00BC768C">
        <w:rPr>
          <w:rFonts w:ascii="Arial" w:hAnsi="Arial" w:cs="Arial"/>
          <w:sz w:val="22"/>
          <w:szCs w:val="22"/>
        </w:rPr>
        <w:t>/2015 o výške príspevkov na čiastočnú úhradu nákladov v školských výchovno-vzdelávacích zariadeniach, o výške príspevku na čiastočnú úhradu nákladov a na režijné náklady v školských účelových zariadeniach a o výške úhrady nákladov na štúdium v jazykových školách</w:t>
      </w:r>
      <w:r w:rsidRPr="00BC768C">
        <w:rPr>
          <w:rFonts w:ascii="Arial" w:hAnsi="Arial" w:cs="Arial"/>
          <w:b/>
          <w:bCs/>
        </w:rPr>
        <w:t xml:space="preserve"> </w:t>
      </w:r>
      <w:r w:rsidRPr="00BC768C">
        <w:rPr>
          <w:rFonts w:ascii="Arial" w:hAnsi="Arial" w:cs="Arial"/>
          <w:sz w:val="22"/>
          <w:szCs w:val="22"/>
        </w:rPr>
        <w:t>v zriaďovateľskej pôsobnosti Bratislavského samosprávneho kraja.</w:t>
      </w:r>
    </w:p>
    <w:p w:rsidR="00BC768C" w:rsidRPr="00BC768C" w:rsidRDefault="00BC768C" w:rsidP="00BC768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BC768C" w:rsidRPr="00BC768C" w:rsidRDefault="00BC768C" w:rsidP="00BC768C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BC768C">
        <w:rPr>
          <w:rFonts w:ascii="Arial" w:hAnsi="Arial" w:cs="Arial"/>
          <w:bCs/>
          <w:sz w:val="22"/>
          <w:szCs w:val="22"/>
        </w:rPr>
        <w:t>Termín:</w:t>
      </w:r>
      <w:r w:rsidRPr="00BC76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768C">
        <w:rPr>
          <w:rFonts w:ascii="Arial" w:hAnsi="Arial" w:cs="Arial"/>
          <w:sz w:val="22"/>
          <w:szCs w:val="22"/>
        </w:rPr>
        <w:t>k 01. 01. 2016</w:t>
      </w:r>
    </w:p>
    <w:p w:rsidR="00F11219" w:rsidRDefault="00F11219" w:rsidP="004E1741">
      <w:pPr>
        <w:outlineLvl w:val="0"/>
        <w:rPr>
          <w:rFonts w:ascii="Arial" w:hAnsi="Arial" w:cs="Arial"/>
        </w:rPr>
      </w:pPr>
    </w:p>
    <w:p w:rsidR="00BC768C" w:rsidRDefault="00BC768C" w:rsidP="004E1741">
      <w:pPr>
        <w:outlineLvl w:val="0"/>
        <w:rPr>
          <w:rFonts w:ascii="Arial" w:hAnsi="Arial" w:cs="Arial"/>
        </w:rPr>
      </w:pPr>
    </w:p>
    <w:p w:rsidR="00BC768C" w:rsidRDefault="00BC768C" w:rsidP="004E1741">
      <w:pPr>
        <w:outlineLvl w:val="0"/>
        <w:rPr>
          <w:rFonts w:ascii="Arial" w:hAnsi="Arial" w:cs="Arial"/>
        </w:rPr>
      </w:pPr>
    </w:p>
    <w:p w:rsidR="00953364" w:rsidRDefault="00953364" w:rsidP="00953364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953364" w:rsidRDefault="00953364" w:rsidP="00953364">
      <w:pPr>
        <w:outlineLvl w:val="0"/>
        <w:rPr>
          <w:rFonts w:ascii="Arial" w:hAnsi="Arial" w:cs="Arial"/>
          <w:bCs/>
          <w:lang w:eastAsia="cs-CZ"/>
        </w:rPr>
      </w:pPr>
    </w:p>
    <w:p w:rsidR="00953364" w:rsidRDefault="00953364" w:rsidP="00953364">
      <w:pPr>
        <w:outlineLvl w:val="0"/>
        <w:rPr>
          <w:rFonts w:ascii="Arial" w:hAnsi="Arial" w:cs="Arial"/>
          <w:bCs/>
          <w:lang w:eastAsia="cs-CZ"/>
        </w:rPr>
      </w:pPr>
    </w:p>
    <w:p w:rsidR="00953364" w:rsidRDefault="00953364" w:rsidP="00953364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2C4BE5">
        <w:rPr>
          <w:rFonts w:ascii="Arial" w:hAnsi="Arial" w:cs="Arial"/>
        </w:rPr>
        <w:t>, v. r.</w:t>
      </w:r>
    </w:p>
    <w:p w:rsidR="00953364" w:rsidRDefault="00953364" w:rsidP="00953364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953364" w:rsidRDefault="00953364" w:rsidP="0095336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953364" w:rsidRDefault="00953364" w:rsidP="0095336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953364" w:rsidRDefault="00953364" w:rsidP="0095336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53364" w:rsidRDefault="00953364" w:rsidP="0095336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953364" w:rsidRDefault="002C4BE5" w:rsidP="0095336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53364">
        <w:rPr>
          <w:rFonts w:ascii="Arial" w:hAnsi="Arial" w:cs="Arial"/>
        </w:rPr>
        <w:t>redseda</w:t>
      </w:r>
    </w:p>
    <w:p w:rsidR="004E1741" w:rsidRDefault="00953364" w:rsidP="00953364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  <w:sectPr w:rsidR="004E1741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</w:p>
    <w:p w:rsidR="00591034" w:rsidRDefault="00591034" w:rsidP="0059103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591034" w:rsidRDefault="00591034" w:rsidP="00591034">
      <w:pPr>
        <w:jc w:val="center"/>
        <w:rPr>
          <w:rFonts w:ascii="Arial" w:hAnsi="Arial" w:cs="Arial"/>
          <w:sz w:val="32"/>
        </w:rPr>
      </w:pPr>
    </w:p>
    <w:p w:rsidR="00591034" w:rsidRDefault="00591034" w:rsidP="00591034">
      <w:pPr>
        <w:jc w:val="center"/>
        <w:rPr>
          <w:rFonts w:ascii="Arial" w:hAnsi="Arial" w:cs="Arial"/>
          <w:sz w:val="32"/>
        </w:rPr>
      </w:pPr>
    </w:p>
    <w:p w:rsidR="00591034" w:rsidRDefault="00591034" w:rsidP="0059103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591034" w:rsidRDefault="00591034" w:rsidP="00591034">
      <w:pPr>
        <w:jc w:val="center"/>
        <w:rPr>
          <w:rFonts w:ascii="Arial" w:hAnsi="Arial" w:cs="Arial"/>
          <w:b/>
          <w:sz w:val="32"/>
        </w:rPr>
      </w:pPr>
    </w:p>
    <w:p w:rsidR="007C2319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E1741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E1741" w:rsidRDefault="00A40E6C" w:rsidP="007C2319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Stratégie rozvoja turizmu v Bratislavskom kraji do roku 2020</w:t>
      </w:r>
    </w:p>
    <w:p w:rsidR="003F4B8D" w:rsidRDefault="003F4B8D" w:rsidP="00A40E6C">
      <w:pPr>
        <w:jc w:val="center"/>
        <w:rPr>
          <w:rFonts w:ascii="Arial" w:hAnsi="Arial" w:cs="Arial"/>
          <w:b/>
        </w:rPr>
      </w:pPr>
    </w:p>
    <w:p w:rsidR="003F4B8D" w:rsidRDefault="003F4B8D" w:rsidP="00A40E6C">
      <w:pPr>
        <w:jc w:val="center"/>
        <w:rPr>
          <w:rFonts w:ascii="Arial" w:hAnsi="Arial" w:cs="Arial"/>
          <w:b/>
        </w:rPr>
      </w:pPr>
    </w:p>
    <w:p w:rsidR="00A40E6C" w:rsidRPr="00A40E6C" w:rsidRDefault="00A40E6C" w:rsidP="00A40E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591034">
        <w:rPr>
          <w:rFonts w:ascii="Arial" w:hAnsi="Arial" w:cs="Arial"/>
          <w:b/>
        </w:rPr>
        <w:t>100</w:t>
      </w:r>
      <w:r>
        <w:rPr>
          <w:rFonts w:ascii="Arial" w:hAnsi="Arial" w:cs="Arial"/>
          <w:b/>
        </w:rPr>
        <w:t xml:space="preserve"> / 2015</w:t>
      </w:r>
    </w:p>
    <w:p w:rsidR="00A40E6C" w:rsidRDefault="00A40E6C" w:rsidP="00A40E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 11.12. 2015</w:t>
      </w:r>
    </w:p>
    <w:p w:rsidR="00A40E6C" w:rsidRPr="00A40E6C" w:rsidRDefault="00A40E6C" w:rsidP="00A40E6C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A40E6C" w:rsidRDefault="00A40E6C" w:rsidP="00A40E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F4B8D" w:rsidRDefault="003F4B8D" w:rsidP="00A40E6C">
      <w:pPr>
        <w:jc w:val="both"/>
        <w:rPr>
          <w:rFonts w:ascii="Arial" w:hAnsi="Arial" w:cs="Arial"/>
          <w:sz w:val="22"/>
          <w:szCs w:val="22"/>
        </w:rPr>
      </w:pPr>
    </w:p>
    <w:p w:rsidR="00A40E6C" w:rsidRPr="00A40E6C" w:rsidRDefault="00A40E6C" w:rsidP="00506DCE">
      <w:pPr>
        <w:pStyle w:val="Odsekzoznamu"/>
        <w:numPr>
          <w:ilvl w:val="0"/>
          <w:numId w:val="6"/>
        </w:numPr>
        <w:jc w:val="center"/>
        <w:rPr>
          <w:rFonts w:ascii="Arial" w:hAnsi="Arial" w:cs="Arial"/>
          <w:b/>
          <w:spacing w:val="70"/>
        </w:rPr>
      </w:pPr>
      <w:r w:rsidRPr="00A40E6C">
        <w:rPr>
          <w:rFonts w:ascii="Arial" w:hAnsi="Arial" w:cs="Arial"/>
          <w:b/>
          <w:spacing w:val="70"/>
        </w:rPr>
        <w:t xml:space="preserve">schvaľuje   </w:t>
      </w:r>
    </w:p>
    <w:p w:rsidR="00A40E6C" w:rsidRDefault="00A40E6C" w:rsidP="00A40E6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Stratégiu rozvoja turizmu v Bratislavskom kraji do roku 2020</w:t>
      </w:r>
    </w:p>
    <w:p w:rsidR="003F4B8D" w:rsidRDefault="003F4B8D" w:rsidP="00A40E6C">
      <w:pPr>
        <w:jc w:val="both"/>
        <w:rPr>
          <w:rFonts w:ascii="Arial" w:hAnsi="Arial" w:cs="Arial"/>
          <w:sz w:val="22"/>
          <w:szCs w:val="22"/>
        </w:rPr>
      </w:pPr>
    </w:p>
    <w:p w:rsidR="00A40E6C" w:rsidRPr="00A40E6C" w:rsidRDefault="00A40E6C" w:rsidP="00506DCE">
      <w:pPr>
        <w:pStyle w:val="Odsekzoznamu"/>
        <w:numPr>
          <w:ilvl w:val="0"/>
          <w:numId w:val="6"/>
        </w:numPr>
        <w:jc w:val="center"/>
        <w:rPr>
          <w:rFonts w:ascii="Arial" w:hAnsi="Arial" w:cs="Arial"/>
          <w:b/>
          <w:spacing w:val="70"/>
        </w:rPr>
      </w:pPr>
      <w:r w:rsidRPr="00A40E6C">
        <w:rPr>
          <w:rFonts w:ascii="Arial" w:hAnsi="Arial" w:cs="Arial"/>
          <w:b/>
          <w:spacing w:val="70"/>
        </w:rPr>
        <w:t>ukladá</w:t>
      </w:r>
    </w:p>
    <w:p w:rsidR="00A40E6C" w:rsidRDefault="00A40E6C" w:rsidP="00A40E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riaditeľovi Úradu Bratislavského samosprávneho kraja</w:t>
      </w:r>
    </w:p>
    <w:p w:rsidR="003F4B8D" w:rsidRDefault="003F4B8D" w:rsidP="00A40E6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F4B8D" w:rsidRDefault="00A40E6C" w:rsidP="008D458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B.1. zabezpečiť plnenie úloh vyplývajúcich zo Stratégie rozvoja </w:t>
      </w:r>
      <w:r w:rsidR="003F4B8D">
        <w:rPr>
          <w:rFonts w:ascii="Arial" w:hAnsi="Arial" w:cs="Arial"/>
          <w:sz w:val="22"/>
          <w:szCs w:val="22"/>
        </w:rPr>
        <w:t>turizmu v Bratislavskom kraji</w:t>
      </w:r>
      <w:r>
        <w:rPr>
          <w:rFonts w:ascii="Arial" w:hAnsi="Arial" w:cs="Arial"/>
          <w:sz w:val="22"/>
          <w:szCs w:val="22"/>
        </w:rPr>
        <w:t xml:space="preserve"> do roku 2020</w:t>
      </w:r>
    </w:p>
    <w:p w:rsidR="00A40E6C" w:rsidRDefault="00A40E6C" w:rsidP="00A40E6C">
      <w:pPr>
        <w:ind w:left="4395" w:hanging="567"/>
        <w:jc w:val="right"/>
        <w:rPr>
          <w:rFonts w:ascii="Arial" w:hAnsi="Arial" w:cs="Arial"/>
          <w:sz w:val="22"/>
          <w:szCs w:val="22"/>
        </w:rPr>
      </w:pPr>
      <w:r w:rsidRPr="00A40E6C">
        <w:rPr>
          <w:rFonts w:ascii="Arial" w:hAnsi="Arial" w:cs="Arial"/>
          <w:sz w:val="22"/>
          <w:szCs w:val="22"/>
        </w:rPr>
        <w:t>Termín:</w:t>
      </w:r>
      <w:r>
        <w:rPr>
          <w:rFonts w:ascii="Arial" w:hAnsi="Arial" w:cs="Arial"/>
          <w:sz w:val="22"/>
          <w:szCs w:val="22"/>
        </w:rPr>
        <w:t xml:space="preserve"> podľa Akčného plánu </w:t>
      </w:r>
      <w:r w:rsidRPr="00773308">
        <w:rPr>
          <w:rFonts w:ascii="Arial" w:hAnsi="Arial" w:cs="Arial"/>
          <w:sz w:val="22"/>
          <w:szCs w:val="22"/>
        </w:rPr>
        <w:t xml:space="preserve">Stratégie </w:t>
      </w:r>
      <w:r>
        <w:rPr>
          <w:rFonts w:ascii="Arial" w:hAnsi="Arial" w:cs="Arial"/>
          <w:sz w:val="22"/>
          <w:szCs w:val="22"/>
        </w:rPr>
        <w:t xml:space="preserve">rozvoja turizmu v </w:t>
      </w:r>
      <w:r w:rsidRPr="00773308">
        <w:rPr>
          <w:rFonts w:ascii="Arial" w:hAnsi="Arial" w:cs="Arial"/>
          <w:sz w:val="22"/>
          <w:szCs w:val="22"/>
        </w:rPr>
        <w:t>Bratislavskom kraji do roku 2020</w:t>
      </w:r>
    </w:p>
    <w:p w:rsidR="00A40E6C" w:rsidRDefault="00A40E6C" w:rsidP="00A40E6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A40E6C" w:rsidRDefault="00A40E6C" w:rsidP="00A40E6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B.2. zapracovať do návrhu rozpočtu Bratislavského samosprávneho kraja na roky 2016-   </w:t>
      </w:r>
    </w:p>
    <w:p w:rsidR="00A40E6C" w:rsidRDefault="00A40E6C" w:rsidP="00A40E6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2020 finančné prostriedky na zabezpečenie opatrení vyplývajúcich z Akčného plánu </w:t>
      </w:r>
    </w:p>
    <w:p w:rsidR="00A40E6C" w:rsidRDefault="00A40E6C" w:rsidP="00A40E6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Stratégie rozvoja turizmu  v Bratislavskom kraji</w:t>
      </w:r>
    </w:p>
    <w:p w:rsidR="00A40E6C" w:rsidRPr="00DA1722" w:rsidRDefault="00A40E6C" w:rsidP="008D4588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pacing w:val="7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Termín: priebežne 2016 -2020</w:t>
      </w:r>
    </w:p>
    <w:p w:rsidR="00A40E6C" w:rsidRDefault="00A40E6C" w:rsidP="00A40E6C">
      <w:pPr>
        <w:rPr>
          <w:rFonts w:ascii="Arial" w:hAnsi="Arial" w:cs="Arial"/>
        </w:rPr>
      </w:pPr>
    </w:p>
    <w:p w:rsidR="00A40E6C" w:rsidRDefault="00A40E6C" w:rsidP="003F4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B.3. predložiť Zastupiteľstvu Bratislavského samosprá</w:t>
      </w:r>
      <w:r w:rsidR="003F4B8D">
        <w:rPr>
          <w:rFonts w:ascii="Arial" w:hAnsi="Arial" w:cs="Arial"/>
          <w:sz w:val="22"/>
          <w:szCs w:val="22"/>
        </w:rPr>
        <w:t>vneho kraja hodnotiacu správu</w:t>
      </w:r>
      <w:r>
        <w:rPr>
          <w:rFonts w:ascii="Arial" w:hAnsi="Arial" w:cs="Arial"/>
          <w:sz w:val="22"/>
          <w:szCs w:val="22"/>
        </w:rPr>
        <w:t xml:space="preserve"> </w:t>
      </w:r>
    </w:p>
    <w:p w:rsidR="00A40E6C" w:rsidRDefault="00A40E6C" w:rsidP="003F4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F4B8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predchádzajúci rok o plnení úloh vyplývajúcich zo Stratégie rozvoja turizmu </w:t>
      </w:r>
    </w:p>
    <w:p w:rsidR="00A40E6C" w:rsidRDefault="00A40E6C" w:rsidP="003F4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 Bratislavskom kraji do roku 2020 každoročne do 4 mesiacov po skončení      </w:t>
      </w:r>
    </w:p>
    <w:p w:rsidR="00A40E6C" w:rsidRDefault="00A40E6C" w:rsidP="00A40E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kalendárneho roka</w:t>
      </w:r>
    </w:p>
    <w:p w:rsidR="00FF2890" w:rsidRDefault="00A40E6C" w:rsidP="008D45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Termín: 30.4.2017 - 2021</w:t>
      </w:r>
    </w:p>
    <w:p w:rsidR="003F4B8D" w:rsidRDefault="003F4B8D" w:rsidP="003F4B8D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3F4B8D" w:rsidRDefault="003F4B8D" w:rsidP="003F4B8D">
      <w:pPr>
        <w:outlineLvl w:val="0"/>
        <w:rPr>
          <w:rFonts w:ascii="Arial" w:hAnsi="Arial" w:cs="Arial"/>
          <w:bCs/>
          <w:lang w:eastAsia="cs-CZ"/>
        </w:rPr>
      </w:pPr>
    </w:p>
    <w:p w:rsidR="003F4B8D" w:rsidRDefault="003F4B8D" w:rsidP="003F4B8D">
      <w:pPr>
        <w:outlineLvl w:val="0"/>
        <w:rPr>
          <w:rFonts w:ascii="Arial" w:hAnsi="Arial" w:cs="Arial"/>
          <w:bCs/>
          <w:lang w:eastAsia="cs-CZ"/>
        </w:rPr>
      </w:pPr>
    </w:p>
    <w:p w:rsidR="003F4B8D" w:rsidRDefault="003F4B8D" w:rsidP="003F4B8D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Eduard Demel</w:t>
      </w:r>
      <w:r w:rsidR="002C4BE5">
        <w:rPr>
          <w:rFonts w:ascii="Arial" w:hAnsi="Arial" w:cs="Arial"/>
        </w:rPr>
        <w:t>, v. r.</w:t>
      </w:r>
    </w:p>
    <w:p w:rsidR="003F4B8D" w:rsidRDefault="003F4B8D" w:rsidP="003F4B8D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3F4B8D" w:rsidRDefault="003F4B8D" w:rsidP="003F4B8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3F4B8D" w:rsidRDefault="003F4B8D" w:rsidP="003F4B8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3F4B8D" w:rsidRDefault="003F4B8D" w:rsidP="003F4B8D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F4B8D" w:rsidRDefault="003F4B8D" w:rsidP="003F4B8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3F4B8D" w:rsidRDefault="002C4BE5" w:rsidP="003F4B8D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F4B8D">
        <w:rPr>
          <w:rFonts w:ascii="Arial" w:hAnsi="Arial" w:cs="Arial"/>
        </w:rPr>
        <w:t>redseda</w:t>
      </w:r>
    </w:p>
    <w:p w:rsidR="003F4B8D" w:rsidRDefault="003F4B8D" w:rsidP="003F4B8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3F4B8D" w:rsidRDefault="003F4B8D" w:rsidP="003F4B8D">
      <w:pPr>
        <w:rPr>
          <w:rFonts w:ascii="Arial" w:hAnsi="Arial" w:cs="Arial"/>
          <w:b/>
        </w:rPr>
        <w:sectPr w:rsidR="003F4B8D" w:rsidSect="00B61173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</w:p>
    <w:p w:rsidR="00202A11" w:rsidRDefault="00202A11" w:rsidP="00202A11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202A11" w:rsidRDefault="00202A11" w:rsidP="00202A11">
      <w:pPr>
        <w:jc w:val="center"/>
        <w:rPr>
          <w:rFonts w:ascii="Arial" w:hAnsi="Arial" w:cs="Arial"/>
          <w:sz w:val="32"/>
        </w:rPr>
      </w:pPr>
    </w:p>
    <w:p w:rsidR="00202A11" w:rsidRDefault="00202A11" w:rsidP="00202A11">
      <w:pPr>
        <w:jc w:val="center"/>
        <w:rPr>
          <w:rFonts w:ascii="Arial" w:hAnsi="Arial" w:cs="Arial"/>
          <w:sz w:val="32"/>
        </w:rPr>
      </w:pPr>
    </w:p>
    <w:p w:rsidR="00202A11" w:rsidRDefault="00202A11" w:rsidP="00202A1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3F4B8D" w:rsidRPr="00202A11" w:rsidRDefault="003F4B8D" w:rsidP="00202A11">
      <w:pPr>
        <w:jc w:val="center"/>
        <w:rPr>
          <w:rFonts w:ascii="Arial" w:hAnsi="Arial" w:cs="Arial"/>
          <w:b/>
          <w:sz w:val="32"/>
        </w:rPr>
      </w:pPr>
    </w:p>
    <w:p w:rsidR="001851DF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1851DF">
        <w:rPr>
          <w:rFonts w:ascii="Arial" w:hAnsi="Arial" w:cs="Arial"/>
          <w:b/>
          <w:sz w:val="32"/>
          <w:szCs w:val="32"/>
        </w:rPr>
        <w:t>Návrh</w:t>
      </w:r>
    </w:p>
    <w:p w:rsidR="00021D87" w:rsidRPr="001851DF" w:rsidRDefault="00021D87" w:rsidP="001851DF">
      <w:pPr>
        <w:jc w:val="center"/>
        <w:rPr>
          <w:rFonts w:ascii="Arial" w:hAnsi="Arial" w:cs="Arial"/>
          <w:b/>
          <w:sz w:val="32"/>
          <w:szCs w:val="32"/>
        </w:rPr>
      </w:pPr>
    </w:p>
    <w:p w:rsidR="006341DC" w:rsidRDefault="00A40E6C" w:rsidP="006341DC">
      <w:pPr>
        <w:jc w:val="center"/>
        <w:rPr>
          <w:rFonts w:ascii="Arial" w:hAnsi="Arial" w:cs="Arial"/>
          <w:b/>
        </w:rPr>
      </w:pPr>
      <w:r w:rsidRPr="00F24930">
        <w:rPr>
          <w:rFonts w:ascii="Arial" w:eastAsia="Arial Unicode MS" w:hAnsi="Arial" w:cs="Arial"/>
          <w:b/>
          <w:bCs/>
        </w:rPr>
        <w:t xml:space="preserve">na </w:t>
      </w:r>
      <w:r>
        <w:rPr>
          <w:rFonts w:ascii="Arial" w:eastAsia="Arial Unicode MS" w:hAnsi="Arial" w:cs="Arial"/>
          <w:b/>
          <w:bCs/>
        </w:rPr>
        <w:t xml:space="preserve">III. </w:t>
      </w:r>
      <w:r w:rsidRPr="00F24930">
        <w:rPr>
          <w:rFonts w:ascii="Arial" w:eastAsia="Arial Unicode MS" w:hAnsi="Arial" w:cs="Arial"/>
          <w:b/>
          <w:bCs/>
        </w:rPr>
        <w:t>zmenu rozpočtu Bratislavského samosprávneho kraja v roku 201</w:t>
      </w:r>
      <w:r>
        <w:rPr>
          <w:rFonts w:ascii="Arial" w:eastAsia="Arial Unicode MS" w:hAnsi="Arial" w:cs="Arial"/>
          <w:b/>
          <w:bCs/>
        </w:rPr>
        <w:t>5</w:t>
      </w:r>
      <w:r w:rsidR="006341DC">
        <w:rPr>
          <w:rFonts w:ascii="Arial" w:hAnsi="Arial" w:cs="Arial"/>
          <w:b/>
        </w:rPr>
        <w:t xml:space="preserve">   </w:t>
      </w:r>
    </w:p>
    <w:p w:rsidR="00021D87" w:rsidRPr="00021D87" w:rsidRDefault="00021D87" w:rsidP="00021D8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4E02B" wp14:editId="4758A970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5634990" cy="0"/>
                <wp:effectExtent l="0" t="0" r="2286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.55pt" to="44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" strokecolor="black [3040]"/>
            </w:pict>
          </mc:Fallback>
        </mc:AlternateContent>
      </w:r>
    </w:p>
    <w:p w:rsidR="00A40E6C" w:rsidRPr="00A40E6C" w:rsidRDefault="00A40E6C" w:rsidP="00A40E6C">
      <w:pPr>
        <w:keepNext/>
        <w:spacing w:line="276" w:lineRule="auto"/>
        <w:jc w:val="center"/>
        <w:outlineLvl w:val="0"/>
        <w:rPr>
          <w:rFonts w:ascii="Arial" w:eastAsiaTheme="minorHAnsi" w:hAnsi="Arial" w:cs="Arial"/>
          <w:b/>
          <w:bCs/>
          <w:kern w:val="32"/>
          <w:sz w:val="22"/>
          <w:szCs w:val="22"/>
          <w:lang w:eastAsia="en-US"/>
        </w:rPr>
      </w:pPr>
      <w:r w:rsidRPr="00A40E6C">
        <w:rPr>
          <w:rFonts w:ascii="Arial" w:eastAsiaTheme="minorHAnsi" w:hAnsi="Arial" w:cs="Arial"/>
          <w:b/>
          <w:bCs/>
          <w:kern w:val="32"/>
          <w:sz w:val="22"/>
          <w:szCs w:val="22"/>
          <w:lang w:eastAsia="en-US"/>
        </w:rPr>
        <w:t>UZNESENIE č.</w:t>
      </w:r>
      <w:r w:rsidR="00202A11">
        <w:rPr>
          <w:rFonts w:ascii="Arial" w:eastAsiaTheme="minorHAnsi" w:hAnsi="Arial" w:cs="Arial"/>
          <w:b/>
          <w:bCs/>
          <w:kern w:val="32"/>
          <w:sz w:val="22"/>
          <w:szCs w:val="22"/>
          <w:lang w:eastAsia="en-US"/>
        </w:rPr>
        <w:t xml:space="preserve"> 101</w:t>
      </w:r>
      <w:r w:rsidRPr="00A40E6C">
        <w:rPr>
          <w:rFonts w:ascii="Arial" w:eastAsiaTheme="minorHAnsi" w:hAnsi="Arial" w:cs="Arial"/>
          <w:b/>
          <w:bCs/>
          <w:kern w:val="32"/>
          <w:sz w:val="22"/>
          <w:szCs w:val="22"/>
          <w:lang w:eastAsia="en-US"/>
        </w:rPr>
        <w:t xml:space="preserve"> / 2015</w:t>
      </w:r>
    </w:p>
    <w:p w:rsidR="00A40E6C" w:rsidRPr="00A40E6C" w:rsidRDefault="00A40E6C" w:rsidP="00A40E6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cs-CZ"/>
        </w:rPr>
      </w:pPr>
      <w:r w:rsidRPr="00A40E6C">
        <w:rPr>
          <w:rFonts w:ascii="Arial" w:eastAsiaTheme="minorHAnsi" w:hAnsi="Arial" w:cs="Arial"/>
          <w:sz w:val="22"/>
          <w:szCs w:val="22"/>
          <w:lang w:eastAsia="cs-CZ"/>
        </w:rPr>
        <w:t>zo dňa 11.12.2015</w:t>
      </w:r>
    </w:p>
    <w:p w:rsidR="00A40E6C" w:rsidRPr="00A40E6C" w:rsidRDefault="00A40E6C" w:rsidP="00A40E6C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cs-CZ"/>
        </w:rPr>
      </w:pPr>
    </w:p>
    <w:p w:rsidR="00A40E6C" w:rsidRDefault="00A40E6C" w:rsidP="00A40E6C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cs-CZ"/>
        </w:rPr>
      </w:pPr>
      <w:r w:rsidRPr="00A40E6C">
        <w:rPr>
          <w:rFonts w:ascii="Arial" w:eastAsiaTheme="minorHAnsi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202A11" w:rsidRPr="00A40E6C" w:rsidRDefault="00202A11" w:rsidP="00A40E6C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cs-CZ"/>
        </w:rPr>
      </w:pPr>
    </w:p>
    <w:p w:rsidR="00A40E6C" w:rsidRDefault="00A40E6C" w:rsidP="00506DC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A40E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 c h v a ľ u j e</w:t>
      </w:r>
    </w:p>
    <w:p w:rsidR="00202A11" w:rsidRPr="00A40E6C" w:rsidRDefault="00202A11" w:rsidP="00202A11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</w:rPr>
      </w:pPr>
    </w:p>
    <w:p w:rsidR="00A40E6C" w:rsidRDefault="00A40E6C" w:rsidP="00A40E6C">
      <w:pPr>
        <w:spacing w:before="100" w:beforeAutospacing="1" w:after="100" w:afterAutospacing="1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40E6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zmenu rozpočtu Bratislavského samosprávneho kraja na rok 2015 v</w:t>
      </w:r>
      <w:r w:rsidRPr="00A40E6C">
        <w:rPr>
          <w:rFonts w:ascii="Arial" w:eastAsiaTheme="minorHAnsi" w:hAnsi="Arial" w:cs="Arial"/>
          <w:sz w:val="22"/>
          <w:szCs w:val="22"/>
          <w:lang w:eastAsia="en-US"/>
        </w:rPr>
        <w:t xml:space="preserve"> súlade s § 10 </w:t>
      </w:r>
      <w:r w:rsidRPr="00A40E6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§ 14 ods. 2 písm. a) </w:t>
      </w:r>
      <w:r w:rsidRPr="00A40E6C">
        <w:rPr>
          <w:rFonts w:ascii="Arial" w:eastAsiaTheme="minorHAnsi" w:hAnsi="Arial" w:cs="Arial"/>
          <w:sz w:val="22"/>
          <w:szCs w:val="22"/>
          <w:lang w:eastAsia="en-US"/>
        </w:rPr>
        <w:t>zákona č. 583/2004 Z. z. o rozpočtových pravidlách územnej samosprávy a o zmene a doplnení niektorých zákonov v znení neskorších predpisov</w:t>
      </w:r>
      <w:r w:rsidRPr="00A40E6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nasledovne:</w:t>
      </w:r>
    </w:p>
    <w:p w:rsidR="00202A11" w:rsidRPr="00A40E6C" w:rsidRDefault="00202A11" w:rsidP="00A40E6C">
      <w:pPr>
        <w:spacing w:before="100" w:beforeAutospacing="1" w:after="100" w:afterAutospacing="1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W w:w="9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2412"/>
      </w:tblGrid>
      <w:tr w:rsidR="00A40E6C" w:rsidRPr="00A40E6C" w:rsidTr="00202A11">
        <w:trPr>
          <w:trHeight w:val="565"/>
        </w:trPr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Ukazovateľ</w:t>
            </w:r>
          </w:p>
        </w:tc>
        <w:tc>
          <w:tcPr>
            <w:tcW w:w="2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Návrh na III. zmenu </w:t>
            </w:r>
          </w:p>
        </w:tc>
      </w:tr>
      <w:tr w:rsidR="00A40E6C" w:rsidRPr="00A40E6C" w:rsidTr="00202A11">
        <w:trPr>
          <w:trHeight w:val="298"/>
        </w:trPr>
        <w:tc>
          <w:tcPr>
            <w:tcW w:w="7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E6C" w:rsidRPr="00A40E6C" w:rsidRDefault="00A40E6C" w:rsidP="00A40E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E6C" w:rsidRPr="00A40E6C" w:rsidRDefault="00A40E6C" w:rsidP="00A40E6C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Bežné príjmy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960 025,00 €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Bežné výdavky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-1 627 410,22 €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Bilancia bežného rozpočtu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-667 385,22 €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Kapitálové príjmy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-3 683 881,78 €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Kapitálové výdavky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-7 192 343,83 €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Bilancia kapitálového rozpočtu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-10 876 225,61 €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Bilancia bežného a kapitálového rozpočtu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-11 543 610,83 €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Príjmové finančné operácie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0,00 €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Výdavky na finančné transakcie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0,00 €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Bilancia finančných operácií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0,00 €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Príjmy a príjmové finančné operácie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-2 723 856,78 €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Výdavky a výdavkové finančné operácie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-8 819 754,05 €</w:t>
            </w:r>
          </w:p>
        </w:tc>
      </w:tr>
      <w:tr w:rsidR="00A40E6C" w:rsidRPr="00A40E6C" w:rsidTr="00202A11">
        <w:trPr>
          <w:trHeight w:hRule="exact" w:val="377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17365D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 xml:space="preserve">Bilancia rozpočtu vrátane fin. operácií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17365D"/>
            <w:noWrap/>
            <w:vAlign w:val="center"/>
            <w:hideMark/>
          </w:tcPr>
          <w:p w:rsidR="00A40E6C" w:rsidRPr="00A40E6C" w:rsidRDefault="00A40E6C" w:rsidP="00A40E6C">
            <w:pPr>
              <w:spacing w:after="200" w:line="276" w:lineRule="auto"/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A40E6C">
              <w:rPr>
                <w:rFonts w:ascii="Arial" w:eastAsiaTheme="minorHAnsi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6 095 897,27 €</w:t>
            </w:r>
          </w:p>
        </w:tc>
      </w:tr>
    </w:tbl>
    <w:p w:rsidR="00A40E6C" w:rsidRPr="00A40E6C" w:rsidRDefault="00A40E6C" w:rsidP="00A40E6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02A11" w:rsidRDefault="00202A11" w:rsidP="00202A11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202A11" w:rsidRDefault="00202A11" w:rsidP="00202A11">
      <w:pPr>
        <w:outlineLvl w:val="0"/>
        <w:rPr>
          <w:rFonts w:ascii="Arial" w:hAnsi="Arial" w:cs="Arial"/>
          <w:bCs/>
          <w:lang w:eastAsia="cs-CZ"/>
        </w:rPr>
      </w:pPr>
    </w:p>
    <w:p w:rsidR="00202A11" w:rsidRDefault="00202A11" w:rsidP="00202A11">
      <w:pPr>
        <w:outlineLvl w:val="0"/>
        <w:rPr>
          <w:rFonts w:ascii="Arial" w:hAnsi="Arial" w:cs="Arial"/>
          <w:bCs/>
          <w:lang w:eastAsia="cs-CZ"/>
        </w:rPr>
      </w:pPr>
    </w:p>
    <w:p w:rsidR="00202A11" w:rsidRDefault="00202A11" w:rsidP="00202A11">
      <w:pPr>
        <w:outlineLvl w:val="0"/>
        <w:rPr>
          <w:rFonts w:ascii="Arial" w:hAnsi="Arial" w:cs="Arial"/>
          <w:bCs/>
          <w:lang w:eastAsia="cs-CZ"/>
        </w:rPr>
      </w:pPr>
    </w:p>
    <w:p w:rsidR="00202A11" w:rsidRDefault="00202A11" w:rsidP="00202A11">
      <w:pPr>
        <w:outlineLvl w:val="0"/>
        <w:rPr>
          <w:rFonts w:ascii="Arial" w:hAnsi="Arial" w:cs="Arial"/>
          <w:bCs/>
          <w:lang w:eastAsia="cs-CZ"/>
        </w:rPr>
      </w:pPr>
    </w:p>
    <w:p w:rsidR="00202A11" w:rsidRDefault="00202A11" w:rsidP="00202A11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2C4BE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Eduard Demel</w:t>
      </w:r>
      <w:r w:rsidR="002C4BE5">
        <w:rPr>
          <w:rFonts w:ascii="Arial" w:hAnsi="Arial" w:cs="Arial"/>
        </w:rPr>
        <w:t>, v. r.</w:t>
      </w:r>
    </w:p>
    <w:p w:rsidR="00202A11" w:rsidRDefault="00202A11" w:rsidP="00202A11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overovateľ</w:t>
      </w: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2C4BE5">
        <w:rPr>
          <w:rFonts w:ascii="Arial" w:hAnsi="Arial" w:cs="Arial"/>
        </w:rPr>
        <w:t>, v. r.</w:t>
      </w: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C4BE5">
        <w:rPr>
          <w:rFonts w:ascii="Arial" w:hAnsi="Arial" w:cs="Arial"/>
        </w:rPr>
        <w:t>, v. r.</w:t>
      </w:r>
    </w:p>
    <w:p w:rsidR="00202A11" w:rsidRDefault="002C4BE5" w:rsidP="00202A1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2A11">
        <w:rPr>
          <w:rFonts w:ascii="Arial" w:hAnsi="Arial" w:cs="Arial"/>
        </w:rPr>
        <w:t>redseda</w:t>
      </w:r>
    </w:p>
    <w:p w:rsidR="00202A11" w:rsidRDefault="00202A11" w:rsidP="00202A11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202A11" w:rsidRDefault="00202A11" w:rsidP="001851DF">
      <w:pPr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202A11" w:rsidSect="00B61173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</w:p>
    <w:p w:rsidR="00A40E6C" w:rsidRDefault="00A40E6C" w:rsidP="001851DF">
      <w:pPr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2A11" w:rsidRDefault="00202A11" w:rsidP="001851DF">
      <w:pPr>
        <w:jc w:val="right"/>
        <w:rPr>
          <w:rFonts w:ascii="Arial" w:hAnsi="Arial" w:cs="Arial"/>
        </w:rPr>
      </w:pPr>
    </w:p>
    <w:p w:rsidR="006E4259" w:rsidRDefault="006E4259" w:rsidP="006E425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Zastupiteľstvo Bratislavského samosprávneho kraja</w:t>
      </w:r>
    </w:p>
    <w:p w:rsidR="006E4259" w:rsidRDefault="006E4259" w:rsidP="006E4259">
      <w:pPr>
        <w:jc w:val="center"/>
        <w:rPr>
          <w:rFonts w:ascii="Arial" w:hAnsi="Arial" w:cs="Arial"/>
          <w:sz w:val="32"/>
        </w:rPr>
      </w:pPr>
    </w:p>
    <w:p w:rsidR="006E4259" w:rsidRDefault="006E4259" w:rsidP="006E4259">
      <w:pPr>
        <w:jc w:val="center"/>
        <w:rPr>
          <w:rFonts w:ascii="Arial" w:hAnsi="Arial" w:cs="Arial"/>
          <w:sz w:val="32"/>
        </w:rPr>
      </w:pPr>
    </w:p>
    <w:p w:rsidR="006E4259" w:rsidRDefault="006E4259" w:rsidP="006E425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6E4259" w:rsidRDefault="006E4259" w:rsidP="006E4259">
      <w:pPr>
        <w:jc w:val="center"/>
        <w:rPr>
          <w:rFonts w:ascii="Arial" w:hAnsi="Arial" w:cs="Arial"/>
          <w:b/>
          <w:sz w:val="32"/>
        </w:rPr>
      </w:pPr>
    </w:p>
    <w:p w:rsidR="001851DF" w:rsidRPr="000B378E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t>Návrh</w:t>
      </w:r>
    </w:p>
    <w:p w:rsidR="001851DF" w:rsidRPr="00C033ED" w:rsidRDefault="001851DF" w:rsidP="001851DF">
      <w:pPr>
        <w:jc w:val="center"/>
        <w:rPr>
          <w:rFonts w:ascii="Arial" w:hAnsi="Arial" w:cs="Arial"/>
          <w:b/>
          <w:sz w:val="32"/>
        </w:rPr>
      </w:pPr>
    </w:p>
    <w:p w:rsidR="00C033ED" w:rsidRPr="00A40E6C" w:rsidRDefault="00A40E6C" w:rsidP="00A40E6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r</w:t>
      </w:r>
      <w:r w:rsidRPr="00A53280">
        <w:rPr>
          <w:rFonts w:ascii="Arial" w:eastAsia="Arial Unicode MS" w:hAnsi="Arial" w:cs="Arial"/>
          <w:b/>
          <w:bCs/>
        </w:rPr>
        <w:t>ozpočtu Bratislavského samosprávneho kraja na roky 201</w:t>
      </w:r>
      <w:r>
        <w:rPr>
          <w:rFonts w:ascii="Arial" w:eastAsia="Arial Unicode MS" w:hAnsi="Arial" w:cs="Arial"/>
          <w:b/>
          <w:bCs/>
        </w:rPr>
        <w:t>6</w:t>
      </w:r>
      <w:r w:rsidRPr="00A53280">
        <w:rPr>
          <w:rFonts w:ascii="Arial" w:eastAsia="Arial Unicode MS" w:hAnsi="Arial" w:cs="Arial"/>
          <w:b/>
          <w:bCs/>
        </w:rPr>
        <w:t xml:space="preserve"> - 201</w:t>
      </w:r>
      <w:r>
        <w:rPr>
          <w:rFonts w:ascii="Arial" w:eastAsia="Arial Unicode MS" w:hAnsi="Arial" w:cs="Arial"/>
          <w:b/>
          <w:bCs/>
        </w:rPr>
        <w:t>8</w:t>
      </w:r>
    </w:p>
    <w:p w:rsidR="001851DF" w:rsidRPr="000B378E" w:rsidRDefault="001851DF" w:rsidP="001851DF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A40E6C" w:rsidRPr="00A40E6C" w:rsidRDefault="00A40E6C" w:rsidP="00A40E6C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A40E6C">
        <w:rPr>
          <w:rFonts w:ascii="Arial" w:hAnsi="Arial" w:cs="Arial"/>
          <w:b/>
          <w:bCs/>
          <w:kern w:val="32"/>
        </w:rPr>
        <w:t xml:space="preserve">UZNESENIE č. </w:t>
      </w:r>
      <w:r w:rsidR="006E4259">
        <w:rPr>
          <w:rFonts w:ascii="Arial" w:hAnsi="Arial" w:cs="Arial"/>
          <w:b/>
          <w:bCs/>
          <w:kern w:val="32"/>
        </w:rPr>
        <w:t>102</w:t>
      </w:r>
      <w:r w:rsidRPr="00A40E6C">
        <w:rPr>
          <w:rFonts w:ascii="Arial" w:hAnsi="Arial" w:cs="Arial"/>
          <w:b/>
          <w:bCs/>
          <w:kern w:val="32"/>
        </w:rPr>
        <w:t xml:space="preserve"> / 2015</w:t>
      </w:r>
    </w:p>
    <w:p w:rsidR="00A40E6C" w:rsidRPr="00A40E6C" w:rsidRDefault="00A40E6C" w:rsidP="00A40E6C">
      <w:pPr>
        <w:jc w:val="center"/>
        <w:rPr>
          <w:rFonts w:ascii="Arial" w:hAnsi="Arial" w:cs="Arial"/>
          <w:sz w:val="22"/>
          <w:lang w:eastAsia="cs-CZ"/>
        </w:rPr>
      </w:pPr>
      <w:r w:rsidRPr="00A40E6C">
        <w:rPr>
          <w:rFonts w:ascii="Arial" w:hAnsi="Arial" w:cs="Arial"/>
          <w:sz w:val="22"/>
          <w:lang w:eastAsia="cs-CZ"/>
        </w:rPr>
        <w:t>zo dňa 11.12.2015</w:t>
      </w:r>
    </w:p>
    <w:p w:rsidR="00A40E6C" w:rsidRDefault="00A40E6C" w:rsidP="00A40E6C">
      <w:pPr>
        <w:jc w:val="center"/>
        <w:rPr>
          <w:rFonts w:ascii="Arial" w:hAnsi="Arial" w:cs="Arial"/>
          <w:sz w:val="22"/>
          <w:lang w:eastAsia="cs-CZ"/>
        </w:rPr>
      </w:pPr>
    </w:p>
    <w:p w:rsidR="001D644E" w:rsidRPr="00A40E6C" w:rsidRDefault="001D644E" w:rsidP="00A40E6C">
      <w:pPr>
        <w:jc w:val="center"/>
        <w:rPr>
          <w:rFonts w:ascii="Arial" w:hAnsi="Arial" w:cs="Arial"/>
          <w:sz w:val="22"/>
          <w:lang w:eastAsia="cs-CZ"/>
        </w:rPr>
      </w:pPr>
    </w:p>
    <w:p w:rsidR="00A40E6C" w:rsidRPr="00A40E6C" w:rsidRDefault="00A40E6C" w:rsidP="00A40E6C">
      <w:pPr>
        <w:jc w:val="center"/>
        <w:rPr>
          <w:rFonts w:ascii="Arial" w:hAnsi="Arial" w:cs="Arial"/>
          <w:sz w:val="22"/>
          <w:lang w:eastAsia="cs-CZ"/>
        </w:rPr>
      </w:pPr>
      <w:r w:rsidRPr="00A40E6C">
        <w:rPr>
          <w:rFonts w:ascii="Arial" w:hAnsi="Arial" w:cs="Arial"/>
          <w:sz w:val="22"/>
          <w:lang w:eastAsia="cs-CZ"/>
        </w:rPr>
        <w:t>Zastupiteľstvo Bratislavského samosprávneho kraja po prerokovaní materiálu</w:t>
      </w:r>
    </w:p>
    <w:p w:rsidR="00A40E6C" w:rsidRDefault="00A40E6C" w:rsidP="00A40E6C">
      <w:pPr>
        <w:jc w:val="center"/>
        <w:rPr>
          <w:rFonts w:ascii="Arial" w:hAnsi="Arial" w:cs="Arial"/>
          <w:lang w:eastAsia="cs-CZ"/>
        </w:rPr>
      </w:pPr>
    </w:p>
    <w:p w:rsidR="001D644E" w:rsidRPr="00A40E6C" w:rsidRDefault="001D644E" w:rsidP="00A40E6C">
      <w:pPr>
        <w:jc w:val="center"/>
        <w:rPr>
          <w:rFonts w:ascii="Arial" w:hAnsi="Arial" w:cs="Arial"/>
          <w:lang w:eastAsia="cs-CZ"/>
        </w:rPr>
      </w:pPr>
    </w:p>
    <w:p w:rsidR="00A40E6C" w:rsidRPr="00A40E6C" w:rsidRDefault="00A40E6C" w:rsidP="00506DCE">
      <w:pPr>
        <w:numPr>
          <w:ilvl w:val="0"/>
          <w:numId w:val="8"/>
        </w:num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40E6C">
        <w:rPr>
          <w:rFonts w:ascii="Arial" w:hAnsi="Arial" w:cs="Arial"/>
          <w:b/>
          <w:bCs/>
        </w:rPr>
        <w:t xml:space="preserve"> s c h v a ľ u j e</w:t>
      </w:r>
    </w:p>
    <w:p w:rsidR="00A40E6C" w:rsidRPr="00A40E6C" w:rsidRDefault="00A40E6C" w:rsidP="00A40E6C">
      <w:pPr>
        <w:suppressAutoHyphens/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A40E6C" w:rsidRPr="00A40E6C" w:rsidRDefault="00A40E6C" w:rsidP="00A40E6C">
      <w:pPr>
        <w:jc w:val="both"/>
        <w:rPr>
          <w:rFonts w:ascii="Arial" w:hAnsi="Arial" w:cs="Arial"/>
          <w:sz w:val="22"/>
          <w:lang w:eastAsia="cs-CZ"/>
        </w:rPr>
      </w:pPr>
      <w:r w:rsidRPr="00A40E6C">
        <w:rPr>
          <w:rFonts w:ascii="Arial" w:hAnsi="Arial" w:cs="Arial"/>
          <w:sz w:val="22"/>
          <w:lang w:eastAsia="cs-CZ"/>
        </w:rPr>
        <w:t xml:space="preserve">A.1.  v súlade s § 9 ods. 1 zákona č. 583/2004 Z. z. o rozpočtových pravidlách územnej samosprávy a o zmene a doplnení niektorých zákonov v znení neskorších predpisov rozpočet Bratislavského samosprávneho kraja na rok 2016 ako vyrovnaný nasledovne: </w:t>
      </w:r>
    </w:p>
    <w:p w:rsidR="00A40E6C" w:rsidRPr="00A40E6C" w:rsidRDefault="00A40E6C" w:rsidP="00A40E6C">
      <w:pPr>
        <w:suppressAutoHyphens/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827"/>
      </w:tblGrid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Ukazovateľ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vAlign w:val="center"/>
            <w:hideMark/>
          </w:tcPr>
          <w:p w:rsidR="00A40E6C" w:rsidRPr="001D644E" w:rsidRDefault="00A40E6C" w:rsidP="00A40E6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Návrh rozpočtu </w:t>
            </w:r>
            <w:r w:rsidR="00545C0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na rok 2016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Bežné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123 584 302,97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120 986 464,71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Bilancia bežného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2 597 838,26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Kapitálové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9 308 240,34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Kapitálové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18 772 384,07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Bilancia kapitálového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-9 464 143,73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Bilancia rozpočtu celkom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-6 866 305,47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10 102 715,35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3 236 409,88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Bilancia finančných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6 866 305,47  </w:t>
            </w:r>
          </w:p>
        </w:tc>
      </w:tr>
      <w:tr w:rsidR="00A40E6C" w:rsidRPr="001D644E" w:rsidTr="00A40E6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Príjmy a 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142 995 258,66  </w:t>
            </w:r>
          </w:p>
        </w:tc>
      </w:tr>
      <w:tr w:rsidR="00A40E6C" w:rsidRPr="001D644E" w:rsidTr="00A40E6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Výdavky a 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142 995 258,66  </w:t>
            </w:r>
          </w:p>
        </w:tc>
      </w:tr>
      <w:tr w:rsidR="00A40E6C" w:rsidRPr="001D644E" w:rsidTr="00A40E6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Bilancia rozpočtu  vrátane fin.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0,00  </w:t>
            </w:r>
          </w:p>
        </w:tc>
      </w:tr>
    </w:tbl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b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979"/>
        <w:gridCol w:w="2268"/>
      </w:tblGrid>
      <w:tr w:rsidR="00A40E6C" w:rsidRPr="001D644E" w:rsidTr="00A40E6C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Programový rozpočet</w:t>
            </w:r>
          </w:p>
        </w:tc>
        <w:tc>
          <w:tcPr>
            <w:tcW w:w="4247" w:type="dxa"/>
            <w:gridSpan w:val="2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Návrh rozpočtu na rok 2016</w:t>
            </w:r>
          </w:p>
        </w:tc>
      </w:tr>
      <w:tr w:rsidR="00A40E6C" w:rsidRPr="001D644E" w:rsidTr="00A40E6C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Bežné výdavky</w:t>
            </w:r>
          </w:p>
        </w:tc>
        <w:tc>
          <w:tcPr>
            <w:tcW w:w="2268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Kapitálové výdavky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1: Plánovanie, manažment</w:t>
            </w:r>
            <w:r w:rsidR="00B941C8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kontrola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6 047 177,03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2 685 000,00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2: Propagácia a marketing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635 426,92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3: Interné služby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10 613 144,17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9 058 000,00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Program 4: Cestovný ruch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802 355,00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176 188,00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5: Bezpečnosť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6: Komunikácie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8 540 000,00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6 090 000,00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7: Doprava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10 178 000,00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8: Vzdelávanie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46 487 354,60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9: Šport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295 000,00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500 000,00</w:t>
            </w:r>
          </w:p>
        </w:tc>
      </w:tr>
      <w:tr w:rsidR="00A40E6C" w:rsidRPr="001D644E" w:rsidTr="00A40E6C">
        <w:trPr>
          <w:trHeight w:val="167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10: Kultúra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4 228 225,00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11: Sociálne zabezpečenie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24 675 379,44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103 196,07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12: Zdravotníctvo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922 200,00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13: Administratíva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5 554 618,00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B941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Program 14: Podpora verejného života v regióne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2 007 084,55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 160 000,00</w:t>
            </w:r>
          </w:p>
        </w:tc>
      </w:tr>
      <w:tr w:rsidR="00A40E6C" w:rsidRPr="001D644E" w:rsidTr="00A40E6C">
        <w:trPr>
          <w:trHeight w:val="282"/>
        </w:trPr>
        <w:tc>
          <w:tcPr>
            <w:tcW w:w="4840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Celkový súčet</w:t>
            </w:r>
          </w:p>
        </w:tc>
        <w:tc>
          <w:tcPr>
            <w:tcW w:w="1979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120 986 464,71</w:t>
            </w:r>
          </w:p>
        </w:tc>
        <w:tc>
          <w:tcPr>
            <w:tcW w:w="2268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color w:val="000000"/>
                <w:sz w:val="22"/>
                <w:szCs w:val="22"/>
              </w:rPr>
              <w:t>18 772 384,07</w:t>
            </w:r>
          </w:p>
        </w:tc>
      </w:tr>
    </w:tbl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7"/>
        <w:gridCol w:w="4147"/>
      </w:tblGrid>
      <w:tr w:rsidR="00A40E6C" w:rsidRPr="001D644E" w:rsidTr="00A40E6C">
        <w:trPr>
          <w:trHeight w:val="300"/>
        </w:trPr>
        <w:tc>
          <w:tcPr>
            <w:tcW w:w="5007" w:type="dxa"/>
            <w:vMerge w:val="restart"/>
            <w:tcBorders>
              <w:top w:val="nil"/>
              <w:left w:val="nil"/>
              <w:right w:val="nil"/>
            </w:tcBorders>
            <w:shd w:val="clear" w:color="366092" w:fill="366092"/>
            <w:noWrap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Podľa hl. kategórie ekonomickej klasifikácie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hideMark/>
          </w:tcPr>
          <w:p w:rsidR="00A40E6C" w:rsidRPr="001D644E" w:rsidRDefault="00A40E6C" w:rsidP="00A40E6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      Návrh rozpočtu na rok 2016</w:t>
            </w:r>
          </w:p>
        </w:tc>
      </w:tr>
      <w:tr w:rsidR="00A40E6C" w:rsidRPr="001D644E" w:rsidTr="00A40E6C">
        <w:trPr>
          <w:trHeight w:val="64"/>
        </w:trPr>
        <w:tc>
          <w:tcPr>
            <w:tcW w:w="5007" w:type="dxa"/>
            <w:vMerge/>
            <w:tcBorders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100 - Daňové príjmy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76 602 192,00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200 - Nedaňové príjmy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11 414 485,43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300 - Granty a transfery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44 875 865,88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400 - Príjmy z transakcií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10 102 715,35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Príjmy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142 995 258,66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600 - Bežné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120 986 464,71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700 - Kapitálové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18 772 384,07  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800 - Splácanie istín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3 236 409,88</w:t>
            </w:r>
          </w:p>
        </w:tc>
      </w:tr>
      <w:tr w:rsidR="00A40E6C" w:rsidRPr="001D644E" w:rsidTr="00A40E6C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Výdavky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142 995 258,66</w:t>
            </w:r>
          </w:p>
        </w:tc>
      </w:tr>
    </w:tbl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B941C8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 xml:space="preserve">A.2.  v súlade s § 9 ods.1 a </w:t>
      </w:r>
      <w:r w:rsidRPr="001D644E">
        <w:rPr>
          <w:rFonts w:ascii="Arial" w:hAnsi="Arial" w:cs="Arial"/>
          <w:color w:val="000000"/>
          <w:sz w:val="22"/>
          <w:szCs w:val="22"/>
        </w:rPr>
        <w:t xml:space="preserve">ods. 3 </w:t>
      </w:r>
      <w:r w:rsidRPr="001D644E">
        <w:rPr>
          <w:rFonts w:ascii="Arial" w:hAnsi="Arial" w:cs="Arial"/>
          <w:sz w:val="22"/>
          <w:szCs w:val="22"/>
        </w:rPr>
        <w:t>zákona č. 583/2004 Z. z. o rozpočtových pravidlách územnej</w:t>
      </w:r>
      <w:r w:rsidR="00B941C8">
        <w:rPr>
          <w:rFonts w:ascii="Arial" w:hAnsi="Arial" w:cs="Arial"/>
          <w:sz w:val="22"/>
          <w:szCs w:val="22"/>
        </w:rPr>
        <w:t xml:space="preserve"> </w:t>
      </w:r>
      <w:r w:rsidRPr="001D644E">
        <w:rPr>
          <w:rFonts w:ascii="Arial" w:hAnsi="Arial" w:cs="Arial"/>
          <w:sz w:val="22"/>
          <w:szCs w:val="22"/>
        </w:rPr>
        <w:t>samosprávy a o zmene a doplnení niektorých zákonov v znení neskorších predpisov, t.j. rozpočet Bratislavského samosprávneho kraja na roky 2017 až 2018 ako vyrovnaný nasledovne:  Príjmy a výdavky rozpočtu na roky 2017 a 2018 nie sú záväzné.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720"/>
        <w:gridCol w:w="2740"/>
      </w:tblGrid>
      <w:tr w:rsidR="00A40E6C" w:rsidRPr="001D644E" w:rsidTr="00A40E6C">
        <w:trPr>
          <w:trHeight w:val="24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Ukazovateľ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A40E6C" w:rsidRPr="001D644E" w:rsidRDefault="00A40E6C" w:rsidP="00A40E6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>Návrh rozpočtu na rok 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A40E6C" w:rsidRPr="001D644E" w:rsidRDefault="00A40E6C" w:rsidP="00A40E6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Návrh rozpočtu na rok 2018 </w:t>
            </w:r>
          </w:p>
        </w:tc>
      </w:tr>
      <w:tr w:rsidR="00A40E6C" w:rsidRPr="001D644E" w:rsidTr="00A40E6C">
        <w:trPr>
          <w:trHeight w:val="64"/>
        </w:trPr>
        <w:tc>
          <w:tcPr>
            <w:tcW w:w="35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Bežné príjmy</w:t>
            </w:r>
          </w:p>
        </w:tc>
        <w:tc>
          <w:tcPr>
            <w:tcW w:w="27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126 795 866,27  </w:t>
            </w:r>
          </w:p>
        </w:tc>
        <w:tc>
          <w:tcPr>
            <w:tcW w:w="27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128 300 929,67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118 343 768,41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118 178 681,81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Bilancia bežného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8 452 097,86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10 122 247,86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Kapitálové príjmy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18 004 300,00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14 159 950,00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Kapitálové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27 525 454,44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21 751 454,44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Bilancia kapitálového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-9 521 154,44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-7 591 504,44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Bilancia rozpočtu celkom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-1 069 056,58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2 530 743,42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Príjmové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3 599 800,00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2 530 743,42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2 530 743,42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Bilancia finančných operácií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1 069 056,58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-2 530 743,42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Príjmy a prijaté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148 399 966,27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142 460 879,67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>Výdavky a 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148 399 966,27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000000"/>
                <w:sz w:val="22"/>
                <w:szCs w:val="22"/>
              </w:rPr>
              <w:t xml:space="preserve">142 460 879,67  </w:t>
            </w:r>
          </w:p>
        </w:tc>
      </w:tr>
      <w:tr w:rsidR="00A40E6C" w:rsidRPr="001D644E" w:rsidTr="00A40E6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Bilancia rozpočtu  vrátane fin. </w:t>
            </w: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lastRenderedPageBreak/>
              <w:t>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lastRenderedPageBreak/>
              <w:t xml:space="preserve">0,00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40E6C" w:rsidRPr="001D644E" w:rsidRDefault="00A40E6C" w:rsidP="00A40E6C">
            <w:pPr>
              <w:jc w:val="righ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D644E">
              <w:rPr>
                <w:rFonts w:ascii="Arial" w:hAnsi="Arial" w:cs="Arial"/>
                <w:color w:val="FFFFFF"/>
                <w:sz w:val="22"/>
                <w:szCs w:val="22"/>
              </w:rPr>
              <w:t xml:space="preserve">0,00  </w:t>
            </w:r>
          </w:p>
        </w:tc>
      </w:tr>
    </w:tbl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Default="00A40E6C" w:rsidP="001D644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1D644E">
        <w:rPr>
          <w:rFonts w:ascii="Arial" w:hAnsi="Arial" w:cs="Arial"/>
          <w:color w:val="000000"/>
          <w:sz w:val="22"/>
          <w:szCs w:val="22"/>
        </w:rPr>
        <w:t>A.3. dočasné viazanie prostriedkov v podprograme 3.3.</w:t>
      </w:r>
      <w:r w:rsidRPr="001D644E">
        <w:rPr>
          <w:rFonts w:ascii="Arial" w:hAnsi="Arial" w:cs="Arial"/>
          <w:sz w:val="22"/>
          <w:szCs w:val="22"/>
        </w:rPr>
        <w:t xml:space="preserve"> </w:t>
      </w:r>
      <w:r w:rsidRPr="001D644E">
        <w:rPr>
          <w:rFonts w:ascii="Arial" w:hAnsi="Arial" w:cs="Arial"/>
          <w:color w:val="000000"/>
          <w:sz w:val="22"/>
          <w:szCs w:val="22"/>
        </w:rPr>
        <w:t>Majetok: investície, údržba  a programe 6: Komunikácie vo výške 6 500 000,00 EUR v priebehu rozpočtového roka, nakoľko tieto výdavky sú kryté príjmami z predaja majetku BSK a uvoľňovanie týchto výdavkov vo výške realizovaného predaja majetku v súlade s § 10 a § 14 ods. 2 písm. a) zákona č. 583/2004 Z. z. o rozpočtových pravidlách územnej samosprávy a o zmene a doplnení niektorých zákonov v znení neskorších predpisov, t. j.</w:t>
      </w:r>
      <w:r w:rsidRPr="001D64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D644E">
        <w:rPr>
          <w:rFonts w:ascii="Arial" w:hAnsi="Arial" w:cs="Arial"/>
          <w:color w:val="000000"/>
          <w:sz w:val="22"/>
          <w:szCs w:val="22"/>
        </w:rPr>
        <w:t>tak, aby bolo zabezpečené, že bežný rozpočet b</w:t>
      </w:r>
      <w:r w:rsidR="001D644E">
        <w:rPr>
          <w:rFonts w:ascii="Arial" w:hAnsi="Arial" w:cs="Arial"/>
          <w:color w:val="000000"/>
          <w:sz w:val="22"/>
          <w:szCs w:val="22"/>
        </w:rPr>
        <w:t>ude vyrovnaný alebo prebytkový,</w:t>
      </w:r>
    </w:p>
    <w:p w:rsidR="001D644E" w:rsidRPr="001D644E" w:rsidRDefault="001D644E" w:rsidP="001D644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A40E6C" w:rsidRPr="001D644E" w:rsidRDefault="00A40E6C" w:rsidP="00506DCE">
      <w:pPr>
        <w:pStyle w:val="Odsekzoznamu"/>
        <w:numPr>
          <w:ilvl w:val="0"/>
          <w:numId w:val="8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1D644E">
        <w:rPr>
          <w:rFonts w:ascii="Arial" w:hAnsi="Arial" w:cs="Arial"/>
          <w:b/>
          <w:bCs/>
        </w:rPr>
        <w:t>s p l n o m o c ň u j e</w:t>
      </w:r>
    </w:p>
    <w:p w:rsidR="001D644E" w:rsidRPr="001D644E" w:rsidRDefault="001D644E" w:rsidP="001D644E">
      <w:pPr>
        <w:pStyle w:val="Odsekzoznamu"/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D644E">
        <w:rPr>
          <w:rFonts w:ascii="Arial" w:hAnsi="Arial" w:cs="Arial"/>
          <w:sz w:val="22"/>
          <w:szCs w:val="22"/>
          <w:u w:val="single"/>
        </w:rPr>
        <w:t>predsedu Bratislavského samosprávneho kraja v zmysle § 11 ods. 2. písm. d) zákona č. 302/2001 Z. z. o samospráve vyšších územných celkov (zákon o samosprávnych krajoch) v znení neskorších predpisov: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>B.1. upresňovať v priebehu roka rozpočet na rok 2016 v rámci hlavnej kategórie ekonomickej klasifikácie a v rámci programu medzi podprogramami a prvkami,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 xml:space="preserve">B.2. rozpočet na rok 2016 </w:t>
      </w:r>
      <w:r w:rsidRPr="001D644E">
        <w:rPr>
          <w:rFonts w:ascii="Arial" w:hAnsi="Arial" w:cs="Arial"/>
          <w:b/>
          <w:sz w:val="22"/>
          <w:szCs w:val="22"/>
        </w:rPr>
        <w:t>Podprogramu</w:t>
      </w:r>
      <w:r w:rsidRPr="001D644E">
        <w:rPr>
          <w:rFonts w:ascii="Arial" w:hAnsi="Arial" w:cs="Arial"/>
          <w:sz w:val="22"/>
          <w:szCs w:val="22"/>
        </w:rPr>
        <w:t xml:space="preserve"> </w:t>
      </w:r>
      <w:r w:rsidRPr="001D644E">
        <w:rPr>
          <w:rFonts w:ascii="Arial" w:hAnsi="Arial" w:cs="Arial"/>
          <w:b/>
          <w:sz w:val="22"/>
          <w:szCs w:val="22"/>
        </w:rPr>
        <w:t>1.3: Územné plánovanie, GIS, ŽP, stratégia a riadenie projektov, Podprogramu 3.3: Majetok - investície, údržba, Programu 4: Cestovný ruch,  Programu 6: Komunikácie</w:t>
      </w:r>
      <w:r w:rsidRPr="001D644E">
        <w:rPr>
          <w:rFonts w:ascii="Arial" w:hAnsi="Arial" w:cs="Arial"/>
          <w:sz w:val="22"/>
          <w:szCs w:val="22"/>
        </w:rPr>
        <w:t xml:space="preserve">, </w:t>
      </w:r>
      <w:r w:rsidRPr="001D644E">
        <w:rPr>
          <w:rFonts w:ascii="Arial" w:hAnsi="Arial" w:cs="Arial"/>
          <w:b/>
          <w:sz w:val="22"/>
          <w:szCs w:val="22"/>
        </w:rPr>
        <w:t>Programu</w:t>
      </w:r>
      <w:r w:rsidRPr="001D644E">
        <w:rPr>
          <w:rFonts w:ascii="Arial" w:hAnsi="Arial" w:cs="Arial"/>
          <w:sz w:val="22"/>
          <w:szCs w:val="22"/>
        </w:rPr>
        <w:t xml:space="preserve"> </w:t>
      </w:r>
      <w:r w:rsidRPr="001D644E">
        <w:rPr>
          <w:rFonts w:ascii="Arial" w:hAnsi="Arial" w:cs="Arial"/>
          <w:b/>
          <w:sz w:val="22"/>
          <w:szCs w:val="22"/>
        </w:rPr>
        <w:t>7: Doprava, Podprogramu 8.9: Ostatné výdavky na školstvo, Podprogramu 11.3: Poradenstvo a manažment sociálnej infraštruktúry a Programu</w:t>
      </w:r>
      <w:r w:rsidRPr="001D644E">
        <w:rPr>
          <w:rFonts w:ascii="Arial" w:hAnsi="Arial" w:cs="Arial"/>
          <w:sz w:val="22"/>
          <w:szCs w:val="22"/>
        </w:rPr>
        <w:t> </w:t>
      </w:r>
      <w:r w:rsidRPr="001D644E">
        <w:rPr>
          <w:rFonts w:ascii="Arial" w:hAnsi="Arial" w:cs="Arial"/>
          <w:b/>
          <w:sz w:val="22"/>
          <w:szCs w:val="22"/>
        </w:rPr>
        <w:t>13: Administratíva</w:t>
      </w:r>
      <w:r w:rsidRPr="001D644E">
        <w:rPr>
          <w:rFonts w:ascii="Arial" w:hAnsi="Arial" w:cs="Arial"/>
          <w:sz w:val="22"/>
          <w:szCs w:val="22"/>
        </w:rPr>
        <w:t xml:space="preserve">  presúvať v priebehu rozpočtového roka podľa potreby na ostatné programy, podprogramy a prvky, a to do výšky 10% rozpočtu príslušného programu,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 xml:space="preserve">B.3.   v súlade s § 10 </w:t>
      </w:r>
      <w:r w:rsidRPr="001D644E">
        <w:rPr>
          <w:rFonts w:ascii="Arial" w:hAnsi="Arial" w:cs="Arial"/>
          <w:color w:val="000000"/>
          <w:sz w:val="22"/>
          <w:szCs w:val="22"/>
        </w:rPr>
        <w:t xml:space="preserve">a § 14 ods. 2 písm. a) </w:t>
      </w:r>
      <w:r w:rsidRPr="001D644E">
        <w:rPr>
          <w:rFonts w:ascii="Arial" w:hAnsi="Arial" w:cs="Arial"/>
          <w:sz w:val="22"/>
          <w:szCs w:val="22"/>
        </w:rPr>
        <w:t xml:space="preserve">zákona č. 583/2004 Z. z. o rozpočtových pravidlách územnej samosprávy a o zmene a doplnení niektorých zákonov v znení neskorších predpisov realizovať v priebehu rozpočtového roka presuny </w:t>
      </w:r>
      <w:r w:rsidRPr="001D644E">
        <w:rPr>
          <w:rFonts w:ascii="Arial" w:hAnsi="Arial" w:cs="Arial"/>
          <w:color w:val="000000"/>
          <w:sz w:val="22"/>
          <w:szCs w:val="22"/>
        </w:rPr>
        <w:t xml:space="preserve">rozpočtovaných prostriedkov v rámci schváleného rozpočtu, pričom sa nemenia celkové príjmy a celkové výdavky, t. j. </w:t>
      </w:r>
      <w:r w:rsidRPr="001D644E">
        <w:rPr>
          <w:rFonts w:ascii="Arial" w:hAnsi="Arial" w:cs="Arial"/>
          <w:b/>
          <w:color w:val="000000"/>
          <w:sz w:val="22"/>
          <w:szCs w:val="22"/>
        </w:rPr>
        <w:t>realizovať presuny medzi bežnými a kapitálovými výdavkami</w:t>
      </w:r>
      <w:r w:rsidRPr="001D644E">
        <w:rPr>
          <w:rFonts w:ascii="Arial" w:hAnsi="Arial" w:cs="Arial"/>
          <w:b/>
          <w:sz w:val="22"/>
          <w:szCs w:val="22"/>
        </w:rPr>
        <w:t xml:space="preserve"> v rámci Podprogramu 1.1: Výkon funkcie predsedu, podpredsedov a poslancov zastupiteľstva BSK, v rámci Podprogramu 1.3: Územné plánovanie, GIS, ŽP, stratégia a riadenie projektov, v rámci programu 4 – Cestovný ruch, v rámci Podprogramu 3.3: Majetok – investície, údržba, v rámci Programu 6: Komunikácie,</w:t>
      </w:r>
      <w:r w:rsidRPr="001D644E">
        <w:rPr>
          <w:rFonts w:ascii="Arial" w:hAnsi="Arial" w:cs="Arial"/>
          <w:sz w:val="22"/>
          <w:szCs w:val="22"/>
        </w:rPr>
        <w:t xml:space="preserve"> </w:t>
      </w:r>
      <w:r w:rsidRPr="001D644E">
        <w:rPr>
          <w:rFonts w:ascii="Arial" w:hAnsi="Arial" w:cs="Arial"/>
          <w:b/>
          <w:sz w:val="22"/>
          <w:szCs w:val="22"/>
        </w:rPr>
        <w:t xml:space="preserve">Program 11: Sociálne zabezpečenie, v rámci Programu 9: Šport a Programu 14 - Podpora verejného života v regióne, </w:t>
      </w:r>
      <w:r w:rsidRPr="001D644E">
        <w:rPr>
          <w:rFonts w:ascii="Arial" w:hAnsi="Arial" w:cs="Arial"/>
          <w:sz w:val="22"/>
          <w:szCs w:val="22"/>
        </w:rPr>
        <w:t xml:space="preserve">podľa potreby tak, aby bolo zabezpečené, že bežný rozpočet bude vyrovnaný alebo prebytkový, </w:t>
      </w:r>
    </w:p>
    <w:p w:rsidR="00A40E6C" w:rsidRPr="001D644E" w:rsidRDefault="00A40E6C" w:rsidP="00A40E6C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>B.4. v prípade priaznivého vývoja dane z príjmov fyzických osôb navýšiť rozpočet  Bratislavského samosprávneho kraja  v roku 2016  v časti daňové príjmy  a v rovnakej výške v podprograme 3.3.: Majetok – údržba, investície, alebo Programe 6: Komunikácie.</w:t>
      </w:r>
    </w:p>
    <w:p w:rsidR="00A40E6C" w:rsidRDefault="00A40E6C" w:rsidP="00A40E6C">
      <w:pPr>
        <w:autoSpaceDE w:val="0"/>
        <w:autoSpaceDN w:val="0"/>
        <w:adjustRightInd w:val="0"/>
        <w:rPr>
          <w:rFonts w:ascii="Arial" w:hAnsi="Arial" w:cs="Arial"/>
        </w:rPr>
      </w:pPr>
    </w:p>
    <w:p w:rsidR="001D644E" w:rsidRPr="00A40E6C" w:rsidRDefault="001D644E" w:rsidP="00A40E6C">
      <w:pPr>
        <w:autoSpaceDE w:val="0"/>
        <w:autoSpaceDN w:val="0"/>
        <w:adjustRightInd w:val="0"/>
        <w:rPr>
          <w:rFonts w:ascii="Arial" w:hAnsi="Arial" w:cs="Arial"/>
        </w:rPr>
      </w:pPr>
    </w:p>
    <w:p w:rsidR="00A40E6C" w:rsidRPr="00A40E6C" w:rsidRDefault="00A40E6C" w:rsidP="00A40E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40E6C">
        <w:rPr>
          <w:rFonts w:ascii="Arial" w:hAnsi="Arial" w:cs="Arial"/>
          <w:b/>
          <w:bCs/>
        </w:rPr>
        <w:t>C.  u k l a d á</w:t>
      </w:r>
    </w:p>
    <w:p w:rsidR="00A40E6C" w:rsidRPr="00A40E6C" w:rsidRDefault="00A40E6C" w:rsidP="00A40E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40E6C" w:rsidRPr="001D644E" w:rsidRDefault="00A40E6C" w:rsidP="00A40E6C">
      <w:p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r w:rsidRPr="001D644E">
        <w:rPr>
          <w:rFonts w:ascii="Arial" w:hAnsi="Arial" w:cs="Arial"/>
          <w:sz w:val="22"/>
          <w:u w:val="single"/>
        </w:rPr>
        <w:t>riaditeľovi Úradu Bratislavského samosprávneho kraja: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1D644E">
        <w:rPr>
          <w:rFonts w:ascii="Arial" w:hAnsi="Arial" w:cs="Arial"/>
          <w:sz w:val="22"/>
        </w:rPr>
        <w:t>zabezpečiť rozpis schváleného rozpočtu na rozpočtové organizácie a príspevkové organizácie v zriaďovateľskej pôsobnosti Bratislavského samosprávneho kraja.</w:t>
      </w:r>
    </w:p>
    <w:p w:rsidR="00A40E6C" w:rsidRPr="001D644E" w:rsidRDefault="00A40E6C" w:rsidP="00A40E6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A40E6C" w:rsidRPr="001D644E" w:rsidRDefault="00A40E6C" w:rsidP="00A40E6C">
      <w:pPr>
        <w:jc w:val="right"/>
        <w:rPr>
          <w:rFonts w:ascii="Arial" w:hAnsi="Arial" w:cs="Arial"/>
          <w:sz w:val="22"/>
        </w:rPr>
      </w:pPr>
      <w:r w:rsidRPr="001D644E">
        <w:rPr>
          <w:rFonts w:ascii="Arial" w:hAnsi="Arial" w:cs="Arial"/>
          <w:sz w:val="22"/>
        </w:rPr>
        <w:t>T: február 2016</w:t>
      </w:r>
    </w:p>
    <w:p w:rsidR="001851DF" w:rsidRPr="001851DF" w:rsidRDefault="006341DC" w:rsidP="00634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1851DF" w:rsidRDefault="001851DF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D24F0" w:rsidRDefault="00ED24F0" w:rsidP="00ED24F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ED24F0" w:rsidRDefault="00ED24F0" w:rsidP="00ED24F0">
      <w:pPr>
        <w:outlineLvl w:val="0"/>
        <w:rPr>
          <w:rFonts w:ascii="Arial" w:hAnsi="Arial" w:cs="Arial"/>
          <w:bCs/>
          <w:lang w:eastAsia="cs-CZ"/>
        </w:rPr>
      </w:pPr>
    </w:p>
    <w:p w:rsidR="00ED24F0" w:rsidRDefault="00ED24F0" w:rsidP="00ED24F0">
      <w:pPr>
        <w:outlineLvl w:val="0"/>
        <w:rPr>
          <w:rFonts w:ascii="Arial" w:hAnsi="Arial" w:cs="Arial"/>
          <w:bCs/>
          <w:lang w:eastAsia="cs-CZ"/>
        </w:rPr>
      </w:pPr>
    </w:p>
    <w:p w:rsidR="00ED24F0" w:rsidRDefault="00ED24F0" w:rsidP="00ED24F0">
      <w:pPr>
        <w:outlineLvl w:val="0"/>
        <w:rPr>
          <w:rFonts w:ascii="Arial" w:hAnsi="Arial" w:cs="Arial"/>
          <w:bCs/>
          <w:lang w:eastAsia="cs-CZ"/>
        </w:rPr>
      </w:pPr>
    </w:p>
    <w:p w:rsidR="00ED24F0" w:rsidRDefault="00ED24F0" w:rsidP="00ED24F0">
      <w:pPr>
        <w:outlineLvl w:val="0"/>
        <w:rPr>
          <w:rFonts w:ascii="Arial" w:hAnsi="Arial" w:cs="Arial"/>
          <w:bCs/>
          <w:lang w:eastAsia="cs-CZ"/>
        </w:rPr>
      </w:pPr>
    </w:p>
    <w:p w:rsidR="00ED24F0" w:rsidRDefault="00ED24F0" w:rsidP="00ED24F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ED24F0" w:rsidRDefault="00ED24F0" w:rsidP="00ED24F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overovateľ</w:t>
      </w: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ED24F0" w:rsidRDefault="00543575" w:rsidP="00ED24F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24F0">
        <w:rPr>
          <w:rFonts w:ascii="Arial" w:hAnsi="Arial" w:cs="Arial"/>
        </w:rPr>
        <w:t>redseda</w:t>
      </w: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</w:rPr>
        <w:sectPr w:rsidR="00ED24F0" w:rsidSect="00B61173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ED24F0" w:rsidRDefault="00ED24F0" w:rsidP="00ED24F0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A85180" w:rsidRDefault="00A85180" w:rsidP="00A8518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Zastupiteľstvo Bratislavského samosprávneho kraja</w:t>
      </w:r>
    </w:p>
    <w:p w:rsidR="00A85180" w:rsidRDefault="00A85180" w:rsidP="00A85180">
      <w:pPr>
        <w:jc w:val="center"/>
        <w:rPr>
          <w:rFonts w:ascii="Arial" w:hAnsi="Arial" w:cs="Arial"/>
          <w:sz w:val="32"/>
        </w:rPr>
      </w:pPr>
    </w:p>
    <w:p w:rsidR="00A85180" w:rsidRDefault="00A85180" w:rsidP="00A85180">
      <w:pPr>
        <w:jc w:val="center"/>
        <w:rPr>
          <w:rFonts w:ascii="Arial" w:hAnsi="Arial" w:cs="Arial"/>
          <w:sz w:val="32"/>
        </w:rPr>
      </w:pPr>
    </w:p>
    <w:p w:rsidR="00A85180" w:rsidRDefault="00A85180" w:rsidP="00A8518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A85180" w:rsidRDefault="00A85180" w:rsidP="00A85180">
      <w:pPr>
        <w:jc w:val="center"/>
        <w:rPr>
          <w:rFonts w:ascii="Arial" w:hAnsi="Arial" w:cs="Arial"/>
          <w:b/>
          <w:sz w:val="32"/>
        </w:rPr>
      </w:pPr>
    </w:p>
    <w:p w:rsidR="001D644E" w:rsidRDefault="00A85180" w:rsidP="00A851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A85180" w:rsidRPr="00A85180" w:rsidRDefault="00A85180" w:rsidP="00A85180">
      <w:pPr>
        <w:jc w:val="center"/>
        <w:rPr>
          <w:rFonts w:ascii="Arial" w:hAnsi="Arial" w:cs="Arial"/>
          <w:b/>
          <w:sz w:val="32"/>
          <w:szCs w:val="32"/>
        </w:rPr>
      </w:pPr>
    </w:p>
    <w:p w:rsidR="001D644E" w:rsidRDefault="001D644E" w:rsidP="001D644E">
      <w:pPr>
        <w:jc w:val="center"/>
        <w:rPr>
          <w:rFonts w:ascii="Arial" w:hAnsi="Arial"/>
          <w:b/>
          <w:u w:val="single"/>
        </w:rPr>
      </w:pPr>
      <w:r w:rsidRPr="00686BDB">
        <w:rPr>
          <w:rFonts w:ascii="Arial" w:hAnsi="Arial" w:cs="Arial"/>
          <w:b/>
        </w:rPr>
        <w:t>o implementácii OP INTERACT II v programovom období  2007-2013</w:t>
      </w:r>
      <w:r>
        <w:rPr>
          <w:rFonts w:ascii="Arial" w:hAnsi="Arial" w:cs="Arial"/>
          <w:b/>
        </w:rPr>
        <w:t xml:space="preserve"> a príprave programu spolupráce INTERACT III 2014-2020</w:t>
      </w:r>
    </w:p>
    <w:p w:rsidR="001D644E" w:rsidRDefault="001D644E" w:rsidP="001D644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DF1C4" wp14:editId="0260BB42">
                <wp:simplePos x="0" y="0"/>
                <wp:positionH relativeFrom="column">
                  <wp:posOffset>-16880</wp:posOffset>
                </wp:positionH>
                <wp:positionV relativeFrom="paragraph">
                  <wp:posOffset>47167</wp:posOffset>
                </wp:positionV>
                <wp:extent cx="5730949" cy="0"/>
                <wp:effectExtent l="0" t="0" r="222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.7pt" to="449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"/>
            </w:pict>
          </mc:Fallback>
        </mc:AlternateContent>
      </w:r>
    </w:p>
    <w:p w:rsidR="001D644E" w:rsidRPr="001D644E" w:rsidRDefault="001D644E" w:rsidP="001D644E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</w:rPr>
      </w:pPr>
      <w:r w:rsidRPr="001D644E">
        <w:rPr>
          <w:rFonts w:ascii="Arial" w:hAnsi="Arial" w:cs="Arial"/>
          <w:b/>
          <w:bCs/>
          <w:kern w:val="32"/>
        </w:rPr>
        <w:t xml:space="preserve">UZNESENIE č. </w:t>
      </w:r>
      <w:r w:rsidR="00A85180">
        <w:rPr>
          <w:rFonts w:ascii="Arial" w:hAnsi="Arial" w:cs="Arial"/>
          <w:b/>
          <w:bCs/>
          <w:kern w:val="32"/>
        </w:rPr>
        <w:t>103</w:t>
      </w:r>
      <w:r w:rsidRPr="001D644E">
        <w:rPr>
          <w:rFonts w:ascii="Arial" w:hAnsi="Arial" w:cs="Arial"/>
          <w:b/>
          <w:bCs/>
          <w:kern w:val="32"/>
        </w:rPr>
        <w:t xml:space="preserve"> / 2015</w:t>
      </w:r>
    </w:p>
    <w:p w:rsidR="001D644E" w:rsidRPr="001D644E" w:rsidRDefault="001D644E" w:rsidP="001D644E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1D644E">
        <w:rPr>
          <w:rFonts w:ascii="Arial" w:hAnsi="Arial" w:cs="Arial"/>
          <w:sz w:val="22"/>
          <w:szCs w:val="22"/>
          <w:lang w:eastAsia="cs-CZ"/>
        </w:rPr>
        <w:t>zo dňa 11.12.2015</w:t>
      </w:r>
    </w:p>
    <w:p w:rsidR="001D644E" w:rsidRPr="001D644E" w:rsidRDefault="001D644E" w:rsidP="001D644E">
      <w:pPr>
        <w:jc w:val="center"/>
        <w:rPr>
          <w:rFonts w:ascii="Arial" w:hAnsi="Arial" w:cs="Arial"/>
          <w:lang w:eastAsia="cs-CZ"/>
        </w:rPr>
      </w:pPr>
    </w:p>
    <w:p w:rsidR="001D644E" w:rsidRPr="001D644E" w:rsidRDefault="001D644E" w:rsidP="001D644E">
      <w:pPr>
        <w:jc w:val="center"/>
        <w:rPr>
          <w:rFonts w:ascii="Arial" w:hAnsi="Arial" w:cs="Arial"/>
        </w:rPr>
      </w:pPr>
    </w:p>
    <w:p w:rsidR="001D644E" w:rsidRPr="001D644E" w:rsidRDefault="001D644E" w:rsidP="001D644E">
      <w:pPr>
        <w:jc w:val="both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1D644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1D644E" w:rsidRPr="001D644E" w:rsidRDefault="001D644E" w:rsidP="001D644E">
      <w:pPr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tabs>
          <w:tab w:val="decimal" w:pos="8460"/>
        </w:tabs>
        <w:jc w:val="center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jc w:val="center"/>
        <w:rPr>
          <w:rFonts w:ascii="Arial" w:hAnsi="Arial" w:cs="Arial"/>
          <w:b/>
        </w:rPr>
      </w:pPr>
      <w:r w:rsidRPr="001D644E">
        <w:rPr>
          <w:rFonts w:ascii="Arial" w:hAnsi="Arial" w:cs="Arial"/>
          <w:b/>
        </w:rPr>
        <w:t>b e r i e   n a   v e d o m i e</w:t>
      </w:r>
    </w:p>
    <w:p w:rsidR="001D644E" w:rsidRPr="001D644E" w:rsidRDefault="001D644E" w:rsidP="001D64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D644E" w:rsidRPr="001D644E" w:rsidRDefault="001D644E" w:rsidP="001D644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 xml:space="preserve">predloženú Informáciu o implementácii OP INTERACT II v programovom období 2007–2013 a príprave programu spolupráce INTERACT III 2014-2020. </w:t>
      </w: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A85180" w:rsidRDefault="00A85180" w:rsidP="00A8518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A85180" w:rsidRDefault="00A85180" w:rsidP="00A85180">
      <w:pPr>
        <w:outlineLvl w:val="0"/>
        <w:rPr>
          <w:rFonts w:ascii="Arial" w:hAnsi="Arial" w:cs="Arial"/>
          <w:bCs/>
          <w:lang w:eastAsia="cs-CZ"/>
        </w:rPr>
      </w:pPr>
    </w:p>
    <w:p w:rsidR="00A85180" w:rsidRDefault="00A85180" w:rsidP="00A85180">
      <w:pPr>
        <w:outlineLvl w:val="0"/>
        <w:rPr>
          <w:rFonts w:ascii="Arial" w:hAnsi="Arial" w:cs="Arial"/>
          <w:bCs/>
          <w:lang w:eastAsia="cs-CZ"/>
        </w:rPr>
      </w:pPr>
    </w:p>
    <w:p w:rsidR="00A85180" w:rsidRDefault="00A85180" w:rsidP="00A85180">
      <w:pPr>
        <w:outlineLvl w:val="0"/>
        <w:rPr>
          <w:rFonts w:ascii="Arial" w:hAnsi="Arial" w:cs="Arial"/>
          <w:bCs/>
          <w:lang w:eastAsia="cs-CZ"/>
        </w:rPr>
      </w:pPr>
    </w:p>
    <w:p w:rsidR="00A85180" w:rsidRDefault="00A85180" w:rsidP="00A85180">
      <w:pPr>
        <w:outlineLvl w:val="0"/>
        <w:rPr>
          <w:rFonts w:ascii="Arial" w:hAnsi="Arial" w:cs="Arial"/>
          <w:bCs/>
          <w:lang w:eastAsia="cs-CZ"/>
        </w:rPr>
      </w:pPr>
    </w:p>
    <w:p w:rsidR="00A85180" w:rsidRDefault="00A85180" w:rsidP="00A8518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A85180" w:rsidRDefault="00A85180" w:rsidP="00A8518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overovateľ</w:t>
      </w: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A85180" w:rsidRDefault="00543575" w:rsidP="00A8518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85180">
        <w:rPr>
          <w:rFonts w:ascii="Arial" w:hAnsi="Arial" w:cs="Arial"/>
        </w:rPr>
        <w:t>redseda</w:t>
      </w:r>
    </w:p>
    <w:p w:rsidR="00A85180" w:rsidRDefault="00A85180" w:rsidP="00A85180">
      <w:pPr>
        <w:spacing w:line="276" w:lineRule="auto"/>
        <w:jc w:val="center"/>
        <w:outlineLvl w:val="0"/>
        <w:rPr>
          <w:rFonts w:ascii="Arial" w:hAnsi="Arial" w:cs="Arial"/>
        </w:rPr>
        <w:sectPr w:rsidR="00A85180" w:rsidSect="00B61173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1D644E" w:rsidRDefault="001D644E" w:rsidP="002D5193">
      <w:pPr>
        <w:outlineLvl w:val="0"/>
        <w:rPr>
          <w:rFonts w:ascii="Arial" w:hAnsi="Arial" w:cs="Arial"/>
        </w:rPr>
      </w:pPr>
    </w:p>
    <w:p w:rsidR="001D644E" w:rsidRDefault="001D644E" w:rsidP="002D5193">
      <w:pPr>
        <w:outlineLvl w:val="0"/>
        <w:rPr>
          <w:rFonts w:ascii="Arial" w:hAnsi="Arial" w:cs="Arial"/>
        </w:rPr>
      </w:pPr>
    </w:p>
    <w:p w:rsidR="001D644E" w:rsidRDefault="001D644E" w:rsidP="002D5193">
      <w:pPr>
        <w:outlineLvl w:val="0"/>
        <w:rPr>
          <w:rFonts w:ascii="Arial" w:hAnsi="Arial" w:cs="Arial"/>
        </w:rPr>
      </w:pP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4A7B4F" w:rsidRDefault="004A7B4F" w:rsidP="004A7B4F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Zastupiteľstvo Bratislavského samosprávneho kraja</w:t>
      </w:r>
    </w:p>
    <w:p w:rsidR="004A7B4F" w:rsidRDefault="004A7B4F" w:rsidP="004A7B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A7B4F" w:rsidRDefault="004A7B4F" w:rsidP="004A7B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A7B4F" w:rsidRDefault="004A7B4F" w:rsidP="004A7B4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1D644E" w:rsidRDefault="001D644E" w:rsidP="00741DC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41DCA" w:rsidRPr="001D644E" w:rsidRDefault="001D644E" w:rsidP="00741DC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u w:val="single"/>
        </w:rPr>
      </w:pPr>
      <w:r w:rsidRPr="001D644E">
        <w:rPr>
          <w:rFonts w:ascii="Arial" w:hAnsi="Arial" w:cs="Arial"/>
          <w:b/>
          <w:szCs w:val="32"/>
        </w:rPr>
        <w:t>Zosúladenie PHSR BSK 2014-2020 s novelou Zákona č. 539/2008 Z. z. o podpore regionálneho rozvoja v znení Zákona č. 309/2014 Z. z.</w:t>
      </w:r>
    </w:p>
    <w:p w:rsidR="001D644E" w:rsidRPr="001D644E" w:rsidRDefault="001D644E" w:rsidP="001D644E">
      <w:pPr>
        <w:jc w:val="center"/>
        <w:rPr>
          <w:rFonts w:ascii="Arial" w:hAnsi="Arial" w:cs="Arial"/>
        </w:rPr>
      </w:pPr>
    </w:p>
    <w:p w:rsidR="001D644E" w:rsidRPr="001D644E" w:rsidRDefault="001D644E" w:rsidP="001D644E">
      <w:pPr>
        <w:jc w:val="center"/>
        <w:rPr>
          <w:rFonts w:ascii="Arial" w:hAnsi="Arial" w:cs="Arial"/>
          <w:b/>
        </w:rPr>
      </w:pPr>
      <w:r w:rsidRPr="001D644E">
        <w:rPr>
          <w:rFonts w:ascii="Arial" w:hAnsi="Arial" w:cs="Arial"/>
          <w:b/>
        </w:rPr>
        <w:t xml:space="preserve">UZNESENIE č. </w:t>
      </w:r>
      <w:r w:rsidR="004A7B4F">
        <w:rPr>
          <w:rFonts w:ascii="Arial" w:hAnsi="Arial" w:cs="Arial"/>
          <w:b/>
        </w:rPr>
        <w:t xml:space="preserve">104 </w:t>
      </w:r>
      <w:r w:rsidRPr="001D644E">
        <w:rPr>
          <w:rFonts w:ascii="Arial" w:hAnsi="Arial" w:cs="Arial"/>
          <w:b/>
        </w:rPr>
        <w:t>/ 2015</w:t>
      </w:r>
    </w:p>
    <w:p w:rsidR="001D644E" w:rsidRPr="001D644E" w:rsidRDefault="001D644E" w:rsidP="001D644E">
      <w:pPr>
        <w:jc w:val="center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>zo dňa 11.12.2015</w:t>
      </w:r>
    </w:p>
    <w:p w:rsidR="001D644E" w:rsidRPr="001D644E" w:rsidRDefault="001D644E" w:rsidP="001D644E">
      <w:pPr>
        <w:jc w:val="center"/>
        <w:rPr>
          <w:rFonts w:ascii="Arial" w:hAnsi="Arial" w:cs="Arial"/>
        </w:rPr>
      </w:pPr>
    </w:p>
    <w:p w:rsidR="001D644E" w:rsidRPr="001D644E" w:rsidRDefault="001D644E" w:rsidP="001D644E">
      <w:pPr>
        <w:rPr>
          <w:rFonts w:ascii="Arial" w:hAnsi="Arial" w:cs="Arial"/>
        </w:rPr>
      </w:pPr>
    </w:p>
    <w:p w:rsidR="001D644E" w:rsidRPr="001D644E" w:rsidRDefault="001D644E" w:rsidP="001D644E">
      <w:pPr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D644E" w:rsidRPr="001D644E" w:rsidRDefault="001D644E" w:rsidP="001D644E">
      <w:pPr>
        <w:jc w:val="both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1D644E">
        <w:rPr>
          <w:rFonts w:ascii="Arial" w:hAnsi="Arial" w:cs="Arial"/>
          <w:b/>
          <w:spacing w:val="70"/>
        </w:rPr>
        <w:t>A. schvaľuje</w:t>
      </w:r>
    </w:p>
    <w:p w:rsidR="001D644E" w:rsidRDefault="001D644E" w:rsidP="001D644E">
      <w:pPr>
        <w:ind w:left="709"/>
        <w:contextualSpacing/>
        <w:jc w:val="center"/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ind w:left="709"/>
        <w:contextualSpacing/>
        <w:jc w:val="center"/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contextualSpacing/>
        <w:rPr>
          <w:rFonts w:ascii="Arial" w:hAnsi="Arial" w:cs="Arial"/>
          <w:b/>
          <w:spacing w:val="70"/>
        </w:rPr>
      </w:pPr>
      <w:r w:rsidRPr="001D644E">
        <w:rPr>
          <w:rFonts w:ascii="Arial" w:hAnsi="Arial" w:cs="Arial"/>
          <w:sz w:val="22"/>
          <w:szCs w:val="22"/>
        </w:rPr>
        <w:t>Zosúladenie PHSR BSK 2014-2020 s novelou Zákona č. 539/2008 Z. z. o podpore regionálneho rozvoja v znení Zákona č. 309/2014 Z. z.</w:t>
      </w:r>
    </w:p>
    <w:p w:rsidR="001D644E" w:rsidRPr="001D644E" w:rsidRDefault="001D644E" w:rsidP="001D644E">
      <w:pPr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1D644E">
        <w:rPr>
          <w:rFonts w:ascii="Arial" w:hAnsi="Arial" w:cs="Arial"/>
          <w:b/>
          <w:spacing w:val="70"/>
        </w:rPr>
        <w:t>B. ukladá</w:t>
      </w:r>
    </w:p>
    <w:p w:rsidR="001D644E" w:rsidRPr="001D644E" w:rsidRDefault="001D644E" w:rsidP="001D644E">
      <w:pPr>
        <w:contextualSpacing/>
        <w:jc w:val="center"/>
        <w:rPr>
          <w:rFonts w:ascii="Arial" w:hAnsi="Arial" w:cs="Arial"/>
          <w:b/>
          <w:spacing w:val="70"/>
        </w:rPr>
      </w:pPr>
    </w:p>
    <w:p w:rsidR="001D644E" w:rsidRPr="001D644E" w:rsidRDefault="001D644E" w:rsidP="001D644E">
      <w:pPr>
        <w:rPr>
          <w:rFonts w:ascii="Arial" w:hAnsi="Arial" w:cs="Arial"/>
          <w:sz w:val="22"/>
          <w:szCs w:val="22"/>
          <w:u w:val="single"/>
        </w:rPr>
      </w:pPr>
      <w:r w:rsidRPr="001D644E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1D644E" w:rsidRPr="001D644E" w:rsidRDefault="001D644E" w:rsidP="001D644E">
      <w:pPr>
        <w:rPr>
          <w:rFonts w:ascii="Arial" w:hAnsi="Arial" w:cs="Arial"/>
          <w:sz w:val="22"/>
          <w:szCs w:val="22"/>
          <w:u w:val="single"/>
        </w:rPr>
      </w:pPr>
    </w:p>
    <w:p w:rsidR="001D644E" w:rsidRPr="001D644E" w:rsidRDefault="001D644E" w:rsidP="001D644E">
      <w:pPr>
        <w:jc w:val="both"/>
        <w:rPr>
          <w:rFonts w:ascii="Arial" w:hAnsi="Arial" w:cs="Arial"/>
          <w:sz w:val="22"/>
          <w:szCs w:val="22"/>
        </w:rPr>
      </w:pPr>
      <w:r w:rsidRPr="001D644E">
        <w:rPr>
          <w:rFonts w:ascii="Arial" w:hAnsi="Arial" w:cs="Arial"/>
          <w:sz w:val="22"/>
          <w:szCs w:val="22"/>
        </w:rPr>
        <w:t>Distribuovať aktualizovanú verziu PHSR BSK 2014-2020 obciam a mestám v Bratislavskom kraji a zverejniť na webovej stránke Úradu Bratislavského samosprávneho kraja.</w:t>
      </w:r>
    </w:p>
    <w:p w:rsidR="001D644E" w:rsidRPr="001D644E" w:rsidRDefault="001D644E" w:rsidP="001D644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1D644E" w:rsidRPr="001D644E" w:rsidRDefault="001D644E" w:rsidP="001D644E">
      <w:pPr>
        <w:contextualSpacing/>
        <w:jc w:val="right"/>
        <w:rPr>
          <w:rFonts w:ascii="Arial" w:hAnsi="Arial" w:cs="Arial"/>
          <w:b/>
          <w:spacing w:val="70"/>
        </w:rPr>
      </w:pPr>
      <w:r w:rsidRPr="001D644E">
        <w:rPr>
          <w:rFonts w:ascii="Arial" w:hAnsi="Arial" w:cs="Arial"/>
          <w:sz w:val="22"/>
          <w:szCs w:val="22"/>
        </w:rPr>
        <w:t>T: 31.01.2016</w:t>
      </w:r>
    </w:p>
    <w:p w:rsidR="004A7B4F" w:rsidRDefault="004A7B4F" w:rsidP="004A7B4F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4A7B4F" w:rsidRDefault="004A7B4F" w:rsidP="004A7B4F">
      <w:pPr>
        <w:outlineLvl w:val="0"/>
        <w:rPr>
          <w:rFonts w:ascii="Arial" w:hAnsi="Arial" w:cs="Arial"/>
          <w:bCs/>
          <w:lang w:eastAsia="cs-CZ"/>
        </w:rPr>
      </w:pPr>
    </w:p>
    <w:p w:rsidR="004A7B4F" w:rsidRDefault="004A7B4F" w:rsidP="004A7B4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4A7B4F" w:rsidRDefault="004A7B4F" w:rsidP="004A7B4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4A7B4F" w:rsidRDefault="004A7B4F" w:rsidP="004A7B4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A7B4F" w:rsidRDefault="004A7B4F" w:rsidP="004A7B4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4A7B4F" w:rsidRDefault="004A7B4F" w:rsidP="004A7B4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4A7B4F" w:rsidRDefault="004A7B4F" w:rsidP="004A7B4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A7B4F" w:rsidRDefault="004A7B4F" w:rsidP="004A7B4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4A7B4F" w:rsidRDefault="00543575" w:rsidP="004A7B4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A7B4F">
        <w:rPr>
          <w:rFonts w:ascii="Arial" w:hAnsi="Arial" w:cs="Arial"/>
        </w:rPr>
        <w:t>redseda</w:t>
      </w:r>
    </w:p>
    <w:p w:rsidR="008F3858" w:rsidRDefault="004A7B4F" w:rsidP="004A7B4F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AA6AEF" w:rsidRDefault="00AA6AEF" w:rsidP="008F385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AA6AEF" w:rsidRDefault="00AA6AEF" w:rsidP="008F3858">
      <w:pPr>
        <w:jc w:val="center"/>
        <w:rPr>
          <w:rFonts w:ascii="Arial" w:hAnsi="Arial" w:cs="Arial"/>
          <w:sz w:val="32"/>
          <w:szCs w:val="32"/>
        </w:rPr>
      </w:pPr>
    </w:p>
    <w:p w:rsidR="00AA6AEF" w:rsidRDefault="00AA6AEF" w:rsidP="008F3858">
      <w:pPr>
        <w:jc w:val="center"/>
        <w:rPr>
          <w:rFonts w:ascii="Arial" w:hAnsi="Arial" w:cs="Arial"/>
          <w:sz w:val="32"/>
          <w:szCs w:val="32"/>
        </w:rPr>
      </w:pPr>
    </w:p>
    <w:p w:rsidR="00AA6AEF" w:rsidRDefault="00AA6AEF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AA6AEF" w:rsidRPr="00AA6AEF" w:rsidRDefault="00AA6AEF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8F3858" w:rsidRDefault="00600A50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8F3858" w:rsidRPr="0083631B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7447AC" w:rsidRPr="00600A50" w:rsidRDefault="00600A50" w:rsidP="007447AC">
      <w:pPr>
        <w:jc w:val="center"/>
        <w:rPr>
          <w:rFonts w:ascii="Arial" w:hAnsi="Arial"/>
          <w:b/>
          <w:u w:val="single"/>
        </w:rPr>
      </w:pPr>
      <w:r w:rsidRPr="00600A50">
        <w:rPr>
          <w:rFonts w:ascii="Arial" w:hAnsi="Arial"/>
          <w:b/>
          <w:iCs/>
        </w:rPr>
        <w:t>o výsledkoch preskúmania aktuálnosti Územného plánu regiónu – Bratislavský samosprávny kraj</w:t>
      </w:r>
    </w:p>
    <w:p w:rsidR="008F3858" w:rsidRDefault="007447AC" w:rsidP="008F38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784A" wp14:editId="179F9A43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" strokecolor="black [3040]"/>
            </w:pict>
          </mc:Fallback>
        </mc:AlternateContent>
      </w:r>
    </w:p>
    <w:p w:rsidR="00600A50" w:rsidRPr="00600A50" w:rsidRDefault="00AA6AEF" w:rsidP="00600A5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UZNESENIE  č. 105</w:t>
      </w:r>
      <w:r w:rsidR="00600A50" w:rsidRPr="00600A50">
        <w:rPr>
          <w:rFonts w:ascii="Arial" w:eastAsia="Calibri" w:hAnsi="Arial" w:cs="Arial"/>
          <w:b/>
        </w:rPr>
        <w:t xml:space="preserve"> / 2015</w:t>
      </w:r>
    </w:p>
    <w:p w:rsidR="00600A50" w:rsidRPr="00600A50" w:rsidRDefault="00600A50" w:rsidP="00600A50">
      <w:pPr>
        <w:jc w:val="center"/>
        <w:rPr>
          <w:rFonts w:ascii="Arial" w:eastAsia="Calibri" w:hAnsi="Arial" w:cs="Arial"/>
          <w:sz w:val="22"/>
          <w:szCs w:val="22"/>
        </w:rPr>
      </w:pPr>
      <w:r w:rsidRPr="00600A50">
        <w:rPr>
          <w:rFonts w:ascii="Arial" w:eastAsia="Calibri" w:hAnsi="Arial" w:cs="Arial"/>
          <w:sz w:val="22"/>
          <w:szCs w:val="22"/>
        </w:rPr>
        <w:t>zo dňa 11.12.2015</w:t>
      </w:r>
    </w:p>
    <w:p w:rsidR="00600A50" w:rsidRPr="00600A50" w:rsidRDefault="00600A50" w:rsidP="00600A50">
      <w:pPr>
        <w:jc w:val="center"/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sz w:val="22"/>
          <w:szCs w:val="22"/>
        </w:rPr>
      </w:pPr>
      <w:r w:rsidRPr="00600A50">
        <w:rPr>
          <w:rFonts w:ascii="Arial" w:eastAsia="Calibri" w:hAnsi="Arial" w:cs="Arial"/>
          <w:sz w:val="22"/>
          <w:szCs w:val="22"/>
        </w:rPr>
        <w:t>Zastupiteľstvo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00A50">
        <w:rPr>
          <w:rFonts w:ascii="Arial" w:eastAsia="Calibri" w:hAnsi="Arial" w:cs="Arial"/>
          <w:sz w:val="22"/>
          <w:szCs w:val="22"/>
        </w:rPr>
        <w:t xml:space="preserve">Bratislavského </w:t>
      </w:r>
      <w:r>
        <w:rPr>
          <w:rFonts w:ascii="Arial" w:eastAsia="Calibri" w:hAnsi="Arial" w:cs="Arial"/>
          <w:sz w:val="22"/>
          <w:szCs w:val="22"/>
        </w:rPr>
        <w:t>samosprávneho</w:t>
      </w:r>
      <w:r w:rsidRPr="00600A50">
        <w:rPr>
          <w:rFonts w:ascii="Arial" w:eastAsia="Calibri" w:hAnsi="Arial" w:cs="Arial"/>
          <w:sz w:val="22"/>
          <w:szCs w:val="22"/>
        </w:rPr>
        <w:t xml:space="preserve"> kraja po </w:t>
      </w:r>
      <w:r>
        <w:rPr>
          <w:rFonts w:ascii="Arial" w:eastAsia="Calibri" w:hAnsi="Arial" w:cs="Arial"/>
          <w:sz w:val="22"/>
          <w:szCs w:val="22"/>
        </w:rPr>
        <w:t>prerokovaní</w:t>
      </w:r>
    </w:p>
    <w:p w:rsidR="00600A50" w:rsidRPr="00600A50" w:rsidRDefault="00600A50" w:rsidP="00600A50">
      <w:pPr>
        <w:jc w:val="both"/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sz w:val="22"/>
          <w:szCs w:val="22"/>
        </w:rPr>
      </w:pPr>
    </w:p>
    <w:p w:rsidR="00600A50" w:rsidRPr="00600A50" w:rsidRDefault="00600A50" w:rsidP="00600A50">
      <w:pPr>
        <w:jc w:val="center"/>
        <w:rPr>
          <w:rFonts w:ascii="Arial" w:hAnsi="Arial" w:cs="Arial"/>
          <w:b/>
        </w:rPr>
      </w:pPr>
      <w:r w:rsidRPr="00600A50">
        <w:rPr>
          <w:rFonts w:ascii="Arial" w:eastAsia="Calibri" w:hAnsi="Arial" w:cs="Arial"/>
          <w:b/>
          <w:bCs/>
          <w:szCs w:val="22"/>
        </w:rPr>
        <w:t xml:space="preserve">A. 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</w:rPr>
        <w:t>b e r i e   n a   v e d o m i e</w:t>
      </w:r>
    </w:p>
    <w:p w:rsidR="00600A50" w:rsidRPr="00600A50" w:rsidRDefault="00600A50" w:rsidP="00600A50">
      <w:pPr>
        <w:ind w:left="3780"/>
        <w:rPr>
          <w:rFonts w:ascii="Arial" w:eastAsia="Calibri" w:hAnsi="Arial" w:cs="Arial"/>
          <w:b/>
          <w:bCs/>
          <w:sz w:val="22"/>
          <w:szCs w:val="22"/>
        </w:rPr>
      </w:pPr>
    </w:p>
    <w:p w:rsidR="00600A50" w:rsidRPr="00600A50" w:rsidRDefault="00600A50" w:rsidP="00600A50">
      <w:pPr>
        <w:ind w:left="3780"/>
        <w:rPr>
          <w:rFonts w:ascii="Arial" w:eastAsia="Calibri" w:hAnsi="Arial" w:cs="Arial"/>
          <w:b/>
          <w:bCs/>
          <w:sz w:val="22"/>
          <w:szCs w:val="22"/>
        </w:rPr>
      </w:pPr>
    </w:p>
    <w:p w:rsidR="00600A50" w:rsidRPr="00600A50" w:rsidRDefault="00600A50" w:rsidP="00600A50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materiál </w:t>
      </w:r>
      <w:r w:rsidRPr="00600A50">
        <w:rPr>
          <w:rFonts w:ascii="Arial" w:eastAsia="Calibri" w:hAnsi="Arial" w:cs="Arial"/>
          <w:bCs/>
          <w:sz w:val="22"/>
          <w:szCs w:val="22"/>
        </w:rPr>
        <w:t>Informácia o výsledkoch preskúmania aktuáln</w:t>
      </w:r>
      <w:r>
        <w:rPr>
          <w:rFonts w:ascii="Arial" w:eastAsia="Calibri" w:hAnsi="Arial" w:cs="Arial"/>
          <w:bCs/>
          <w:sz w:val="22"/>
          <w:szCs w:val="22"/>
        </w:rPr>
        <w:t>osti Územného  plánu  regiónu –</w:t>
      </w:r>
      <w:r w:rsidRPr="00600A50">
        <w:rPr>
          <w:rFonts w:ascii="Arial" w:eastAsia="Calibri" w:hAnsi="Arial" w:cs="Arial"/>
          <w:bCs/>
          <w:sz w:val="22"/>
          <w:szCs w:val="22"/>
        </w:rPr>
        <w:t>Bratislavský s</w:t>
      </w:r>
      <w:r>
        <w:rPr>
          <w:rFonts w:ascii="Arial" w:eastAsia="Calibri" w:hAnsi="Arial" w:cs="Arial"/>
          <w:bCs/>
          <w:sz w:val="22"/>
          <w:szCs w:val="22"/>
        </w:rPr>
        <w:t>amosprávny kraj</w:t>
      </w: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</w:p>
    <w:p w:rsidR="00600A50" w:rsidRPr="00600A50" w:rsidRDefault="00600A50" w:rsidP="00600A50">
      <w:pPr>
        <w:tabs>
          <w:tab w:val="left" w:pos="1305"/>
          <w:tab w:val="center" w:pos="4536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600A50"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Pr="00600A50">
        <w:rPr>
          <w:rFonts w:ascii="Arial" w:eastAsia="Calibri" w:hAnsi="Arial" w:cs="Arial"/>
          <w:b/>
          <w:bCs/>
          <w:sz w:val="22"/>
          <w:szCs w:val="22"/>
        </w:rPr>
        <w:t>B.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600A5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1D644E">
        <w:rPr>
          <w:rFonts w:ascii="Arial" w:hAnsi="Arial" w:cs="Arial"/>
          <w:b/>
          <w:spacing w:val="70"/>
        </w:rPr>
        <w:t>ukladá</w:t>
      </w: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  <w:r w:rsidRPr="00600A50">
        <w:rPr>
          <w:rFonts w:ascii="Arial" w:eastAsia="Calibri" w:hAnsi="Arial" w:cs="Arial"/>
          <w:bCs/>
          <w:sz w:val="22"/>
          <w:szCs w:val="22"/>
        </w:rPr>
        <w:t>riaditeľovi    Úradu    Bratislavského    samosprávneho   kraja</w:t>
      </w:r>
      <w:r>
        <w:rPr>
          <w:rFonts w:ascii="Arial" w:eastAsia="Calibri" w:hAnsi="Arial" w:cs="Arial"/>
          <w:bCs/>
          <w:sz w:val="22"/>
          <w:szCs w:val="22"/>
        </w:rPr>
        <w:t>:</w:t>
      </w:r>
    </w:p>
    <w:p w:rsid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  <w:r w:rsidRPr="00600A50">
        <w:rPr>
          <w:rFonts w:ascii="Arial" w:eastAsia="Calibri" w:hAnsi="Arial" w:cs="Arial"/>
          <w:bCs/>
          <w:sz w:val="22"/>
          <w:szCs w:val="22"/>
        </w:rPr>
        <w:t xml:space="preserve">predložiť </w:t>
      </w:r>
      <w:r>
        <w:rPr>
          <w:rFonts w:ascii="Arial" w:eastAsia="Calibri" w:hAnsi="Arial" w:cs="Arial"/>
          <w:bCs/>
          <w:sz w:val="22"/>
          <w:szCs w:val="22"/>
        </w:rPr>
        <w:t xml:space="preserve"> Zastupiteľstvu </w:t>
      </w:r>
      <w:r w:rsidRPr="00600A50">
        <w:rPr>
          <w:rFonts w:ascii="Arial" w:eastAsia="Calibri" w:hAnsi="Arial" w:cs="Arial"/>
          <w:bCs/>
          <w:sz w:val="22"/>
          <w:szCs w:val="22"/>
        </w:rPr>
        <w:t>Bratislavského   samosprávneho  kraja   na   schválenie</w:t>
      </w:r>
      <w:r w:rsidR="00EA0779">
        <w:rPr>
          <w:rFonts w:ascii="Arial" w:eastAsia="Calibri" w:hAnsi="Arial" w:cs="Arial"/>
          <w:bCs/>
          <w:sz w:val="22"/>
          <w:szCs w:val="22"/>
        </w:rPr>
        <w:t xml:space="preserve"> obstaranie n</w:t>
      </w:r>
      <w:r w:rsidRPr="00600A50">
        <w:rPr>
          <w:rFonts w:ascii="Arial" w:eastAsia="Calibri" w:hAnsi="Arial" w:cs="Arial"/>
          <w:bCs/>
          <w:sz w:val="22"/>
          <w:szCs w:val="22"/>
        </w:rPr>
        <w:t>ávrh</w:t>
      </w:r>
      <w:r w:rsidR="00EA0779">
        <w:rPr>
          <w:rFonts w:ascii="Arial" w:eastAsia="Calibri" w:hAnsi="Arial" w:cs="Arial"/>
          <w:bCs/>
          <w:sz w:val="22"/>
          <w:szCs w:val="22"/>
        </w:rPr>
        <w:t>u</w:t>
      </w:r>
      <w:r w:rsidRPr="00600A50">
        <w:rPr>
          <w:rFonts w:ascii="Arial" w:eastAsia="Calibri" w:hAnsi="Arial" w:cs="Arial"/>
          <w:bCs/>
          <w:sz w:val="22"/>
          <w:szCs w:val="22"/>
        </w:rPr>
        <w:t xml:space="preserve">  zmien  a doplnkov  č. 1 Územného plánu regiónu – Bratislavský samosprávny kraj pred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B340C">
        <w:rPr>
          <w:rFonts w:ascii="Arial" w:eastAsia="Calibri" w:hAnsi="Arial" w:cs="Arial"/>
          <w:bCs/>
          <w:sz w:val="22"/>
          <w:szCs w:val="22"/>
        </w:rPr>
        <w:t>spracovaním</w:t>
      </w:r>
      <w:r w:rsidRPr="00600A50">
        <w:rPr>
          <w:rFonts w:ascii="Arial" w:eastAsia="Calibri" w:hAnsi="Arial" w:cs="Arial"/>
          <w:bCs/>
          <w:sz w:val="22"/>
          <w:szCs w:val="22"/>
        </w:rPr>
        <w:t xml:space="preserve"> tejto územnoplánovacej dokumentácie</w:t>
      </w: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</w:p>
    <w:p w:rsidR="00600A50" w:rsidRPr="00600A50" w:rsidRDefault="00600A50" w:rsidP="00600A50">
      <w:pPr>
        <w:tabs>
          <w:tab w:val="center" w:pos="4536"/>
        </w:tabs>
        <w:jc w:val="both"/>
        <w:rPr>
          <w:rFonts w:ascii="Arial" w:eastAsia="Calibri" w:hAnsi="Arial" w:cs="Arial"/>
          <w:bCs/>
          <w:sz w:val="22"/>
          <w:szCs w:val="22"/>
        </w:rPr>
      </w:pPr>
      <w:r w:rsidRPr="00600A50">
        <w:rPr>
          <w:rFonts w:ascii="Arial" w:eastAsia="Calibri" w:hAnsi="Arial" w:cs="Arial"/>
          <w:bCs/>
          <w:sz w:val="22"/>
          <w:szCs w:val="22"/>
        </w:rPr>
        <w:t xml:space="preserve">                                                </w:t>
      </w:r>
      <w:r>
        <w:rPr>
          <w:rFonts w:ascii="Arial" w:eastAsia="Calibri" w:hAnsi="Arial" w:cs="Arial"/>
          <w:bCs/>
          <w:sz w:val="22"/>
          <w:szCs w:val="22"/>
        </w:rPr>
        <w:t xml:space="preserve">        </w:t>
      </w:r>
      <w:r w:rsidRPr="00600A50">
        <w:rPr>
          <w:rFonts w:ascii="Arial" w:eastAsia="Calibri" w:hAnsi="Arial" w:cs="Arial"/>
          <w:bCs/>
          <w:sz w:val="22"/>
          <w:szCs w:val="22"/>
        </w:rPr>
        <w:t>T: na najbližšie zastupiteľstvo po vypracovaní návrhu</w:t>
      </w:r>
    </w:p>
    <w:p w:rsidR="004C6FFF" w:rsidRDefault="004C6FFF" w:rsidP="008F3858">
      <w:pPr>
        <w:outlineLvl w:val="0"/>
        <w:rPr>
          <w:rFonts w:ascii="Arial" w:hAnsi="Arial" w:cs="Arial"/>
        </w:rPr>
      </w:pPr>
    </w:p>
    <w:p w:rsidR="00AA6AEF" w:rsidRDefault="00AA6AEF" w:rsidP="00AA6AEF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AA6AEF" w:rsidRDefault="00AA6AEF" w:rsidP="00AA6AEF">
      <w:pPr>
        <w:outlineLvl w:val="0"/>
        <w:rPr>
          <w:rFonts w:ascii="Arial" w:hAnsi="Arial" w:cs="Arial"/>
          <w:bCs/>
          <w:lang w:eastAsia="cs-CZ"/>
        </w:rPr>
      </w:pPr>
    </w:p>
    <w:p w:rsidR="00AA6AEF" w:rsidRDefault="00AA6AEF" w:rsidP="00AA6AEF">
      <w:pPr>
        <w:outlineLvl w:val="0"/>
        <w:rPr>
          <w:rFonts w:ascii="Arial" w:hAnsi="Arial" w:cs="Arial"/>
          <w:bCs/>
          <w:lang w:eastAsia="cs-CZ"/>
        </w:rPr>
      </w:pPr>
    </w:p>
    <w:p w:rsidR="00AA6AEF" w:rsidRDefault="00AA6AEF" w:rsidP="00AA6AE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AA6AEF" w:rsidRDefault="00AA6AEF" w:rsidP="00AA6AE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AA6AEF" w:rsidRDefault="00543575" w:rsidP="00AA6AE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A6AEF">
        <w:rPr>
          <w:rFonts w:ascii="Arial" w:hAnsi="Arial" w:cs="Arial"/>
        </w:rPr>
        <w:t>redseda</w:t>
      </w:r>
    </w:p>
    <w:p w:rsidR="00AA6AEF" w:rsidRDefault="00AA6AEF" w:rsidP="00AA6AEF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8F3858" w:rsidRDefault="008F3858" w:rsidP="008F3858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00A50" w:rsidRDefault="00ED3231" w:rsidP="00ED3231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Zastupiteľstvo Bratislavského samosprávneho kraja</w:t>
      </w:r>
    </w:p>
    <w:p w:rsidR="00ED3231" w:rsidRDefault="00ED3231" w:rsidP="00ED3231">
      <w:pPr>
        <w:jc w:val="center"/>
        <w:rPr>
          <w:rFonts w:ascii="Arial" w:hAnsi="Arial" w:cs="Arial"/>
          <w:sz w:val="32"/>
        </w:rPr>
      </w:pPr>
    </w:p>
    <w:p w:rsidR="00ED3231" w:rsidRDefault="00ED3231" w:rsidP="00ED3231">
      <w:pPr>
        <w:jc w:val="center"/>
        <w:rPr>
          <w:rFonts w:ascii="Arial" w:hAnsi="Arial" w:cs="Arial"/>
          <w:sz w:val="32"/>
        </w:rPr>
      </w:pPr>
    </w:p>
    <w:p w:rsidR="008F3858" w:rsidRDefault="00ED3231" w:rsidP="00ED323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ED3231" w:rsidRPr="00ED3231" w:rsidRDefault="00ED3231" w:rsidP="00ED3231">
      <w:pPr>
        <w:jc w:val="center"/>
        <w:rPr>
          <w:rFonts w:ascii="Arial" w:hAnsi="Arial" w:cs="Arial"/>
          <w:b/>
          <w:sz w:val="32"/>
        </w:rPr>
      </w:pPr>
    </w:p>
    <w:p w:rsidR="00E63524" w:rsidRDefault="00600A50" w:rsidP="00E63524">
      <w:pPr>
        <w:jc w:val="center"/>
        <w:rPr>
          <w:rFonts w:ascii="Arial" w:hAnsi="Arial" w:cs="Arial"/>
          <w:b/>
        </w:rPr>
      </w:pPr>
      <w:r w:rsidRPr="00600A50">
        <w:rPr>
          <w:rFonts w:ascii="Arial" w:hAnsi="Arial" w:cs="Arial"/>
          <w:b/>
          <w:sz w:val="28"/>
          <w:szCs w:val="32"/>
        </w:rPr>
        <w:t>Európsky samit regiónov a miest 2016 v Bratislave</w:t>
      </w:r>
    </w:p>
    <w:p w:rsidR="008F3858" w:rsidRPr="008F3858" w:rsidRDefault="00E63524" w:rsidP="008F385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DAB9E" wp14:editId="18DDBDD8">
                <wp:simplePos x="0" y="0"/>
                <wp:positionH relativeFrom="column">
                  <wp:posOffset>25650</wp:posOffset>
                </wp:positionH>
                <wp:positionV relativeFrom="paragraph">
                  <wp:posOffset>25548</wp:posOffset>
                </wp:positionV>
                <wp:extent cx="5539563" cy="0"/>
                <wp:effectExtent l="0" t="0" r="2349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pt" to="43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" strokecolor="black [3040]"/>
            </w:pict>
          </mc:Fallback>
        </mc:AlternateContent>
      </w:r>
    </w:p>
    <w:p w:rsidR="00600A50" w:rsidRPr="00600A50" w:rsidRDefault="00600A50" w:rsidP="00600A50">
      <w:pPr>
        <w:jc w:val="center"/>
        <w:rPr>
          <w:rFonts w:ascii="Arial" w:hAnsi="Arial" w:cs="Arial"/>
        </w:rPr>
      </w:pPr>
    </w:p>
    <w:p w:rsidR="00600A50" w:rsidRPr="00600A50" w:rsidRDefault="00ED3231" w:rsidP="00600A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106</w:t>
      </w:r>
      <w:r w:rsidR="00600A50" w:rsidRPr="00600A50">
        <w:rPr>
          <w:rFonts w:ascii="Arial" w:hAnsi="Arial" w:cs="Arial"/>
          <w:b/>
        </w:rPr>
        <w:t xml:space="preserve"> / 2015</w:t>
      </w:r>
    </w:p>
    <w:p w:rsidR="00600A50" w:rsidRPr="00600A50" w:rsidRDefault="00600A50" w:rsidP="00600A50">
      <w:pPr>
        <w:jc w:val="center"/>
        <w:rPr>
          <w:rFonts w:ascii="Arial" w:hAnsi="Arial" w:cs="Arial"/>
          <w:sz w:val="22"/>
          <w:szCs w:val="22"/>
        </w:rPr>
      </w:pPr>
      <w:r w:rsidRPr="00600A50">
        <w:rPr>
          <w:rFonts w:ascii="Arial" w:hAnsi="Arial" w:cs="Arial"/>
          <w:sz w:val="22"/>
          <w:szCs w:val="22"/>
        </w:rPr>
        <w:t>zo dňa 11.12.2015</w:t>
      </w:r>
    </w:p>
    <w:p w:rsidR="00600A50" w:rsidRPr="00600A50" w:rsidRDefault="00600A50" w:rsidP="00600A50">
      <w:pPr>
        <w:rPr>
          <w:rFonts w:ascii="Arial" w:hAnsi="Arial" w:cs="Arial"/>
        </w:rPr>
      </w:pPr>
    </w:p>
    <w:p w:rsidR="00600A50" w:rsidRPr="00600A50" w:rsidRDefault="00600A50" w:rsidP="00600A50">
      <w:pPr>
        <w:jc w:val="center"/>
        <w:rPr>
          <w:rFonts w:ascii="Arial" w:hAnsi="Arial" w:cs="Arial"/>
        </w:rPr>
      </w:pPr>
    </w:p>
    <w:p w:rsidR="00600A50" w:rsidRPr="00600A50" w:rsidRDefault="00600A50" w:rsidP="00600A50">
      <w:pPr>
        <w:jc w:val="center"/>
        <w:rPr>
          <w:rFonts w:ascii="Arial" w:hAnsi="Arial" w:cs="Arial"/>
        </w:rPr>
      </w:pPr>
    </w:p>
    <w:p w:rsidR="00600A50" w:rsidRPr="00600A50" w:rsidRDefault="00600A50" w:rsidP="00600A50">
      <w:pPr>
        <w:jc w:val="both"/>
        <w:rPr>
          <w:rFonts w:ascii="Arial" w:hAnsi="Arial" w:cs="Arial"/>
          <w:sz w:val="22"/>
          <w:szCs w:val="22"/>
        </w:rPr>
      </w:pPr>
      <w:r w:rsidRPr="00600A50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600A50" w:rsidRPr="00600A50" w:rsidRDefault="00600A50" w:rsidP="00600A50">
      <w:pPr>
        <w:jc w:val="both"/>
        <w:rPr>
          <w:rFonts w:ascii="Arial" w:hAnsi="Arial" w:cs="Arial"/>
          <w:sz w:val="22"/>
          <w:szCs w:val="22"/>
        </w:rPr>
      </w:pPr>
    </w:p>
    <w:p w:rsidR="00600A50" w:rsidRPr="00600A50" w:rsidRDefault="00600A50" w:rsidP="00ED3231">
      <w:pPr>
        <w:contextualSpacing/>
        <w:jc w:val="center"/>
        <w:rPr>
          <w:rFonts w:ascii="Arial" w:hAnsi="Arial" w:cs="Arial"/>
          <w:b/>
          <w:spacing w:val="70"/>
        </w:rPr>
      </w:pPr>
      <w:r w:rsidRPr="00600A50">
        <w:rPr>
          <w:rFonts w:ascii="Arial" w:hAnsi="Arial" w:cs="Arial"/>
          <w:b/>
          <w:spacing w:val="70"/>
        </w:rPr>
        <w:t>berie na vedomie</w:t>
      </w:r>
    </w:p>
    <w:p w:rsidR="00600A50" w:rsidRPr="00600A50" w:rsidRDefault="00600A50" w:rsidP="00600A50">
      <w:pPr>
        <w:ind w:left="870"/>
        <w:contextualSpacing/>
        <w:rPr>
          <w:rFonts w:ascii="Arial" w:hAnsi="Arial" w:cs="Arial"/>
          <w:b/>
          <w:spacing w:val="70"/>
        </w:rPr>
      </w:pPr>
    </w:p>
    <w:p w:rsidR="00600A50" w:rsidRPr="00600A50" w:rsidRDefault="00600A50" w:rsidP="00600A50">
      <w:pPr>
        <w:rPr>
          <w:rFonts w:ascii="Arial" w:hAnsi="Arial" w:cs="Arial"/>
          <w:sz w:val="22"/>
          <w:szCs w:val="22"/>
        </w:rPr>
      </w:pPr>
      <w:r w:rsidRPr="00600A50">
        <w:rPr>
          <w:rFonts w:ascii="Arial" w:hAnsi="Arial" w:cs="Arial"/>
          <w:sz w:val="22"/>
          <w:szCs w:val="22"/>
        </w:rPr>
        <w:t>Predkladaný materiál pojednávajúci o stave príprav a organizácii Európskeho samitu regiónov a miest v Bratislave v roku 2016 počas slovenského predsedníctva v Rade EÚ.</w:t>
      </w:r>
    </w:p>
    <w:p w:rsidR="00600A50" w:rsidRPr="00600A50" w:rsidRDefault="00600A50" w:rsidP="00600A50">
      <w:pPr>
        <w:rPr>
          <w:rFonts w:ascii="Arial" w:hAnsi="Arial" w:cs="Arial"/>
          <w:sz w:val="22"/>
          <w:szCs w:val="22"/>
        </w:rPr>
      </w:pPr>
    </w:p>
    <w:p w:rsidR="00600A50" w:rsidRPr="00600A50" w:rsidRDefault="00600A50" w:rsidP="00600A50">
      <w:pPr>
        <w:contextualSpacing/>
        <w:rPr>
          <w:rFonts w:ascii="Arial" w:hAnsi="Arial" w:cs="Arial"/>
          <w:sz w:val="22"/>
          <w:szCs w:val="22"/>
        </w:rPr>
      </w:pPr>
    </w:p>
    <w:p w:rsidR="00600A50" w:rsidRPr="00600A50" w:rsidRDefault="00600A50" w:rsidP="00600A50">
      <w:pPr>
        <w:contextualSpacing/>
        <w:jc w:val="both"/>
        <w:rPr>
          <w:rFonts w:ascii="Arial" w:hAnsi="Arial" w:cs="Arial"/>
          <w:b/>
          <w:spacing w:val="70"/>
        </w:rPr>
      </w:pPr>
      <w:r w:rsidRPr="00600A50">
        <w:rPr>
          <w:rFonts w:ascii="Arial" w:hAnsi="Arial" w:cs="Arial"/>
          <w:b/>
          <w:spacing w:val="70"/>
        </w:rPr>
        <w:tab/>
      </w:r>
    </w:p>
    <w:p w:rsidR="00600A50" w:rsidRPr="00600A50" w:rsidRDefault="00600A50" w:rsidP="00600A50">
      <w:pPr>
        <w:rPr>
          <w:rFonts w:ascii="Arial" w:hAnsi="Arial" w:cs="Arial"/>
          <w:sz w:val="22"/>
          <w:szCs w:val="22"/>
        </w:rPr>
      </w:pP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D3231" w:rsidRDefault="00ED3231" w:rsidP="008F3858">
      <w:pPr>
        <w:outlineLvl w:val="0"/>
        <w:rPr>
          <w:rFonts w:ascii="Arial" w:hAnsi="Arial" w:cs="Arial"/>
        </w:rPr>
      </w:pP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ED3231" w:rsidRDefault="00ED3231" w:rsidP="00ED3231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ED3231" w:rsidRDefault="00ED3231" w:rsidP="00ED3231">
      <w:pPr>
        <w:outlineLvl w:val="0"/>
        <w:rPr>
          <w:rFonts w:ascii="Arial" w:hAnsi="Arial" w:cs="Arial"/>
          <w:bCs/>
          <w:lang w:eastAsia="cs-CZ"/>
        </w:rPr>
      </w:pPr>
    </w:p>
    <w:p w:rsidR="00ED3231" w:rsidRDefault="00ED3231" w:rsidP="00ED3231">
      <w:pPr>
        <w:outlineLvl w:val="0"/>
        <w:rPr>
          <w:rFonts w:ascii="Arial" w:hAnsi="Arial" w:cs="Arial"/>
          <w:bCs/>
          <w:lang w:eastAsia="cs-CZ"/>
        </w:rPr>
      </w:pPr>
    </w:p>
    <w:p w:rsidR="00ED3231" w:rsidRDefault="00ED3231" w:rsidP="00ED3231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ED3231" w:rsidRDefault="00ED3231" w:rsidP="00ED3231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ED3231" w:rsidRDefault="00543575" w:rsidP="00ED3231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3231">
        <w:rPr>
          <w:rFonts w:ascii="Arial" w:hAnsi="Arial" w:cs="Arial"/>
        </w:rPr>
        <w:t>redseda</w:t>
      </w:r>
    </w:p>
    <w:p w:rsidR="00ED3231" w:rsidRDefault="00ED3231" w:rsidP="00ED3231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506DCE" w:rsidRDefault="00506DCE" w:rsidP="00102D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6C1C" w:rsidRDefault="005C6C1C" w:rsidP="00506DC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C6C1C" w:rsidRDefault="005C6C1C" w:rsidP="00506DCE">
      <w:pPr>
        <w:jc w:val="center"/>
        <w:rPr>
          <w:rFonts w:ascii="Arial" w:hAnsi="Arial" w:cs="Arial"/>
          <w:sz w:val="32"/>
          <w:szCs w:val="32"/>
        </w:rPr>
      </w:pPr>
    </w:p>
    <w:p w:rsidR="005C6C1C" w:rsidRDefault="005C6C1C" w:rsidP="00506DCE">
      <w:pPr>
        <w:jc w:val="center"/>
        <w:rPr>
          <w:rFonts w:ascii="Arial" w:hAnsi="Arial" w:cs="Arial"/>
          <w:sz w:val="32"/>
          <w:szCs w:val="32"/>
        </w:rPr>
      </w:pPr>
    </w:p>
    <w:p w:rsidR="005C6C1C" w:rsidRDefault="005C6C1C" w:rsidP="00506D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5C6C1C" w:rsidRPr="005C6C1C" w:rsidRDefault="005C6C1C" w:rsidP="00506DCE">
      <w:pPr>
        <w:jc w:val="center"/>
        <w:rPr>
          <w:rFonts w:ascii="Arial" w:hAnsi="Arial" w:cs="Arial"/>
          <w:sz w:val="32"/>
          <w:szCs w:val="32"/>
        </w:rPr>
      </w:pPr>
    </w:p>
    <w:p w:rsidR="00506DCE" w:rsidRDefault="00506DCE" w:rsidP="00506D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506DCE" w:rsidRPr="0083631B" w:rsidRDefault="00506DCE" w:rsidP="00506DCE">
      <w:pPr>
        <w:jc w:val="center"/>
        <w:rPr>
          <w:rFonts w:ascii="Arial" w:hAnsi="Arial" w:cs="Arial"/>
          <w:b/>
          <w:sz w:val="32"/>
          <w:szCs w:val="32"/>
        </w:rPr>
      </w:pPr>
    </w:p>
    <w:p w:rsidR="00506DCE" w:rsidRPr="00600A50" w:rsidRDefault="00506DCE" w:rsidP="00506DCE">
      <w:pPr>
        <w:jc w:val="center"/>
        <w:rPr>
          <w:rFonts w:ascii="Arial" w:hAnsi="Arial"/>
          <w:b/>
          <w:u w:val="single"/>
        </w:rPr>
      </w:pPr>
      <w:r w:rsidRPr="00506DCE">
        <w:rPr>
          <w:rFonts w:ascii="Arial" w:hAnsi="Arial"/>
          <w:b/>
          <w:iCs/>
        </w:rPr>
        <w:t>plánu kontrolnej činnosti útvaru hlavného kontrolóra Bratislavského samosprávneho kraja na 1. polrok 2016</w:t>
      </w:r>
    </w:p>
    <w:p w:rsidR="00506DCE" w:rsidRDefault="00506DCE" w:rsidP="00506D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8BB19" wp14:editId="68BE6753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"/>
            </w:pict>
          </mc:Fallback>
        </mc:AlternateContent>
      </w:r>
    </w:p>
    <w:p w:rsidR="00506DCE" w:rsidRPr="00506DCE" w:rsidRDefault="00506DCE" w:rsidP="00506DCE">
      <w:pPr>
        <w:jc w:val="center"/>
        <w:rPr>
          <w:rFonts w:ascii="Arial" w:hAnsi="Arial" w:cs="Arial"/>
          <w:b/>
          <w:szCs w:val="36"/>
          <w:lang w:eastAsia="cs-CZ"/>
        </w:rPr>
      </w:pPr>
      <w:r w:rsidRPr="00506DCE">
        <w:rPr>
          <w:rFonts w:ascii="Arial" w:hAnsi="Arial" w:cs="Arial"/>
          <w:b/>
          <w:szCs w:val="36"/>
          <w:lang w:eastAsia="cs-CZ"/>
        </w:rPr>
        <w:t xml:space="preserve">UZNESENIE č. </w:t>
      </w:r>
      <w:r w:rsidR="005C6C1C">
        <w:rPr>
          <w:rFonts w:ascii="Arial" w:hAnsi="Arial" w:cs="Arial"/>
          <w:b/>
          <w:szCs w:val="36"/>
          <w:lang w:eastAsia="cs-CZ"/>
        </w:rPr>
        <w:t>107</w:t>
      </w:r>
      <w:r w:rsidRPr="00506DCE">
        <w:rPr>
          <w:rFonts w:ascii="Arial" w:hAnsi="Arial" w:cs="Arial"/>
          <w:b/>
          <w:szCs w:val="36"/>
          <w:lang w:eastAsia="cs-CZ"/>
        </w:rPr>
        <w:t xml:space="preserve"> / 2015</w:t>
      </w:r>
    </w:p>
    <w:p w:rsidR="00506DCE" w:rsidRPr="009468CD" w:rsidRDefault="009468CD" w:rsidP="009468CD">
      <w:pPr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zo dňa 11. 12. 2015</w:t>
      </w:r>
    </w:p>
    <w:p w:rsidR="00506DCE" w:rsidRPr="00506DCE" w:rsidRDefault="00506DCE" w:rsidP="00506DCE">
      <w:pPr>
        <w:rPr>
          <w:rFonts w:ascii="Arial" w:hAnsi="Arial" w:cs="Arial"/>
          <w:szCs w:val="36"/>
          <w:lang w:eastAsia="cs-CZ"/>
        </w:rPr>
      </w:pPr>
    </w:p>
    <w:p w:rsidR="00506DCE" w:rsidRPr="009468CD" w:rsidRDefault="00506DCE" w:rsidP="009468CD">
      <w:pPr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06DCE" w:rsidRPr="00506DCE" w:rsidRDefault="00506DCE" w:rsidP="00506DCE">
      <w:pPr>
        <w:rPr>
          <w:rFonts w:ascii="Arial" w:hAnsi="Arial" w:cs="Arial"/>
          <w:sz w:val="22"/>
          <w:szCs w:val="36"/>
          <w:lang w:eastAsia="cs-CZ"/>
        </w:rPr>
      </w:pPr>
    </w:p>
    <w:p w:rsidR="00506DCE" w:rsidRPr="00506DCE" w:rsidRDefault="00506DCE" w:rsidP="00506DCE">
      <w:pPr>
        <w:keepNext/>
        <w:jc w:val="center"/>
        <w:outlineLvl w:val="2"/>
        <w:rPr>
          <w:rFonts w:ascii="Arial" w:hAnsi="Arial" w:cs="Arial"/>
          <w:b/>
          <w:szCs w:val="36"/>
          <w:lang w:eastAsia="cs-CZ"/>
        </w:rPr>
      </w:pPr>
      <w:r w:rsidRPr="00506DCE">
        <w:rPr>
          <w:rFonts w:ascii="Arial" w:hAnsi="Arial" w:cs="Arial"/>
          <w:b/>
          <w:szCs w:val="36"/>
          <w:lang w:eastAsia="cs-CZ"/>
        </w:rPr>
        <w:t xml:space="preserve"> A.   s ch v a ľ u j e</w:t>
      </w:r>
    </w:p>
    <w:p w:rsidR="00506DCE" w:rsidRPr="00506DCE" w:rsidRDefault="00506DCE" w:rsidP="00506DCE">
      <w:pPr>
        <w:rPr>
          <w:rFonts w:ascii="Arial" w:hAnsi="Arial" w:cs="Arial"/>
          <w:b/>
          <w:szCs w:val="36"/>
          <w:lang w:eastAsia="cs-CZ"/>
        </w:rPr>
      </w:pPr>
    </w:p>
    <w:p w:rsidR="00506DCE" w:rsidRPr="00506DCE" w:rsidRDefault="00506DCE" w:rsidP="00506DCE">
      <w:pPr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Plán kontrolnej činnosti na 1. polrok 2016 v počte a štruktúre</w:t>
      </w:r>
    </w:p>
    <w:p w:rsidR="00506DCE" w:rsidRPr="00506DCE" w:rsidRDefault="00506DCE" w:rsidP="00506DCE">
      <w:pPr>
        <w:rPr>
          <w:rFonts w:ascii="Arial" w:hAnsi="Arial" w:cs="Arial"/>
          <w:sz w:val="22"/>
          <w:szCs w:val="22"/>
          <w:lang w:eastAsia="cs-CZ"/>
        </w:rPr>
      </w:pPr>
    </w:p>
    <w:p w:rsidR="00506DCE" w:rsidRPr="00506DCE" w:rsidRDefault="00506DCE" w:rsidP="00506DCE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6 kontrol v školách a školských zariadeniach,</w:t>
      </w:r>
    </w:p>
    <w:p w:rsidR="00506DCE" w:rsidRPr="00506DCE" w:rsidRDefault="00506DCE" w:rsidP="00506DCE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bCs/>
          <w:sz w:val="22"/>
          <w:szCs w:val="22"/>
          <w:lang w:eastAsia="cs-CZ"/>
        </w:rPr>
        <w:t>1 kontrola plnenia úloh z uznesení Z BSK za rok 2015 na Ú BSK,</w:t>
      </w:r>
    </w:p>
    <w:p w:rsidR="00506DCE" w:rsidRPr="00506DCE" w:rsidRDefault="00506DCE" w:rsidP="00506DCE">
      <w:pPr>
        <w:tabs>
          <w:tab w:val="left" w:pos="993"/>
        </w:tabs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 xml:space="preserve">1 kontrola vybavovania sťažností a petícií na Ú </w:t>
      </w:r>
      <w:r w:rsidRPr="00506DCE">
        <w:rPr>
          <w:rFonts w:ascii="Arial" w:hAnsi="Arial" w:cs="Arial"/>
          <w:bCs/>
          <w:sz w:val="22"/>
          <w:szCs w:val="22"/>
          <w:lang w:eastAsia="cs-CZ"/>
        </w:rPr>
        <w:t>BSK za rok 2015,</w:t>
      </w:r>
    </w:p>
    <w:p w:rsidR="000A164E" w:rsidRDefault="00506DCE" w:rsidP="000A164E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1 kontrola v neziskovej organizácii, ktorej bol poskytnut</w:t>
      </w:r>
      <w:r w:rsidR="000A164E">
        <w:rPr>
          <w:rFonts w:ascii="Arial" w:hAnsi="Arial" w:cs="Arial"/>
          <w:sz w:val="22"/>
          <w:szCs w:val="22"/>
          <w:lang w:eastAsia="cs-CZ"/>
        </w:rPr>
        <w:t>ý finančný príspevok z rozpočtu BSK,</w:t>
      </w:r>
    </w:p>
    <w:p w:rsidR="00506DCE" w:rsidRPr="00506DCE" w:rsidRDefault="00506DCE" w:rsidP="00506DCE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1 tematické kontroly,</w:t>
      </w:r>
    </w:p>
    <w:p w:rsidR="00506DCE" w:rsidRPr="00506DCE" w:rsidRDefault="00506DCE" w:rsidP="000A164E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3 kontroly plnenia opatrení prijatých na nápravu nedos</w:t>
      </w:r>
      <w:r w:rsidR="000A164E">
        <w:rPr>
          <w:rFonts w:ascii="Arial" w:hAnsi="Arial" w:cs="Arial"/>
          <w:sz w:val="22"/>
          <w:szCs w:val="22"/>
          <w:lang w:eastAsia="cs-CZ"/>
        </w:rPr>
        <w:t xml:space="preserve">tatkov a odstránenie príčin ich </w:t>
      </w:r>
      <w:r w:rsidRPr="00506DCE">
        <w:rPr>
          <w:rFonts w:ascii="Arial" w:hAnsi="Arial" w:cs="Arial"/>
          <w:sz w:val="22"/>
          <w:szCs w:val="22"/>
          <w:lang w:eastAsia="cs-CZ"/>
        </w:rPr>
        <w:t>vzniku zistených kontrolami,</w:t>
      </w:r>
    </w:p>
    <w:p w:rsidR="00506DCE" w:rsidRPr="00506DCE" w:rsidRDefault="00506DCE" w:rsidP="00506DC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1 kontrola v sociálnom zariadení,</w:t>
      </w:r>
    </w:p>
    <w:p w:rsidR="00506DCE" w:rsidRPr="00506DCE" w:rsidRDefault="00506DCE" w:rsidP="00506DC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>1 kontrola v kultúrnom zariadení,</w:t>
      </w:r>
    </w:p>
    <w:p w:rsidR="00506DCE" w:rsidRPr="00506DCE" w:rsidRDefault="00506DCE" w:rsidP="00506DCE">
      <w:pPr>
        <w:tabs>
          <w:tab w:val="left" w:pos="-1418"/>
          <w:tab w:val="left" w:pos="142"/>
        </w:tabs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 xml:space="preserve">1 </w:t>
      </w:r>
      <w:r w:rsidRPr="00506DCE">
        <w:rPr>
          <w:rFonts w:ascii="Arial" w:hAnsi="Arial" w:cs="Arial"/>
          <w:bCs/>
          <w:sz w:val="22"/>
          <w:szCs w:val="22"/>
          <w:lang w:eastAsia="cs-CZ"/>
        </w:rPr>
        <w:t>vypracovanie stanoviska hlavného kontrolóra k záverečnému účtu BSK za rok 2015.</w:t>
      </w:r>
    </w:p>
    <w:p w:rsidR="00506DCE" w:rsidRPr="00506DCE" w:rsidRDefault="00506DCE" w:rsidP="00506DCE">
      <w:pPr>
        <w:keepNext/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</w:p>
    <w:p w:rsidR="00506DCE" w:rsidRPr="00506DCE" w:rsidRDefault="00506DCE" w:rsidP="00506DCE">
      <w:pPr>
        <w:keepNext/>
        <w:numPr>
          <w:ilvl w:val="0"/>
          <w:numId w:val="5"/>
        </w:numPr>
        <w:jc w:val="center"/>
        <w:outlineLvl w:val="4"/>
        <w:rPr>
          <w:rFonts w:ascii="Arial" w:hAnsi="Arial" w:cs="Arial"/>
          <w:b/>
          <w:bCs/>
          <w:szCs w:val="32"/>
          <w:lang w:eastAsia="cs-CZ"/>
        </w:rPr>
      </w:pPr>
      <w:r w:rsidRPr="00506DCE">
        <w:rPr>
          <w:rFonts w:ascii="Arial" w:hAnsi="Arial" w:cs="Arial"/>
          <w:b/>
          <w:bCs/>
          <w:szCs w:val="32"/>
          <w:lang w:eastAsia="cs-CZ"/>
        </w:rPr>
        <w:t>s p l n o m o c ň u j e</w:t>
      </w:r>
    </w:p>
    <w:p w:rsidR="00506DCE" w:rsidRPr="00506DCE" w:rsidRDefault="00506DCE" w:rsidP="00506DCE">
      <w:pPr>
        <w:rPr>
          <w:rFonts w:ascii="Arial" w:hAnsi="Arial" w:cs="Arial"/>
          <w:szCs w:val="36"/>
          <w:lang w:eastAsia="cs-CZ"/>
        </w:rPr>
      </w:pPr>
    </w:p>
    <w:p w:rsidR="00506DCE" w:rsidRPr="00506DCE" w:rsidRDefault="00506DCE" w:rsidP="00506DCE">
      <w:pPr>
        <w:rPr>
          <w:rFonts w:ascii="Arial" w:hAnsi="Arial" w:cs="Arial"/>
          <w:sz w:val="22"/>
          <w:szCs w:val="22"/>
          <w:u w:val="single"/>
          <w:lang w:eastAsia="cs-CZ"/>
        </w:rPr>
      </w:pPr>
      <w:r w:rsidRPr="00506DCE">
        <w:rPr>
          <w:rFonts w:ascii="Arial" w:hAnsi="Arial" w:cs="Arial"/>
          <w:sz w:val="22"/>
          <w:szCs w:val="22"/>
          <w:u w:val="single"/>
          <w:lang w:eastAsia="cs-CZ"/>
        </w:rPr>
        <w:t>hlavného kontrolóra Bratislavského samosprávneho kraja</w:t>
      </w:r>
    </w:p>
    <w:p w:rsidR="00506DCE" w:rsidRPr="00506DCE" w:rsidRDefault="00506DCE" w:rsidP="00506DCE">
      <w:pPr>
        <w:rPr>
          <w:rFonts w:ascii="Arial" w:hAnsi="Arial" w:cs="Arial"/>
          <w:sz w:val="22"/>
          <w:szCs w:val="22"/>
          <w:lang w:eastAsia="cs-CZ"/>
        </w:rPr>
      </w:pPr>
    </w:p>
    <w:p w:rsidR="00506DCE" w:rsidRPr="00506DCE" w:rsidRDefault="00506DCE" w:rsidP="00506DC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506DCE">
        <w:rPr>
          <w:rFonts w:ascii="Arial" w:hAnsi="Arial" w:cs="Arial"/>
          <w:sz w:val="22"/>
          <w:szCs w:val="22"/>
          <w:lang w:eastAsia="cs-CZ"/>
        </w:rPr>
        <w:t xml:space="preserve">určovať výkon kontroly v konkrétnych subjektoch podľa schváleného počtu, štruktúry a určovať subjekty podľa potrieb riadenia a požiadaviek Zastupiteľstva Bratislavského samosprávneho kraja. </w:t>
      </w:r>
    </w:p>
    <w:p w:rsidR="00506DCE" w:rsidRDefault="00506DCE" w:rsidP="00506DCE">
      <w:pPr>
        <w:outlineLvl w:val="0"/>
        <w:rPr>
          <w:rFonts w:ascii="Arial" w:hAnsi="Arial" w:cs="Arial"/>
        </w:rPr>
      </w:pPr>
    </w:p>
    <w:p w:rsidR="005C6C1C" w:rsidRDefault="005C6C1C" w:rsidP="005C6C1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5C6C1C" w:rsidRDefault="005C6C1C" w:rsidP="005C6C1C">
      <w:pPr>
        <w:outlineLvl w:val="0"/>
        <w:rPr>
          <w:rFonts w:ascii="Arial" w:hAnsi="Arial" w:cs="Arial"/>
          <w:bCs/>
          <w:lang w:eastAsia="cs-CZ"/>
        </w:rPr>
      </w:pPr>
    </w:p>
    <w:p w:rsidR="005C6C1C" w:rsidRDefault="005C6C1C" w:rsidP="005C6C1C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5C6C1C" w:rsidRDefault="005C6C1C" w:rsidP="005C6C1C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5C6C1C" w:rsidRDefault="005C6C1C" w:rsidP="005C6C1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5C6C1C" w:rsidRDefault="005C6C1C" w:rsidP="005C6C1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5C6C1C" w:rsidRDefault="005C6C1C" w:rsidP="005C6C1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6C1C" w:rsidRDefault="005C6C1C" w:rsidP="005C6C1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5C6C1C" w:rsidRDefault="00543575" w:rsidP="005C6C1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C6C1C">
        <w:rPr>
          <w:rFonts w:ascii="Arial" w:hAnsi="Arial" w:cs="Arial"/>
        </w:rPr>
        <w:t>redseda</w:t>
      </w:r>
    </w:p>
    <w:p w:rsidR="005C6C1C" w:rsidRDefault="005C6C1C" w:rsidP="005C6C1C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</w:p>
    <w:p w:rsidR="009468CD" w:rsidRDefault="00DE36EB" w:rsidP="00DE36E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DE36EB" w:rsidRDefault="00DE36EB" w:rsidP="00DE36EB">
      <w:pPr>
        <w:jc w:val="center"/>
        <w:rPr>
          <w:rFonts w:ascii="Arial" w:hAnsi="Arial" w:cs="Arial"/>
          <w:sz w:val="32"/>
        </w:rPr>
      </w:pPr>
    </w:p>
    <w:p w:rsidR="00DE36EB" w:rsidRDefault="00DE36EB" w:rsidP="00DE36EB">
      <w:pPr>
        <w:jc w:val="center"/>
        <w:rPr>
          <w:rFonts w:ascii="Arial" w:hAnsi="Arial" w:cs="Arial"/>
          <w:sz w:val="32"/>
        </w:rPr>
      </w:pPr>
    </w:p>
    <w:p w:rsidR="00DE36EB" w:rsidRDefault="00DE36EB" w:rsidP="00DE36E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DE36EB" w:rsidRPr="00DE36EB" w:rsidRDefault="00DE36EB" w:rsidP="00DE36EB">
      <w:pPr>
        <w:jc w:val="center"/>
        <w:rPr>
          <w:rFonts w:ascii="Arial" w:hAnsi="Arial" w:cs="Arial"/>
          <w:b/>
          <w:sz w:val="32"/>
        </w:rPr>
      </w:pPr>
    </w:p>
    <w:p w:rsidR="00506DCE" w:rsidRPr="00506DCE" w:rsidRDefault="00506DCE" w:rsidP="00506DCE">
      <w:pPr>
        <w:jc w:val="center"/>
        <w:rPr>
          <w:rFonts w:ascii="Arial" w:hAnsi="Arial" w:cs="Arial"/>
          <w:b/>
          <w:sz w:val="32"/>
          <w:szCs w:val="32"/>
        </w:rPr>
      </w:pPr>
      <w:r w:rsidRPr="00506DCE">
        <w:rPr>
          <w:rFonts w:ascii="Arial" w:hAnsi="Arial" w:cs="Arial"/>
          <w:b/>
          <w:sz w:val="32"/>
          <w:szCs w:val="32"/>
        </w:rPr>
        <w:t>Informácia</w:t>
      </w:r>
    </w:p>
    <w:p w:rsidR="00506DCE" w:rsidRPr="00506DCE" w:rsidRDefault="00506DCE" w:rsidP="00506DCE">
      <w:pPr>
        <w:jc w:val="center"/>
        <w:rPr>
          <w:rFonts w:ascii="Arial" w:hAnsi="Arial" w:cs="Arial"/>
          <w:b/>
          <w:sz w:val="32"/>
          <w:szCs w:val="32"/>
        </w:rPr>
      </w:pPr>
    </w:p>
    <w:p w:rsidR="00506DCE" w:rsidRPr="00506DCE" w:rsidRDefault="00506DCE" w:rsidP="00506DCE">
      <w:pPr>
        <w:jc w:val="center"/>
        <w:rPr>
          <w:rFonts w:ascii="Arial" w:hAnsi="Arial" w:cs="Arial"/>
          <w:b/>
          <w:szCs w:val="32"/>
        </w:rPr>
      </w:pPr>
      <w:r w:rsidRPr="00506DCE">
        <w:rPr>
          <w:rFonts w:ascii="Arial" w:hAnsi="Arial" w:cs="Arial"/>
          <w:b/>
          <w:szCs w:val="32"/>
        </w:rPr>
        <w:t xml:space="preserve">o pláne  zasadnutí Zastupiteľstva Bratislavského samosprávneho kraja </w:t>
      </w:r>
    </w:p>
    <w:p w:rsidR="00506DCE" w:rsidRPr="00506DCE" w:rsidRDefault="00506DCE" w:rsidP="00506DCE">
      <w:pPr>
        <w:jc w:val="center"/>
        <w:rPr>
          <w:rFonts w:ascii="Arial" w:hAnsi="Arial"/>
          <w:b/>
          <w:sz w:val="20"/>
          <w:u w:val="single"/>
        </w:rPr>
      </w:pPr>
      <w:r w:rsidRPr="00506DCE">
        <w:rPr>
          <w:rFonts w:ascii="Arial" w:hAnsi="Arial" w:cs="Arial"/>
          <w:b/>
          <w:szCs w:val="32"/>
        </w:rPr>
        <w:t>v kalendárnom roku 2016</w:t>
      </w:r>
    </w:p>
    <w:p w:rsidR="00506DCE" w:rsidRDefault="00506DCE" w:rsidP="00506D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ED2A9" wp14:editId="613492BB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"/>
            </w:pict>
          </mc:Fallback>
        </mc:AlternateContent>
      </w:r>
    </w:p>
    <w:p w:rsidR="00506DCE" w:rsidRDefault="00506DCE" w:rsidP="00506DCE">
      <w:pPr>
        <w:pStyle w:val="Default"/>
        <w:jc w:val="center"/>
        <w:rPr>
          <w:lang w:val="sk-SK"/>
        </w:rPr>
      </w:pPr>
      <w:r>
        <w:rPr>
          <w:b/>
          <w:bCs/>
          <w:lang w:val="sk-SK"/>
        </w:rPr>
        <w:t xml:space="preserve">UZNESENIE č. </w:t>
      </w:r>
      <w:r w:rsidR="00DE36EB">
        <w:rPr>
          <w:b/>
          <w:bCs/>
          <w:lang w:val="sk-SK"/>
        </w:rPr>
        <w:t>10</w:t>
      </w:r>
      <w:r w:rsidR="00BB3CDF">
        <w:rPr>
          <w:b/>
          <w:bCs/>
          <w:lang w:val="sk-SK"/>
        </w:rPr>
        <w:t>8</w:t>
      </w:r>
      <w:r>
        <w:rPr>
          <w:b/>
          <w:bCs/>
          <w:lang w:val="sk-SK"/>
        </w:rPr>
        <w:t xml:space="preserve"> / 2015 </w:t>
      </w:r>
    </w:p>
    <w:p w:rsidR="00506DCE" w:rsidRDefault="00506DCE" w:rsidP="00506DCE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zo dňa 11. 12. 2015 </w:t>
      </w:r>
    </w:p>
    <w:p w:rsidR="00506DCE" w:rsidRDefault="00506DCE" w:rsidP="00506DCE">
      <w:pPr>
        <w:pStyle w:val="Default"/>
        <w:jc w:val="center"/>
        <w:rPr>
          <w:sz w:val="23"/>
          <w:szCs w:val="23"/>
          <w:lang w:val="sk-SK"/>
        </w:rPr>
      </w:pPr>
    </w:p>
    <w:p w:rsidR="00506DCE" w:rsidRDefault="00506DCE" w:rsidP="00506DCE">
      <w:pPr>
        <w:pStyle w:val="Default"/>
        <w:jc w:val="center"/>
        <w:rPr>
          <w:sz w:val="23"/>
          <w:szCs w:val="23"/>
          <w:lang w:val="sk-SK"/>
        </w:rPr>
      </w:pPr>
    </w:p>
    <w:p w:rsidR="00506DCE" w:rsidRDefault="00506DCE" w:rsidP="00506DCE">
      <w:pPr>
        <w:pStyle w:val="Default"/>
        <w:jc w:val="center"/>
        <w:rPr>
          <w:sz w:val="23"/>
          <w:szCs w:val="23"/>
          <w:lang w:val="sk-SK"/>
        </w:rPr>
      </w:pPr>
    </w:p>
    <w:p w:rsidR="00506DCE" w:rsidRDefault="00506DCE" w:rsidP="00506DCE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Zastupiteľstvo Bratislavského samosprávneho kraja po prerokovaní materiálu</w:t>
      </w:r>
    </w:p>
    <w:p w:rsidR="00506DCE" w:rsidRDefault="00506DCE" w:rsidP="00506DCE">
      <w:pPr>
        <w:pStyle w:val="Default"/>
        <w:jc w:val="both"/>
        <w:rPr>
          <w:sz w:val="23"/>
          <w:szCs w:val="23"/>
          <w:lang w:val="sk-SK"/>
        </w:rPr>
      </w:pPr>
    </w:p>
    <w:p w:rsidR="00506DCE" w:rsidRDefault="00506DCE" w:rsidP="00506DCE">
      <w:pPr>
        <w:pStyle w:val="Defaul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b e r i e   n a    v e d o m i e</w:t>
      </w:r>
    </w:p>
    <w:p w:rsidR="00506DCE" w:rsidRDefault="00506DCE" w:rsidP="00506DCE">
      <w:pPr>
        <w:pStyle w:val="Default"/>
        <w:jc w:val="center"/>
        <w:rPr>
          <w:lang w:val="sk-SK"/>
        </w:rPr>
      </w:pPr>
    </w:p>
    <w:p w:rsidR="00506DCE" w:rsidRDefault="00506DCE" w:rsidP="00506D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Informáciu o pláne zasadnutí Zastupiteľstva Bratislavského samosprávneho kraja v kalendárnom roku 2016</w:t>
      </w:r>
    </w:p>
    <w:p w:rsidR="00506DCE" w:rsidRDefault="00506DCE" w:rsidP="00506DCE">
      <w:pPr>
        <w:jc w:val="center"/>
        <w:rPr>
          <w:rFonts w:ascii="Arial" w:hAnsi="Arial" w:cs="Arial"/>
          <w:sz w:val="22"/>
          <w:szCs w:val="22"/>
        </w:rPr>
      </w:pPr>
    </w:p>
    <w:p w:rsidR="00506DCE" w:rsidRDefault="00506DCE" w:rsidP="00506DCE">
      <w:pPr>
        <w:outlineLvl w:val="0"/>
        <w:rPr>
          <w:rFonts w:ascii="Arial" w:hAnsi="Arial" w:cs="Arial"/>
        </w:rPr>
      </w:pPr>
    </w:p>
    <w:p w:rsidR="00506DCE" w:rsidRDefault="00506DCE" w:rsidP="00506DCE">
      <w:pPr>
        <w:outlineLvl w:val="0"/>
        <w:rPr>
          <w:rFonts w:ascii="Arial" w:hAnsi="Arial" w:cs="Arial"/>
        </w:rPr>
      </w:pPr>
    </w:p>
    <w:p w:rsidR="00506DCE" w:rsidRDefault="00506DCE" w:rsidP="00506DCE">
      <w:pPr>
        <w:outlineLvl w:val="0"/>
        <w:rPr>
          <w:rFonts w:ascii="Arial" w:hAnsi="Arial" w:cs="Arial"/>
        </w:rPr>
      </w:pPr>
    </w:p>
    <w:p w:rsidR="00506DCE" w:rsidRDefault="00506DCE" w:rsidP="00506DCE">
      <w:pPr>
        <w:outlineLvl w:val="0"/>
        <w:rPr>
          <w:rFonts w:ascii="Arial" w:hAnsi="Arial" w:cs="Arial"/>
        </w:rPr>
      </w:pPr>
    </w:p>
    <w:p w:rsidR="00DE36EB" w:rsidRDefault="00DE36EB" w:rsidP="00DE36EB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DE36EB" w:rsidRDefault="00DE36EB" w:rsidP="00DE36EB">
      <w:pPr>
        <w:outlineLvl w:val="0"/>
        <w:rPr>
          <w:rFonts w:ascii="Arial" w:hAnsi="Arial" w:cs="Arial"/>
          <w:bCs/>
          <w:lang w:eastAsia="cs-CZ"/>
        </w:rPr>
      </w:pPr>
    </w:p>
    <w:p w:rsidR="00DE36EB" w:rsidRDefault="00DE36EB" w:rsidP="00DE36EB">
      <w:pPr>
        <w:spacing w:line="276" w:lineRule="auto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DE36EB" w:rsidRDefault="00DE36EB" w:rsidP="00DE36EB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E36EB" w:rsidRDefault="00DE36EB" w:rsidP="00DE36E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DE36EB" w:rsidRDefault="00543575" w:rsidP="00DE36E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36EB">
        <w:rPr>
          <w:rFonts w:ascii="Arial" w:hAnsi="Arial" w:cs="Arial"/>
        </w:rPr>
        <w:t>redseda</w:t>
      </w:r>
    </w:p>
    <w:p w:rsidR="00412AF1" w:rsidRDefault="00DE36EB" w:rsidP="00EC3C5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412AF1">
        <w:rPr>
          <w:rFonts w:ascii="Arial" w:hAnsi="Arial" w:cs="Arial"/>
        </w:rPr>
        <w:br w:type="page"/>
      </w:r>
    </w:p>
    <w:p w:rsidR="00EC3C98" w:rsidRDefault="00EC3C98" w:rsidP="00EC3C98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EC3C98" w:rsidRDefault="00EC3C98" w:rsidP="00EC3C98">
      <w:pPr>
        <w:jc w:val="center"/>
        <w:rPr>
          <w:rFonts w:ascii="Arial" w:hAnsi="Arial" w:cs="Arial"/>
          <w:sz w:val="32"/>
        </w:rPr>
      </w:pPr>
    </w:p>
    <w:p w:rsidR="00EC3C98" w:rsidRDefault="00EC3C98" w:rsidP="00EC3C98">
      <w:pPr>
        <w:jc w:val="center"/>
        <w:rPr>
          <w:rFonts w:ascii="Arial" w:hAnsi="Arial" w:cs="Arial"/>
          <w:sz w:val="32"/>
        </w:rPr>
      </w:pPr>
    </w:p>
    <w:p w:rsidR="00EC3C98" w:rsidRDefault="00EC3C98" w:rsidP="00EC3C9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C555F4" w:rsidRPr="00EC3C98" w:rsidRDefault="00C555F4" w:rsidP="00EC3C98">
      <w:pPr>
        <w:jc w:val="center"/>
        <w:rPr>
          <w:rFonts w:ascii="Arial" w:hAnsi="Arial" w:cs="Arial"/>
          <w:b/>
          <w:sz w:val="32"/>
        </w:rPr>
      </w:pPr>
      <w:r w:rsidRPr="00283517">
        <w:rPr>
          <w:rFonts w:ascii="Arial" w:hAnsi="Arial" w:cs="Arial"/>
          <w:b/>
        </w:rPr>
        <w:t xml:space="preserve"> </w:t>
      </w:r>
    </w:p>
    <w:p w:rsidR="00C555F4" w:rsidRPr="00506DCE" w:rsidRDefault="00C555F4" w:rsidP="00C555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C555F4" w:rsidRPr="00506DCE" w:rsidRDefault="00C555F4" w:rsidP="00C555F4">
      <w:pPr>
        <w:jc w:val="center"/>
        <w:rPr>
          <w:rFonts w:ascii="Arial" w:hAnsi="Arial" w:cs="Arial"/>
          <w:b/>
          <w:sz w:val="32"/>
          <w:szCs w:val="32"/>
        </w:rPr>
      </w:pPr>
    </w:p>
    <w:p w:rsidR="00C555F4" w:rsidRPr="00506DCE" w:rsidRDefault="00C555F4" w:rsidP="00C555F4">
      <w:pPr>
        <w:jc w:val="center"/>
        <w:rPr>
          <w:rFonts w:ascii="Arial" w:hAnsi="Arial"/>
          <w:b/>
          <w:sz w:val="20"/>
          <w:u w:val="single"/>
        </w:rPr>
      </w:pPr>
      <w:r w:rsidRPr="00C555F4">
        <w:rPr>
          <w:rFonts w:ascii="Arial" w:hAnsi="Arial" w:cs="Arial"/>
          <w:b/>
          <w:szCs w:val="32"/>
        </w:rPr>
        <w:t>na určenie odmeny hlavnému kontrolórovi a podpredsedom Bratislavského samosprávneho kraja za II. polrok 2015</w:t>
      </w:r>
    </w:p>
    <w:p w:rsidR="00C555F4" w:rsidRDefault="00C555F4" w:rsidP="00C555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C23DF7" wp14:editId="44D02B82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"/>
            </w:pict>
          </mc:Fallback>
        </mc:AlternateContent>
      </w:r>
    </w:p>
    <w:p w:rsidR="00C555F4" w:rsidRPr="00C555F4" w:rsidRDefault="00C555F4" w:rsidP="00C555F4">
      <w:pPr>
        <w:ind w:left="360"/>
        <w:jc w:val="center"/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b/>
          <w:color w:val="000000"/>
          <w:sz w:val="22"/>
          <w:szCs w:val="36"/>
          <w:lang w:eastAsia="cs-CZ"/>
        </w:rPr>
        <w:t xml:space="preserve">UZNESENIE č. </w:t>
      </w:r>
      <w:r w:rsidR="00EC3C98">
        <w:rPr>
          <w:rFonts w:ascii="Arial" w:hAnsi="Arial" w:cs="Arial"/>
          <w:b/>
          <w:color w:val="000000"/>
          <w:sz w:val="22"/>
          <w:szCs w:val="36"/>
          <w:lang w:eastAsia="cs-CZ"/>
        </w:rPr>
        <w:t xml:space="preserve">109 </w:t>
      </w:r>
      <w:r w:rsidRPr="00C555F4">
        <w:rPr>
          <w:rFonts w:ascii="Arial" w:hAnsi="Arial" w:cs="Arial"/>
          <w:b/>
          <w:color w:val="000000"/>
          <w:sz w:val="22"/>
          <w:szCs w:val="36"/>
          <w:lang w:eastAsia="cs-CZ"/>
        </w:rPr>
        <w:t>/2015</w:t>
      </w:r>
    </w:p>
    <w:p w:rsidR="00C555F4" w:rsidRPr="00C555F4" w:rsidRDefault="00EC3C98" w:rsidP="00C555F4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 w:val="22"/>
          <w:szCs w:val="36"/>
          <w:lang w:eastAsia="cs-CZ"/>
        </w:rPr>
      </w:pPr>
      <w:r>
        <w:rPr>
          <w:rFonts w:ascii="Arial" w:hAnsi="Arial" w:cs="Arial"/>
          <w:color w:val="000000"/>
          <w:sz w:val="22"/>
          <w:szCs w:val="36"/>
          <w:lang w:eastAsia="cs-CZ"/>
        </w:rPr>
        <w:t xml:space="preserve">zo dňa 11. 12. </w:t>
      </w:r>
      <w:r w:rsidR="00C555F4" w:rsidRPr="00C555F4">
        <w:rPr>
          <w:rFonts w:ascii="Arial" w:hAnsi="Arial" w:cs="Arial"/>
          <w:color w:val="000000"/>
          <w:sz w:val="22"/>
          <w:szCs w:val="36"/>
          <w:lang w:eastAsia="cs-CZ"/>
        </w:rPr>
        <w:t>2015</w:t>
      </w:r>
    </w:p>
    <w:p w:rsidR="00C555F4" w:rsidRPr="00C555F4" w:rsidRDefault="00C555F4" w:rsidP="00C555F4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C555F4" w:rsidRPr="00C555F4" w:rsidRDefault="00C555F4" w:rsidP="00C555F4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C555F4" w:rsidRPr="00C555F4" w:rsidRDefault="00C555F4" w:rsidP="00C555F4">
      <w:pPr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color w:val="000000"/>
          <w:sz w:val="22"/>
          <w:szCs w:val="36"/>
          <w:lang w:eastAsia="cs-CZ"/>
        </w:rPr>
        <w:t>Zastupiteľstvo Bratislavského samosprávneho kraja po prerokovaní materiálu</w:t>
      </w:r>
    </w:p>
    <w:p w:rsidR="00C555F4" w:rsidRPr="00C555F4" w:rsidRDefault="00C555F4" w:rsidP="00C555F4">
      <w:pPr>
        <w:ind w:left="360"/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C555F4" w:rsidRPr="00C555F4" w:rsidRDefault="00C555F4" w:rsidP="00C555F4">
      <w:pPr>
        <w:ind w:left="360"/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C555F4" w:rsidRPr="00C555F4" w:rsidRDefault="00C555F4" w:rsidP="00C555F4">
      <w:pPr>
        <w:jc w:val="center"/>
        <w:rPr>
          <w:rFonts w:ascii="Arial" w:hAnsi="Arial" w:cs="Arial"/>
          <w:b/>
          <w:color w:val="000000"/>
          <w:szCs w:val="36"/>
          <w:lang w:eastAsia="cs-CZ"/>
        </w:rPr>
      </w:pPr>
      <w:r w:rsidRPr="00C555F4">
        <w:rPr>
          <w:rFonts w:ascii="Arial" w:hAnsi="Arial" w:cs="Arial"/>
          <w:b/>
          <w:color w:val="000000"/>
          <w:szCs w:val="36"/>
          <w:lang w:eastAsia="cs-CZ"/>
        </w:rPr>
        <w:t>s ch v a ľ u j e</w:t>
      </w:r>
    </w:p>
    <w:p w:rsidR="00C555F4" w:rsidRPr="00C555F4" w:rsidRDefault="00C555F4" w:rsidP="00C555F4">
      <w:pPr>
        <w:jc w:val="center"/>
        <w:rPr>
          <w:rFonts w:ascii="Arial" w:hAnsi="Arial" w:cs="Arial"/>
          <w:b/>
          <w:color w:val="000000"/>
          <w:szCs w:val="36"/>
          <w:lang w:eastAsia="cs-CZ"/>
        </w:rPr>
      </w:pPr>
    </w:p>
    <w:p w:rsidR="00C555F4" w:rsidRPr="00C555F4" w:rsidRDefault="00C555F4" w:rsidP="00C555F4">
      <w:pPr>
        <w:jc w:val="center"/>
        <w:rPr>
          <w:rFonts w:ascii="Arial" w:hAnsi="Arial" w:cs="Arial"/>
          <w:b/>
          <w:color w:val="000000"/>
          <w:szCs w:val="36"/>
          <w:lang w:eastAsia="cs-CZ"/>
        </w:rPr>
      </w:pPr>
    </w:p>
    <w:p w:rsidR="00C555F4" w:rsidRPr="00C555F4" w:rsidRDefault="00C555F4" w:rsidP="00C555F4">
      <w:pPr>
        <w:rPr>
          <w:rFonts w:ascii="Arial" w:hAnsi="Arial" w:cs="Arial"/>
          <w:b/>
          <w:color w:val="000000"/>
          <w:szCs w:val="36"/>
          <w:lang w:eastAsia="cs-CZ"/>
        </w:rPr>
      </w:pPr>
      <w:r w:rsidRPr="00C555F4">
        <w:rPr>
          <w:rFonts w:ascii="Arial" w:hAnsi="Arial" w:cs="Arial"/>
          <w:b/>
          <w:color w:val="000000"/>
          <w:szCs w:val="36"/>
          <w:lang w:eastAsia="cs-CZ"/>
        </w:rPr>
        <w:t>A.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C555F4">
        <w:rPr>
          <w:rFonts w:ascii="Arial" w:hAnsi="Arial" w:cs="Arial"/>
          <w:color w:val="000000"/>
          <w:sz w:val="22"/>
          <w:szCs w:val="22"/>
          <w:lang w:eastAsia="cs-CZ"/>
        </w:rPr>
        <w:t>odmenu hlavnému kontrolórovi</w:t>
      </w:r>
      <w:r w:rsidRPr="00C555F4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 </w:t>
      </w:r>
      <w:r w:rsidRPr="00C555F4">
        <w:rPr>
          <w:rFonts w:ascii="Arial" w:hAnsi="Arial" w:cs="Arial"/>
          <w:color w:val="000000"/>
          <w:sz w:val="22"/>
          <w:szCs w:val="22"/>
          <w:lang w:eastAsia="cs-CZ"/>
        </w:rPr>
        <w:t>Bratislavského samosprávneho kraja za 2. polrok 2015 vo výške zodpovedajúcej 20 % zo súhrnu platov za 2. polrok 2015.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b/>
          <w:color w:val="000000"/>
          <w:sz w:val="22"/>
          <w:szCs w:val="36"/>
          <w:lang w:eastAsia="cs-CZ"/>
        </w:rPr>
        <w:t>B.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color w:val="000000"/>
          <w:sz w:val="22"/>
          <w:szCs w:val="36"/>
          <w:lang w:eastAsia="cs-CZ"/>
        </w:rPr>
        <w:t xml:space="preserve">určenie odmeny podpredsedom Bratislavského samosprávneho kraja za </w:t>
      </w:r>
      <w:r w:rsidRPr="00C555F4">
        <w:rPr>
          <w:rFonts w:ascii="Arial" w:hAnsi="Arial" w:cs="Arial"/>
          <w:color w:val="000000"/>
          <w:sz w:val="22"/>
          <w:szCs w:val="22"/>
          <w:lang w:eastAsia="cs-CZ"/>
        </w:rPr>
        <w:t xml:space="preserve">2. polrok </w:t>
      </w:r>
      <w:r w:rsidRPr="00C555F4">
        <w:rPr>
          <w:rFonts w:ascii="Arial" w:hAnsi="Arial" w:cs="Arial"/>
          <w:color w:val="000000"/>
          <w:sz w:val="22"/>
          <w:szCs w:val="36"/>
          <w:lang w:eastAsia="cs-CZ"/>
        </w:rPr>
        <w:t xml:space="preserve">vo výške zodpovedajúcej 20 % zo súhrnu platov za </w:t>
      </w:r>
      <w:r w:rsidRPr="00C555F4">
        <w:rPr>
          <w:rFonts w:ascii="Arial" w:hAnsi="Arial" w:cs="Arial"/>
          <w:color w:val="000000"/>
          <w:sz w:val="22"/>
          <w:szCs w:val="22"/>
          <w:lang w:eastAsia="cs-CZ"/>
        </w:rPr>
        <w:t>2. polrok 2015</w:t>
      </w:r>
      <w:r w:rsidRPr="00C555F4">
        <w:rPr>
          <w:rFonts w:ascii="Arial" w:hAnsi="Arial" w:cs="Arial"/>
          <w:color w:val="000000"/>
          <w:sz w:val="22"/>
          <w:szCs w:val="36"/>
          <w:lang w:eastAsia="cs-CZ"/>
        </w:rPr>
        <w:t>.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sz w:val="22"/>
          <w:szCs w:val="22"/>
          <w:lang w:eastAsia="cs-CZ"/>
        </w:rPr>
        <w:t xml:space="preserve">Ing. Igor Bendík 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sz w:val="22"/>
          <w:szCs w:val="22"/>
          <w:lang w:eastAsia="cs-CZ"/>
        </w:rPr>
        <w:t>Ing. Martin Berta, CSc.</w:t>
      </w:r>
    </w:p>
    <w:p w:rsidR="00C555F4" w:rsidRPr="00C555F4" w:rsidRDefault="00C555F4" w:rsidP="00C555F4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C555F4">
        <w:rPr>
          <w:rFonts w:ascii="Arial" w:hAnsi="Arial" w:cs="Arial"/>
          <w:sz w:val="22"/>
          <w:szCs w:val="22"/>
          <w:lang w:eastAsia="cs-CZ"/>
        </w:rPr>
        <w:t xml:space="preserve">PhDr. Gabriella Németh </w:t>
      </w:r>
    </w:p>
    <w:p w:rsidR="00EC3C98" w:rsidRDefault="00EC3C98" w:rsidP="00EC3C98">
      <w:pPr>
        <w:outlineLvl w:val="0"/>
        <w:rPr>
          <w:rFonts w:ascii="Arial" w:hAnsi="Arial" w:cs="Arial"/>
          <w:bCs/>
          <w:lang w:eastAsia="cs-CZ"/>
        </w:rPr>
      </w:pPr>
    </w:p>
    <w:p w:rsidR="00EC3C98" w:rsidRDefault="00EC3C98" w:rsidP="00EC3C98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EC3C98" w:rsidRDefault="00EC3C98" w:rsidP="00EC3C98">
      <w:pPr>
        <w:outlineLvl w:val="0"/>
        <w:rPr>
          <w:rFonts w:ascii="Arial" w:hAnsi="Arial" w:cs="Arial"/>
          <w:bCs/>
          <w:lang w:eastAsia="cs-CZ"/>
        </w:rPr>
      </w:pPr>
    </w:p>
    <w:p w:rsidR="00EC3C98" w:rsidRDefault="00EC3C98" w:rsidP="00EC3C98">
      <w:pPr>
        <w:spacing w:line="276" w:lineRule="auto"/>
        <w:outlineLvl w:val="0"/>
        <w:rPr>
          <w:rFonts w:ascii="Arial" w:hAnsi="Arial" w:cs="Arial"/>
        </w:rPr>
      </w:pPr>
    </w:p>
    <w:p w:rsidR="00EC3C98" w:rsidRDefault="00EC3C98" w:rsidP="00EC3C9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EC3C98" w:rsidRDefault="00EC3C98" w:rsidP="00EC3C9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EC3C98" w:rsidRDefault="00EC3C98" w:rsidP="00EC3C98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C3C98" w:rsidRDefault="00EC3C98" w:rsidP="00EC3C9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EC3C98" w:rsidRDefault="00EC3C98" w:rsidP="00EC3C9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EC3C98" w:rsidRDefault="00EC3C98" w:rsidP="00EC3C98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C3C98" w:rsidRDefault="00EC3C98" w:rsidP="00EC3C9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EC3C98" w:rsidRDefault="00543575" w:rsidP="00EC3C9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3C98">
        <w:rPr>
          <w:rFonts w:ascii="Arial" w:hAnsi="Arial" w:cs="Arial"/>
        </w:rPr>
        <w:t>redseda</w:t>
      </w:r>
    </w:p>
    <w:p w:rsidR="00C555F4" w:rsidRPr="00C555F4" w:rsidRDefault="00EC3C98" w:rsidP="00EC3C98">
      <w:pPr>
        <w:jc w:val="center"/>
        <w:rPr>
          <w:rFonts w:ascii="Arial" w:hAnsi="Arial" w:cs="Arial"/>
          <w:color w:val="000000"/>
          <w:sz w:val="22"/>
          <w:szCs w:val="36"/>
          <w:lang w:eastAsia="cs-CZ"/>
        </w:rPr>
      </w:pPr>
      <w:r>
        <w:rPr>
          <w:rFonts w:ascii="Arial" w:hAnsi="Arial" w:cs="Arial"/>
        </w:rPr>
        <w:t>Bratislavského samosprávneho kraja</w:t>
      </w:r>
    </w:p>
    <w:p w:rsidR="00F83A73" w:rsidRDefault="00F83A73" w:rsidP="00F83A73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F83A73" w:rsidRDefault="00F83A73" w:rsidP="00F83A73">
      <w:pPr>
        <w:jc w:val="center"/>
        <w:rPr>
          <w:rFonts w:ascii="Arial" w:hAnsi="Arial" w:cs="Arial"/>
          <w:sz w:val="32"/>
        </w:rPr>
      </w:pPr>
    </w:p>
    <w:p w:rsidR="00F83A73" w:rsidRDefault="00F83A73" w:rsidP="00F83A73">
      <w:pPr>
        <w:jc w:val="center"/>
        <w:rPr>
          <w:rFonts w:ascii="Arial" w:hAnsi="Arial" w:cs="Arial"/>
          <w:sz w:val="32"/>
        </w:rPr>
      </w:pPr>
    </w:p>
    <w:p w:rsidR="00F83A73" w:rsidRDefault="00F83A73" w:rsidP="00F83A7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392BD3" w:rsidRPr="00F83A73" w:rsidRDefault="00F83A73" w:rsidP="00F83A7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 xml:space="preserve"> </w:t>
      </w:r>
    </w:p>
    <w:p w:rsidR="00392BD3" w:rsidRPr="00506DCE" w:rsidRDefault="00392BD3" w:rsidP="00392BD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392BD3" w:rsidRPr="00506DCE" w:rsidRDefault="00392BD3" w:rsidP="00392BD3">
      <w:pPr>
        <w:jc w:val="center"/>
        <w:rPr>
          <w:rFonts w:ascii="Arial" w:hAnsi="Arial" w:cs="Arial"/>
          <w:b/>
          <w:sz w:val="32"/>
          <w:szCs w:val="32"/>
        </w:rPr>
      </w:pPr>
    </w:p>
    <w:p w:rsidR="00392BD3" w:rsidRPr="00506DCE" w:rsidRDefault="00392BD3" w:rsidP="00392BD3">
      <w:pPr>
        <w:jc w:val="center"/>
        <w:rPr>
          <w:rFonts w:ascii="Arial" w:hAnsi="Arial"/>
          <w:b/>
          <w:sz w:val="20"/>
          <w:u w:val="single"/>
        </w:rPr>
      </w:pPr>
      <w:r w:rsidRPr="00412AF1">
        <w:rPr>
          <w:rFonts w:ascii="Arial" w:hAnsi="Arial" w:cs="Arial"/>
          <w:b/>
          <w:szCs w:val="32"/>
        </w:rPr>
        <w:t>na schválenie Dohody o spôsobe úhrady spoločného záväzku medzi Bratislavským samosprávnym krajom a Ministerstvom zdravotníctva SR</w:t>
      </w:r>
    </w:p>
    <w:p w:rsidR="00392BD3" w:rsidRDefault="00392BD3" w:rsidP="00392B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06428" wp14:editId="1D9F3391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"/>
            </w:pict>
          </mc:Fallback>
        </mc:AlternateContent>
      </w:r>
    </w:p>
    <w:p w:rsidR="00392BD3" w:rsidRPr="00412AF1" w:rsidRDefault="00392BD3" w:rsidP="00392BD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412AF1">
        <w:rPr>
          <w:rFonts w:ascii="Arial" w:eastAsiaTheme="minorHAnsi" w:hAnsi="Arial" w:cs="Arial"/>
          <w:b/>
          <w:bCs/>
          <w:color w:val="000000"/>
          <w:lang w:eastAsia="en-US"/>
        </w:rPr>
        <w:t xml:space="preserve">UZNESENIE č. </w:t>
      </w:r>
      <w:r w:rsidR="00F83A73">
        <w:rPr>
          <w:rFonts w:ascii="Arial" w:eastAsiaTheme="minorHAnsi" w:hAnsi="Arial" w:cs="Arial"/>
          <w:b/>
          <w:bCs/>
          <w:color w:val="000000"/>
          <w:lang w:eastAsia="en-US"/>
        </w:rPr>
        <w:t xml:space="preserve">110 </w:t>
      </w:r>
      <w:r w:rsidRPr="00412AF1">
        <w:rPr>
          <w:rFonts w:ascii="Arial" w:eastAsiaTheme="minorHAnsi" w:hAnsi="Arial" w:cs="Arial"/>
          <w:b/>
          <w:bCs/>
          <w:color w:val="000000"/>
          <w:lang w:eastAsia="en-US"/>
        </w:rPr>
        <w:t>/ 2015</w:t>
      </w:r>
    </w:p>
    <w:p w:rsidR="00392BD3" w:rsidRPr="00412AF1" w:rsidRDefault="00392BD3" w:rsidP="00392BD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 w:rsidRPr="00412AF1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zo dňa 11.12.2015</w:t>
      </w: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 w:rsidRPr="00412AF1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Zastupiteľstvo Bratislavského samosprávneho kraja po prerokovaní materiálu</w:t>
      </w: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392BD3" w:rsidRPr="00E320B7" w:rsidRDefault="00392BD3" w:rsidP="00392BD3">
      <w:pPr>
        <w:numPr>
          <w:ilvl w:val="0"/>
          <w:numId w:val="10"/>
        </w:numPr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b/>
          <w:bCs/>
          <w:color w:val="010101"/>
          <w:szCs w:val="22"/>
          <w:lang w:eastAsia="en-US"/>
        </w:rPr>
      </w:pPr>
      <w:r w:rsidRPr="00E320B7">
        <w:rPr>
          <w:rFonts w:ascii="Arial" w:eastAsiaTheme="minorHAnsi" w:hAnsi="Arial" w:cs="Arial"/>
          <w:b/>
          <w:bCs/>
          <w:color w:val="010101"/>
          <w:szCs w:val="22"/>
          <w:lang w:eastAsia="en-US"/>
        </w:rPr>
        <w:t>s ch v a ľ u j e</w:t>
      </w:r>
    </w:p>
    <w:p w:rsidR="00392BD3" w:rsidRPr="00412AF1" w:rsidRDefault="00392BD3" w:rsidP="00392BD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2AF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Dohodu o spôsobe úhrady spoločného záväzku medzi Bratislavským samosprávnym krajom a Ministerstvom zdravotníctva SR vo forme notárskej zápisnice ako exekučného titulu, a to na základe právoplatného a vykonateľného rozsudku Krajského súdu v Bratislave zo dňa 13.10.2015, č. k. 8 Co/606/2014-829.</w:t>
      </w:r>
    </w:p>
    <w:p w:rsidR="00392BD3" w:rsidRPr="00412AF1" w:rsidRDefault="00392BD3" w:rsidP="00392BD3">
      <w:pPr>
        <w:autoSpaceDE w:val="0"/>
        <w:autoSpaceDN w:val="0"/>
        <w:adjustRightInd w:val="0"/>
        <w:ind w:left="2160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392BD3" w:rsidRPr="00412AF1" w:rsidRDefault="00392BD3" w:rsidP="00392BD3">
      <w:pPr>
        <w:autoSpaceDE w:val="0"/>
        <w:autoSpaceDN w:val="0"/>
        <w:adjustRightInd w:val="0"/>
        <w:ind w:left="1080"/>
        <w:contextualSpacing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392BD3" w:rsidRPr="00412AF1" w:rsidRDefault="00392BD3" w:rsidP="00392BD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412AF1">
        <w:rPr>
          <w:rFonts w:ascii="Arial" w:hAnsi="Arial" w:cs="Arial"/>
          <w:b/>
          <w:sz w:val="22"/>
          <w:szCs w:val="22"/>
        </w:rPr>
        <w:t>B</w:t>
      </w:r>
      <w:r w:rsidRPr="00E320B7">
        <w:rPr>
          <w:rFonts w:ascii="Arial" w:hAnsi="Arial" w:cs="Arial"/>
          <w:b/>
          <w:szCs w:val="22"/>
        </w:rPr>
        <w:t>.  u k l a d á</w:t>
      </w:r>
    </w:p>
    <w:p w:rsidR="00392BD3" w:rsidRPr="00412AF1" w:rsidRDefault="00392BD3" w:rsidP="00392BD3">
      <w:pPr>
        <w:rPr>
          <w:rFonts w:ascii="Arial" w:hAnsi="Arial" w:cs="Arial"/>
          <w:b/>
          <w:sz w:val="22"/>
          <w:szCs w:val="22"/>
        </w:rPr>
      </w:pPr>
    </w:p>
    <w:p w:rsidR="00392BD3" w:rsidRPr="00412AF1" w:rsidRDefault="00392BD3" w:rsidP="00392BD3">
      <w:pPr>
        <w:jc w:val="both"/>
        <w:rPr>
          <w:rFonts w:ascii="Arial" w:hAnsi="Arial" w:cs="Arial"/>
          <w:sz w:val="22"/>
          <w:szCs w:val="22"/>
        </w:rPr>
      </w:pPr>
    </w:p>
    <w:p w:rsidR="00392BD3" w:rsidRPr="00412AF1" w:rsidRDefault="00392BD3" w:rsidP="00392BD3">
      <w:pPr>
        <w:jc w:val="both"/>
        <w:rPr>
          <w:rFonts w:ascii="Arial" w:hAnsi="Arial" w:cs="Arial"/>
          <w:sz w:val="22"/>
          <w:szCs w:val="22"/>
        </w:rPr>
      </w:pPr>
      <w:r w:rsidRPr="00412AF1">
        <w:rPr>
          <w:rFonts w:ascii="Arial" w:hAnsi="Arial" w:cs="Arial"/>
          <w:sz w:val="22"/>
          <w:szCs w:val="22"/>
        </w:rPr>
        <w:t>riaditeľovi   Úradu Bratislavského samosprávneho kraja:</w:t>
      </w:r>
    </w:p>
    <w:p w:rsidR="00392BD3" w:rsidRPr="00412AF1" w:rsidRDefault="00392BD3" w:rsidP="00392BD3">
      <w:pPr>
        <w:jc w:val="both"/>
        <w:rPr>
          <w:rFonts w:ascii="Arial" w:hAnsi="Arial" w:cs="Arial"/>
          <w:sz w:val="22"/>
          <w:szCs w:val="22"/>
        </w:rPr>
      </w:pPr>
    </w:p>
    <w:p w:rsidR="00392BD3" w:rsidRPr="00412AF1" w:rsidRDefault="00392BD3" w:rsidP="00392BD3">
      <w:pPr>
        <w:jc w:val="both"/>
        <w:rPr>
          <w:rFonts w:ascii="Arial" w:hAnsi="Arial" w:cs="Arial"/>
          <w:b/>
          <w:sz w:val="22"/>
          <w:szCs w:val="22"/>
        </w:rPr>
      </w:pPr>
    </w:p>
    <w:p w:rsidR="00392BD3" w:rsidRPr="00412AF1" w:rsidRDefault="00392BD3" w:rsidP="00392BD3">
      <w:pPr>
        <w:jc w:val="both"/>
        <w:rPr>
          <w:rFonts w:ascii="Arial" w:hAnsi="Arial" w:cs="Arial"/>
          <w:sz w:val="22"/>
          <w:szCs w:val="22"/>
        </w:rPr>
      </w:pPr>
      <w:r w:rsidRPr="00412AF1">
        <w:rPr>
          <w:rFonts w:ascii="Arial" w:hAnsi="Arial" w:cs="Arial"/>
          <w:sz w:val="22"/>
          <w:szCs w:val="22"/>
        </w:rPr>
        <w:t>zabezpečiť úhradu časti spoločného záväzku vyplývajúceho z Dohody o spôsobe úhrady spoločného záväzku medzi BSK a MZ SR, v závislosti od rozhodnutia NS SR o podanom dovolaní.</w:t>
      </w:r>
    </w:p>
    <w:p w:rsidR="00392BD3" w:rsidRPr="00412AF1" w:rsidRDefault="00392BD3" w:rsidP="00392BD3">
      <w:pPr>
        <w:jc w:val="both"/>
        <w:rPr>
          <w:rFonts w:ascii="Arial" w:hAnsi="Arial" w:cs="Arial"/>
          <w:sz w:val="22"/>
          <w:szCs w:val="22"/>
        </w:rPr>
      </w:pPr>
    </w:p>
    <w:p w:rsidR="00392BD3" w:rsidRPr="00412AF1" w:rsidRDefault="00392BD3" w:rsidP="00392BD3">
      <w:pPr>
        <w:jc w:val="both"/>
        <w:rPr>
          <w:rFonts w:ascii="Arial" w:hAnsi="Arial" w:cs="Arial"/>
          <w:b/>
          <w:sz w:val="22"/>
          <w:szCs w:val="22"/>
        </w:rPr>
      </w:pPr>
      <w:r w:rsidRPr="00412A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12AF1">
        <w:rPr>
          <w:rFonts w:ascii="Arial" w:hAnsi="Arial" w:cs="Arial"/>
          <w:b/>
          <w:sz w:val="22"/>
          <w:szCs w:val="22"/>
        </w:rPr>
        <w:t>T: 31.12.2016</w:t>
      </w:r>
    </w:p>
    <w:p w:rsidR="00F83A73" w:rsidRDefault="00F83A73" w:rsidP="00F83A73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F83A73" w:rsidRDefault="00F83A73" w:rsidP="00F83A73">
      <w:pPr>
        <w:outlineLvl w:val="0"/>
        <w:rPr>
          <w:rFonts w:ascii="Arial" w:hAnsi="Arial" w:cs="Arial"/>
          <w:bCs/>
          <w:lang w:eastAsia="cs-CZ"/>
        </w:rPr>
      </w:pPr>
    </w:p>
    <w:p w:rsidR="00F83A73" w:rsidRDefault="00F83A73" w:rsidP="00F83A73">
      <w:pPr>
        <w:spacing w:line="276" w:lineRule="auto"/>
        <w:outlineLvl w:val="0"/>
        <w:rPr>
          <w:rFonts w:ascii="Arial" w:hAnsi="Arial" w:cs="Arial"/>
        </w:rPr>
      </w:pPr>
    </w:p>
    <w:p w:rsidR="00F83A73" w:rsidRDefault="00F83A73" w:rsidP="00F83A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F83A73" w:rsidRDefault="00F83A73" w:rsidP="00F83A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F83A73" w:rsidRDefault="00F83A73" w:rsidP="00F83A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F83A73" w:rsidRDefault="00F83A73" w:rsidP="00F83A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F83A73" w:rsidRDefault="00F83A73" w:rsidP="00F83A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83A73" w:rsidRDefault="00F83A73" w:rsidP="00F83A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F83A73" w:rsidRDefault="00543575" w:rsidP="00F83A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83A73">
        <w:rPr>
          <w:rFonts w:ascii="Arial" w:hAnsi="Arial" w:cs="Arial"/>
        </w:rPr>
        <w:t>redseda</w:t>
      </w:r>
    </w:p>
    <w:p w:rsidR="00F83A73" w:rsidRDefault="00F83A73" w:rsidP="00F83A73">
      <w:pPr>
        <w:jc w:val="center"/>
        <w:rPr>
          <w:rFonts w:ascii="Arial" w:hAnsi="Arial" w:cs="Arial"/>
        </w:rPr>
        <w:sectPr w:rsidR="00F83A73" w:rsidSect="00B61173">
          <w:pgSz w:w="11906" w:h="16838"/>
          <w:pgMar w:top="1418" w:right="1558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E320B7" w:rsidRDefault="00E320B7" w:rsidP="00E320B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E320B7" w:rsidRDefault="00E320B7" w:rsidP="00E320B7">
      <w:pPr>
        <w:jc w:val="center"/>
        <w:rPr>
          <w:rFonts w:ascii="Arial" w:hAnsi="Arial" w:cs="Arial"/>
          <w:sz w:val="32"/>
        </w:rPr>
      </w:pPr>
    </w:p>
    <w:p w:rsidR="00E320B7" w:rsidRDefault="00E320B7" w:rsidP="00E320B7">
      <w:pPr>
        <w:jc w:val="center"/>
        <w:rPr>
          <w:rFonts w:ascii="Arial" w:hAnsi="Arial" w:cs="Arial"/>
          <w:sz w:val="32"/>
        </w:rPr>
      </w:pPr>
    </w:p>
    <w:p w:rsidR="00E320B7" w:rsidRDefault="00E320B7" w:rsidP="00E320B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E320B7" w:rsidRPr="00F83A73" w:rsidRDefault="00E320B7" w:rsidP="00E320B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 xml:space="preserve"> </w:t>
      </w:r>
    </w:p>
    <w:p w:rsidR="00E320B7" w:rsidRPr="00506DCE" w:rsidRDefault="00E320B7" w:rsidP="00E320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E320B7" w:rsidRPr="00506DCE" w:rsidRDefault="00E320B7" w:rsidP="00E320B7">
      <w:pPr>
        <w:jc w:val="center"/>
        <w:rPr>
          <w:rFonts w:ascii="Arial" w:hAnsi="Arial" w:cs="Arial"/>
          <w:b/>
          <w:sz w:val="32"/>
          <w:szCs w:val="32"/>
        </w:rPr>
      </w:pPr>
    </w:p>
    <w:p w:rsidR="00E320B7" w:rsidRPr="00506DCE" w:rsidRDefault="00E320B7" w:rsidP="00E320B7">
      <w:pPr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 w:cs="Arial"/>
          <w:b/>
          <w:szCs w:val="32"/>
        </w:rPr>
        <w:t>Analýza podnetov cestujúcej verejnosti k III. etape IDS BK</w:t>
      </w:r>
    </w:p>
    <w:p w:rsidR="00E320B7" w:rsidRDefault="00E320B7" w:rsidP="00E320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F04BF" wp14:editId="6AE6008E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"/>
            </w:pict>
          </mc:Fallback>
        </mc:AlternateContent>
      </w:r>
    </w:p>
    <w:p w:rsidR="00E320B7" w:rsidRPr="00412AF1" w:rsidRDefault="00E320B7" w:rsidP="00E320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412AF1">
        <w:rPr>
          <w:rFonts w:ascii="Arial" w:eastAsiaTheme="minorHAnsi" w:hAnsi="Arial" w:cs="Arial"/>
          <w:b/>
          <w:bCs/>
          <w:color w:val="000000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111 </w:t>
      </w:r>
      <w:r w:rsidRPr="00412AF1">
        <w:rPr>
          <w:rFonts w:ascii="Arial" w:eastAsiaTheme="minorHAnsi" w:hAnsi="Arial" w:cs="Arial"/>
          <w:b/>
          <w:bCs/>
          <w:color w:val="000000"/>
          <w:lang w:eastAsia="en-US"/>
        </w:rPr>
        <w:t>/ 2015</w:t>
      </w:r>
    </w:p>
    <w:p w:rsidR="00E320B7" w:rsidRPr="00412AF1" w:rsidRDefault="00E320B7" w:rsidP="00E320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 w:rsidRPr="00412AF1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zo dňa 11.12.2015</w:t>
      </w:r>
    </w:p>
    <w:p w:rsidR="00E320B7" w:rsidRPr="00412AF1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E320B7" w:rsidRPr="00412AF1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E320B7" w:rsidRPr="00412AF1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 w:rsidRPr="00412AF1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Zastupiteľstvo Bratislavského samosprávneho kraja po prerokovaní materiálu</w:t>
      </w:r>
    </w:p>
    <w:p w:rsidR="00E320B7" w:rsidRPr="00412AF1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E320B7" w:rsidRPr="00412AF1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E320B7" w:rsidRPr="00E320B7" w:rsidRDefault="00E320B7" w:rsidP="00E320B7">
      <w:pPr>
        <w:autoSpaceDE w:val="0"/>
        <w:autoSpaceDN w:val="0"/>
        <w:adjustRightInd w:val="0"/>
        <w:ind w:left="1080"/>
        <w:contextualSpacing/>
        <w:jc w:val="center"/>
        <w:rPr>
          <w:rFonts w:ascii="Arial" w:eastAsiaTheme="minorHAnsi" w:hAnsi="Arial" w:cs="Arial"/>
          <w:b/>
          <w:bCs/>
          <w:color w:val="010101"/>
          <w:szCs w:val="22"/>
          <w:lang w:eastAsia="en-US"/>
        </w:rPr>
      </w:pPr>
      <w:r w:rsidRPr="00E320B7">
        <w:rPr>
          <w:rFonts w:ascii="Arial" w:eastAsiaTheme="minorHAnsi" w:hAnsi="Arial" w:cs="Arial"/>
          <w:b/>
          <w:bCs/>
          <w:color w:val="010101"/>
          <w:szCs w:val="22"/>
          <w:lang w:eastAsia="en-US"/>
        </w:rPr>
        <w:t>b e r i e  n a  v e d o m i e</w:t>
      </w:r>
    </w:p>
    <w:p w:rsidR="00E320B7" w:rsidRDefault="00E320B7" w:rsidP="00E320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</w:p>
    <w:p w:rsidR="00E320B7" w:rsidRPr="00E320B7" w:rsidRDefault="00E320B7" w:rsidP="00E320B7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10101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010101"/>
          <w:sz w:val="22"/>
          <w:szCs w:val="22"/>
          <w:lang w:eastAsia="en-US"/>
        </w:rPr>
        <w:t>Informáciu – Analýza podnetov cestujúcej verejnosti k III. etape IDS BK</w:t>
      </w:r>
    </w:p>
    <w:p w:rsidR="00E320B7" w:rsidRDefault="00E320B7" w:rsidP="00E320B7">
      <w:pPr>
        <w:outlineLvl w:val="0"/>
        <w:rPr>
          <w:rFonts w:ascii="Arial" w:hAnsi="Arial" w:cs="Arial"/>
          <w:bCs/>
          <w:lang w:eastAsia="cs-CZ"/>
        </w:rPr>
      </w:pPr>
    </w:p>
    <w:p w:rsidR="00A1267A" w:rsidRDefault="00A1267A" w:rsidP="00E320B7">
      <w:pPr>
        <w:outlineLvl w:val="0"/>
        <w:rPr>
          <w:rFonts w:ascii="Arial" w:hAnsi="Arial" w:cs="Arial"/>
          <w:bCs/>
          <w:lang w:eastAsia="cs-CZ"/>
        </w:rPr>
      </w:pPr>
    </w:p>
    <w:p w:rsidR="00A1267A" w:rsidRDefault="00A1267A" w:rsidP="00E320B7">
      <w:pPr>
        <w:outlineLvl w:val="0"/>
        <w:rPr>
          <w:rFonts w:ascii="Arial" w:hAnsi="Arial" w:cs="Arial"/>
          <w:bCs/>
          <w:lang w:eastAsia="cs-CZ"/>
        </w:rPr>
      </w:pPr>
    </w:p>
    <w:p w:rsidR="00A1267A" w:rsidRDefault="00A1267A" w:rsidP="00E320B7">
      <w:pPr>
        <w:outlineLvl w:val="0"/>
        <w:rPr>
          <w:rFonts w:ascii="Arial" w:hAnsi="Arial" w:cs="Arial"/>
          <w:bCs/>
          <w:lang w:eastAsia="cs-CZ"/>
        </w:rPr>
      </w:pPr>
    </w:p>
    <w:p w:rsidR="00E320B7" w:rsidRDefault="00E320B7" w:rsidP="00E320B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11.12.2015</w:t>
      </w:r>
    </w:p>
    <w:p w:rsidR="00E320B7" w:rsidRDefault="00E320B7" w:rsidP="00E320B7">
      <w:pPr>
        <w:outlineLvl w:val="0"/>
        <w:rPr>
          <w:rFonts w:ascii="Arial" w:hAnsi="Arial" w:cs="Arial"/>
          <w:bCs/>
          <w:lang w:eastAsia="cs-CZ"/>
        </w:rPr>
      </w:pPr>
    </w:p>
    <w:p w:rsidR="00E320B7" w:rsidRDefault="00E320B7" w:rsidP="00E320B7">
      <w:pPr>
        <w:spacing w:line="276" w:lineRule="auto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outlineLvl w:val="0"/>
        <w:rPr>
          <w:rFonts w:ascii="Arial" w:hAnsi="Arial" w:cs="Arial"/>
        </w:rPr>
      </w:pPr>
    </w:p>
    <w:p w:rsidR="00E320B7" w:rsidRDefault="00E320B7" w:rsidP="00E320B7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Igor Bendík</w:t>
      </w:r>
      <w:r w:rsidR="0054357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Eduard Demel</w:t>
      </w:r>
      <w:r w:rsidR="00543575">
        <w:rPr>
          <w:rFonts w:ascii="Arial" w:hAnsi="Arial" w:cs="Arial"/>
        </w:rPr>
        <w:t>, v. r.</w:t>
      </w:r>
    </w:p>
    <w:p w:rsidR="00E320B7" w:rsidRDefault="00E320B7" w:rsidP="00E320B7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575">
        <w:rPr>
          <w:rFonts w:ascii="Arial" w:hAnsi="Arial" w:cs="Arial"/>
        </w:rPr>
        <w:tab/>
      </w:r>
      <w:r>
        <w:rPr>
          <w:rFonts w:ascii="Arial" w:hAnsi="Arial" w:cs="Arial"/>
        </w:rPr>
        <w:t>overovateľ</w:t>
      </w: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320B7" w:rsidRDefault="00E320B7" w:rsidP="00E320B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  <w:r w:rsidR="00543575">
        <w:rPr>
          <w:rFonts w:ascii="Arial" w:hAnsi="Arial" w:cs="Arial"/>
        </w:rPr>
        <w:t>, v. r.</w:t>
      </w:r>
    </w:p>
    <w:p w:rsidR="00E320B7" w:rsidRDefault="00E320B7" w:rsidP="00E320B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E320B7" w:rsidRDefault="00E320B7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1267A" w:rsidRDefault="00A1267A" w:rsidP="00E320B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E320B7" w:rsidRDefault="00E320B7" w:rsidP="00E320B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543575">
        <w:rPr>
          <w:rFonts w:ascii="Arial" w:hAnsi="Arial" w:cs="Arial"/>
        </w:rPr>
        <w:t>, v. r.</w:t>
      </w:r>
    </w:p>
    <w:p w:rsidR="00E320B7" w:rsidRDefault="00543575" w:rsidP="00E320B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bookmarkStart w:id="0" w:name="_GoBack"/>
      <w:bookmarkEnd w:id="0"/>
      <w:r w:rsidR="00E320B7">
        <w:rPr>
          <w:rFonts w:ascii="Arial" w:hAnsi="Arial" w:cs="Arial"/>
        </w:rPr>
        <w:t>redseda</w:t>
      </w:r>
    </w:p>
    <w:p w:rsidR="00392BD3" w:rsidRDefault="00E320B7" w:rsidP="00E320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sectPr w:rsidR="00392BD3" w:rsidSect="00B61173">
      <w:pgSz w:w="11906" w:h="16838"/>
      <w:pgMar w:top="1418" w:right="155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F3"/>
    <w:multiLevelType w:val="hybridMultilevel"/>
    <w:tmpl w:val="D3D645AE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F2D7C"/>
    <w:multiLevelType w:val="hybridMultilevel"/>
    <w:tmpl w:val="19D2FE8E"/>
    <w:lvl w:ilvl="0" w:tplc="D6CE3380">
      <w:start w:val="1"/>
      <w:numFmt w:val="upperLetter"/>
      <w:lvlText w:val="%1."/>
      <w:lvlJc w:val="left"/>
      <w:pPr>
        <w:ind w:left="391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DB51892"/>
    <w:multiLevelType w:val="hybridMultilevel"/>
    <w:tmpl w:val="C838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76374F9"/>
    <w:multiLevelType w:val="hybridMultilevel"/>
    <w:tmpl w:val="AC8E4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1192"/>
    <w:multiLevelType w:val="hybridMultilevel"/>
    <w:tmpl w:val="8E20E91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E345833"/>
    <w:multiLevelType w:val="hybridMultilevel"/>
    <w:tmpl w:val="17EC212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063BB"/>
    <w:multiLevelType w:val="hybridMultilevel"/>
    <w:tmpl w:val="88407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C21F1"/>
    <w:multiLevelType w:val="hybridMultilevel"/>
    <w:tmpl w:val="9572B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86B3C"/>
    <w:multiLevelType w:val="hybridMultilevel"/>
    <w:tmpl w:val="3B64C7C2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7185B"/>
    <w:multiLevelType w:val="hybridMultilevel"/>
    <w:tmpl w:val="24EA88B6"/>
    <w:lvl w:ilvl="0" w:tplc="D10C6A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D13FA0"/>
    <w:multiLevelType w:val="hybridMultilevel"/>
    <w:tmpl w:val="F7D66CFE"/>
    <w:lvl w:ilvl="0" w:tplc="B3ECDB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9B1DEB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142B1"/>
    <w:multiLevelType w:val="hybridMultilevel"/>
    <w:tmpl w:val="F7D66CFE"/>
    <w:lvl w:ilvl="0" w:tplc="B3ECDB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91151D"/>
    <w:multiLevelType w:val="hybridMultilevel"/>
    <w:tmpl w:val="A5D20FE0"/>
    <w:lvl w:ilvl="0" w:tplc="660EAA0C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85D5D"/>
    <w:multiLevelType w:val="hybridMultilevel"/>
    <w:tmpl w:val="236E7D42"/>
    <w:lvl w:ilvl="0" w:tplc="E8E06A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47539"/>
    <w:multiLevelType w:val="hybridMultilevel"/>
    <w:tmpl w:val="6AA23EB6"/>
    <w:lvl w:ilvl="0" w:tplc="F73092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E9D568D"/>
    <w:multiLevelType w:val="hybridMultilevel"/>
    <w:tmpl w:val="1FBE297E"/>
    <w:lvl w:ilvl="0" w:tplc="467C6580">
      <w:start w:val="16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46511B7"/>
    <w:multiLevelType w:val="hybridMultilevel"/>
    <w:tmpl w:val="1BF6FD78"/>
    <w:lvl w:ilvl="0" w:tplc="173CD3A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02E78"/>
    <w:multiLevelType w:val="hybridMultilevel"/>
    <w:tmpl w:val="F88493B2"/>
    <w:lvl w:ilvl="0" w:tplc="84AC255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20B87"/>
    <w:multiLevelType w:val="hybridMultilevel"/>
    <w:tmpl w:val="980A5E3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66B44"/>
    <w:multiLevelType w:val="hybridMultilevel"/>
    <w:tmpl w:val="515ED844"/>
    <w:lvl w:ilvl="0" w:tplc="296ECF44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13D09"/>
    <w:multiLevelType w:val="hybridMultilevel"/>
    <w:tmpl w:val="18E0B306"/>
    <w:lvl w:ilvl="0" w:tplc="B212F71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567A3"/>
    <w:multiLevelType w:val="hybridMultilevel"/>
    <w:tmpl w:val="1FBE297E"/>
    <w:lvl w:ilvl="0" w:tplc="467C6580">
      <w:start w:val="16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E5BA2"/>
    <w:multiLevelType w:val="hybridMultilevel"/>
    <w:tmpl w:val="365851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20BCF"/>
    <w:multiLevelType w:val="hybridMultilevel"/>
    <w:tmpl w:val="6C848B88"/>
    <w:lvl w:ilvl="0" w:tplc="FC84073A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C44E1"/>
    <w:multiLevelType w:val="hybridMultilevel"/>
    <w:tmpl w:val="515ED844"/>
    <w:lvl w:ilvl="0" w:tplc="296ECF44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A1CFF"/>
    <w:multiLevelType w:val="hybridMultilevel"/>
    <w:tmpl w:val="A5D20FE0"/>
    <w:lvl w:ilvl="0" w:tplc="660EAA0C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975F6"/>
    <w:multiLevelType w:val="hybridMultilevel"/>
    <w:tmpl w:val="60807A60"/>
    <w:lvl w:ilvl="0" w:tplc="3B327278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41143"/>
    <w:multiLevelType w:val="hybridMultilevel"/>
    <w:tmpl w:val="6AA23EB6"/>
    <w:lvl w:ilvl="0" w:tplc="F73092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60AF9"/>
    <w:multiLevelType w:val="hybridMultilevel"/>
    <w:tmpl w:val="86226454"/>
    <w:lvl w:ilvl="0" w:tplc="FFBEA62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55D7B"/>
    <w:multiLevelType w:val="hybridMultilevel"/>
    <w:tmpl w:val="D3D645AE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45CFE"/>
    <w:multiLevelType w:val="hybridMultilevel"/>
    <w:tmpl w:val="60807A60"/>
    <w:lvl w:ilvl="0" w:tplc="3B327278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3"/>
  </w:num>
  <w:num w:numId="4">
    <w:abstractNumId w:val="38"/>
  </w:num>
  <w:num w:numId="5">
    <w:abstractNumId w:val="21"/>
  </w:num>
  <w:num w:numId="6">
    <w:abstractNumId w:val="3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37"/>
  </w:num>
  <w:num w:numId="13">
    <w:abstractNumId w:val="22"/>
  </w:num>
  <w:num w:numId="14">
    <w:abstractNumId w:val="6"/>
  </w:num>
  <w:num w:numId="15">
    <w:abstractNumId w:val="2"/>
  </w:num>
  <w:num w:numId="16">
    <w:abstractNumId w:val="11"/>
  </w:num>
  <w:num w:numId="17">
    <w:abstractNumId w:val="13"/>
  </w:num>
  <w:num w:numId="18">
    <w:abstractNumId w:val="10"/>
  </w:num>
  <w:num w:numId="19">
    <w:abstractNumId w:val="20"/>
  </w:num>
  <w:num w:numId="20">
    <w:abstractNumId w:val="16"/>
  </w:num>
  <w:num w:numId="21">
    <w:abstractNumId w:val="32"/>
  </w:num>
  <w:num w:numId="22">
    <w:abstractNumId w:val="8"/>
  </w:num>
  <w:num w:numId="23">
    <w:abstractNumId w:val="15"/>
  </w:num>
  <w:num w:numId="24">
    <w:abstractNumId w:val="30"/>
  </w:num>
  <w:num w:numId="25">
    <w:abstractNumId w:val="14"/>
  </w:num>
  <w:num w:numId="26">
    <w:abstractNumId w:val="27"/>
  </w:num>
  <w:num w:numId="27">
    <w:abstractNumId w:val="24"/>
  </w:num>
  <w:num w:numId="28">
    <w:abstractNumId w:val="23"/>
  </w:num>
  <w:num w:numId="29">
    <w:abstractNumId w:val="29"/>
  </w:num>
  <w:num w:numId="30">
    <w:abstractNumId w:val="7"/>
  </w:num>
  <w:num w:numId="31">
    <w:abstractNumId w:val="18"/>
  </w:num>
  <w:num w:numId="32">
    <w:abstractNumId w:val="25"/>
  </w:num>
  <w:num w:numId="33">
    <w:abstractNumId w:val="5"/>
  </w:num>
  <w:num w:numId="34">
    <w:abstractNumId w:val="19"/>
  </w:num>
  <w:num w:numId="35">
    <w:abstractNumId w:val="36"/>
  </w:num>
  <w:num w:numId="36">
    <w:abstractNumId w:val="31"/>
  </w:num>
  <w:num w:numId="37">
    <w:abstractNumId w:val="4"/>
  </w:num>
  <w:num w:numId="38">
    <w:abstractNumId w:val="34"/>
  </w:num>
  <w:num w:numId="3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D87"/>
    <w:rsid w:val="00031830"/>
    <w:rsid w:val="000374A1"/>
    <w:rsid w:val="000A164E"/>
    <w:rsid w:val="000E078C"/>
    <w:rsid w:val="00102DE2"/>
    <w:rsid w:val="00107B06"/>
    <w:rsid w:val="001766F5"/>
    <w:rsid w:val="001851DF"/>
    <w:rsid w:val="001D644E"/>
    <w:rsid w:val="001D7FE6"/>
    <w:rsid w:val="001F0F7D"/>
    <w:rsid w:val="001F16E0"/>
    <w:rsid w:val="00202A11"/>
    <w:rsid w:val="0026048D"/>
    <w:rsid w:val="00283517"/>
    <w:rsid w:val="002A3294"/>
    <w:rsid w:val="002A621C"/>
    <w:rsid w:val="002C4BE5"/>
    <w:rsid w:val="002D5193"/>
    <w:rsid w:val="0031378F"/>
    <w:rsid w:val="00353D2E"/>
    <w:rsid w:val="00356A4D"/>
    <w:rsid w:val="00375C6C"/>
    <w:rsid w:val="003813F4"/>
    <w:rsid w:val="0039026C"/>
    <w:rsid w:val="00392BD3"/>
    <w:rsid w:val="003A51D2"/>
    <w:rsid w:val="003D0C31"/>
    <w:rsid w:val="003F4B8D"/>
    <w:rsid w:val="00412AF1"/>
    <w:rsid w:val="00423B3C"/>
    <w:rsid w:val="00440E7A"/>
    <w:rsid w:val="004653CB"/>
    <w:rsid w:val="00467A0E"/>
    <w:rsid w:val="004A7B4F"/>
    <w:rsid w:val="004C1107"/>
    <w:rsid w:val="004C6FFF"/>
    <w:rsid w:val="004E1741"/>
    <w:rsid w:val="00506DCE"/>
    <w:rsid w:val="00543575"/>
    <w:rsid w:val="00545C0C"/>
    <w:rsid w:val="0054672C"/>
    <w:rsid w:val="00556732"/>
    <w:rsid w:val="00591034"/>
    <w:rsid w:val="005944D2"/>
    <w:rsid w:val="005C6C1C"/>
    <w:rsid w:val="005E7A7F"/>
    <w:rsid w:val="005F001A"/>
    <w:rsid w:val="00600A50"/>
    <w:rsid w:val="006305C0"/>
    <w:rsid w:val="006341DC"/>
    <w:rsid w:val="00660AA9"/>
    <w:rsid w:val="00661C71"/>
    <w:rsid w:val="006E4259"/>
    <w:rsid w:val="006E72E0"/>
    <w:rsid w:val="00741DCA"/>
    <w:rsid w:val="007447AC"/>
    <w:rsid w:val="007472DA"/>
    <w:rsid w:val="007502C8"/>
    <w:rsid w:val="007B1F1D"/>
    <w:rsid w:val="007C0A97"/>
    <w:rsid w:val="007C2319"/>
    <w:rsid w:val="007E18F8"/>
    <w:rsid w:val="007F4BB1"/>
    <w:rsid w:val="00835DC5"/>
    <w:rsid w:val="00871667"/>
    <w:rsid w:val="00872075"/>
    <w:rsid w:val="008760E6"/>
    <w:rsid w:val="008A0CF9"/>
    <w:rsid w:val="008D4588"/>
    <w:rsid w:val="008F3858"/>
    <w:rsid w:val="009057BC"/>
    <w:rsid w:val="009104AA"/>
    <w:rsid w:val="009451AE"/>
    <w:rsid w:val="009468CD"/>
    <w:rsid w:val="00953364"/>
    <w:rsid w:val="00972E22"/>
    <w:rsid w:val="009A636D"/>
    <w:rsid w:val="009E6C1A"/>
    <w:rsid w:val="00A1267A"/>
    <w:rsid w:val="00A15649"/>
    <w:rsid w:val="00A21245"/>
    <w:rsid w:val="00A26B92"/>
    <w:rsid w:val="00A40E6C"/>
    <w:rsid w:val="00A66E91"/>
    <w:rsid w:val="00A7396C"/>
    <w:rsid w:val="00A85180"/>
    <w:rsid w:val="00AA51AC"/>
    <w:rsid w:val="00AA697E"/>
    <w:rsid w:val="00AA6AEF"/>
    <w:rsid w:val="00AC5E92"/>
    <w:rsid w:val="00B46054"/>
    <w:rsid w:val="00B61173"/>
    <w:rsid w:val="00B90E3A"/>
    <w:rsid w:val="00B941C8"/>
    <w:rsid w:val="00B95158"/>
    <w:rsid w:val="00BB3CDF"/>
    <w:rsid w:val="00BB3E0F"/>
    <w:rsid w:val="00BC3889"/>
    <w:rsid w:val="00BC768C"/>
    <w:rsid w:val="00BD2763"/>
    <w:rsid w:val="00C033ED"/>
    <w:rsid w:val="00C134AD"/>
    <w:rsid w:val="00C15D89"/>
    <w:rsid w:val="00C43D6B"/>
    <w:rsid w:val="00C555F4"/>
    <w:rsid w:val="00C7542D"/>
    <w:rsid w:val="00CA1335"/>
    <w:rsid w:val="00CA786C"/>
    <w:rsid w:val="00CC020F"/>
    <w:rsid w:val="00CC200C"/>
    <w:rsid w:val="00CD0586"/>
    <w:rsid w:val="00D35BC6"/>
    <w:rsid w:val="00D4435E"/>
    <w:rsid w:val="00D550E4"/>
    <w:rsid w:val="00D61207"/>
    <w:rsid w:val="00D71213"/>
    <w:rsid w:val="00D847C9"/>
    <w:rsid w:val="00DA2921"/>
    <w:rsid w:val="00DA3131"/>
    <w:rsid w:val="00DD7715"/>
    <w:rsid w:val="00DE05AA"/>
    <w:rsid w:val="00DE36EB"/>
    <w:rsid w:val="00DE3ED0"/>
    <w:rsid w:val="00DF1F72"/>
    <w:rsid w:val="00E00FEE"/>
    <w:rsid w:val="00E14230"/>
    <w:rsid w:val="00E320B7"/>
    <w:rsid w:val="00E37E4A"/>
    <w:rsid w:val="00E5308F"/>
    <w:rsid w:val="00E63524"/>
    <w:rsid w:val="00E76FFE"/>
    <w:rsid w:val="00E81F67"/>
    <w:rsid w:val="00E97347"/>
    <w:rsid w:val="00EA0779"/>
    <w:rsid w:val="00EB340C"/>
    <w:rsid w:val="00EC3C56"/>
    <w:rsid w:val="00EC3C98"/>
    <w:rsid w:val="00ED1074"/>
    <w:rsid w:val="00ED24F0"/>
    <w:rsid w:val="00ED3231"/>
    <w:rsid w:val="00EF3CDA"/>
    <w:rsid w:val="00F02D2E"/>
    <w:rsid w:val="00F11219"/>
    <w:rsid w:val="00F45B83"/>
    <w:rsid w:val="00F53FA7"/>
    <w:rsid w:val="00F80ED4"/>
    <w:rsid w:val="00F83A73"/>
    <w:rsid w:val="00F95B30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9C50-12B2-4D4B-956B-902C53BF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Diana Kovačovská</cp:lastModifiedBy>
  <cp:revision>4</cp:revision>
  <cp:lastPrinted>2015-12-15T14:45:00Z</cp:lastPrinted>
  <dcterms:created xsi:type="dcterms:W3CDTF">2015-12-18T11:44:00Z</dcterms:created>
  <dcterms:modified xsi:type="dcterms:W3CDTF">2015-12-18T12:15:00Z</dcterms:modified>
</cp:coreProperties>
</file>