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011" w:rsidRPr="001D1CDD" w:rsidRDefault="00A71011" w:rsidP="00A71011">
      <w:pPr>
        <w:spacing w:after="0" w:line="240" w:lineRule="auto"/>
        <w:jc w:val="center"/>
        <w:outlineLvl w:val="0"/>
        <w:rPr>
          <w:rFonts w:ascii="Arial" w:eastAsia="Times New Roman" w:hAnsi="Arial" w:cs="Arial"/>
          <w:b/>
          <w:sz w:val="40"/>
          <w:szCs w:val="40"/>
          <w:lang w:eastAsia="cs-CZ"/>
        </w:rPr>
      </w:pPr>
      <w:bookmarkStart w:id="0" w:name="_GoBack"/>
      <w:bookmarkEnd w:id="0"/>
      <w:r w:rsidRPr="001D1CDD">
        <w:rPr>
          <w:rFonts w:ascii="Arial" w:eastAsia="Times New Roman" w:hAnsi="Arial" w:cs="Arial"/>
          <w:b/>
          <w:sz w:val="36"/>
          <w:szCs w:val="36"/>
          <w:lang w:eastAsia="cs-CZ"/>
        </w:rPr>
        <w:t xml:space="preserve">Bod č. </w:t>
      </w:r>
    </w:p>
    <w:p w:rsidR="00A71011" w:rsidRPr="001D1CDD" w:rsidRDefault="00A71011" w:rsidP="00A71011">
      <w:pPr>
        <w:keepNext/>
        <w:spacing w:after="0" w:line="240" w:lineRule="auto"/>
        <w:jc w:val="center"/>
        <w:outlineLvl w:val="5"/>
        <w:rPr>
          <w:rFonts w:ascii="Arial" w:eastAsia="Times New Roman" w:hAnsi="Arial" w:cs="Arial"/>
          <w:b/>
          <w:sz w:val="36"/>
          <w:szCs w:val="36"/>
          <w:lang w:eastAsia="cs-CZ"/>
        </w:rPr>
      </w:pPr>
      <w:r w:rsidRPr="001D1CDD">
        <w:rPr>
          <w:rFonts w:ascii="Arial" w:eastAsia="Times New Roman" w:hAnsi="Arial" w:cs="Arial"/>
          <w:b/>
          <w:sz w:val="36"/>
          <w:szCs w:val="36"/>
          <w:lang w:eastAsia="cs-CZ"/>
        </w:rPr>
        <w:t>Zastupiteľstvo Bratislavského samosprávneho kraja</w:t>
      </w:r>
    </w:p>
    <w:p w:rsidR="00A71011" w:rsidRPr="001D1CDD" w:rsidRDefault="00A71011" w:rsidP="00A71011">
      <w:pPr>
        <w:spacing w:after="0" w:line="240" w:lineRule="auto"/>
        <w:jc w:val="center"/>
        <w:rPr>
          <w:rFonts w:ascii="Arial" w:eastAsia="Times New Roman" w:hAnsi="Arial" w:cs="Arial"/>
          <w:b/>
          <w:sz w:val="32"/>
          <w:szCs w:val="32"/>
          <w:lang w:eastAsia="cs-CZ"/>
        </w:rPr>
      </w:pPr>
    </w:p>
    <w:p w:rsidR="00A71011" w:rsidRPr="001D1CDD" w:rsidRDefault="00A71011" w:rsidP="00A71011">
      <w:pPr>
        <w:spacing w:after="0" w:line="240" w:lineRule="auto"/>
        <w:outlineLvl w:val="0"/>
        <w:rPr>
          <w:rFonts w:ascii="Arial" w:eastAsia="Times New Roman" w:hAnsi="Arial" w:cs="Arial"/>
          <w:bCs/>
          <w:szCs w:val="36"/>
          <w:lang w:eastAsia="cs-CZ"/>
        </w:rPr>
      </w:pPr>
      <w:r w:rsidRPr="001D1CDD">
        <w:rPr>
          <w:rFonts w:ascii="Arial" w:eastAsia="Times New Roman" w:hAnsi="Arial" w:cs="Arial"/>
          <w:bCs/>
          <w:szCs w:val="36"/>
          <w:lang w:eastAsia="cs-CZ"/>
        </w:rPr>
        <w:t>Materiál na rokovanie Zastupiteľstva</w:t>
      </w:r>
    </w:p>
    <w:p w:rsidR="00A71011" w:rsidRPr="001D1CDD" w:rsidRDefault="00A71011" w:rsidP="00A71011">
      <w:pPr>
        <w:keepNext/>
        <w:spacing w:after="0" w:line="240" w:lineRule="auto"/>
        <w:outlineLvl w:val="6"/>
        <w:rPr>
          <w:rFonts w:ascii="Arial" w:eastAsia="Times New Roman" w:hAnsi="Arial" w:cs="Arial"/>
          <w:bCs/>
          <w:szCs w:val="36"/>
          <w:lang w:eastAsia="cs-CZ"/>
        </w:rPr>
      </w:pPr>
      <w:r w:rsidRPr="001D1CDD">
        <w:rPr>
          <w:rFonts w:ascii="Arial" w:eastAsia="Times New Roman" w:hAnsi="Arial" w:cs="Arial"/>
          <w:bCs/>
          <w:szCs w:val="36"/>
          <w:lang w:eastAsia="cs-CZ"/>
        </w:rPr>
        <w:t>Bratislavského samosprávneho kraja</w:t>
      </w:r>
    </w:p>
    <w:p w:rsidR="00A71011" w:rsidRPr="001D1CDD" w:rsidRDefault="00A71011" w:rsidP="00A71011">
      <w:pPr>
        <w:spacing w:after="0" w:line="240" w:lineRule="auto"/>
        <w:rPr>
          <w:rFonts w:ascii="Arial" w:eastAsia="Times New Roman" w:hAnsi="Arial" w:cs="Arial"/>
          <w:bCs/>
          <w:szCs w:val="36"/>
          <w:lang w:eastAsia="cs-CZ"/>
        </w:rPr>
      </w:pPr>
      <w:r w:rsidRPr="001D1CDD">
        <w:rPr>
          <w:rFonts w:ascii="Arial" w:eastAsia="Times New Roman" w:hAnsi="Arial" w:cs="Arial"/>
          <w:bCs/>
          <w:szCs w:val="36"/>
          <w:lang w:eastAsia="cs-CZ"/>
        </w:rPr>
        <w:t xml:space="preserve">dňa </w:t>
      </w:r>
      <w:r w:rsidR="00E42D8E">
        <w:rPr>
          <w:rFonts w:ascii="Arial" w:eastAsia="Times New Roman" w:hAnsi="Arial" w:cs="Arial"/>
          <w:bCs/>
          <w:szCs w:val="36"/>
          <w:lang w:eastAsia="cs-CZ"/>
        </w:rPr>
        <w:t>11</w:t>
      </w:r>
      <w:r w:rsidRPr="001D1CDD">
        <w:rPr>
          <w:rFonts w:ascii="Arial" w:eastAsia="Times New Roman" w:hAnsi="Arial" w:cs="Arial"/>
          <w:bCs/>
          <w:szCs w:val="36"/>
          <w:lang w:eastAsia="cs-CZ"/>
        </w:rPr>
        <w:t xml:space="preserve">. </w:t>
      </w:r>
      <w:r w:rsidR="00E42D8E">
        <w:rPr>
          <w:rFonts w:ascii="Arial" w:eastAsia="Times New Roman" w:hAnsi="Arial" w:cs="Arial"/>
          <w:bCs/>
          <w:szCs w:val="36"/>
          <w:lang w:eastAsia="cs-CZ"/>
        </w:rPr>
        <w:t>apríla</w:t>
      </w:r>
      <w:r w:rsidR="009B5B0F">
        <w:rPr>
          <w:rFonts w:ascii="Arial" w:eastAsia="Times New Roman" w:hAnsi="Arial" w:cs="Arial"/>
          <w:bCs/>
          <w:szCs w:val="36"/>
          <w:lang w:eastAsia="cs-CZ"/>
        </w:rPr>
        <w:t xml:space="preserve"> </w:t>
      </w:r>
      <w:r>
        <w:rPr>
          <w:rFonts w:ascii="Arial" w:eastAsia="Times New Roman" w:hAnsi="Arial" w:cs="Arial"/>
          <w:bCs/>
          <w:szCs w:val="36"/>
          <w:lang w:eastAsia="cs-CZ"/>
        </w:rPr>
        <w:t>2014</w:t>
      </w:r>
    </w:p>
    <w:p w:rsidR="00A71011" w:rsidRPr="001D1CDD" w:rsidRDefault="00A71011" w:rsidP="00A71011">
      <w:pPr>
        <w:spacing w:after="0" w:line="240" w:lineRule="auto"/>
        <w:rPr>
          <w:rFonts w:ascii="Arial" w:eastAsia="Times New Roman" w:hAnsi="Arial" w:cs="Arial"/>
          <w:b/>
          <w:bCs/>
          <w:sz w:val="24"/>
          <w:szCs w:val="36"/>
          <w:lang w:eastAsia="cs-CZ"/>
        </w:rPr>
      </w:pPr>
    </w:p>
    <w:p w:rsidR="00A71011" w:rsidRPr="001D1CDD" w:rsidRDefault="00A71011" w:rsidP="00A71011">
      <w:pPr>
        <w:spacing w:after="0" w:line="240" w:lineRule="auto"/>
        <w:rPr>
          <w:rFonts w:ascii="Arial" w:eastAsia="Times New Roman" w:hAnsi="Arial" w:cs="Arial"/>
          <w:sz w:val="24"/>
          <w:szCs w:val="36"/>
          <w:lang w:eastAsia="cs-CZ"/>
        </w:rPr>
      </w:pPr>
    </w:p>
    <w:p w:rsidR="00A71011" w:rsidRPr="001D1CDD" w:rsidRDefault="00A71011" w:rsidP="00A71011">
      <w:pPr>
        <w:spacing w:after="0" w:line="240" w:lineRule="auto"/>
        <w:rPr>
          <w:rFonts w:ascii="Arial" w:eastAsia="Times New Roman" w:hAnsi="Arial" w:cs="Arial"/>
          <w:sz w:val="24"/>
          <w:szCs w:val="36"/>
          <w:lang w:eastAsia="cs-CZ"/>
        </w:rPr>
      </w:pPr>
    </w:p>
    <w:p w:rsidR="00A71011" w:rsidRDefault="00A71011" w:rsidP="00A71011">
      <w:pPr>
        <w:spacing w:after="0" w:line="240" w:lineRule="auto"/>
        <w:jc w:val="center"/>
        <w:outlineLvl w:val="0"/>
        <w:rPr>
          <w:rFonts w:ascii="Arial" w:eastAsia="Times New Roman" w:hAnsi="Arial" w:cs="Arial"/>
          <w:b/>
          <w:sz w:val="32"/>
          <w:szCs w:val="32"/>
          <w:lang w:eastAsia="cs-CZ"/>
        </w:rPr>
      </w:pPr>
      <w:r w:rsidRPr="00115B1C">
        <w:rPr>
          <w:rFonts w:ascii="Arial" w:eastAsia="Times New Roman" w:hAnsi="Arial" w:cs="Arial"/>
          <w:b/>
          <w:sz w:val="32"/>
          <w:szCs w:val="32"/>
          <w:lang w:eastAsia="cs-CZ"/>
        </w:rPr>
        <w:t>Návrh</w:t>
      </w:r>
    </w:p>
    <w:p w:rsidR="00A71011" w:rsidRDefault="00A71011" w:rsidP="00A71011">
      <w:pPr>
        <w:spacing w:after="0" w:line="240" w:lineRule="auto"/>
        <w:jc w:val="center"/>
        <w:outlineLvl w:val="0"/>
        <w:rPr>
          <w:rFonts w:ascii="Arial" w:eastAsia="Times New Roman" w:hAnsi="Arial" w:cs="Arial"/>
          <w:b/>
          <w:sz w:val="32"/>
          <w:szCs w:val="32"/>
          <w:lang w:eastAsia="cs-CZ"/>
        </w:rPr>
      </w:pPr>
    </w:p>
    <w:p w:rsidR="00A71011" w:rsidRDefault="00A71011" w:rsidP="00A71011">
      <w:pPr>
        <w:pBdr>
          <w:bottom w:val="single" w:sz="4" w:space="1" w:color="auto"/>
        </w:pBdr>
        <w:spacing w:line="240" w:lineRule="auto"/>
        <w:jc w:val="center"/>
        <w:rPr>
          <w:rFonts w:ascii="Arial" w:hAnsi="Arial" w:cs="Arial"/>
          <w:b/>
          <w:sz w:val="24"/>
          <w:szCs w:val="24"/>
        </w:rPr>
      </w:pPr>
      <w:r w:rsidRPr="00F622BB">
        <w:rPr>
          <w:rFonts w:ascii="Arial" w:hAnsi="Arial" w:cs="Arial"/>
          <w:b/>
          <w:sz w:val="24"/>
          <w:szCs w:val="24"/>
        </w:rPr>
        <w:t xml:space="preserve">na zachovanie </w:t>
      </w:r>
      <w:r>
        <w:rPr>
          <w:rFonts w:ascii="Arial" w:hAnsi="Arial" w:cs="Arial"/>
          <w:b/>
          <w:sz w:val="24"/>
          <w:szCs w:val="24"/>
        </w:rPr>
        <w:t>Ú</w:t>
      </w:r>
      <w:r w:rsidRPr="00F622BB">
        <w:rPr>
          <w:rFonts w:ascii="Arial" w:hAnsi="Arial" w:cs="Arial"/>
          <w:b/>
          <w:sz w:val="24"/>
          <w:szCs w:val="24"/>
        </w:rPr>
        <w:t xml:space="preserve">stavnej pohotovostnej služby </w:t>
      </w:r>
      <w:r>
        <w:rPr>
          <w:rFonts w:ascii="Arial" w:hAnsi="Arial" w:cs="Arial"/>
          <w:b/>
          <w:sz w:val="24"/>
          <w:szCs w:val="24"/>
        </w:rPr>
        <w:t>pre región Záhorie</w:t>
      </w:r>
    </w:p>
    <w:p w:rsidR="00A33A7A" w:rsidRPr="00A71011" w:rsidRDefault="00A33A7A" w:rsidP="00A71011">
      <w:pPr>
        <w:pBdr>
          <w:bottom w:val="single" w:sz="4" w:space="1" w:color="auto"/>
        </w:pBdr>
        <w:spacing w:line="240" w:lineRule="auto"/>
        <w:jc w:val="center"/>
        <w:rPr>
          <w:rFonts w:ascii="Arial" w:hAnsi="Arial" w:cs="Arial"/>
          <w:b/>
          <w:sz w:val="24"/>
          <w:szCs w:val="24"/>
        </w:rPr>
      </w:pPr>
    </w:p>
    <w:p w:rsidR="00A71011" w:rsidRPr="00115B1C" w:rsidRDefault="00A71011" w:rsidP="00A71011">
      <w:pPr>
        <w:spacing w:after="0" w:line="240" w:lineRule="auto"/>
        <w:jc w:val="center"/>
        <w:outlineLvl w:val="0"/>
        <w:rPr>
          <w:rFonts w:ascii="Arial" w:eastAsia="Times New Roman" w:hAnsi="Arial" w:cs="Arial"/>
          <w:b/>
          <w:sz w:val="24"/>
          <w:szCs w:val="36"/>
          <w:lang w:eastAsia="cs-CZ"/>
        </w:rPr>
      </w:pPr>
    </w:p>
    <w:p w:rsidR="00A71011" w:rsidRPr="00115B1C" w:rsidRDefault="00A71011" w:rsidP="00A71011">
      <w:pPr>
        <w:spacing w:after="0" w:line="240" w:lineRule="auto"/>
        <w:rPr>
          <w:rFonts w:ascii="Arial" w:eastAsia="Times New Roman" w:hAnsi="Arial" w:cs="Arial"/>
          <w:sz w:val="24"/>
          <w:szCs w:val="36"/>
          <w:lang w:eastAsia="cs-CZ"/>
        </w:rPr>
      </w:pPr>
    </w:p>
    <w:p w:rsidR="00A71011" w:rsidRPr="001D1CDD" w:rsidRDefault="00A71011" w:rsidP="00A71011">
      <w:pPr>
        <w:spacing w:after="0" w:line="240" w:lineRule="auto"/>
        <w:rPr>
          <w:rFonts w:ascii="Arial" w:eastAsia="Times New Roman" w:hAnsi="Arial" w:cs="Arial"/>
          <w:sz w:val="24"/>
          <w:szCs w:val="36"/>
          <w:lang w:eastAsia="cs-CZ"/>
        </w:rPr>
      </w:pPr>
    </w:p>
    <w:p w:rsidR="00A71011" w:rsidRPr="001D1CDD" w:rsidRDefault="00A71011" w:rsidP="00A71011">
      <w:pPr>
        <w:spacing w:after="0" w:line="240" w:lineRule="auto"/>
        <w:rPr>
          <w:rFonts w:ascii="Arial" w:eastAsia="Times New Roman" w:hAnsi="Arial" w:cs="Arial"/>
          <w:sz w:val="24"/>
          <w:szCs w:val="36"/>
          <w:lang w:eastAsia="cs-CZ"/>
        </w:rPr>
      </w:pPr>
    </w:p>
    <w:p w:rsidR="00A71011" w:rsidRPr="001D1CDD" w:rsidRDefault="00A71011" w:rsidP="00A71011">
      <w:pPr>
        <w:spacing w:after="0" w:line="240" w:lineRule="auto"/>
        <w:rPr>
          <w:rFonts w:ascii="Arial" w:eastAsia="Times New Roman" w:hAnsi="Arial" w:cs="Arial"/>
          <w:sz w:val="24"/>
          <w:szCs w:val="36"/>
          <w:lang w:eastAsia="cs-CZ"/>
        </w:rPr>
      </w:pPr>
    </w:p>
    <w:p w:rsidR="00A71011" w:rsidRPr="001D1CDD" w:rsidRDefault="00A71011" w:rsidP="00A71011">
      <w:pPr>
        <w:spacing w:after="0" w:line="240" w:lineRule="auto"/>
        <w:outlineLvl w:val="0"/>
        <w:rPr>
          <w:rFonts w:ascii="Arial" w:eastAsia="Times New Roman" w:hAnsi="Arial" w:cs="Arial"/>
          <w:b/>
          <w:bCs/>
          <w:szCs w:val="36"/>
          <w:lang w:eastAsia="cs-CZ"/>
        </w:rPr>
      </w:pPr>
      <w:r w:rsidRPr="001D1CDD">
        <w:rPr>
          <w:rFonts w:ascii="Arial" w:eastAsia="Times New Roman" w:hAnsi="Arial" w:cs="Arial"/>
          <w:b/>
          <w:bCs/>
          <w:szCs w:val="36"/>
          <w:u w:val="single"/>
          <w:lang w:eastAsia="cs-CZ"/>
        </w:rPr>
        <w:t>Predkladateľ:</w:t>
      </w:r>
      <w:r w:rsidRPr="001D1CDD">
        <w:rPr>
          <w:rFonts w:ascii="Arial" w:eastAsia="Times New Roman" w:hAnsi="Arial" w:cs="Arial"/>
          <w:b/>
          <w:bCs/>
          <w:szCs w:val="36"/>
          <w:lang w:eastAsia="cs-CZ"/>
        </w:rPr>
        <w:t xml:space="preserve">                                                                        </w:t>
      </w:r>
      <w:r w:rsidRPr="001D1CDD">
        <w:rPr>
          <w:rFonts w:ascii="Arial" w:eastAsia="Times New Roman" w:hAnsi="Arial" w:cs="Arial"/>
          <w:b/>
          <w:bCs/>
          <w:szCs w:val="36"/>
          <w:u w:val="single"/>
          <w:lang w:eastAsia="cs-CZ"/>
        </w:rPr>
        <w:t xml:space="preserve">Materiál obsahuje:                                                                                   </w:t>
      </w:r>
    </w:p>
    <w:p w:rsidR="00B2089E" w:rsidRDefault="00B2089E" w:rsidP="00A71011">
      <w:pPr>
        <w:pStyle w:val="Default"/>
        <w:rPr>
          <w:rFonts w:eastAsia="Times New Roman"/>
          <w:bCs/>
          <w:color w:val="auto"/>
          <w:sz w:val="22"/>
          <w:szCs w:val="36"/>
          <w:u w:val="single"/>
          <w:lang w:eastAsia="cs-CZ"/>
        </w:rPr>
      </w:pPr>
    </w:p>
    <w:p w:rsidR="00A71011" w:rsidRPr="00A71011" w:rsidRDefault="00E42D8E" w:rsidP="00A71011">
      <w:pPr>
        <w:pStyle w:val="Default"/>
        <w:rPr>
          <w:color w:val="auto"/>
          <w:sz w:val="22"/>
          <w:szCs w:val="22"/>
        </w:rPr>
      </w:pPr>
      <w:r>
        <w:rPr>
          <w:color w:val="auto"/>
          <w:sz w:val="22"/>
          <w:szCs w:val="22"/>
        </w:rPr>
        <w:t>PhDr. Gabriella Németh</w:t>
      </w:r>
      <w:r w:rsidR="00A71011">
        <w:rPr>
          <w:color w:val="auto"/>
          <w:sz w:val="22"/>
          <w:szCs w:val="22"/>
        </w:rPr>
        <w:t xml:space="preserve">                                    </w:t>
      </w:r>
      <w:r w:rsidR="00B2089E">
        <w:rPr>
          <w:color w:val="auto"/>
          <w:sz w:val="22"/>
          <w:szCs w:val="22"/>
        </w:rPr>
        <w:t xml:space="preserve">                  </w:t>
      </w:r>
      <w:r w:rsidR="00B32C37">
        <w:rPr>
          <w:color w:val="auto"/>
          <w:sz w:val="22"/>
          <w:szCs w:val="22"/>
        </w:rPr>
        <w:t xml:space="preserve">   </w:t>
      </w:r>
      <w:r w:rsidR="00A71011">
        <w:rPr>
          <w:color w:val="auto"/>
          <w:sz w:val="22"/>
          <w:szCs w:val="22"/>
        </w:rPr>
        <w:t xml:space="preserve">1. </w:t>
      </w:r>
      <w:r w:rsidR="00A71011" w:rsidRPr="00A71011">
        <w:rPr>
          <w:rFonts w:eastAsia="Times New Roman"/>
          <w:bCs/>
          <w:sz w:val="22"/>
          <w:szCs w:val="22"/>
          <w:lang w:eastAsia="cs-CZ"/>
        </w:rPr>
        <w:t>Návrh uznesenia</w:t>
      </w:r>
    </w:p>
    <w:p w:rsidR="00A71011" w:rsidRPr="00A71011" w:rsidRDefault="00E42D8E" w:rsidP="00A71011">
      <w:pPr>
        <w:pStyle w:val="Default"/>
        <w:rPr>
          <w:color w:val="auto"/>
          <w:sz w:val="22"/>
          <w:szCs w:val="22"/>
        </w:rPr>
      </w:pPr>
      <w:r>
        <w:rPr>
          <w:color w:val="auto"/>
          <w:sz w:val="22"/>
          <w:szCs w:val="22"/>
        </w:rPr>
        <w:t xml:space="preserve">podpredsedníčka </w:t>
      </w:r>
      <w:r w:rsidR="00A71011" w:rsidRPr="00A71011">
        <w:rPr>
          <w:color w:val="auto"/>
          <w:sz w:val="22"/>
          <w:szCs w:val="22"/>
        </w:rPr>
        <w:t xml:space="preserve">                                     </w:t>
      </w:r>
      <w:r w:rsidR="00B2089E">
        <w:rPr>
          <w:color w:val="auto"/>
          <w:sz w:val="22"/>
          <w:szCs w:val="22"/>
        </w:rPr>
        <w:t xml:space="preserve">              </w:t>
      </w:r>
      <w:r w:rsidR="00B32C37">
        <w:rPr>
          <w:color w:val="auto"/>
          <w:sz w:val="22"/>
          <w:szCs w:val="22"/>
        </w:rPr>
        <w:t xml:space="preserve">    </w:t>
      </w:r>
      <w:r>
        <w:rPr>
          <w:color w:val="auto"/>
          <w:sz w:val="22"/>
          <w:szCs w:val="22"/>
        </w:rPr>
        <w:t xml:space="preserve">            </w:t>
      </w:r>
      <w:r w:rsidR="00A71011" w:rsidRPr="00A71011">
        <w:rPr>
          <w:color w:val="auto"/>
          <w:sz w:val="22"/>
          <w:szCs w:val="22"/>
        </w:rPr>
        <w:t xml:space="preserve">2. </w:t>
      </w:r>
      <w:r w:rsidR="00A71011" w:rsidRPr="00A71011">
        <w:rPr>
          <w:rFonts w:eastAsia="Times New Roman"/>
          <w:bCs/>
          <w:sz w:val="22"/>
          <w:szCs w:val="22"/>
          <w:lang w:eastAsia="cs-CZ"/>
        </w:rPr>
        <w:t>Dôvodovú správu</w:t>
      </w:r>
    </w:p>
    <w:p w:rsidR="00A71011" w:rsidRPr="00F37AAA" w:rsidRDefault="00A71011" w:rsidP="00A71011">
      <w:pPr>
        <w:spacing w:after="0"/>
        <w:rPr>
          <w:rFonts w:ascii="Arial" w:hAnsi="Arial" w:cs="Arial"/>
        </w:rPr>
      </w:pPr>
      <w:r w:rsidRPr="00F37AAA">
        <w:rPr>
          <w:rFonts w:ascii="Arial" w:hAnsi="Arial" w:cs="Arial"/>
        </w:rPr>
        <w:t>Bratislavského samosprávneho kraja</w:t>
      </w:r>
      <w:r>
        <w:rPr>
          <w:rFonts w:ascii="Arial" w:hAnsi="Arial" w:cs="Arial"/>
        </w:rPr>
        <w:t xml:space="preserve">                                    </w:t>
      </w:r>
      <w:r w:rsidR="00E42D8E">
        <w:rPr>
          <w:rFonts w:ascii="Arial" w:hAnsi="Arial" w:cs="Arial"/>
        </w:rPr>
        <w:t xml:space="preserve"> </w:t>
      </w:r>
      <w:r>
        <w:rPr>
          <w:rFonts w:ascii="Arial" w:hAnsi="Arial" w:cs="Arial"/>
        </w:rPr>
        <w:t xml:space="preserve">3. </w:t>
      </w:r>
      <w:r w:rsidR="00A54904">
        <w:rPr>
          <w:rFonts w:ascii="Arial" w:eastAsia="Times New Roman" w:hAnsi="Arial" w:cs="Arial"/>
          <w:bCs/>
          <w:szCs w:val="36"/>
          <w:lang w:eastAsia="cs-CZ"/>
        </w:rPr>
        <w:t>Stanoviská komisií</w:t>
      </w:r>
      <w:r w:rsidRPr="001D1CDD">
        <w:rPr>
          <w:rFonts w:ascii="Arial" w:eastAsia="Times New Roman" w:hAnsi="Arial" w:cs="Arial"/>
          <w:bCs/>
          <w:szCs w:val="36"/>
          <w:lang w:eastAsia="cs-CZ"/>
        </w:rPr>
        <w:t xml:space="preserve"> Z BSK</w:t>
      </w:r>
    </w:p>
    <w:p w:rsidR="00A71011" w:rsidRPr="001D1CDD" w:rsidRDefault="00A71011" w:rsidP="00A71011">
      <w:pPr>
        <w:keepNext/>
        <w:spacing w:after="0" w:line="240" w:lineRule="auto"/>
        <w:outlineLvl w:val="6"/>
        <w:rPr>
          <w:rFonts w:ascii="Arial" w:eastAsia="Times New Roman" w:hAnsi="Arial" w:cs="Arial"/>
          <w:bCs/>
          <w:szCs w:val="36"/>
          <w:lang w:eastAsia="cs-CZ"/>
        </w:rPr>
      </w:pPr>
      <w:r w:rsidRPr="001D1CDD">
        <w:rPr>
          <w:rFonts w:ascii="Arial" w:eastAsia="Times New Roman" w:hAnsi="Arial" w:cs="Arial"/>
          <w:bCs/>
          <w:szCs w:val="36"/>
          <w:lang w:eastAsia="cs-CZ"/>
        </w:rPr>
        <w:t xml:space="preserve">                                                        </w:t>
      </w:r>
    </w:p>
    <w:p w:rsidR="00A71011" w:rsidRPr="001D1CDD" w:rsidRDefault="00A71011" w:rsidP="00A71011">
      <w:pPr>
        <w:spacing w:after="0" w:line="240" w:lineRule="auto"/>
        <w:rPr>
          <w:rFonts w:ascii="Arial" w:eastAsia="Times New Roman" w:hAnsi="Arial" w:cs="Arial"/>
          <w:bCs/>
          <w:szCs w:val="36"/>
          <w:lang w:eastAsia="cs-CZ"/>
        </w:rPr>
      </w:pPr>
    </w:p>
    <w:p w:rsidR="00A71011" w:rsidRPr="001D1CDD" w:rsidRDefault="00A71011" w:rsidP="00A71011">
      <w:pPr>
        <w:spacing w:after="0" w:line="240" w:lineRule="auto"/>
        <w:rPr>
          <w:rFonts w:ascii="Arial" w:eastAsia="Times New Roman" w:hAnsi="Arial" w:cs="Arial"/>
          <w:bCs/>
          <w:szCs w:val="36"/>
          <w:lang w:eastAsia="cs-CZ"/>
        </w:rPr>
      </w:pPr>
      <w:r w:rsidRPr="001D1CDD">
        <w:rPr>
          <w:rFonts w:ascii="Arial" w:eastAsia="Times New Roman" w:hAnsi="Arial" w:cs="Arial"/>
          <w:bCs/>
          <w:szCs w:val="36"/>
          <w:lang w:eastAsia="cs-CZ"/>
        </w:rPr>
        <w:tab/>
      </w:r>
      <w:r w:rsidRPr="001D1CDD">
        <w:rPr>
          <w:rFonts w:ascii="Arial" w:eastAsia="Times New Roman" w:hAnsi="Arial" w:cs="Arial"/>
          <w:bCs/>
          <w:szCs w:val="36"/>
          <w:lang w:eastAsia="cs-CZ"/>
        </w:rPr>
        <w:tab/>
      </w:r>
      <w:r w:rsidRPr="001D1CDD">
        <w:rPr>
          <w:rFonts w:ascii="Arial" w:eastAsia="Times New Roman" w:hAnsi="Arial" w:cs="Arial"/>
          <w:bCs/>
          <w:szCs w:val="36"/>
          <w:lang w:eastAsia="cs-CZ"/>
        </w:rPr>
        <w:tab/>
      </w:r>
      <w:r w:rsidRPr="001D1CDD">
        <w:rPr>
          <w:rFonts w:ascii="Arial" w:eastAsia="Times New Roman" w:hAnsi="Arial" w:cs="Arial"/>
          <w:bCs/>
          <w:szCs w:val="36"/>
          <w:lang w:eastAsia="cs-CZ"/>
        </w:rPr>
        <w:tab/>
      </w:r>
      <w:r w:rsidRPr="001D1CDD">
        <w:rPr>
          <w:rFonts w:ascii="Arial" w:eastAsia="Times New Roman" w:hAnsi="Arial" w:cs="Arial"/>
          <w:bCs/>
          <w:szCs w:val="36"/>
          <w:lang w:eastAsia="cs-CZ"/>
        </w:rPr>
        <w:tab/>
      </w:r>
      <w:r w:rsidRPr="001D1CDD">
        <w:rPr>
          <w:rFonts w:ascii="Arial" w:eastAsia="Times New Roman" w:hAnsi="Arial" w:cs="Arial"/>
          <w:bCs/>
          <w:szCs w:val="36"/>
          <w:lang w:eastAsia="cs-CZ"/>
        </w:rPr>
        <w:tab/>
      </w:r>
      <w:r w:rsidRPr="001D1CDD">
        <w:rPr>
          <w:rFonts w:ascii="Arial" w:eastAsia="Times New Roman" w:hAnsi="Arial" w:cs="Arial"/>
          <w:bCs/>
          <w:szCs w:val="36"/>
          <w:lang w:eastAsia="cs-CZ"/>
        </w:rPr>
        <w:tab/>
      </w:r>
      <w:r w:rsidRPr="001D1CDD">
        <w:rPr>
          <w:rFonts w:ascii="Arial" w:eastAsia="Times New Roman" w:hAnsi="Arial" w:cs="Arial"/>
          <w:bCs/>
          <w:szCs w:val="36"/>
          <w:lang w:eastAsia="cs-CZ"/>
        </w:rPr>
        <w:tab/>
        <w:t xml:space="preserve">  </w:t>
      </w:r>
    </w:p>
    <w:p w:rsidR="00A71011" w:rsidRPr="001D1CDD" w:rsidRDefault="00A71011" w:rsidP="00A71011">
      <w:pPr>
        <w:spacing w:after="0" w:line="240" w:lineRule="auto"/>
        <w:rPr>
          <w:rFonts w:ascii="Arial" w:eastAsia="Times New Roman" w:hAnsi="Arial" w:cs="Arial"/>
          <w:bCs/>
          <w:szCs w:val="36"/>
          <w:lang w:eastAsia="cs-CZ"/>
        </w:rPr>
      </w:pPr>
      <w:r w:rsidRPr="001D1CDD">
        <w:rPr>
          <w:rFonts w:ascii="Arial" w:eastAsia="Times New Roman" w:hAnsi="Arial" w:cs="Arial"/>
          <w:bCs/>
          <w:szCs w:val="36"/>
          <w:lang w:eastAsia="cs-CZ"/>
        </w:rPr>
        <w:t xml:space="preserve">                                                                                              </w:t>
      </w:r>
    </w:p>
    <w:p w:rsidR="00A71011" w:rsidRPr="001D1CDD" w:rsidRDefault="00A71011" w:rsidP="00A71011">
      <w:pPr>
        <w:spacing w:after="0" w:line="240" w:lineRule="auto"/>
        <w:rPr>
          <w:rFonts w:ascii="Arial" w:eastAsia="Times New Roman" w:hAnsi="Arial" w:cs="Arial"/>
          <w:szCs w:val="36"/>
          <w:lang w:eastAsia="cs-CZ"/>
        </w:rPr>
      </w:pPr>
    </w:p>
    <w:p w:rsidR="00A71011" w:rsidRPr="001D1CDD" w:rsidRDefault="00A71011" w:rsidP="00A71011">
      <w:pPr>
        <w:spacing w:after="0" w:line="240" w:lineRule="auto"/>
        <w:rPr>
          <w:rFonts w:ascii="Arial" w:eastAsia="Times New Roman" w:hAnsi="Arial" w:cs="Arial"/>
          <w:b/>
          <w:szCs w:val="36"/>
          <w:lang w:eastAsia="cs-CZ"/>
        </w:rPr>
      </w:pPr>
      <w:r w:rsidRPr="001D1CDD">
        <w:rPr>
          <w:rFonts w:ascii="Arial" w:eastAsia="Times New Roman" w:hAnsi="Arial" w:cs="Arial"/>
          <w:b/>
          <w:szCs w:val="36"/>
          <w:lang w:eastAsia="cs-CZ"/>
        </w:rPr>
        <w:t>Zodpovedný:</w:t>
      </w:r>
    </w:p>
    <w:p w:rsidR="00A71011" w:rsidRDefault="00A71011" w:rsidP="00A71011">
      <w:pPr>
        <w:spacing w:after="0" w:line="240" w:lineRule="auto"/>
        <w:rPr>
          <w:rFonts w:ascii="Arial" w:eastAsia="Times New Roman" w:hAnsi="Arial" w:cs="Arial"/>
          <w:szCs w:val="36"/>
          <w:lang w:eastAsia="cs-CZ"/>
        </w:rPr>
      </w:pPr>
    </w:p>
    <w:p w:rsidR="00A71011" w:rsidRPr="00E4692D" w:rsidRDefault="00E6475A" w:rsidP="00A71011">
      <w:pPr>
        <w:spacing w:after="0" w:line="240" w:lineRule="auto"/>
        <w:rPr>
          <w:rFonts w:ascii="Arial" w:hAnsi="Arial" w:cs="Arial"/>
        </w:rPr>
      </w:pPr>
      <w:r>
        <w:rPr>
          <w:rFonts w:ascii="Arial" w:hAnsi="Arial" w:cs="Arial"/>
        </w:rPr>
        <w:t>MUDr. Valerián Potičný</w:t>
      </w:r>
      <w:r w:rsidR="00A71011" w:rsidRPr="00E4692D">
        <w:rPr>
          <w:rFonts w:ascii="Arial" w:hAnsi="Arial" w:cs="Arial"/>
        </w:rPr>
        <w:t>, MPH</w:t>
      </w:r>
    </w:p>
    <w:p w:rsidR="00A71011" w:rsidRPr="00E4692D" w:rsidRDefault="00A71011" w:rsidP="00A71011">
      <w:pPr>
        <w:spacing w:after="0" w:line="240" w:lineRule="auto"/>
        <w:rPr>
          <w:rFonts w:ascii="Arial" w:hAnsi="Arial" w:cs="Arial"/>
        </w:rPr>
      </w:pPr>
      <w:r>
        <w:rPr>
          <w:rFonts w:ascii="Arial" w:hAnsi="Arial" w:cs="Arial"/>
        </w:rPr>
        <w:t>r</w:t>
      </w:r>
      <w:r w:rsidRPr="00E4692D">
        <w:rPr>
          <w:rFonts w:ascii="Arial" w:hAnsi="Arial" w:cs="Arial"/>
        </w:rPr>
        <w:t>iaditeľ odboru zdravotníctva BSK</w:t>
      </w:r>
    </w:p>
    <w:p w:rsidR="00A71011" w:rsidRPr="00E4692D" w:rsidRDefault="00A71011" w:rsidP="00A71011">
      <w:pPr>
        <w:spacing w:after="0" w:line="240" w:lineRule="auto"/>
        <w:rPr>
          <w:rFonts w:ascii="Arial" w:hAnsi="Arial" w:cs="Arial"/>
        </w:rPr>
      </w:pPr>
      <w:r>
        <w:rPr>
          <w:rFonts w:ascii="Arial" w:hAnsi="Arial" w:cs="Arial"/>
        </w:rPr>
        <w:t>l</w:t>
      </w:r>
      <w:r w:rsidRPr="00E4692D">
        <w:rPr>
          <w:rFonts w:ascii="Arial" w:hAnsi="Arial" w:cs="Arial"/>
        </w:rPr>
        <w:t xml:space="preserve">ekár samosprávneho kraja </w:t>
      </w:r>
    </w:p>
    <w:p w:rsidR="00A71011" w:rsidRPr="001D1CDD" w:rsidRDefault="00A71011" w:rsidP="00A71011">
      <w:pPr>
        <w:spacing w:after="0" w:line="240" w:lineRule="auto"/>
        <w:rPr>
          <w:rFonts w:ascii="Arial" w:eastAsia="Times New Roman" w:hAnsi="Arial" w:cs="Arial"/>
          <w:szCs w:val="36"/>
          <w:lang w:eastAsia="cs-CZ"/>
        </w:rPr>
      </w:pPr>
    </w:p>
    <w:p w:rsidR="00A71011" w:rsidRPr="001D1CDD" w:rsidRDefault="00A71011" w:rsidP="00A71011">
      <w:pPr>
        <w:spacing w:after="0" w:line="240" w:lineRule="auto"/>
        <w:rPr>
          <w:rFonts w:ascii="Arial" w:eastAsia="Times New Roman" w:hAnsi="Arial" w:cs="Arial"/>
          <w:szCs w:val="36"/>
          <w:lang w:eastAsia="cs-CZ"/>
        </w:rPr>
      </w:pPr>
    </w:p>
    <w:p w:rsidR="00A71011" w:rsidRPr="001D1CDD" w:rsidRDefault="00A71011" w:rsidP="00A71011">
      <w:pPr>
        <w:spacing w:after="0" w:line="240" w:lineRule="auto"/>
        <w:rPr>
          <w:rFonts w:ascii="Arial" w:eastAsia="Times New Roman" w:hAnsi="Arial" w:cs="Arial"/>
          <w:szCs w:val="36"/>
          <w:lang w:eastAsia="cs-CZ"/>
        </w:rPr>
      </w:pPr>
    </w:p>
    <w:p w:rsidR="00A71011" w:rsidRPr="001D1CDD" w:rsidRDefault="00A71011" w:rsidP="00A71011">
      <w:pPr>
        <w:spacing w:after="0" w:line="240" w:lineRule="auto"/>
        <w:rPr>
          <w:rFonts w:ascii="Arial" w:eastAsia="Times New Roman" w:hAnsi="Arial" w:cs="Arial"/>
          <w:b/>
          <w:szCs w:val="36"/>
          <w:lang w:eastAsia="cs-CZ"/>
        </w:rPr>
      </w:pPr>
      <w:r w:rsidRPr="001D1CDD">
        <w:rPr>
          <w:rFonts w:ascii="Arial" w:eastAsia="Times New Roman" w:hAnsi="Arial" w:cs="Arial"/>
          <w:b/>
          <w:szCs w:val="36"/>
          <w:lang w:eastAsia="cs-CZ"/>
        </w:rPr>
        <w:t>Spracovateľ:</w:t>
      </w:r>
    </w:p>
    <w:p w:rsidR="00A71011" w:rsidRPr="001D1CDD" w:rsidRDefault="00A71011" w:rsidP="00A71011">
      <w:pPr>
        <w:spacing w:after="0" w:line="240" w:lineRule="auto"/>
        <w:outlineLvl w:val="0"/>
        <w:rPr>
          <w:rFonts w:ascii="Arial" w:eastAsia="Times New Roman" w:hAnsi="Arial" w:cs="Arial"/>
          <w:bCs/>
          <w:szCs w:val="36"/>
          <w:lang w:eastAsia="cs-CZ"/>
        </w:rPr>
      </w:pPr>
    </w:p>
    <w:p w:rsidR="00A71011" w:rsidRPr="001D1CDD" w:rsidRDefault="00A71011" w:rsidP="00A71011">
      <w:pPr>
        <w:spacing w:after="0" w:line="240" w:lineRule="auto"/>
        <w:rPr>
          <w:rFonts w:ascii="Arial" w:eastAsia="Times New Roman" w:hAnsi="Arial" w:cs="Arial"/>
          <w:lang w:eastAsia="sk-SK"/>
        </w:rPr>
      </w:pPr>
      <w:r w:rsidRPr="001D1CDD">
        <w:rPr>
          <w:rFonts w:ascii="Arial" w:eastAsia="Times New Roman" w:hAnsi="Arial" w:cs="Arial"/>
          <w:lang w:eastAsia="sk-SK"/>
        </w:rPr>
        <w:t>JUDr. Matúš Šaray</w:t>
      </w:r>
    </w:p>
    <w:p w:rsidR="00A71011" w:rsidRPr="001D1CDD" w:rsidRDefault="00A71011" w:rsidP="00A71011">
      <w:pPr>
        <w:spacing w:after="0" w:line="240" w:lineRule="auto"/>
        <w:rPr>
          <w:rFonts w:ascii="Arial" w:eastAsia="Times New Roman" w:hAnsi="Arial" w:cs="Arial"/>
          <w:lang w:eastAsia="sk-SK"/>
        </w:rPr>
      </w:pPr>
      <w:r w:rsidRPr="001D1CDD">
        <w:rPr>
          <w:rFonts w:ascii="Arial" w:eastAsia="Times New Roman" w:hAnsi="Arial" w:cs="Arial"/>
          <w:lang w:eastAsia="sk-SK"/>
        </w:rPr>
        <w:t>vedúci právneho oddelenia</w:t>
      </w:r>
    </w:p>
    <w:p w:rsidR="00A71011" w:rsidRPr="001D1CDD" w:rsidRDefault="00A71011" w:rsidP="00A71011">
      <w:pPr>
        <w:spacing w:after="0" w:line="240" w:lineRule="auto"/>
        <w:jc w:val="both"/>
        <w:outlineLvl w:val="0"/>
        <w:rPr>
          <w:rFonts w:ascii="Arial" w:eastAsia="Times New Roman" w:hAnsi="Arial" w:cs="Arial"/>
          <w:bCs/>
          <w:szCs w:val="36"/>
          <w:lang w:eastAsia="cs-CZ"/>
        </w:rPr>
      </w:pPr>
    </w:p>
    <w:p w:rsidR="00A71011" w:rsidRDefault="00A71011" w:rsidP="00A71011">
      <w:pPr>
        <w:spacing w:after="0"/>
        <w:jc w:val="both"/>
        <w:rPr>
          <w:rFonts w:ascii="Arial" w:hAnsi="Arial" w:cs="Arial"/>
        </w:rPr>
      </w:pPr>
      <w:r>
        <w:rPr>
          <w:rFonts w:ascii="Arial" w:hAnsi="Arial" w:cs="Arial"/>
        </w:rPr>
        <w:t xml:space="preserve">Mgr. Ivana Vanacká </w:t>
      </w:r>
    </w:p>
    <w:p w:rsidR="00A71011" w:rsidRDefault="00A71011" w:rsidP="00A71011">
      <w:pPr>
        <w:spacing w:after="0"/>
        <w:jc w:val="both"/>
        <w:rPr>
          <w:rFonts w:ascii="Arial" w:hAnsi="Arial" w:cs="Arial"/>
        </w:rPr>
      </w:pPr>
      <w:r>
        <w:rPr>
          <w:rFonts w:ascii="Arial" w:hAnsi="Arial" w:cs="Arial"/>
        </w:rPr>
        <w:t>referent odboru zdravotníctva</w:t>
      </w:r>
    </w:p>
    <w:p w:rsidR="00A71011" w:rsidRDefault="00A71011" w:rsidP="00A71011">
      <w:pPr>
        <w:spacing w:after="0" w:line="240" w:lineRule="auto"/>
        <w:outlineLvl w:val="0"/>
        <w:rPr>
          <w:rFonts w:ascii="Arial" w:eastAsia="Times New Roman" w:hAnsi="Arial" w:cs="Arial"/>
          <w:bCs/>
          <w:szCs w:val="36"/>
          <w:lang w:eastAsia="cs-CZ"/>
        </w:rPr>
      </w:pPr>
    </w:p>
    <w:p w:rsidR="00A71011" w:rsidRDefault="00A71011" w:rsidP="00A71011">
      <w:pPr>
        <w:spacing w:after="0" w:line="240" w:lineRule="auto"/>
        <w:jc w:val="center"/>
        <w:outlineLvl w:val="0"/>
        <w:rPr>
          <w:rFonts w:ascii="Arial" w:eastAsia="Times New Roman" w:hAnsi="Arial" w:cs="Arial"/>
          <w:bCs/>
          <w:szCs w:val="36"/>
          <w:lang w:eastAsia="cs-CZ"/>
        </w:rPr>
      </w:pPr>
    </w:p>
    <w:p w:rsidR="00A71011" w:rsidRDefault="00A71011" w:rsidP="00A71011">
      <w:pPr>
        <w:spacing w:after="0" w:line="240" w:lineRule="auto"/>
        <w:jc w:val="center"/>
        <w:outlineLvl w:val="0"/>
        <w:rPr>
          <w:rFonts w:ascii="Arial" w:eastAsia="Times New Roman" w:hAnsi="Arial" w:cs="Arial"/>
          <w:bCs/>
          <w:szCs w:val="36"/>
          <w:lang w:eastAsia="cs-CZ"/>
        </w:rPr>
      </w:pPr>
    </w:p>
    <w:p w:rsidR="00A71011" w:rsidRDefault="00A71011" w:rsidP="00A71011">
      <w:pPr>
        <w:spacing w:after="0" w:line="240" w:lineRule="auto"/>
        <w:jc w:val="center"/>
        <w:outlineLvl w:val="0"/>
        <w:rPr>
          <w:rFonts w:ascii="Arial" w:eastAsia="Times New Roman" w:hAnsi="Arial" w:cs="Arial"/>
          <w:bCs/>
          <w:szCs w:val="36"/>
          <w:lang w:eastAsia="cs-CZ"/>
        </w:rPr>
      </w:pPr>
    </w:p>
    <w:p w:rsidR="00A71011" w:rsidRPr="001D1CDD" w:rsidRDefault="00A71011" w:rsidP="00A71011">
      <w:pPr>
        <w:spacing w:after="0" w:line="240" w:lineRule="auto"/>
        <w:jc w:val="center"/>
        <w:outlineLvl w:val="0"/>
        <w:rPr>
          <w:rFonts w:ascii="Arial" w:eastAsia="Times New Roman" w:hAnsi="Arial" w:cs="Arial"/>
          <w:bCs/>
          <w:szCs w:val="36"/>
          <w:lang w:eastAsia="cs-CZ"/>
        </w:rPr>
      </w:pPr>
    </w:p>
    <w:p w:rsidR="00A71011" w:rsidRPr="001D1CDD" w:rsidRDefault="00A71011" w:rsidP="00A71011">
      <w:pPr>
        <w:spacing w:after="0" w:line="240" w:lineRule="auto"/>
        <w:jc w:val="center"/>
        <w:outlineLvl w:val="0"/>
        <w:rPr>
          <w:rFonts w:ascii="Arial" w:eastAsia="Times New Roman" w:hAnsi="Arial" w:cs="Arial"/>
          <w:bCs/>
          <w:szCs w:val="36"/>
          <w:lang w:eastAsia="cs-CZ"/>
        </w:rPr>
      </w:pPr>
      <w:r w:rsidRPr="001D1CDD">
        <w:rPr>
          <w:rFonts w:ascii="Arial" w:eastAsia="Times New Roman" w:hAnsi="Arial" w:cs="Arial"/>
          <w:bCs/>
          <w:szCs w:val="36"/>
          <w:lang w:eastAsia="cs-CZ"/>
        </w:rPr>
        <w:t>Bratislava</w:t>
      </w:r>
    </w:p>
    <w:p w:rsidR="00A71011" w:rsidRPr="001D1CDD" w:rsidRDefault="00E42D8E" w:rsidP="00A71011">
      <w:pPr>
        <w:spacing w:after="0" w:line="240" w:lineRule="auto"/>
        <w:jc w:val="center"/>
        <w:rPr>
          <w:rFonts w:ascii="Arial" w:eastAsia="Times New Roman" w:hAnsi="Arial" w:cs="Arial"/>
          <w:bCs/>
          <w:sz w:val="24"/>
          <w:szCs w:val="36"/>
          <w:lang w:eastAsia="cs-CZ"/>
        </w:rPr>
      </w:pPr>
      <w:r>
        <w:rPr>
          <w:rFonts w:ascii="Arial" w:eastAsia="Times New Roman" w:hAnsi="Arial" w:cs="Arial"/>
          <w:bCs/>
          <w:szCs w:val="36"/>
          <w:lang w:eastAsia="cs-CZ"/>
        </w:rPr>
        <w:t>apríl</w:t>
      </w:r>
      <w:r w:rsidR="009B5B0F">
        <w:rPr>
          <w:rFonts w:ascii="Arial" w:eastAsia="Times New Roman" w:hAnsi="Arial" w:cs="Arial"/>
          <w:bCs/>
          <w:szCs w:val="36"/>
          <w:lang w:eastAsia="cs-CZ"/>
        </w:rPr>
        <w:t xml:space="preserve"> </w:t>
      </w:r>
      <w:r w:rsidR="00A71011">
        <w:rPr>
          <w:rFonts w:ascii="Arial" w:eastAsia="Times New Roman" w:hAnsi="Arial" w:cs="Arial"/>
          <w:bCs/>
          <w:szCs w:val="36"/>
          <w:lang w:eastAsia="cs-CZ"/>
        </w:rPr>
        <w:t>2014</w:t>
      </w:r>
    </w:p>
    <w:p w:rsidR="00C47B26" w:rsidRDefault="00C47B26" w:rsidP="00EF6610">
      <w:pPr>
        <w:jc w:val="center"/>
        <w:rPr>
          <w:rFonts w:ascii="Arial" w:hAnsi="Arial" w:cs="Arial"/>
          <w:b/>
          <w:sz w:val="32"/>
          <w:szCs w:val="32"/>
        </w:rPr>
      </w:pPr>
    </w:p>
    <w:p w:rsidR="00197346" w:rsidRDefault="00197346" w:rsidP="00F3527A">
      <w:pPr>
        <w:spacing w:after="0" w:line="240" w:lineRule="auto"/>
        <w:jc w:val="center"/>
        <w:rPr>
          <w:rFonts w:ascii="Arial" w:hAnsi="Arial" w:cs="Arial"/>
          <w:sz w:val="24"/>
          <w:szCs w:val="24"/>
          <w:lang w:eastAsia="sk-SK"/>
        </w:rPr>
      </w:pPr>
    </w:p>
    <w:p w:rsidR="00F622BB" w:rsidRDefault="00F622BB" w:rsidP="00F3527A">
      <w:pPr>
        <w:spacing w:after="0" w:line="240" w:lineRule="auto"/>
        <w:jc w:val="center"/>
        <w:rPr>
          <w:rFonts w:ascii="Arial" w:hAnsi="Arial" w:cs="Arial"/>
          <w:sz w:val="24"/>
          <w:szCs w:val="24"/>
          <w:lang w:eastAsia="sk-SK"/>
        </w:rPr>
      </w:pPr>
    </w:p>
    <w:p w:rsidR="00F3527A" w:rsidRDefault="00F3527A" w:rsidP="00F3527A">
      <w:pPr>
        <w:spacing w:after="0" w:line="240" w:lineRule="auto"/>
        <w:jc w:val="center"/>
        <w:rPr>
          <w:rFonts w:ascii="Arial" w:hAnsi="Arial" w:cs="Arial"/>
          <w:sz w:val="24"/>
          <w:szCs w:val="24"/>
          <w:lang w:eastAsia="sk-SK"/>
        </w:rPr>
      </w:pPr>
      <w:r>
        <w:rPr>
          <w:rFonts w:ascii="Arial" w:hAnsi="Arial" w:cs="Arial"/>
          <w:sz w:val="24"/>
          <w:szCs w:val="24"/>
          <w:lang w:eastAsia="sk-SK"/>
        </w:rPr>
        <w:t>N á v r h   u z n e s e n i a</w:t>
      </w:r>
    </w:p>
    <w:p w:rsidR="00F3527A" w:rsidRDefault="00F3527A" w:rsidP="00F3527A">
      <w:pPr>
        <w:spacing w:after="0" w:line="240" w:lineRule="auto"/>
        <w:jc w:val="center"/>
        <w:rPr>
          <w:rFonts w:ascii="Arial" w:hAnsi="Arial" w:cs="Arial"/>
          <w:sz w:val="24"/>
          <w:szCs w:val="24"/>
          <w:lang w:eastAsia="sk-SK"/>
        </w:rPr>
      </w:pPr>
    </w:p>
    <w:p w:rsidR="00A71011" w:rsidRDefault="00A71011" w:rsidP="00F3527A">
      <w:pPr>
        <w:spacing w:after="0" w:line="240" w:lineRule="auto"/>
        <w:jc w:val="center"/>
        <w:rPr>
          <w:rFonts w:ascii="Arial" w:hAnsi="Arial" w:cs="Arial"/>
          <w:sz w:val="24"/>
          <w:szCs w:val="24"/>
          <w:lang w:eastAsia="sk-SK"/>
        </w:rPr>
      </w:pPr>
    </w:p>
    <w:p w:rsidR="00F3527A" w:rsidRDefault="00F3527A" w:rsidP="00F3527A">
      <w:pPr>
        <w:spacing w:after="0" w:line="240" w:lineRule="auto"/>
        <w:jc w:val="center"/>
        <w:rPr>
          <w:rFonts w:ascii="Arial" w:hAnsi="Arial" w:cs="Arial"/>
          <w:b/>
          <w:sz w:val="24"/>
          <w:szCs w:val="24"/>
          <w:lang w:eastAsia="sk-SK"/>
        </w:rPr>
      </w:pPr>
      <w:r>
        <w:rPr>
          <w:rFonts w:ascii="Arial" w:hAnsi="Arial" w:cs="Arial"/>
          <w:b/>
          <w:caps/>
          <w:sz w:val="24"/>
          <w:szCs w:val="24"/>
          <w:lang w:eastAsia="sk-SK"/>
        </w:rPr>
        <w:t>uznesenie</w:t>
      </w:r>
      <w:r w:rsidR="00737C81">
        <w:rPr>
          <w:rFonts w:ascii="Arial" w:hAnsi="Arial" w:cs="Arial"/>
          <w:b/>
          <w:sz w:val="24"/>
          <w:szCs w:val="24"/>
          <w:lang w:eastAsia="sk-SK"/>
        </w:rPr>
        <w:t xml:space="preserve"> č. ............. 2014</w:t>
      </w:r>
    </w:p>
    <w:p w:rsidR="00F3527A" w:rsidRDefault="00066AE1" w:rsidP="00F3527A">
      <w:pPr>
        <w:spacing w:after="0" w:line="240" w:lineRule="auto"/>
        <w:jc w:val="center"/>
        <w:rPr>
          <w:rFonts w:ascii="Arial" w:hAnsi="Arial" w:cs="Arial"/>
          <w:lang w:eastAsia="sk-SK"/>
        </w:rPr>
      </w:pPr>
      <w:r>
        <w:rPr>
          <w:rFonts w:ascii="Arial" w:hAnsi="Arial" w:cs="Arial"/>
          <w:lang w:eastAsia="sk-SK"/>
        </w:rPr>
        <w:t xml:space="preserve">zo dňa </w:t>
      </w:r>
      <w:r w:rsidR="00E42D8E">
        <w:rPr>
          <w:rFonts w:ascii="Arial" w:hAnsi="Arial" w:cs="Arial"/>
          <w:lang w:eastAsia="sk-SK"/>
        </w:rPr>
        <w:t>11. 04</w:t>
      </w:r>
      <w:r w:rsidR="00737C81" w:rsidRPr="00F37AAA">
        <w:rPr>
          <w:rFonts w:ascii="Arial" w:hAnsi="Arial" w:cs="Arial"/>
          <w:lang w:eastAsia="sk-SK"/>
        </w:rPr>
        <w:t xml:space="preserve">. </w:t>
      </w:r>
      <w:r w:rsidR="00737C81">
        <w:rPr>
          <w:rFonts w:ascii="Arial" w:hAnsi="Arial" w:cs="Arial"/>
          <w:lang w:eastAsia="sk-SK"/>
        </w:rPr>
        <w:t>2014</w:t>
      </w:r>
      <w:r w:rsidR="00F3527A">
        <w:rPr>
          <w:rFonts w:ascii="Arial" w:hAnsi="Arial" w:cs="Arial"/>
          <w:lang w:eastAsia="sk-SK"/>
        </w:rPr>
        <w:t xml:space="preserve"> </w:t>
      </w:r>
    </w:p>
    <w:p w:rsidR="00F3527A" w:rsidRDefault="00F3527A" w:rsidP="00F3527A">
      <w:pPr>
        <w:spacing w:after="0" w:line="240" w:lineRule="auto"/>
        <w:jc w:val="both"/>
        <w:rPr>
          <w:rFonts w:ascii="Arial" w:hAnsi="Arial" w:cs="Arial"/>
          <w:lang w:eastAsia="sk-SK"/>
        </w:rPr>
      </w:pPr>
    </w:p>
    <w:p w:rsidR="00F3527A" w:rsidRDefault="00F3527A" w:rsidP="00F3527A">
      <w:pPr>
        <w:spacing w:after="0" w:line="240" w:lineRule="auto"/>
        <w:jc w:val="center"/>
        <w:rPr>
          <w:rFonts w:ascii="Arial" w:hAnsi="Arial" w:cs="Arial"/>
          <w:lang w:eastAsia="sk-SK"/>
        </w:rPr>
      </w:pPr>
    </w:p>
    <w:p w:rsidR="00F3527A" w:rsidRDefault="00F3527A" w:rsidP="00F3527A">
      <w:pPr>
        <w:spacing w:after="0" w:line="240" w:lineRule="auto"/>
        <w:jc w:val="center"/>
        <w:rPr>
          <w:rFonts w:ascii="Arial" w:hAnsi="Arial" w:cs="Arial"/>
          <w:lang w:eastAsia="sk-SK"/>
        </w:rPr>
      </w:pPr>
    </w:p>
    <w:p w:rsidR="00F3527A" w:rsidRDefault="00F3527A" w:rsidP="00F3527A">
      <w:pPr>
        <w:spacing w:after="0" w:line="240" w:lineRule="auto"/>
        <w:jc w:val="center"/>
        <w:rPr>
          <w:rFonts w:ascii="Arial" w:hAnsi="Arial" w:cs="Arial"/>
          <w:lang w:eastAsia="sk-SK"/>
        </w:rPr>
      </w:pPr>
    </w:p>
    <w:p w:rsidR="00F3527A" w:rsidRDefault="00F3527A" w:rsidP="00F3527A">
      <w:pPr>
        <w:keepNext/>
        <w:spacing w:after="0" w:line="240" w:lineRule="auto"/>
        <w:jc w:val="center"/>
        <w:outlineLvl w:val="2"/>
        <w:rPr>
          <w:rFonts w:ascii="Arial" w:hAnsi="Arial" w:cs="Arial"/>
          <w:lang w:eastAsia="sk-SK"/>
        </w:rPr>
      </w:pPr>
      <w:r>
        <w:rPr>
          <w:rFonts w:ascii="Arial" w:hAnsi="Arial" w:cs="Arial"/>
          <w:lang w:eastAsia="sk-SK"/>
        </w:rPr>
        <w:t>Zastupiteľstvo Bratislavského samosprávneho kraja po prerokovaní materiálu</w:t>
      </w:r>
    </w:p>
    <w:p w:rsidR="00F3527A" w:rsidRDefault="00F3527A" w:rsidP="00F3527A">
      <w:pPr>
        <w:spacing w:after="0" w:line="240" w:lineRule="auto"/>
        <w:jc w:val="center"/>
        <w:rPr>
          <w:rFonts w:ascii="Arial" w:hAnsi="Arial" w:cs="Arial"/>
          <w:lang w:eastAsia="sk-SK"/>
        </w:rPr>
      </w:pPr>
    </w:p>
    <w:p w:rsidR="00F3527A" w:rsidRDefault="00F3527A" w:rsidP="00F3527A">
      <w:pPr>
        <w:spacing w:after="0" w:line="240" w:lineRule="auto"/>
        <w:jc w:val="center"/>
        <w:rPr>
          <w:rFonts w:ascii="Arial" w:hAnsi="Arial" w:cs="Arial"/>
          <w:b/>
          <w:lang w:eastAsia="sk-SK"/>
        </w:rPr>
      </w:pPr>
    </w:p>
    <w:p w:rsidR="00F3527A" w:rsidRPr="00F31B31" w:rsidRDefault="00F3527A" w:rsidP="00F31B31">
      <w:pPr>
        <w:pStyle w:val="Odsekzoznamu"/>
        <w:numPr>
          <w:ilvl w:val="0"/>
          <w:numId w:val="30"/>
        </w:numPr>
        <w:spacing w:after="0" w:line="240" w:lineRule="auto"/>
        <w:jc w:val="center"/>
        <w:rPr>
          <w:rFonts w:ascii="Arial" w:hAnsi="Arial" w:cs="Arial"/>
          <w:b/>
          <w:lang w:eastAsia="sk-SK"/>
        </w:rPr>
      </w:pPr>
      <w:r w:rsidRPr="00F31B31">
        <w:rPr>
          <w:rFonts w:ascii="Arial" w:hAnsi="Arial" w:cs="Arial"/>
          <w:b/>
          <w:lang w:eastAsia="sk-SK"/>
        </w:rPr>
        <w:t>b e r i e    n a   v e d o m i e</w:t>
      </w:r>
    </w:p>
    <w:p w:rsidR="00F3527A" w:rsidRDefault="00F3527A" w:rsidP="00F3527A">
      <w:pPr>
        <w:pStyle w:val="Odsekzoznamu"/>
        <w:spacing w:after="0" w:line="240" w:lineRule="auto"/>
        <w:jc w:val="center"/>
        <w:rPr>
          <w:rFonts w:ascii="Arial" w:hAnsi="Arial" w:cs="Arial"/>
          <w:b/>
          <w:sz w:val="24"/>
          <w:szCs w:val="24"/>
          <w:lang w:eastAsia="sk-SK"/>
        </w:rPr>
      </w:pPr>
    </w:p>
    <w:p w:rsidR="00F3527A" w:rsidRDefault="00F3527A" w:rsidP="00F3527A">
      <w:pPr>
        <w:spacing w:after="0" w:line="240" w:lineRule="auto"/>
        <w:jc w:val="center"/>
        <w:rPr>
          <w:rFonts w:ascii="Arial" w:hAnsi="Arial" w:cs="Arial"/>
          <w:b/>
          <w:sz w:val="24"/>
          <w:szCs w:val="24"/>
          <w:lang w:eastAsia="sk-SK"/>
        </w:rPr>
      </w:pPr>
    </w:p>
    <w:p w:rsidR="00F622BB" w:rsidRPr="00F622BB" w:rsidRDefault="00F622BB" w:rsidP="00F31B31">
      <w:pPr>
        <w:spacing w:line="240" w:lineRule="auto"/>
        <w:jc w:val="center"/>
        <w:rPr>
          <w:rFonts w:ascii="Arial" w:hAnsi="Arial" w:cs="Arial"/>
          <w:sz w:val="24"/>
          <w:szCs w:val="24"/>
        </w:rPr>
      </w:pPr>
      <w:r w:rsidRPr="00F622BB">
        <w:rPr>
          <w:rFonts w:ascii="Arial" w:hAnsi="Arial" w:cs="Arial"/>
          <w:sz w:val="24"/>
          <w:szCs w:val="24"/>
        </w:rPr>
        <w:t>Návrh na zachovanie Ústavnej pohotovostnej služby pre región Záhorie</w:t>
      </w:r>
    </w:p>
    <w:p w:rsidR="00F3527A" w:rsidRPr="00F37AAA" w:rsidRDefault="00F3527A" w:rsidP="00F3527A">
      <w:pPr>
        <w:spacing w:after="0" w:line="240" w:lineRule="auto"/>
        <w:jc w:val="both"/>
        <w:rPr>
          <w:rFonts w:ascii="Arial" w:hAnsi="Arial" w:cs="Arial"/>
          <w:lang w:eastAsia="sk-SK"/>
        </w:rPr>
      </w:pPr>
    </w:p>
    <w:p w:rsidR="00F3527A" w:rsidRDefault="00F3527A" w:rsidP="00F3527A">
      <w:pPr>
        <w:tabs>
          <w:tab w:val="left" w:pos="8055"/>
        </w:tabs>
        <w:spacing w:after="0" w:line="240" w:lineRule="auto"/>
        <w:rPr>
          <w:rFonts w:ascii="Arial" w:hAnsi="Arial" w:cs="Arial"/>
          <w:lang w:eastAsia="sk-SK"/>
        </w:rPr>
      </w:pPr>
      <w:r>
        <w:rPr>
          <w:rFonts w:ascii="Arial" w:hAnsi="Arial" w:cs="Arial"/>
          <w:lang w:eastAsia="sk-SK"/>
        </w:rPr>
        <w:tab/>
      </w:r>
    </w:p>
    <w:p w:rsidR="00361E65" w:rsidRDefault="00361E65" w:rsidP="00361E65">
      <w:pPr>
        <w:jc w:val="both"/>
      </w:pPr>
    </w:p>
    <w:p w:rsidR="00361E65" w:rsidRPr="00F31B31" w:rsidRDefault="00361E65" w:rsidP="00F31B31">
      <w:pPr>
        <w:pStyle w:val="Odsekzoznamu"/>
        <w:numPr>
          <w:ilvl w:val="0"/>
          <w:numId w:val="30"/>
        </w:numPr>
        <w:spacing w:after="0" w:line="240" w:lineRule="auto"/>
        <w:jc w:val="center"/>
        <w:rPr>
          <w:rFonts w:ascii="Arial" w:hAnsi="Arial" w:cs="Arial"/>
          <w:b/>
        </w:rPr>
      </w:pPr>
      <w:r w:rsidRPr="00F31B31">
        <w:rPr>
          <w:rFonts w:ascii="Arial" w:hAnsi="Arial" w:cs="Arial"/>
          <w:b/>
        </w:rPr>
        <w:t>schvaľuje</w:t>
      </w:r>
    </w:p>
    <w:p w:rsidR="00361E65" w:rsidRDefault="00361E65" w:rsidP="00361E65">
      <w:pPr>
        <w:jc w:val="both"/>
      </w:pPr>
    </w:p>
    <w:p w:rsidR="00361E65" w:rsidRPr="00361E65" w:rsidRDefault="00F31B31" w:rsidP="00361E65">
      <w:pPr>
        <w:jc w:val="both"/>
        <w:rPr>
          <w:rFonts w:ascii="Arial" w:hAnsi="Arial" w:cs="Arial"/>
        </w:rPr>
      </w:pPr>
      <w:r>
        <w:rPr>
          <w:rFonts w:ascii="Arial" w:hAnsi="Arial" w:cs="Arial"/>
        </w:rPr>
        <w:t>B</w:t>
      </w:r>
      <w:r w:rsidR="00361E65" w:rsidRPr="00361E65">
        <w:rPr>
          <w:rFonts w:ascii="Arial" w:hAnsi="Arial" w:cs="Arial"/>
        </w:rPr>
        <w:t xml:space="preserve">.1. </w:t>
      </w:r>
      <w:r w:rsidR="00BC4A54">
        <w:rPr>
          <w:rFonts w:ascii="Arial" w:hAnsi="Arial" w:cs="Arial"/>
        </w:rPr>
        <w:t xml:space="preserve">Zámer </w:t>
      </w:r>
      <w:r w:rsidR="00E0241A">
        <w:rPr>
          <w:rFonts w:ascii="Arial" w:hAnsi="Arial" w:cs="Arial"/>
        </w:rPr>
        <w:t xml:space="preserve">na </w:t>
      </w:r>
      <w:r w:rsidR="00361E65" w:rsidRPr="00361E65">
        <w:rPr>
          <w:rFonts w:ascii="Arial" w:hAnsi="Arial" w:cs="Arial"/>
        </w:rPr>
        <w:t>z</w:t>
      </w:r>
      <w:r w:rsidR="00F71EF7">
        <w:rPr>
          <w:rFonts w:ascii="Arial" w:hAnsi="Arial" w:cs="Arial"/>
        </w:rPr>
        <w:t>achovanie</w:t>
      </w:r>
      <w:r w:rsidR="00D825A5">
        <w:rPr>
          <w:rFonts w:ascii="Arial" w:hAnsi="Arial" w:cs="Arial"/>
        </w:rPr>
        <w:t xml:space="preserve"> Ústavnej pohotovostnej služby pre región</w:t>
      </w:r>
      <w:r w:rsidR="00361E65" w:rsidRPr="00361E65">
        <w:rPr>
          <w:rFonts w:ascii="Arial" w:hAnsi="Arial" w:cs="Arial"/>
        </w:rPr>
        <w:t xml:space="preserve"> Záhorie</w:t>
      </w:r>
    </w:p>
    <w:p w:rsidR="00361E65" w:rsidRDefault="00361E65" w:rsidP="00361E65">
      <w:pPr>
        <w:jc w:val="both"/>
      </w:pPr>
    </w:p>
    <w:p w:rsidR="00361E65" w:rsidRPr="00361E65" w:rsidRDefault="00F71EF7" w:rsidP="00F31B31">
      <w:pPr>
        <w:numPr>
          <w:ilvl w:val="0"/>
          <w:numId w:val="30"/>
        </w:numPr>
        <w:spacing w:after="0" w:line="240" w:lineRule="auto"/>
        <w:jc w:val="center"/>
        <w:rPr>
          <w:rFonts w:ascii="Arial" w:hAnsi="Arial" w:cs="Arial"/>
          <w:b/>
        </w:rPr>
      </w:pPr>
      <w:r>
        <w:rPr>
          <w:rFonts w:ascii="Arial" w:hAnsi="Arial" w:cs="Arial"/>
          <w:b/>
        </w:rPr>
        <w:t>ukladá</w:t>
      </w:r>
    </w:p>
    <w:p w:rsidR="0088761F" w:rsidRDefault="0088761F" w:rsidP="00AC64ED">
      <w:pPr>
        <w:jc w:val="both"/>
        <w:rPr>
          <w:rFonts w:ascii="Arial" w:hAnsi="Arial" w:cs="Arial"/>
          <w:b/>
        </w:rPr>
      </w:pPr>
    </w:p>
    <w:p w:rsidR="00AC64ED" w:rsidRPr="0088761F" w:rsidRDefault="00F71EF7" w:rsidP="00AC64ED">
      <w:pPr>
        <w:jc w:val="both"/>
        <w:rPr>
          <w:rFonts w:ascii="Arial" w:hAnsi="Arial" w:cs="Arial"/>
          <w:u w:val="single"/>
        </w:rPr>
      </w:pPr>
      <w:r>
        <w:rPr>
          <w:rFonts w:ascii="Arial" w:hAnsi="Arial" w:cs="Arial"/>
          <w:u w:val="single"/>
        </w:rPr>
        <w:t>riaditeľovi</w:t>
      </w:r>
      <w:r w:rsidR="00361E65" w:rsidRPr="0088761F">
        <w:rPr>
          <w:rFonts w:ascii="Arial" w:hAnsi="Arial" w:cs="Arial"/>
          <w:u w:val="single"/>
        </w:rPr>
        <w:t xml:space="preserve"> Úradu</w:t>
      </w:r>
      <w:r w:rsidR="0088761F" w:rsidRPr="0088761F">
        <w:rPr>
          <w:rFonts w:ascii="Arial" w:hAnsi="Arial" w:cs="Arial"/>
          <w:u w:val="single"/>
        </w:rPr>
        <w:t xml:space="preserve"> Bratislavského samosprávneho kraja</w:t>
      </w:r>
    </w:p>
    <w:p w:rsidR="00F71EF7" w:rsidRDefault="00F31B31" w:rsidP="00E0241A">
      <w:pPr>
        <w:spacing w:after="0"/>
        <w:jc w:val="both"/>
        <w:rPr>
          <w:rFonts w:ascii="Arial" w:hAnsi="Arial" w:cs="Arial"/>
        </w:rPr>
      </w:pPr>
      <w:r>
        <w:rPr>
          <w:rFonts w:ascii="Arial" w:hAnsi="Arial" w:cs="Arial"/>
        </w:rPr>
        <w:t>C</w:t>
      </w:r>
      <w:r w:rsidR="00F71EF7">
        <w:rPr>
          <w:rFonts w:ascii="Arial" w:hAnsi="Arial" w:cs="Arial"/>
        </w:rPr>
        <w:t xml:space="preserve">.1. </w:t>
      </w:r>
      <w:r w:rsidR="00E0241A" w:rsidRPr="00E0241A">
        <w:rPr>
          <w:rFonts w:ascii="Arial" w:hAnsi="Arial" w:cs="Arial"/>
        </w:rPr>
        <w:t>vykonať všetky potrebné kroky, ktorými bude zabezpečený nezávislý ekonomický a zdravotnícky audit poskytovania ústavnej pohotovostnej služby v regióne Záhorie (spádová oblasť okresu Malacky), ktorého súčasťou bude aj analýza čistých nákladov a primeraného zisku Ústavnej pohotovostnej služby v zmysle Rozhodnutia Komisie 2012/21/EÚ</w:t>
      </w:r>
      <w:r w:rsidR="00F71EF7">
        <w:rPr>
          <w:rFonts w:ascii="Arial" w:hAnsi="Arial" w:cs="Arial"/>
        </w:rPr>
        <w:t>.</w:t>
      </w:r>
    </w:p>
    <w:p w:rsidR="00F71EF7" w:rsidRPr="00E0241A" w:rsidRDefault="00F71EF7" w:rsidP="00F71EF7">
      <w:pPr>
        <w:pStyle w:val="Odsekzoznamu"/>
        <w:tabs>
          <w:tab w:val="left" w:pos="426"/>
        </w:tabs>
        <w:spacing w:after="0"/>
        <w:ind w:left="0"/>
        <w:jc w:val="both"/>
        <w:rPr>
          <w:rFonts w:ascii="Arial" w:hAnsi="Arial" w:cs="Arial"/>
        </w:rPr>
      </w:pPr>
      <w:r w:rsidRPr="00E0241A">
        <w:rPr>
          <w:rFonts w:ascii="Arial" w:hAnsi="Arial" w:cs="Arial"/>
        </w:rPr>
        <w:t xml:space="preserve">                                                                                                            </w:t>
      </w:r>
      <w:r>
        <w:rPr>
          <w:rFonts w:ascii="Arial" w:hAnsi="Arial" w:cs="Arial"/>
        </w:rPr>
        <w:t xml:space="preserve">                 </w:t>
      </w:r>
      <w:r w:rsidR="00E42D8E">
        <w:rPr>
          <w:rFonts w:ascii="Arial" w:hAnsi="Arial" w:cs="Arial"/>
        </w:rPr>
        <w:t>Termín: do 30</w:t>
      </w:r>
      <w:r w:rsidRPr="00E0241A">
        <w:rPr>
          <w:rFonts w:ascii="Arial" w:hAnsi="Arial" w:cs="Arial"/>
        </w:rPr>
        <w:t>.04. 2014</w:t>
      </w:r>
    </w:p>
    <w:p w:rsidR="00F71EF7" w:rsidRDefault="00F71EF7" w:rsidP="00E0241A">
      <w:pPr>
        <w:spacing w:after="0"/>
        <w:jc w:val="both"/>
        <w:rPr>
          <w:rFonts w:ascii="Arial" w:hAnsi="Arial" w:cs="Arial"/>
        </w:rPr>
      </w:pPr>
    </w:p>
    <w:p w:rsidR="00F71EF7" w:rsidRDefault="00F71EF7" w:rsidP="00E0241A">
      <w:pPr>
        <w:spacing w:after="0"/>
        <w:jc w:val="both"/>
        <w:rPr>
          <w:rFonts w:ascii="Arial" w:hAnsi="Arial" w:cs="Arial"/>
        </w:rPr>
      </w:pPr>
    </w:p>
    <w:p w:rsidR="00E0241A" w:rsidRDefault="00F31B31" w:rsidP="00E0241A">
      <w:pPr>
        <w:spacing w:after="0"/>
        <w:jc w:val="both"/>
        <w:rPr>
          <w:rFonts w:ascii="Arial" w:hAnsi="Arial" w:cs="Arial"/>
        </w:rPr>
      </w:pPr>
      <w:r>
        <w:rPr>
          <w:rFonts w:ascii="Arial" w:hAnsi="Arial" w:cs="Arial"/>
        </w:rPr>
        <w:t>C</w:t>
      </w:r>
      <w:r w:rsidR="00F71EF7">
        <w:rPr>
          <w:rFonts w:ascii="Arial" w:hAnsi="Arial" w:cs="Arial"/>
        </w:rPr>
        <w:t>.2. n</w:t>
      </w:r>
      <w:r w:rsidR="00E0241A" w:rsidRPr="00E0241A">
        <w:rPr>
          <w:rFonts w:ascii="Arial" w:hAnsi="Arial" w:cs="Arial"/>
        </w:rPr>
        <w:t xml:space="preserve">a základe </w:t>
      </w:r>
      <w:r w:rsidR="00F71EF7">
        <w:rPr>
          <w:rFonts w:ascii="Arial" w:hAnsi="Arial" w:cs="Arial"/>
        </w:rPr>
        <w:t xml:space="preserve">auditu, </w:t>
      </w:r>
      <w:r w:rsidR="00D42F23">
        <w:rPr>
          <w:rFonts w:ascii="Arial" w:hAnsi="Arial" w:cs="Arial"/>
        </w:rPr>
        <w:t xml:space="preserve">po schválení </w:t>
      </w:r>
      <w:r w:rsidR="00E0241A" w:rsidRPr="00E0241A">
        <w:rPr>
          <w:rFonts w:ascii="Arial" w:hAnsi="Arial" w:cs="Arial"/>
        </w:rPr>
        <w:t>v Zastupiteľstve Bratislavského samosprávneho kraja</w:t>
      </w:r>
      <w:r w:rsidR="009D0248">
        <w:rPr>
          <w:rFonts w:ascii="Arial" w:hAnsi="Arial" w:cs="Arial"/>
        </w:rPr>
        <w:t>,</w:t>
      </w:r>
      <w:r w:rsidR="00E0241A" w:rsidRPr="00E0241A">
        <w:rPr>
          <w:rFonts w:ascii="Arial" w:hAnsi="Arial" w:cs="Arial"/>
        </w:rPr>
        <w:t xml:space="preserve"> zabezpečiť poskytovanie Ústavnej pohotovostnej služby v súlade s postupom verejného obstarávania a ostatnými všeobecne záväznými predpismi titulom náhrad za služby vo verejnom záujme.</w:t>
      </w:r>
    </w:p>
    <w:p w:rsidR="00E0241A" w:rsidRPr="00E0241A" w:rsidRDefault="00E0241A" w:rsidP="00E0241A">
      <w:pPr>
        <w:spacing w:after="0"/>
        <w:jc w:val="both"/>
        <w:rPr>
          <w:rFonts w:ascii="Arial" w:hAnsi="Arial" w:cs="Arial"/>
        </w:rPr>
      </w:pPr>
    </w:p>
    <w:p w:rsidR="00F71EF7" w:rsidRPr="00E0241A" w:rsidRDefault="00F71EF7" w:rsidP="00F71EF7">
      <w:pPr>
        <w:pStyle w:val="Odsekzoznamu"/>
        <w:tabs>
          <w:tab w:val="left" w:pos="426"/>
        </w:tabs>
        <w:spacing w:after="0"/>
        <w:ind w:left="0"/>
        <w:jc w:val="both"/>
        <w:rPr>
          <w:rFonts w:ascii="Arial" w:hAnsi="Arial" w:cs="Arial"/>
        </w:rPr>
      </w:pPr>
      <w:r w:rsidRPr="00E0241A">
        <w:rPr>
          <w:rFonts w:ascii="Arial" w:hAnsi="Arial" w:cs="Arial"/>
        </w:rPr>
        <w:t xml:space="preserve">                                                                                            </w:t>
      </w:r>
      <w:r>
        <w:rPr>
          <w:rFonts w:ascii="Arial" w:hAnsi="Arial" w:cs="Arial"/>
        </w:rPr>
        <w:t xml:space="preserve">                                 Termín: do 31.10</w:t>
      </w:r>
      <w:r w:rsidRPr="00E0241A">
        <w:rPr>
          <w:rFonts w:ascii="Arial" w:hAnsi="Arial" w:cs="Arial"/>
        </w:rPr>
        <w:t>. 2014</w:t>
      </w:r>
    </w:p>
    <w:p w:rsidR="00361E65" w:rsidRPr="00E0241A" w:rsidRDefault="00361E65" w:rsidP="00361E65">
      <w:pPr>
        <w:jc w:val="both"/>
        <w:rPr>
          <w:rFonts w:ascii="Arial" w:hAnsi="Arial" w:cs="Arial"/>
        </w:rPr>
      </w:pPr>
    </w:p>
    <w:p w:rsidR="00361E65" w:rsidRPr="00931E57" w:rsidRDefault="00361E65" w:rsidP="00361E65">
      <w:pPr>
        <w:autoSpaceDE w:val="0"/>
        <w:autoSpaceDN w:val="0"/>
        <w:adjustRightInd w:val="0"/>
        <w:jc w:val="both"/>
        <w:rPr>
          <w:rFonts w:ascii="TimesNewRoman" w:hAnsi="TimesNewRoman" w:cs="TimesNewRoman"/>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0667" w:rsidRDefault="00F30667" w:rsidP="00A7428B">
      <w:pPr>
        <w:spacing w:after="0" w:line="240" w:lineRule="auto"/>
        <w:rPr>
          <w:rFonts w:asciiTheme="minorHAnsi" w:hAnsiTheme="minorHAnsi" w:cstheme="minorHAnsi"/>
          <w:b/>
          <w:sz w:val="28"/>
          <w:szCs w:val="28"/>
        </w:rPr>
      </w:pPr>
    </w:p>
    <w:p w:rsidR="009B5B0F" w:rsidRPr="00347B01" w:rsidRDefault="00347B01" w:rsidP="009B5B0F">
      <w:pPr>
        <w:ind w:firstLine="708"/>
        <w:rPr>
          <w:rFonts w:ascii="Arial" w:hAnsi="Arial" w:cs="Arial"/>
          <w:b/>
          <w:sz w:val="24"/>
          <w:szCs w:val="24"/>
        </w:rPr>
      </w:pPr>
      <w:r>
        <w:rPr>
          <w:rFonts w:ascii="Arial" w:hAnsi="Arial" w:cs="Arial"/>
          <w:b/>
        </w:rPr>
        <w:lastRenderedPageBreak/>
        <w:t xml:space="preserve">                                                        </w:t>
      </w:r>
      <w:r w:rsidR="009B5B0F" w:rsidRPr="00347B01">
        <w:rPr>
          <w:rFonts w:ascii="Arial" w:hAnsi="Arial" w:cs="Arial"/>
          <w:b/>
          <w:sz w:val="24"/>
          <w:szCs w:val="24"/>
        </w:rPr>
        <w:t>Dôvodová správa</w:t>
      </w:r>
    </w:p>
    <w:p w:rsidR="009B5B0F" w:rsidRDefault="009B5B0F" w:rsidP="009B5B0F">
      <w:pPr>
        <w:ind w:firstLine="708"/>
        <w:jc w:val="both"/>
        <w:rPr>
          <w:rFonts w:ascii="Arial" w:hAnsi="Arial" w:cs="Arial"/>
        </w:rPr>
      </w:pPr>
    </w:p>
    <w:p w:rsidR="009B5B0F" w:rsidRPr="00F11418" w:rsidRDefault="009B5B0F" w:rsidP="009B5B0F">
      <w:pPr>
        <w:autoSpaceDE w:val="0"/>
        <w:autoSpaceDN w:val="0"/>
        <w:adjustRightInd w:val="0"/>
        <w:spacing w:after="0"/>
        <w:jc w:val="both"/>
        <w:rPr>
          <w:rFonts w:ascii="Arial" w:hAnsi="Arial" w:cs="Arial"/>
          <w:color w:val="000000"/>
          <w:sz w:val="24"/>
          <w:szCs w:val="24"/>
          <w:lang w:eastAsia="sk-SK"/>
        </w:rPr>
      </w:pPr>
      <w:r w:rsidRPr="00F11418">
        <w:rPr>
          <w:rFonts w:ascii="Arial" w:hAnsi="Arial" w:cs="Arial"/>
          <w:color w:val="000000"/>
          <w:sz w:val="24"/>
          <w:szCs w:val="24"/>
          <w:lang w:eastAsia="sk-SK"/>
        </w:rPr>
        <w:t>Nemocnica v Malackách je regionálnou nemocnicou, ktorá poskytuje komplexnú zdravotnú starostlivosť pre 80 000 obyvateľov spádového regiónu Záhorie a širšie okolie. Zdravotnú starostlivosť v nemocnici využije ročne viac ako 180 000 pacientov. Bratislavský samosprávny kraj prenajíma od roku 2004 nemocnicu súkromnej spoločnosti Nemocničná, a.s.. Nehnuteľnosti, v ktorých súkromná spoločnosť zabezpečuje poskytovanie zdravotnej starostlivosti sú výlučne majetkom Bratislavského samosprávneho kraja.</w:t>
      </w:r>
    </w:p>
    <w:p w:rsidR="009B5B0F" w:rsidRPr="00F11418" w:rsidRDefault="009B5B0F" w:rsidP="009B5B0F">
      <w:pPr>
        <w:shd w:val="clear" w:color="auto" w:fill="FFFFFF"/>
        <w:spacing w:after="0"/>
        <w:jc w:val="both"/>
        <w:outlineLvl w:val="2"/>
        <w:rPr>
          <w:rFonts w:ascii="Arial" w:eastAsia="Times New Roman" w:hAnsi="Arial" w:cs="Arial"/>
          <w:bCs/>
          <w:sz w:val="24"/>
          <w:szCs w:val="24"/>
          <w:lang w:eastAsia="sk-SK"/>
        </w:rPr>
      </w:pPr>
    </w:p>
    <w:p w:rsidR="009B5B0F" w:rsidRPr="00F11418" w:rsidRDefault="009B5B0F" w:rsidP="009B5B0F">
      <w:pPr>
        <w:autoSpaceDE w:val="0"/>
        <w:autoSpaceDN w:val="0"/>
        <w:adjustRightInd w:val="0"/>
        <w:spacing w:after="0"/>
        <w:jc w:val="both"/>
        <w:rPr>
          <w:rFonts w:ascii="Arial" w:hAnsi="Arial" w:cs="Arial"/>
          <w:sz w:val="24"/>
          <w:szCs w:val="24"/>
          <w:lang w:eastAsia="sk-SK"/>
        </w:rPr>
      </w:pPr>
      <w:r w:rsidRPr="00F11418">
        <w:rPr>
          <w:rFonts w:ascii="Arial" w:hAnsi="Arial" w:cs="Arial"/>
          <w:sz w:val="24"/>
          <w:szCs w:val="24"/>
        </w:rPr>
        <w:t xml:space="preserve">Zrušenie Ústavnej pohotovostnej služby v NsP Malacky by znamenalo pre región Malacky zastavenie poskytovania akútnej/neodkladnej zdravotnej starostlivosti v odboroch chirurgia, vnútorné lekárstvo a gynekológia ako aj zrušenie služieb v rámci rádiologického oddelenia a operačnej starostlivosti z vitálnej indikácie – pri život ohrozujúcich stavoch. </w:t>
      </w:r>
      <w:r w:rsidRPr="00F11418">
        <w:rPr>
          <w:rFonts w:ascii="Arial" w:hAnsi="Arial" w:cs="Arial"/>
          <w:bCs/>
          <w:sz w:val="24"/>
          <w:szCs w:val="24"/>
          <w:lang w:eastAsia="sk-SK"/>
        </w:rPr>
        <w:t xml:space="preserve">Neodkladnou zdravotnou starostlivosťou sa rozumie </w:t>
      </w:r>
      <w:r w:rsidRPr="00F11418">
        <w:rPr>
          <w:rFonts w:ascii="Arial" w:hAnsi="Arial" w:cs="Arial"/>
          <w:sz w:val="24"/>
          <w:szCs w:val="24"/>
          <w:lang w:eastAsia="sk-SK"/>
        </w:rPr>
        <w:t xml:space="preserve">zdravotná starostlivosť poskytovaná osobe pri náhlej zmene jej zdravotného stavu, ktorá bezprostredne ohrozuje jej život alebo niektorú zo základných životných funkcii. Neodkladná starostlivosť je aj vyšetrenie osoby označenej za možný zdroj rýchlo sa šíriacej a život ohrozujúcej nákazy, diagnostika a liečba osoby s rýchlo sa šíriacou a život ohrozujúcou nákazou. </w:t>
      </w:r>
    </w:p>
    <w:p w:rsidR="009B5B0F" w:rsidRPr="00F11418" w:rsidRDefault="009B5B0F" w:rsidP="009B5B0F">
      <w:pPr>
        <w:tabs>
          <w:tab w:val="left" w:pos="284"/>
        </w:tabs>
        <w:spacing w:after="0"/>
        <w:jc w:val="both"/>
        <w:rPr>
          <w:rFonts w:ascii="Arial" w:hAnsi="Arial" w:cs="Arial"/>
          <w:sz w:val="24"/>
          <w:szCs w:val="24"/>
        </w:rPr>
      </w:pPr>
    </w:p>
    <w:p w:rsidR="009B5B0F" w:rsidRPr="00F11418" w:rsidRDefault="009B5B0F" w:rsidP="009B5B0F">
      <w:pPr>
        <w:tabs>
          <w:tab w:val="left" w:pos="284"/>
        </w:tabs>
        <w:spacing w:after="0"/>
        <w:jc w:val="both"/>
        <w:rPr>
          <w:rFonts w:ascii="Arial" w:hAnsi="Arial" w:cs="Arial"/>
          <w:sz w:val="24"/>
          <w:szCs w:val="24"/>
        </w:rPr>
      </w:pPr>
      <w:r w:rsidRPr="00F11418">
        <w:rPr>
          <w:rFonts w:ascii="Arial" w:hAnsi="Arial" w:cs="Arial"/>
          <w:sz w:val="24"/>
          <w:szCs w:val="24"/>
        </w:rPr>
        <w:t xml:space="preserve">Pri súčasnom financovaní prevádzky nemocnice zo strany všetkých zdravotných poisťovní, je reálne možné zachovať prevádzku nemocnice len v rámci pracovných dní počas riadnej pracovnej doby, čo v praxi znamená, že nemocnica je pre obyvateľov regiónu schopná poskytovať len plánovanú zdravotnú starostlivosť. Mimo pracovnej doby naliehavé stavy, ktoré si vyžadujú akútnu/neodkladnú starostlivosť budú odklonené do nemocníc, ktoré sú zaradené v pevnej sieti – teda </w:t>
      </w:r>
      <w:proofErr w:type="spellStart"/>
      <w:r w:rsidRPr="00F11418">
        <w:rPr>
          <w:rFonts w:ascii="Arial" w:hAnsi="Arial" w:cs="Arial"/>
          <w:sz w:val="24"/>
          <w:szCs w:val="24"/>
        </w:rPr>
        <w:t>UNsP</w:t>
      </w:r>
      <w:proofErr w:type="spellEnd"/>
      <w:r w:rsidRPr="00F11418">
        <w:rPr>
          <w:rFonts w:ascii="Arial" w:hAnsi="Arial" w:cs="Arial"/>
          <w:sz w:val="24"/>
          <w:szCs w:val="24"/>
        </w:rPr>
        <w:t xml:space="preserve"> v Bratislave. Znamená to predĺženie času na poskytnutie akútnej/neodkladnej zdravotnej starostlivosti o cca 25 min</w:t>
      </w:r>
      <w:r>
        <w:rPr>
          <w:rFonts w:ascii="Arial" w:hAnsi="Arial" w:cs="Arial"/>
          <w:sz w:val="24"/>
          <w:szCs w:val="24"/>
        </w:rPr>
        <w:t>út v</w:t>
      </w:r>
      <w:r w:rsidRPr="00F11418">
        <w:rPr>
          <w:rFonts w:ascii="Arial" w:hAnsi="Arial" w:cs="Arial"/>
          <w:sz w:val="24"/>
          <w:szCs w:val="24"/>
        </w:rPr>
        <w:t xml:space="preserve"> prípade priaznivých dopravných podmienok. V prípade dopravných kolízií sa tento čas predlžuje. </w:t>
      </w:r>
      <w:r w:rsidRPr="00F11418">
        <w:rPr>
          <w:rFonts w:ascii="Arial" w:hAnsi="Arial" w:cs="Arial"/>
          <w:sz w:val="24"/>
          <w:szCs w:val="24"/>
          <w:lang w:eastAsia="sk-SK"/>
        </w:rPr>
        <w:t>Dostupnosť kvalitnej zdravotnej starostlivosti je vážnym faktorom ovplyvňujúcim kvalitu života občanov.</w:t>
      </w:r>
    </w:p>
    <w:p w:rsidR="009B5B0F" w:rsidRPr="00F11418" w:rsidRDefault="009B5B0F" w:rsidP="009B5B0F">
      <w:pPr>
        <w:tabs>
          <w:tab w:val="left" w:pos="284"/>
        </w:tabs>
        <w:spacing w:after="0"/>
        <w:jc w:val="both"/>
        <w:rPr>
          <w:rFonts w:ascii="Arial" w:hAnsi="Arial" w:cs="Arial"/>
          <w:sz w:val="24"/>
          <w:szCs w:val="24"/>
        </w:rPr>
      </w:pPr>
    </w:p>
    <w:p w:rsidR="009B5B0F" w:rsidRPr="00F11418" w:rsidRDefault="009B5B0F" w:rsidP="009B5B0F">
      <w:pPr>
        <w:spacing w:after="0"/>
        <w:jc w:val="both"/>
        <w:rPr>
          <w:rFonts w:ascii="Arial" w:hAnsi="Arial" w:cs="Arial"/>
          <w:sz w:val="24"/>
          <w:szCs w:val="24"/>
        </w:rPr>
      </w:pPr>
      <w:r w:rsidRPr="00F11418">
        <w:rPr>
          <w:rFonts w:ascii="Arial" w:hAnsi="Arial" w:cs="Arial"/>
          <w:sz w:val="24"/>
          <w:szCs w:val="24"/>
        </w:rPr>
        <w:t xml:space="preserve">Analýza Programu hospodárskeho a sociálneho rozvoja Bratislavského samosprávneho kraja na roky 2014 – 2020 </w:t>
      </w:r>
      <w:r>
        <w:rPr>
          <w:rFonts w:ascii="Arial" w:hAnsi="Arial" w:cs="Arial"/>
          <w:sz w:val="24"/>
          <w:szCs w:val="24"/>
        </w:rPr>
        <w:t xml:space="preserve">(ďalej len PHSR BSK ) </w:t>
      </w:r>
      <w:r w:rsidRPr="00F11418">
        <w:rPr>
          <w:rFonts w:ascii="Arial" w:hAnsi="Arial" w:cs="Arial"/>
          <w:sz w:val="24"/>
          <w:szCs w:val="24"/>
        </w:rPr>
        <w:t>identifikovala v podkapitole A.5.3 nesúcej ná</w:t>
      </w:r>
      <w:r>
        <w:rPr>
          <w:rFonts w:ascii="Arial" w:hAnsi="Arial" w:cs="Arial"/>
          <w:sz w:val="24"/>
          <w:szCs w:val="24"/>
        </w:rPr>
        <w:t xml:space="preserve">zov  „Sociálna infraštruktúra“ </w:t>
      </w:r>
      <w:r w:rsidRPr="00F11418">
        <w:rPr>
          <w:rFonts w:ascii="Arial" w:hAnsi="Arial" w:cs="Arial"/>
          <w:sz w:val="24"/>
          <w:szCs w:val="24"/>
        </w:rPr>
        <w:t xml:space="preserve">ohrozenie nedostatočnej </w:t>
      </w:r>
      <w:proofErr w:type="spellStart"/>
      <w:r w:rsidRPr="00F11418">
        <w:rPr>
          <w:rFonts w:ascii="Arial" w:hAnsi="Arial" w:cs="Arial"/>
          <w:sz w:val="24"/>
          <w:szCs w:val="24"/>
        </w:rPr>
        <w:t>rozmiestnenosti</w:t>
      </w:r>
      <w:proofErr w:type="spellEnd"/>
      <w:r w:rsidRPr="00F11418">
        <w:rPr>
          <w:rFonts w:ascii="Arial" w:hAnsi="Arial" w:cs="Arial"/>
          <w:sz w:val="24"/>
          <w:szCs w:val="24"/>
        </w:rPr>
        <w:t xml:space="preserve">  primárnych zdravotníckych služieb t.j. </w:t>
      </w:r>
      <w:r>
        <w:rPr>
          <w:rFonts w:ascii="Arial" w:hAnsi="Arial" w:cs="Arial"/>
          <w:sz w:val="24"/>
          <w:szCs w:val="24"/>
        </w:rPr>
        <w:t>ústavnej pohotovostnej služby</w:t>
      </w:r>
      <w:r w:rsidRPr="00F11418">
        <w:rPr>
          <w:rFonts w:ascii="Arial" w:hAnsi="Arial" w:cs="Arial"/>
          <w:sz w:val="24"/>
          <w:szCs w:val="24"/>
        </w:rPr>
        <w:t xml:space="preserve"> </w:t>
      </w:r>
      <w:r>
        <w:rPr>
          <w:rFonts w:ascii="Arial" w:hAnsi="Arial" w:cs="Arial"/>
          <w:sz w:val="24"/>
          <w:szCs w:val="24"/>
        </w:rPr>
        <w:t xml:space="preserve">(ďalej len </w:t>
      </w:r>
      <w:r w:rsidRPr="00F11418">
        <w:rPr>
          <w:rFonts w:ascii="Arial" w:hAnsi="Arial" w:cs="Arial"/>
          <w:sz w:val="24"/>
          <w:szCs w:val="24"/>
        </w:rPr>
        <w:t>ÚP</w:t>
      </w:r>
      <w:r>
        <w:rPr>
          <w:rFonts w:ascii="Arial" w:hAnsi="Arial" w:cs="Arial"/>
          <w:sz w:val="24"/>
          <w:szCs w:val="24"/>
        </w:rPr>
        <w:t xml:space="preserve">S) a </w:t>
      </w:r>
      <w:r>
        <w:rPr>
          <w:rFonts w:ascii="Arial" w:hAnsi="Arial" w:cs="Arial"/>
          <w:bCs/>
          <w:sz w:val="24"/>
          <w:szCs w:val="24"/>
        </w:rPr>
        <w:t>lekárskej</w:t>
      </w:r>
      <w:r w:rsidRPr="00F11418">
        <w:rPr>
          <w:rFonts w:ascii="Arial" w:hAnsi="Arial" w:cs="Arial"/>
          <w:sz w:val="24"/>
          <w:szCs w:val="24"/>
        </w:rPr>
        <w:t xml:space="preserve"> </w:t>
      </w:r>
      <w:r>
        <w:rPr>
          <w:rFonts w:ascii="Arial" w:hAnsi="Arial" w:cs="Arial"/>
          <w:bCs/>
          <w:sz w:val="24"/>
          <w:szCs w:val="24"/>
        </w:rPr>
        <w:t>služby</w:t>
      </w:r>
      <w:r w:rsidRPr="00F11418">
        <w:rPr>
          <w:rFonts w:ascii="Arial" w:hAnsi="Arial" w:cs="Arial"/>
          <w:bCs/>
          <w:sz w:val="24"/>
          <w:szCs w:val="24"/>
        </w:rPr>
        <w:t xml:space="preserve"> prvej pomoci</w:t>
      </w:r>
      <w:r>
        <w:rPr>
          <w:rFonts w:ascii="Arial" w:hAnsi="Arial" w:cs="Arial"/>
          <w:bCs/>
          <w:sz w:val="24"/>
          <w:szCs w:val="24"/>
        </w:rPr>
        <w:t xml:space="preserve"> (ďalej len LSPP)</w:t>
      </w:r>
      <w:r w:rsidRPr="00F11418">
        <w:rPr>
          <w:rFonts w:ascii="Arial" w:hAnsi="Arial" w:cs="Arial"/>
          <w:sz w:val="24"/>
          <w:szCs w:val="24"/>
        </w:rPr>
        <w:t>, ako aj prílišnú koncentráciu verejných služieb Bratislavského kraja v Hlavnom meste SR Bratislava. Uvedené ohrozenie bude mať najnepriaznivejší dopad v okrese Malacky, a to z dôvodu najväčšej fyzickej vzdialenosti od hlavného mesta SR Bratislavy, sídelnej štruktúry tvorenej iba jedným regi</w:t>
      </w:r>
      <w:r>
        <w:rPr>
          <w:rFonts w:ascii="Arial" w:hAnsi="Arial" w:cs="Arial"/>
          <w:sz w:val="24"/>
          <w:szCs w:val="24"/>
        </w:rPr>
        <w:t>onálnym centrom – mesto Malacky</w:t>
      </w:r>
      <w:r w:rsidRPr="00F11418">
        <w:rPr>
          <w:rFonts w:ascii="Arial" w:hAnsi="Arial" w:cs="Arial"/>
          <w:sz w:val="24"/>
          <w:szCs w:val="24"/>
        </w:rPr>
        <w:t xml:space="preserve">. Programová časť PHSR BSK  2014 – 2020 navrhuje v aktivite 9.1  „Cielené investície do zdravotníckej a sociálnej infraštruktúry“ </w:t>
      </w:r>
      <w:r w:rsidRPr="00F11418">
        <w:rPr>
          <w:rFonts w:ascii="Arial" w:hAnsi="Arial" w:cs="Arial"/>
          <w:iCs/>
          <w:sz w:val="24"/>
          <w:szCs w:val="24"/>
          <w:lang w:eastAsia="sk-SK"/>
        </w:rPr>
        <w:t xml:space="preserve">zlepšenie prístupu k špecializovaným, vysokokvalitným službám, vrátane zdravotníctva a sociálnych služieb všeobecného záujmu. </w:t>
      </w:r>
    </w:p>
    <w:p w:rsidR="009B5B0F" w:rsidRDefault="009B5B0F" w:rsidP="009B5B0F">
      <w:pPr>
        <w:tabs>
          <w:tab w:val="left" w:pos="284"/>
        </w:tabs>
        <w:spacing w:after="0"/>
        <w:jc w:val="both"/>
        <w:rPr>
          <w:rFonts w:ascii="Arial" w:eastAsia="Times New Roman" w:hAnsi="Arial" w:cs="Arial"/>
          <w:bCs/>
          <w:iCs/>
          <w:sz w:val="24"/>
          <w:szCs w:val="24"/>
          <w:lang w:eastAsia="sk-SK"/>
        </w:rPr>
      </w:pPr>
    </w:p>
    <w:p w:rsidR="009B5B0F" w:rsidRPr="00F11418" w:rsidRDefault="009B5B0F" w:rsidP="009B5B0F">
      <w:pPr>
        <w:tabs>
          <w:tab w:val="left" w:pos="284"/>
        </w:tabs>
        <w:spacing w:after="0"/>
        <w:jc w:val="both"/>
        <w:rPr>
          <w:rFonts w:ascii="Arial" w:hAnsi="Arial" w:cs="Arial"/>
          <w:sz w:val="24"/>
          <w:szCs w:val="24"/>
        </w:rPr>
      </w:pPr>
      <w:r w:rsidRPr="00F11418">
        <w:rPr>
          <w:rFonts w:ascii="Arial" w:eastAsia="Times New Roman" w:hAnsi="Arial" w:cs="Arial"/>
          <w:bCs/>
          <w:iCs/>
          <w:sz w:val="24"/>
          <w:szCs w:val="24"/>
          <w:lang w:eastAsia="sk-SK"/>
        </w:rPr>
        <w:t xml:space="preserve">Otázka riešenia financovania zdravotnej starostlivosti na úrovni samosprávnych krajov bola jedným z dôvodov </w:t>
      </w:r>
      <w:r w:rsidRPr="00F11418">
        <w:rPr>
          <w:rFonts w:ascii="Arial" w:hAnsi="Arial" w:cs="Arial"/>
          <w:sz w:val="24"/>
          <w:szCs w:val="24"/>
        </w:rPr>
        <w:t>založenia odborného kolokvia</w:t>
      </w:r>
      <w:r w:rsidRPr="00F11418">
        <w:rPr>
          <w:rFonts w:ascii="Arial" w:eastAsia="Times New Roman" w:hAnsi="Arial" w:cs="Arial"/>
          <w:bCs/>
          <w:iCs/>
          <w:sz w:val="24"/>
          <w:szCs w:val="24"/>
          <w:lang w:eastAsia="sk-SK"/>
        </w:rPr>
        <w:t xml:space="preserve">. Bratislavský samosprávny kraj </w:t>
      </w:r>
      <w:r w:rsidRPr="00F11418">
        <w:rPr>
          <w:rStyle w:val="st1"/>
          <w:rFonts w:ascii="Arial" w:hAnsi="Arial" w:cs="Arial"/>
          <w:sz w:val="24"/>
          <w:szCs w:val="24"/>
        </w:rPr>
        <w:t xml:space="preserve">navrhol k </w:t>
      </w:r>
      <w:r w:rsidRPr="00F11418">
        <w:rPr>
          <w:rStyle w:val="Zvraznenie"/>
          <w:rFonts w:ascii="Arial" w:hAnsi="Arial" w:cs="Arial"/>
          <w:b w:val="0"/>
          <w:sz w:val="24"/>
          <w:szCs w:val="24"/>
        </w:rPr>
        <w:t>problematike</w:t>
      </w:r>
      <w:r w:rsidRPr="00F11418">
        <w:rPr>
          <w:rStyle w:val="st1"/>
          <w:rFonts w:ascii="Arial" w:hAnsi="Arial" w:cs="Arial"/>
          <w:sz w:val="24"/>
          <w:szCs w:val="24"/>
        </w:rPr>
        <w:t xml:space="preserve"> uskutočniť rokovanie aj za prítomnosti </w:t>
      </w:r>
      <w:r w:rsidRPr="00F11418">
        <w:rPr>
          <w:rFonts w:ascii="Arial" w:eastAsia="Times New Roman" w:hAnsi="Arial" w:cs="Arial"/>
          <w:bCs/>
          <w:iCs/>
          <w:sz w:val="24"/>
          <w:szCs w:val="24"/>
          <w:lang w:eastAsia="sk-SK"/>
        </w:rPr>
        <w:t xml:space="preserve">zástupcov stavovských organizácií </w:t>
      </w:r>
      <w:r w:rsidRPr="00F11418">
        <w:rPr>
          <w:rFonts w:ascii="Arial" w:eastAsia="Times New Roman" w:hAnsi="Arial" w:cs="Arial"/>
          <w:bCs/>
          <w:iCs/>
          <w:sz w:val="24"/>
          <w:szCs w:val="24"/>
          <w:lang w:eastAsia="sk-SK"/>
        </w:rPr>
        <w:lastRenderedPageBreak/>
        <w:t>a odborníkov v oblasti zdravotníctva</w:t>
      </w:r>
      <w:r w:rsidRPr="00F11418">
        <w:rPr>
          <w:rFonts w:ascii="Arial" w:hAnsi="Arial" w:cs="Arial"/>
          <w:sz w:val="24"/>
          <w:szCs w:val="24"/>
        </w:rPr>
        <w:t>. Účelom jeho činnosti bolo posúdenie financovania zdravotnej starostlivosti zdravotnými poisťovňami v nemocniciach v gescii samosprávnych krajov, posúdenie ekonomicky primeraných nákladov pri poskytovaní zdravotnej starostlivosti a činností súvisiacimi s poskytovaním zdravotnej starostlivosti, vytváraním strát pri týchto činnostiach a možnosťami ich financovania. Kolokvium sa  zaoberalo možnosťami viaczdrojového financovania nemocníc v pôsobností samosprávnych krajov tak, ako je to bežné v iných štátoch Európskej únie. Výsledkom je návrh postupu, ktorý môže zlepšiť financovanie poskytovateľov zdravotnej starostlivosti v Slovenskej republike.</w:t>
      </w:r>
    </w:p>
    <w:p w:rsidR="009B5B0F" w:rsidRPr="00F11418" w:rsidRDefault="009B5B0F" w:rsidP="009B5B0F">
      <w:pPr>
        <w:pStyle w:val="Odsekzoznamu"/>
        <w:tabs>
          <w:tab w:val="left" w:pos="0"/>
        </w:tabs>
        <w:spacing w:after="0"/>
        <w:ind w:left="0"/>
        <w:jc w:val="both"/>
        <w:rPr>
          <w:rFonts w:ascii="Arial" w:hAnsi="Arial" w:cs="Arial"/>
          <w:sz w:val="24"/>
          <w:szCs w:val="24"/>
        </w:rPr>
      </w:pPr>
    </w:p>
    <w:p w:rsidR="009B5B0F" w:rsidRPr="00F11418" w:rsidRDefault="009B5B0F" w:rsidP="009B5B0F">
      <w:pPr>
        <w:pStyle w:val="Odsekzoznamu"/>
        <w:tabs>
          <w:tab w:val="left" w:pos="0"/>
        </w:tabs>
        <w:spacing w:after="0"/>
        <w:ind w:left="0"/>
        <w:jc w:val="both"/>
        <w:rPr>
          <w:rFonts w:ascii="Arial" w:hAnsi="Arial" w:cs="Arial"/>
          <w:sz w:val="24"/>
          <w:szCs w:val="24"/>
        </w:rPr>
      </w:pPr>
      <w:r w:rsidRPr="00F11418">
        <w:rPr>
          <w:rFonts w:ascii="Arial" w:hAnsi="Arial" w:cs="Arial"/>
          <w:sz w:val="24"/>
          <w:szCs w:val="24"/>
        </w:rPr>
        <w:t>Nutnosť diskusie o zákonných normách a spôsobe viaczdrojového financovania zdravotníctva, nevynímajúc aktuá</w:t>
      </w:r>
      <w:r>
        <w:rPr>
          <w:rFonts w:ascii="Arial" w:hAnsi="Arial" w:cs="Arial"/>
          <w:sz w:val="24"/>
          <w:szCs w:val="24"/>
        </w:rPr>
        <w:t xml:space="preserve">lnu otázku financovania ÚPS </w:t>
      </w:r>
      <w:r w:rsidRPr="00F11418">
        <w:rPr>
          <w:rFonts w:ascii="Arial" w:hAnsi="Arial" w:cs="Arial"/>
          <w:sz w:val="24"/>
          <w:szCs w:val="24"/>
        </w:rPr>
        <w:t>a</w:t>
      </w:r>
      <w:r>
        <w:rPr>
          <w:rFonts w:ascii="Arial" w:hAnsi="Arial" w:cs="Arial"/>
          <w:sz w:val="24"/>
          <w:szCs w:val="24"/>
        </w:rPr>
        <w:t xml:space="preserve"> LSPP </w:t>
      </w:r>
      <w:r w:rsidRPr="00F11418">
        <w:rPr>
          <w:rFonts w:ascii="Arial" w:hAnsi="Arial" w:cs="Arial"/>
          <w:sz w:val="24"/>
          <w:szCs w:val="24"/>
        </w:rPr>
        <w:t>z pozície VÚC, viedla odborné kolokvium k posúdeniu možného modelu financovania  s podloženými úd</w:t>
      </w:r>
      <w:r>
        <w:rPr>
          <w:rFonts w:ascii="Arial" w:hAnsi="Arial" w:cs="Arial"/>
          <w:sz w:val="24"/>
          <w:szCs w:val="24"/>
        </w:rPr>
        <w:t>ajmi  o podmienkach fungovania Ú</w:t>
      </w:r>
      <w:r w:rsidRPr="00F11418">
        <w:rPr>
          <w:rFonts w:ascii="Arial" w:hAnsi="Arial" w:cs="Arial"/>
          <w:sz w:val="24"/>
          <w:szCs w:val="24"/>
        </w:rPr>
        <w:t xml:space="preserve">PS a LSPP. </w:t>
      </w:r>
    </w:p>
    <w:p w:rsidR="009B5B0F" w:rsidRPr="00F11418" w:rsidRDefault="009B5B0F" w:rsidP="009B5B0F">
      <w:pPr>
        <w:tabs>
          <w:tab w:val="left" w:pos="284"/>
        </w:tabs>
        <w:spacing w:after="0"/>
        <w:jc w:val="both"/>
        <w:rPr>
          <w:rFonts w:ascii="Arial" w:hAnsi="Arial" w:cs="Arial"/>
          <w:sz w:val="24"/>
          <w:szCs w:val="24"/>
        </w:rPr>
      </w:pPr>
    </w:p>
    <w:p w:rsidR="00BF136A" w:rsidRPr="0071264B" w:rsidRDefault="00BF136A" w:rsidP="009B5B0F">
      <w:pPr>
        <w:ind w:firstLine="708"/>
        <w:rPr>
          <w:rFonts w:ascii="Arial" w:hAnsi="Arial" w:cs="Arial"/>
          <w:sz w:val="24"/>
          <w:szCs w:val="24"/>
        </w:rPr>
      </w:pPr>
    </w:p>
    <w:p w:rsidR="00C47B26" w:rsidRDefault="00C47B26" w:rsidP="009758A6">
      <w:pPr>
        <w:spacing w:after="0"/>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360D14" w:rsidRDefault="00360D14" w:rsidP="00A7428B">
      <w:pPr>
        <w:spacing w:after="0" w:line="240" w:lineRule="auto"/>
        <w:rPr>
          <w:rFonts w:asciiTheme="minorHAnsi" w:hAnsiTheme="minorHAnsi" w:cstheme="minorHAnsi"/>
          <w:b/>
          <w:sz w:val="28"/>
          <w:szCs w:val="28"/>
        </w:rPr>
      </w:pPr>
    </w:p>
    <w:p w:rsidR="00BC4A54" w:rsidRDefault="00BC4A54" w:rsidP="006B0CD6">
      <w:pPr>
        <w:shd w:val="clear" w:color="auto" w:fill="FFFFFF"/>
        <w:spacing w:after="0"/>
        <w:jc w:val="center"/>
        <w:outlineLvl w:val="2"/>
        <w:rPr>
          <w:rFonts w:ascii="Arial" w:eastAsia="Times New Roman" w:hAnsi="Arial" w:cs="Arial"/>
          <w:b/>
          <w:color w:val="000000"/>
          <w:sz w:val="24"/>
          <w:szCs w:val="24"/>
          <w:lang w:eastAsia="sk-SK"/>
        </w:rPr>
      </w:pPr>
    </w:p>
    <w:p w:rsidR="00BC4A54" w:rsidRDefault="00BC4A54" w:rsidP="006B0CD6">
      <w:pPr>
        <w:shd w:val="clear" w:color="auto" w:fill="FFFFFF"/>
        <w:spacing w:after="0"/>
        <w:jc w:val="center"/>
        <w:outlineLvl w:val="2"/>
        <w:rPr>
          <w:rFonts w:ascii="Arial" w:eastAsia="Times New Roman" w:hAnsi="Arial" w:cs="Arial"/>
          <w:b/>
          <w:color w:val="000000"/>
          <w:sz w:val="24"/>
          <w:szCs w:val="24"/>
          <w:lang w:eastAsia="sk-SK"/>
        </w:rPr>
      </w:pPr>
    </w:p>
    <w:p w:rsidR="009B5B0F" w:rsidRDefault="009B5B0F" w:rsidP="006B0CD6">
      <w:pPr>
        <w:shd w:val="clear" w:color="auto" w:fill="FFFFFF"/>
        <w:spacing w:after="0"/>
        <w:jc w:val="center"/>
        <w:outlineLvl w:val="2"/>
        <w:rPr>
          <w:rFonts w:ascii="Arial" w:eastAsia="Times New Roman" w:hAnsi="Arial" w:cs="Arial"/>
          <w:b/>
          <w:color w:val="000000"/>
          <w:sz w:val="24"/>
          <w:szCs w:val="24"/>
          <w:lang w:eastAsia="sk-SK"/>
        </w:rPr>
      </w:pPr>
    </w:p>
    <w:p w:rsidR="009B5B0F" w:rsidRDefault="009B5B0F" w:rsidP="006B0CD6">
      <w:pPr>
        <w:shd w:val="clear" w:color="auto" w:fill="FFFFFF"/>
        <w:spacing w:after="0"/>
        <w:jc w:val="center"/>
        <w:outlineLvl w:val="2"/>
        <w:rPr>
          <w:rFonts w:ascii="Arial" w:eastAsia="Times New Roman" w:hAnsi="Arial" w:cs="Arial"/>
          <w:b/>
          <w:color w:val="000000"/>
          <w:sz w:val="24"/>
          <w:szCs w:val="24"/>
          <w:lang w:eastAsia="sk-SK"/>
        </w:rPr>
      </w:pPr>
    </w:p>
    <w:p w:rsidR="009B5B0F" w:rsidRDefault="009B5B0F" w:rsidP="006B0CD6">
      <w:pPr>
        <w:shd w:val="clear" w:color="auto" w:fill="FFFFFF"/>
        <w:spacing w:after="0"/>
        <w:jc w:val="center"/>
        <w:outlineLvl w:val="2"/>
        <w:rPr>
          <w:rFonts w:ascii="Arial" w:eastAsia="Times New Roman" w:hAnsi="Arial" w:cs="Arial"/>
          <w:b/>
          <w:color w:val="000000"/>
          <w:sz w:val="24"/>
          <w:szCs w:val="24"/>
          <w:lang w:eastAsia="sk-SK"/>
        </w:rPr>
      </w:pPr>
    </w:p>
    <w:p w:rsidR="009B5B0F" w:rsidRDefault="009B5B0F" w:rsidP="006B0CD6">
      <w:pPr>
        <w:shd w:val="clear" w:color="auto" w:fill="FFFFFF"/>
        <w:spacing w:after="0"/>
        <w:jc w:val="center"/>
        <w:outlineLvl w:val="2"/>
        <w:rPr>
          <w:rFonts w:ascii="Arial" w:eastAsia="Times New Roman" w:hAnsi="Arial" w:cs="Arial"/>
          <w:b/>
          <w:color w:val="000000"/>
          <w:sz w:val="24"/>
          <w:szCs w:val="24"/>
          <w:lang w:eastAsia="sk-SK"/>
        </w:rPr>
      </w:pPr>
    </w:p>
    <w:p w:rsidR="009B5B0F" w:rsidRDefault="009B5B0F" w:rsidP="006B0CD6">
      <w:pPr>
        <w:shd w:val="clear" w:color="auto" w:fill="FFFFFF"/>
        <w:spacing w:after="0"/>
        <w:jc w:val="center"/>
        <w:outlineLvl w:val="2"/>
        <w:rPr>
          <w:rFonts w:ascii="Arial" w:eastAsia="Times New Roman" w:hAnsi="Arial" w:cs="Arial"/>
          <w:b/>
          <w:color w:val="000000"/>
          <w:sz w:val="24"/>
          <w:szCs w:val="24"/>
          <w:lang w:eastAsia="sk-SK"/>
        </w:rPr>
      </w:pPr>
    </w:p>
    <w:p w:rsidR="006B0CD6" w:rsidRPr="0084757F" w:rsidRDefault="006B0CD6" w:rsidP="006B0CD6">
      <w:pPr>
        <w:shd w:val="clear" w:color="auto" w:fill="FFFFFF"/>
        <w:spacing w:after="0"/>
        <w:jc w:val="center"/>
        <w:outlineLvl w:val="2"/>
        <w:rPr>
          <w:rFonts w:ascii="Arial" w:eastAsia="Times New Roman" w:hAnsi="Arial" w:cs="Arial"/>
          <w:b/>
          <w:bCs/>
          <w:sz w:val="24"/>
          <w:szCs w:val="24"/>
          <w:lang w:eastAsia="sk-SK"/>
        </w:rPr>
      </w:pPr>
      <w:r w:rsidRPr="0084757F">
        <w:rPr>
          <w:rFonts w:ascii="Arial" w:eastAsia="Times New Roman" w:hAnsi="Arial" w:cs="Arial"/>
          <w:b/>
          <w:color w:val="000000"/>
          <w:sz w:val="24"/>
          <w:szCs w:val="24"/>
          <w:lang w:eastAsia="sk-SK"/>
        </w:rPr>
        <w:lastRenderedPageBreak/>
        <w:t>Ústavná pohotovostná služba</w:t>
      </w:r>
      <w:r w:rsidRPr="0084757F">
        <w:rPr>
          <w:rFonts w:ascii="Arial" w:eastAsia="Times New Roman" w:hAnsi="Arial" w:cs="Arial"/>
          <w:b/>
          <w:sz w:val="24"/>
          <w:szCs w:val="24"/>
          <w:lang w:eastAsia="sk-SK"/>
        </w:rPr>
        <w:t xml:space="preserve"> v Nemocnici </w:t>
      </w:r>
      <w:r w:rsidR="0059759F">
        <w:rPr>
          <w:rFonts w:ascii="Arial" w:eastAsia="Times New Roman" w:hAnsi="Arial" w:cs="Arial"/>
          <w:b/>
          <w:sz w:val="24"/>
          <w:szCs w:val="24"/>
          <w:lang w:eastAsia="sk-SK"/>
        </w:rPr>
        <w:t xml:space="preserve">s poliklinikou </w:t>
      </w:r>
      <w:r w:rsidRPr="0084757F">
        <w:rPr>
          <w:rFonts w:ascii="Arial" w:eastAsia="Times New Roman" w:hAnsi="Arial" w:cs="Arial"/>
          <w:b/>
          <w:sz w:val="24"/>
          <w:szCs w:val="24"/>
          <w:lang w:eastAsia="sk-SK"/>
        </w:rPr>
        <w:t>Malacky</w:t>
      </w:r>
    </w:p>
    <w:p w:rsidR="006B0CD6" w:rsidRDefault="006B0CD6" w:rsidP="006B0CD6">
      <w:pPr>
        <w:shd w:val="clear" w:color="auto" w:fill="FFFFFF"/>
        <w:spacing w:after="0"/>
        <w:jc w:val="both"/>
        <w:outlineLvl w:val="2"/>
        <w:rPr>
          <w:rFonts w:ascii="Arial" w:eastAsia="Times New Roman" w:hAnsi="Arial" w:cs="Arial"/>
          <w:bCs/>
          <w:sz w:val="24"/>
          <w:szCs w:val="24"/>
          <w:lang w:eastAsia="sk-SK"/>
        </w:rPr>
      </w:pPr>
    </w:p>
    <w:p w:rsidR="006B0CD6" w:rsidRDefault="006B0CD6" w:rsidP="006B0CD6">
      <w:pPr>
        <w:shd w:val="clear" w:color="auto" w:fill="FFFFFF"/>
        <w:spacing w:after="0"/>
        <w:jc w:val="both"/>
        <w:outlineLvl w:val="2"/>
        <w:rPr>
          <w:rFonts w:ascii="Arial" w:eastAsia="Times New Roman" w:hAnsi="Arial" w:cs="Arial"/>
          <w:bCs/>
          <w:sz w:val="24"/>
          <w:szCs w:val="24"/>
          <w:lang w:eastAsia="sk-SK"/>
        </w:rPr>
      </w:pPr>
    </w:p>
    <w:p w:rsidR="006B0CD6" w:rsidRPr="0084757F" w:rsidRDefault="006B0CD6" w:rsidP="006B0CD6">
      <w:pPr>
        <w:shd w:val="clear" w:color="auto" w:fill="FFFFFF"/>
        <w:spacing w:after="0"/>
        <w:jc w:val="both"/>
        <w:outlineLvl w:val="2"/>
        <w:rPr>
          <w:rFonts w:ascii="Arial" w:eastAsia="Times New Roman" w:hAnsi="Arial" w:cs="Arial"/>
          <w:bCs/>
          <w:sz w:val="24"/>
          <w:szCs w:val="24"/>
          <w:lang w:eastAsia="sk-SK"/>
        </w:rPr>
      </w:pPr>
      <w:r w:rsidRPr="000B5552">
        <w:rPr>
          <w:rFonts w:ascii="Arial" w:eastAsia="Times New Roman" w:hAnsi="Arial" w:cs="Arial"/>
          <w:bCs/>
          <w:sz w:val="24"/>
          <w:szCs w:val="24"/>
          <w:lang w:eastAsia="sk-SK"/>
        </w:rPr>
        <w:t xml:space="preserve">Zákon </w:t>
      </w:r>
      <w:r w:rsidR="0059759F">
        <w:rPr>
          <w:rFonts w:ascii="Arial" w:eastAsia="Times New Roman" w:hAnsi="Arial" w:cs="Arial"/>
          <w:bCs/>
          <w:sz w:val="24"/>
          <w:szCs w:val="24"/>
          <w:lang w:eastAsia="sk-SK"/>
        </w:rPr>
        <w:t xml:space="preserve">č. </w:t>
      </w:r>
      <w:r w:rsidRPr="000B5552">
        <w:rPr>
          <w:rFonts w:ascii="Arial" w:eastAsia="Times New Roman" w:hAnsi="Arial" w:cs="Arial"/>
          <w:bCs/>
          <w:sz w:val="24"/>
          <w:szCs w:val="24"/>
          <w:lang w:eastAsia="sk-SK"/>
        </w:rPr>
        <w:t xml:space="preserve">576/2004 </w:t>
      </w:r>
      <w:r>
        <w:rPr>
          <w:rFonts w:ascii="Arial" w:eastAsia="Times New Roman" w:hAnsi="Arial" w:cs="Arial"/>
          <w:bCs/>
          <w:sz w:val="24"/>
          <w:szCs w:val="24"/>
          <w:lang w:eastAsia="sk-SK"/>
        </w:rPr>
        <w:t xml:space="preserve">Z.z. </w:t>
      </w:r>
      <w:r w:rsidRPr="000B5552">
        <w:rPr>
          <w:rFonts w:ascii="Arial" w:eastAsia="Times New Roman" w:hAnsi="Arial" w:cs="Arial"/>
          <w:bCs/>
          <w:sz w:val="24"/>
          <w:szCs w:val="24"/>
          <w:lang w:eastAsia="sk-SK"/>
        </w:rPr>
        <w:t>o zdravotnej starostlivosti, službách súvisiacich s poskytovaním zdravotnej starostlivosti a o zmene a doplnení n</w:t>
      </w:r>
      <w:r>
        <w:rPr>
          <w:rFonts w:ascii="Arial" w:eastAsia="Times New Roman" w:hAnsi="Arial" w:cs="Arial"/>
          <w:bCs/>
          <w:sz w:val="24"/>
          <w:szCs w:val="24"/>
          <w:lang w:eastAsia="sk-SK"/>
        </w:rPr>
        <w:t xml:space="preserve">iektorých zákonov definuje pojem </w:t>
      </w:r>
      <w:r w:rsidRPr="0084757F">
        <w:rPr>
          <w:rFonts w:ascii="Arial" w:hAnsi="Arial" w:cs="Arial"/>
          <w:color w:val="000000"/>
          <w:sz w:val="24"/>
          <w:szCs w:val="24"/>
        </w:rPr>
        <w:t>Ústavná pohotovostná služba:  je zdravotná starostlivosť, ktorou sa zabezpečuje nepretržitá dostupnosť ústavnej starostlivosti v nemocnici.(ÚPS)</w:t>
      </w:r>
    </w:p>
    <w:p w:rsidR="006B0CD6" w:rsidRDefault="006B0CD6" w:rsidP="006B0CD6">
      <w:pPr>
        <w:tabs>
          <w:tab w:val="left" w:pos="284"/>
        </w:tabs>
        <w:spacing w:after="0"/>
        <w:jc w:val="both"/>
        <w:rPr>
          <w:rFonts w:ascii="Arial" w:hAnsi="Arial" w:cs="Arial"/>
          <w:b/>
          <w:sz w:val="24"/>
          <w:szCs w:val="24"/>
        </w:rPr>
      </w:pPr>
    </w:p>
    <w:p w:rsidR="006B0CD6" w:rsidRPr="0071264B" w:rsidRDefault="006B0CD6" w:rsidP="006B0CD6">
      <w:pPr>
        <w:tabs>
          <w:tab w:val="left" w:pos="284"/>
        </w:tabs>
        <w:spacing w:after="0"/>
        <w:jc w:val="both"/>
        <w:rPr>
          <w:rFonts w:ascii="Arial" w:hAnsi="Arial" w:cs="Arial"/>
          <w:sz w:val="24"/>
          <w:szCs w:val="24"/>
        </w:rPr>
      </w:pPr>
      <w:r>
        <w:rPr>
          <w:rFonts w:ascii="Arial" w:hAnsi="Arial" w:cs="Arial"/>
          <w:sz w:val="24"/>
          <w:szCs w:val="24"/>
        </w:rPr>
        <w:t xml:space="preserve">ÚPS sa skladá </w:t>
      </w:r>
      <w:r w:rsidRPr="0071264B">
        <w:rPr>
          <w:rFonts w:ascii="Arial" w:hAnsi="Arial" w:cs="Arial"/>
          <w:sz w:val="24"/>
          <w:szCs w:val="24"/>
        </w:rPr>
        <w:t>z internej, chirurgickej, gynekologickej, rádiologickej ústavnej p</w:t>
      </w:r>
      <w:r>
        <w:rPr>
          <w:rFonts w:ascii="Arial" w:hAnsi="Arial" w:cs="Arial"/>
          <w:sz w:val="24"/>
          <w:szCs w:val="24"/>
        </w:rPr>
        <w:t xml:space="preserve">ohotovostnej služby. Zabezpečuje aj operačnú pohotovosť. Z pohľadu personálneho zabezpečenia </w:t>
      </w:r>
      <w:r w:rsidRPr="0071264B">
        <w:rPr>
          <w:rFonts w:ascii="Arial" w:hAnsi="Arial" w:cs="Arial"/>
          <w:sz w:val="24"/>
          <w:szCs w:val="24"/>
        </w:rPr>
        <w:t>ÚSP slúžia:</w:t>
      </w:r>
      <w:r w:rsidRPr="0071264B">
        <w:rPr>
          <w:rFonts w:ascii="Arial" w:hAnsi="Arial" w:cs="Arial"/>
          <w:b/>
          <w:sz w:val="24"/>
          <w:szCs w:val="24"/>
        </w:rPr>
        <w:t xml:space="preserve"> </w:t>
      </w:r>
      <w:r w:rsidRPr="0071264B">
        <w:rPr>
          <w:rFonts w:ascii="Arial" w:hAnsi="Arial" w:cs="Arial"/>
          <w:sz w:val="24"/>
          <w:szCs w:val="24"/>
        </w:rPr>
        <w:t>lekári špecialisti, sestry, rádiologickí technici, sanitári</w:t>
      </w:r>
      <w:r>
        <w:rPr>
          <w:rFonts w:ascii="Arial" w:hAnsi="Arial" w:cs="Arial"/>
          <w:sz w:val="24"/>
          <w:szCs w:val="24"/>
        </w:rPr>
        <w:t>. P</w:t>
      </w:r>
      <w:r w:rsidRPr="0071264B">
        <w:rPr>
          <w:rFonts w:ascii="Arial" w:hAnsi="Arial" w:cs="Arial"/>
          <w:sz w:val="24"/>
          <w:szCs w:val="24"/>
        </w:rPr>
        <w:t xml:space="preserve">oskytovanie zdravotnej starostlivosti v ambulanciách </w:t>
      </w:r>
      <w:r>
        <w:rPr>
          <w:rFonts w:ascii="Arial" w:hAnsi="Arial" w:cs="Arial"/>
          <w:sz w:val="24"/>
          <w:szCs w:val="24"/>
        </w:rPr>
        <w:t xml:space="preserve">ÚPS </w:t>
      </w:r>
      <w:r w:rsidRPr="0071264B">
        <w:rPr>
          <w:rFonts w:ascii="Arial" w:hAnsi="Arial" w:cs="Arial"/>
          <w:sz w:val="24"/>
          <w:szCs w:val="24"/>
        </w:rPr>
        <w:t xml:space="preserve">je financované len na základe ambulantných výkonov slúžiacich lekárov. ÚPS nemá paušál zo zdravotných poisťovní, ktorý by pokryl jej fixné náklady. </w:t>
      </w:r>
    </w:p>
    <w:p w:rsidR="006B0CD6" w:rsidRDefault="006B0CD6" w:rsidP="006B0CD6">
      <w:pPr>
        <w:tabs>
          <w:tab w:val="left" w:pos="284"/>
        </w:tabs>
        <w:spacing w:after="0"/>
        <w:jc w:val="both"/>
        <w:rPr>
          <w:rFonts w:ascii="Arial" w:hAnsi="Arial" w:cs="Arial"/>
          <w:sz w:val="24"/>
          <w:szCs w:val="24"/>
        </w:rPr>
      </w:pPr>
    </w:p>
    <w:p w:rsidR="006B0CD6" w:rsidRDefault="006B0CD6" w:rsidP="006B0CD6">
      <w:pPr>
        <w:tabs>
          <w:tab w:val="left" w:pos="284"/>
        </w:tabs>
        <w:spacing w:after="0"/>
        <w:jc w:val="both"/>
        <w:rPr>
          <w:rFonts w:ascii="Arial" w:hAnsi="Arial" w:cs="Arial"/>
          <w:sz w:val="24"/>
          <w:szCs w:val="24"/>
        </w:rPr>
      </w:pPr>
      <w:r>
        <w:rPr>
          <w:rFonts w:ascii="Arial" w:hAnsi="Arial" w:cs="Arial"/>
          <w:sz w:val="24"/>
          <w:szCs w:val="24"/>
        </w:rPr>
        <w:t xml:space="preserve">Pre </w:t>
      </w:r>
      <w:r w:rsidRPr="0071264B">
        <w:rPr>
          <w:rFonts w:ascii="Arial" w:hAnsi="Arial" w:cs="Arial"/>
          <w:sz w:val="24"/>
          <w:szCs w:val="24"/>
        </w:rPr>
        <w:t xml:space="preserve">cca 80 tis. obyvateľov spádovej oblasti nemocnice Malacky </w:t>
      </w:r>
      <w:r>
        <w:rPr>
          <w:rFonts w:ascii="Arial" w:hAnsi="Arial" w:cs="Arial"/>
          <w:sz w:val="24"/>
          <w:szCs w:val="24"/>
        </w:rPr>
        <w:t xml:space="preserve">je potrebné zabezpečiť </w:t>
      </w:r>
      <w:r w:rsidRPr="0071264B">
        <w:rPr>
          <w:rFonts w:ascii="Arial" w:hAnsi="Arial" w:cs="Arial"/>
          <w:sz w:val="24"/>
          <w:szCs w:val="24"/>
        </w:rPr>
        <w:t>dostupnú</w:t>
      </w:r>
      <w:r>
        <w:rPr>
          <w:rFonts w:ascii="Arial" w:hAnsi="Arial" w:cs="Arial"/>
          <w:sz w:val="24"/>
          <w:szCs w:val="24"/>
        </w:rPr>
        <w:t xml:space="preserve">, </w:t>
      </w:r>
      <w:r w:rsidRPr="0071264B">
        <w:rPr>
          <w:rFonts w:ascii="Arial" w:hAnsi="Arial" w:cs="Arial"/>
          <w:sz w:val="24"/>
          <w:szCs w:val="24"/>
        </w:rPr>
        <w:t>neodk</w:t>
      </w:r>
      <w:r>
        <w:rPr>
          <w:rFonts w:ascii="Arial" w:hAnsi="Arial" w:cs="Arial"/>
          <w:sz w:val="24"/>
          <w:szCs w:val="24"/>
        </w:rPr>
        <w:t xml:space="preserve">ladnú zdravotnú starostlivosť. </w:t>
      </w:r>
      <w:r w:rsidRPr="0071264B">
        <w:rPr>
          <w:rFonts w:ascii="Arial" w:hAnsi="Arial" w:cs="Arial"/>
          <w:sz w:val="24"/>
          <w:szCs w:val="24"/>
        </w:rPr>
        <w:t>Zrušenie Ú</w:t>
      </w:r>
      <w:r>
        <w:rPr>
          <w:rFonts w:ascii="Arial" w:hAnsi="Arial" w:cs="Arial"/>
          <w:sz w:val="24"/>
          <w:szCs w:val="24"/>
        </w:rPr>
        <w:t>PS</w:t>
      </w:r>
      <w:r w:rsidRPr="0071264B">
        <w:rPr>
          <w:rFonts w:ascii="Arial" w:hAnsi="Arial" w:cs="Arial"/>
          <w:sz w:val="24"/>
          <w:szCs w:val="24"/>
        </w:rPr>
        <w:t xml:space="preserve"> by znamenalo zastavenie poskytovania neodkladnej zdravotnej starostlivosti v odboroch chirurgia, vnútorné lekárstvo a gynekológia ako aj zrušenie služieb v rámci rádiologického oddelenia a operačnej starostlivosti z vitálnej indikácie – pri život ohrozujúcich stavoch.</w:t>
      </w: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BC4A54" w:rsidRDefault="00BC4A54"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pStyle w:val="Odsekzoznamu"/>
        <w:spacing w:after="0"/>
        <w:jc w:val="center"/>
        <w:rPr>
          <w:rFonts w:ascii="Arial" w:hAnsi="Arial" w:cs="Arial"/>
          <w:b/>
          <w:sz w:val="24"/>
          <w:szCs w:val="24"/>
        </w:rPr>
      </w:pPr>
    </w:p>
    <w:p w:rsidR="006B0CD6" w:rsidRDefault="006B0CD6" w:rsidP="006B0CD6">
      <w:pPr>
        <w:spacing w:after="0"/>
        <w:rPr>
          <w:rFonts w:ascii="Arial" w:hAnsi="Arial" w:cs="Arial"/>
          <w:b/>
          <w:sz w:val="24"/>
          <w:szCs w:val="24"/>
        </w:rPr>
      </w:pPr>
    </w:p>
    <w:p w:rsidR="00BC4A54" w:rsidRPr="0084757F" w:rsidRDefault="00BC4A54" w:rsidP="006B0CD6">
      <w:pPr>
        <w:spacing w:after="0"/>
        <w:rPr>
          <w:rFonts w:ascii="Arial" w:hAnsi="Arial" w:cs="Arial"/>
          <w:b/>
          <w:sz w:val="24"/>
          <w:szCs w:val="24"/>
        </w:rPr>
      </w:pPr>
    </w:p>
    <w:p w:rsidR="006B0CD6" w:rsidRPr="009758A6" w:rsidRDefault="006B0CD6" w:rsidP="006B0CD6">
      <w:pPr>
        <w:pStyle w:val="Odsekzoznamu"/>
        <w:spacing w:after="0"/>
        <w:jc w:val="center"/>
        <w:rPr>
          <w:rFonts w:ascii="Arial" w:hAnsi="Arial" w:cs="Arial"/>
          <w:b/>
          <w:sz w:val="24"/>
          <w:szCs w:val="24"/>
        </w:rPr>
      </w:pPr>
      <w:r w:rsidRPr="009758A6">
        <w:rPr>
          <w:rFonts w:ascii="Arial" w:hAnsi="Arial" w:cs="Arial"/>
          <w:b/>
          <w:sz w:val="24"/>
          <w:szCs w:val="24"/>
        </w:rPr>
        <w:lastRenderedPageBreak/>
        <w:t>Ústavná pohotovostná služba pre región Záhorie   – návrh riešenia</w:t>
      </w:r>
    </w:p>
    <w:p w:rsidR="006B0CD6" w:rsidRPr="007B6CD4" w:rsidRDefault="006B0CD6" w:rsidP="006B0CD6">
      <w:pPr>
        <w:pStyle w:val="Bezriadkovania"/>
        <w:spacing w:line="276" w:lineRule="auto"/>
        <w:rPr>
          <w:rFonts w:ascii="Arial" w:hAnsi="Arial" w:cs="Arial"/>
          <w:b/>
          <w:sz w:val="24"/>
          <w:szCs w:val="24"/>
          <w:u w:val="single"/>
        </w:rPr>
      </w:pPr>
    </w:p>
    <w:p w:rsidR="006B0CD6" w:rsidRPr="00360D14" w:rsidRDefault="006B0CD6" w:rsidP="006B0CD6">
      <w:pPr>
        <w:pStyle w:val="Bezriadkovania"/>
        <w:spacing w:line="276" w:lineRule="auto"/>
        <w:jc w:val="center"/>
        <w:rPr>
          <w:rFonts w:ascii="Arial" w:hAnsi="Arial" w:cs="Arial"/>
          <w:b/>
          <w:sz w:val="24"/>
          <w:szCs w:val="24"/>
        </w:rPr>
      </w:pPr>
      <w:r w:rsidRPr="00360D14">
        <w:rPr>
          <w:rFonts w:ascii="Arial" w:hAnsi="Arial" w:cs="Arial"/>
          <w:b/>
          <w:sz w:val="24"/>
          <w:szCs w:val="24"/>
        </w:rPr>
        <w:t>Zdravotná starostlivosť</w:t>
      </w:r>
    </w:p>
    <w:p w:rsidR="006B0CD6" w:rsidRPr="007B6CD4" w:rsidRDefault="006B0CD6" w:rsidP="006B0CD6">
      <w:pPr>
        <w:pStyle w:val="Bezriadkovania"/>
        <w:spacing w:line="276" w:lineRule="auto"/>
        <w:jc w:val="center"/>
        <w:rPr>
          <w:rFonts w:ascii="Arial" w:hAnsi="Arial" w:cs="Arial"/>
          <w:b/>
          <w:sz w:val="24"/>
          <w:szCs w:val="24"/>
          <w:u w:val="single"/>
        </w:rPr>
      </w:pPr>
    </w:p>
    <w:p w:rsidR="006B0CD6" w:rsidRPr="007B6CD4" w:rsidRDefault="006B0CD6" w:rsidP="006B0CD6">
      <w:pPr>
        <w:pStyle w:val="Bezriadkovania"/>
        <w:spacing w:line="276" w:lineRule="auto"/>
        <w:rPr>
          <w:rFonts w:ascii="Arial" w:hAnsi="Arial" w:cs="Arial"/>
          <w:b/>
          <w:sz w:val="24"/>
          <w:szCs w:val="24"/>
        </w:rPr>
      </w:pPr>
      <w:r w:rsidRPr="007B6CD4">
        <w:rPr>
          <w:rFonts w:ascii="Arial" w:hAnsi="Arial" w:cs="Arial"/>
          <w:b/>
          <w:sz w:val="24"/>
          <w:szCs w:val="24"/>
        </w:rPr>
        <w:t>Zákon č. 302/2001 Z.z. o samospráve vyšších územných celkov</w:t>
      </w:r>
    </w:p>
    <w:p w:rsidR="006B0CD6" w:rsidRPr="00360D14" w:rsidRDefault="006B0CD6" w:rsidP="006B0CD6">
      <w:pPr>
        <w:pStyle w:val="Bezriadkovania"/>
        <w:spacing w:line="276" w:lineRule="auto"/>
        <w:rPr>
          <w:rFonts w:ascii="Arial" w:hAnsi="Arial" w:cs="Arial"/>
          <w:b/>
          <w:sz w:val="24"/>
          <w:szCs w:val="24"/>
          <w:u w:val="single"/>
        </w:rPr>
      </w:pPr>
      <w:r w:rsidRPr="00360D14">
        <w:rPr>
          <w:rFonts w:ascii="Arial" w:hAnsi="Arial" w:cs="Arial"/>
          <w:b/>
          <w:sz w:val="24"/>
          <w:szCs w:val="24"/>
          <w:u w:val="single"/>
        </w:rPr>
        <w:t>(zákon o samosprávnych krajoch) v znení neskorších predpisov</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Pr="00360D14" w:rsidRDefault="006B0CD6" w:rsidP="006B0CD6">
      <w:pPr>
        <w:pStyle w:val="Bezriadkovania"/>
        <w:spacing w:line="276" w:lineRule="auto"/>
        <w:ind w:firstLine="709"/>
        <w:jc w:val="both"/>
        <w:rPr>
          <w:rFonts w:ascii="Arial" w:hAnsi="Arial" w:cs="Arial"/>
          <w:b/>
          <w:sz w:val="24"/>
          <w:szCs w:val="24"/>
        </w:rPr>
      </w:pPr>
      <w:r w:rsidRPr="007B6CD4">
        <w:rPr>
          <w:rFonts w:ascii="Arial" w:hAnsi="Arial" w:cs="Arial"/>
          <w:sz w:val="24"/>
          <w:szCs w:val="24"/>
        </w:rPr>
        <w:t>Podľa zákona č. 302/2001 Z.z. o samospráve vyšších územných celkov (zákon o samosprávnych krajoch) v znení neskorších predpisov (ďalej len „</w:t>
      </w:r>
      <w:r>
        <w:rPr>
          <w:rFonts w:ascii="Arial" w:hAnsi="Arial" w:cs="Arial"/>
          <w:b/>
          <w:sz w:val="24"/>
          <w:szCs w:val="24"/>
        </w:rPr>
        <w:t xml:space="preserve">zákon </w:t>
      </w:r>
      <w:r w:rsidRPr="007B6CD4">
        <w:rPr>
          <w:rFonts w:ascii="Arial" w:hAnsi="Arial" w:cs="Arial"/>
          <w:b/>
          <w:sz w:val="24"/>
          <w:szCs w:val="24"/>
        </w:rPr>
        <w:t>o samosprávnych krajoch</w:t>
      </w:r>
      <w:r w:rsidRPr="007B6CD4">
        <w:rPr>
          <w:rFonts w:ascii="Arial" w:hAnsi="Arial" w:cs="Arial"/>
          <w:sz w:val="24"/>
          <w:szCs w:val="24"/>
        </w:rPr>
        <w:t>“) je samosprávny kraj právnickou osob</w:t>
      </w:r>
      <w:r>
        <w:rPr>
          <w:rFonts w:ascii="Arial" w:hAnsi="Arial" w:cs="Arial"/>
          <w:sz w:val="24"/>
          <w:szCs w:val="24"/>
        </w:rPr>
        <w:t xml:space="preserve">ou, ktorá </w:t>
      </w:r>
      <w:r w:rsidRPr="007B6CD4">
        <w:rPr>
          <w:rFonts w:ascii="Arial" w:hAnsi="Arial" w:cs="Arial"/>
          <w:sz w:val="24"/>
          <w:szCs w:val="24"/>
        </w:rPr>
        <w:t xml:space="preserve">za podmienok ustanovených zákonom samostatne hospodári </w:t>
      </w:r>
      <w:r>
        <w:rPr>
          <w:rFonts w:ascii="Arial" w:hAnsi="Arial" w:cs="Arial"/>
          <w:sz w:val="24"/>
          <w:szCs w:val="24"/>
        </w:rPr>
        <w:t xml:space="preserve">s vlastným majetkom   </w:t>
      </w:r>
      <w:r w:rsidRPr="007B6CD4">
        <w:rPr>
          <w:rFonts w:ascii="Arial" w:hAnsi="Arial" w:cs="Arial"/>
          <w:sz w:val="24"/>
          <w:szCs w:val="24"/>
        </w:rPr>
        <w:t xml:space="preserve">a s vlastnými príjmami, </w:t>
      </w:r>
      <w:r w:rsidRPr="007B6CD4">
        <w:rPr>
          <w:rFonts w:ascii="Arial" w:hAnsi="Arial" w:cs="Arial"/>
          <w:b/>
          <w:sz w:val="24"/>
          <w:szCs w:val="24"/>
        </w:rPr>
        <w:t>zabezpečuje a chráni záujmy a práva svojich obyvateľov</w:t>
      </w:r>
      <w:r w:rsidRPr="007B6CD4">
        <w:rPr>
          <w:rFonts w:ascii="Arial" w:hAnsi="Arial" w:cs="Arial"/>
          <w:sz w:val="24"/>
          <w:szCs w:val="24"/>
        </w:rPr>
        <w:t>. Pôsobnosť samosprávnych krajov pri výkone samosprávy upravuje ustanovenie § 4 zákona o samosprávnych krajoch ako</w:t>
      </w:r>
      <w:r w:rsidRPr="007B6CD4">
        <w:rPr>
          <w:rFonts w:ascii="Arial" w:hAnsi="Arial" w:cs="Arial"/>
          <w:b/>
          <w:sz w:val="24"/>
          <w:szCs w:val="24"/>
        </w:rPr>
        <w:t xml:space="preserve"> starostlivosť o všestranný rozvoj územia samosprávneho kraja a o potreby obyvateľov samosprávneho kraja</w:t>
      </w:r>
      <w:r w:rsidRPr="007B6CD4">
        <w:rPr>
          <w:rFonts w:ascii="Arial" w:hAnsi="Arial" w:cs="Arial"/>
          <w:sz w:val="24"/>
          <w:szCs w:val="24"/>
        </w:rPr>
        <w:t xml:space="preserve">, pritom najmä, okrem iného, podľa § 4 ods. 1 písm. a), j) a p) zákona o samosprávnych krajoch zabezpečuje tvorbu a </w:t>
      </w:r>
      <w:r w:rsidRPr="007B6CD4">
        <w:rPr>
          <w:rFonts w:ascii="Arial" w:hAnsi="Arial" w:cs="Arial"/>
          <w:sz w:val="24"/>
          <w:szCs w:val="24"/>
          <w:u w:val="single"/>
        </w:rPr>
        <w:t>plnenie programu sociálneho, ekonomického a kultúrneho rozvoja</w:t>
      </w:r>
      <w:r w:rsidRPr="007B6CD4">
        <w:rPr>
          <w:rFonts w:ascii="Arial" w:hAnsi="Arial" w:cs="Arial"/>
          <w:sz w:val="24"/>
          <w:szCs w:val="24"/>
        </w:rPr>
        <w:t xml:space="preserve"> územia samosprávneho kraja, </w:t>
      </w:r>
      <w:r w:rsidRPr="007B6CD4">
        <w:rPr>
          <w:rFonts w:ascii="Arial" w:hAnsi="Arial" w:cs="Arial"/>
          <w:sz w:val="24"/>
          <w:szCs w:val="24"/>
          <w:u w:val="single"/>
        </w:rPr>
        <w:t>utvára podmienky na rozvoj zdravotníctva</w:t>
      </w:r>
      <w:r w:rsidRPr="007B6CD4">
        <w:rPr>
          <w:rFonts w:ascii="Arial" w:hAnsi="Arial" w:cs="Arial"/>
          <w:sz w:val="24"/>
          <w:szCs w:val="24"/>
        </w:rPr>
        <w:t xml:space="preserve"> a podieľa sa na riešení problémov, ktoré sa týkajú viacerých obcí na území samosprávneho kraja. Zabezpečenie 24 hodinovej dostupnosti ústavnej starostlivosti v spádovej oblasti regiónu Záhorie má pre BSK </w:t>
      </w:r>
      <w:r w:rsidRPr="007B6CD4">
        <w:rPr>
          <w:rFonts w:ascii="Arial" w:hAnsi="Arial" w:cs="Arial"/>
          <w:b/>
          <w:sz w:val="24"/>
          <w:szCs w:val="24"/>
        </w:rPr>
        <w:t>za účelom zabezpečenia nepretržitej vzdialenostnej a časovej dostupnosti neodkladnej zdravotnej starostlivosti z hľadiska potrieb 80 000 obyvateľov</w:t>
      </w:r>
      <w:r w:rsidRPr="007B6CD4">
        <w:rPr>
          <w:rFonts w:ascii="Arial" w:hAnsi="Arial" w:cs="Arial"/>
          <w:sz w:val="24"/>
          <w:szCs w:val="24"/>
        </w:rPr>
        <w:t xml:space="preserve"> kraja mimoriadny význam. </w:t>
      </w:r>
    </w:p>
    <w:p w:rsidR="006B0CD6" w:rsidRPr="007B6CD4" w:rsidRDefault="006B0CD6" w:rsidP="006B0CD6">
      <w:pPr>
        <w:pStyle w:val="Bezriadkovania"/>
        <w:spacing w:line="276" w:lineRule="auto"/>
        <w:ind w:firstLine="709"/>
        <w:jc w:val="both"/>
        <w:rPr>
          <w:rFonts w:ascii="Arial" w:hAnsi="Arial" w:cs="Arial"/>
          <w:sz w:val="24"/>
          <w:szCs w:val="24"/>
        </w:rPr>
      </w:pPr>
    </w:p>
    <w:p w:rsidR="006B0CD6" w:rsidRPr="00360D14" w:rsidRDefault="006B0CD6" w:rsidP="006B0CD6">
      <w:pPr>
        <w:autoSpaceDE w:val="0"/>
        <w:autoSpaceDN w:val="0"/>
        <w:adjustRightInd w:val="0"/>
        <w:spacing w:after="0"/>
        <w:ind w:firstLine="708"/>
        <w:jc w:val="both"/>
        <w:rPr>
          <w:rFonts w:ascii="Arial" w:hAnsi="Arial" w:cs="Arial"/>
          <w:sz w:val="24"/>
          <w:szCs w:val="24"/>
        </w:rPr>
      </w:pPr>
      <w:r w:rsidRPr="00360D14">
        <w:rPr>
          <w:rFonts w:ascii="Arial" w:hAnsi="Arial" w:cs="Arial"/>
          <w:sz w:val="24"/>
          <w:szCs w:val="24"/>
          <w:u w:val="single"/>
        </w:rPr>
        <w:t>Poskytovanie zdravotnej starostlivosti</w:t>
      </w:r>
      <w:r w:rsidRPr="00360D14">
        <w:rPr>
          <w:rFonts w:ascii="Arial" w:hAnsi="Arial" w:cs="Arial"/>
          <w:sz w:val="24"/>
          <w:szCs w:val="24"/>
        </w:rPr>
        <w:t xml:space="preserve"> je, podľa § 2 ods. 2 zákona č. 213/1997 Z.z. o neziskových organizáciách poskytujúcich všeobecne prospešné služby v znení neskorších predpisov, </w:t>
      </w:r>
      <w:r w:rsidRPr="00360D14">
        <w:rPr>
          <w:rFonts w:ascii="Arial" w:hAnsi="Arial" w:cs="Arial"/>
          <w:b/>
          <w:sz w:val="24"/>
          <w:szCs w:val="24"/>
        </w:rPr>
        <w:t>všeobecne prospešnou službou</w:t>
      </w:r>
      <w:r w:rsidRPr="00360D14">
        <w:rPr>
          <w:rFonts w:ascii="Arial" w:hAnsi="Arial" w:cs="Arial"/>
          <w:sz w:val="24"/>
          <w:szCs w:val="24"/>
        </w:rPr>
        <w:t>.</w:t>
      </w:r>
    </w:p>
    <w:p w:rsidR="006B0CD6" w:rsidRPr="007B6CD4" w:rsidRDefault="006B0CD6" w:rsidP="006B0CD6">
      <w:pPr>
        <w:autoSpaceDE w:val="0"/>
        <w:autoSpaceDN w:val="0"/>
        <w:adjustRightInd w:val="0"/>
        <w:spacing w:after="0"/>
        <w:ind w:firstLine="708"/>
        <w:jc w:val="both"/>
        <w:rPr>
          <w:rFonts w:ascii="Arial" w:hAnsi="Arial" w:cs="Arial"/>
        </w:rPr>
      </w:pPr>
    </w:p>
    <w:p w:rsidR="006B0CD6" w:rsidRPr="007B6CD4"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Podľa § 2 ods. 21 </w:t>
      </w:r>
      <w:r w:rsidRPr="007B6CD4">
        <w:rPr>
          <w:rFonts w:ascii="Arial" w:hAnsi="Arial" w:cs="Arial"/>
          <w:b/>
          <w:sz w:val="24"/>
          <w:szCs w:val="24"/>
        </w:rPr>
        <w:t>zákona č. 576/2004 Z.z.</w:t>
      </w:r>
      <w:r w:rsidRPr="007B6CD4">
        <w:rPr>
          <w:rFonts w:ascii="Arial" w:hAnsi="Arial" w:cs="Arial"/>
          <w:sz w:val="24"/>
          <w:szCs w:val="24"/>
        </w:rPr>
        <w:t xml:space="preserve"> o zdravotnej starostlivosti, službách súvisiacich s poskytovaním zdravotnej starostlivosti a o zmene a doplnení niektorých zákonov v znení neskorších predpisov (ďalej len „zákon 576/2004“) je </w:t>
      </w:r>
      <w:r w:rsidRPr="007B6CD4">
        <w:rPr>
          <w:rFonts w:ascii="Arial" w:hAnsi="Arial" w:cs="Arial"/>
          <w:b/>
          <w:sz w:val="24"/>
          <w:szCs w:val="24"/>
        </w:rPr>
        <w:t xml:space="preserve">ústavná pohotovostná služba </w:t>
      </w:r>
      <w:r w:rsidRPr="007B6CD4">
        <w:rPr>
          <w:rFonts w:ascii="Arial" w:hAnsi="Arial" w:cs="Arial"/>
          <w:sz w:val="24"/>
          <w:szCs w:val="24"/>
          <w:u w:val="single"/>
        </w:rPr>
        <w:t>zdravotná starostlivosť, ktorou sa zabezpečuje nepretržitá dostupnosť ústavnej starostlivosti v nemocnici</w:t>
      </w:r>
      <w:r w:rsidRPr="007B6CD4">
        <w:rPr>
          <w:rFonts w:ascii="Arial" w:hAnsi="Arial" w:cs="Arial"/>
          <w:sz w:val="24"/>
          <w:szCs w:val="24"/>
        </w:rPr>
        <w:t xml:space="preserve">. Podľa § 4 ods. 1 zákona 576/2004 je poskytovanie zdravotnej starostlivosti v zdravotníckom zariadení ústavnej zdravotnej starostlivosti </w:t>
      </w:r>
      <w:r w:rsidRPr="007B6CD4">
        <w:rPr>
          <w:rFonts w:ascii="Arial" w:hAnsi="Arial" w:cs="Arial"/>
          <w:sz w:val="24"/>
          <w:szCs w:val="24"/>
          <w:u w:val="single"/>
        </w:rPr>
        <w:t>služba vo všeobecnom hospodárskom záujme</w:t>
      </w:r>
      <w:r>
        <w:rPr>
          <w:rFonts w:ascii="Arial" w:hAnsi="Arial" w:cs="Arial"/>
          <w:sz w:val="24"/>
          <w:szCs w:val="24"/>
        </w:rPr>
        <w:t xml:space="preserve">. </w:t>
      </w:r>
      <w:r w:rsidRPr="007B6CD4">
        <w:rPr>
          <w:rFonts w:ascii="Arial" w:hAnsi="Arial" w:cs="Arial"/>
          <w:sz w:val="24"/>
          <w:szCs w:val="24"/>
        </w:rPr>
        <w:t xml:space="preserve"> V rámci ústavnej starostlivosti v nemocnici sa poskytuje ústavná pohotovostná služba najmenej v rozsahu verejnej minimálnej siete poskytovateľov.</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Podľa § 7 ods. 2 písm. b) zákona </w:t>
      </w:r>
      <w:r w:rsidRPr="007B6CD4">
        <w:rPr>
          <w:rFonts w:ascii="Arial" w:hAnsi="Arial" w:cs="Arial"/>
          <w:b/>
          <w:sz w:val="24"/>
          <w:szCs w:val="24"/>
        </w:rPr>
        <w:t>č. 578/2004 Z.z.</w:t>
      </w:r>
      <w:r w:rsidRPr="007B6CD4">
        <w:rPr>
          <w:rFonts w:ascii="Arial" w:hAnsi="Arial" w:cs="Arial"/>
          <w:sz w:val="24"/>
          <w:szCs w:val="24"/>
        </w:rPr>
        <w:t xml:space="preserve"> o poskytovateľoch zdravotnej starostlivosti, zdravotníckych pracovníkoch, stavovs</w:t>
      </w:r>
      <w:r>
        <w:rPr>
          <w:rFonts w:ascii="Arial" w:hAnsi="Arial" w:cs="Arial"/>
          <w:sz w:val="24"/>
          <w:szCs w:val="24"/>
        </w:rPr>
        <w:t xml:space="preserve">kých organizáciách </w:t>
      </w:r>
      <w:r w:rsidRPr="007B6CD4">
        <w:rPr>
          <w:rFonts w:ascii="Arial" w:hAnsi="Arial" w:cs="Arial"/>
          <w:sz w:val="24"/>
          <w:szCs w:val="24"/>
        </w:rPr>
        <w:t>v zdravotníctve a o zmene a doplnení niektorých zákonov v znení neskorších predpisov (ďalej len „zákon 578/2004“) je ústavná zdravotná starostlivosť jednou z foriem poskytovania zdravotnej starostlivosti. Zariadeniami ústavnej zdravotnej starostlivosti sú, okrem iných, nemocnica všeobecná a nemocnica špecializovaná; v týchto, podľa § 7 ods. 10, musí byť zabezpečené nepretržité poskytova</w:t>
      </w:r>
      <w:r w:rsidR="00331B76">
        <w:rPr>
          <w:rFonts w:ascii="Arial" w:hAnsi="Arial" w:cs="Arial"/>
          <w:sz w:val="24"/>
          <w:szCs w:val="24"/>
        </w:rPr>
        <w:t xml:space="preserve">nie zdravotnej starostlivosti. </w:t>
      </w:r>
    </w:p>
    <w:p w:rsidR="00331B76" w:rsidRPr="007B6CD4" w:rsidRDefault="00331B76" w:rsidP="00331B76">
      <w:pPr>
        <w:pStyle w:val="Bezriadkovania"/>
        <w:spacing w:line="276" w:lineRule="auto"/>
        <w:ind w:firstLine="708"/>
        <w:jc w:val="both"/>
        <w:rPr>
          <w:rFonts w:ascii="Arial" w:hAnsi="Arial" w:cs="Arial"/>
          <w:sz w:val="24"/>
          <w:szCs w:val="24"/>
        </w:rPr>
      </w:pPr>
    </w:p>
    <w:p w:rsidR="006B0CD6" w:rsidRPr="007B6CD4"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lastRenderedPageBreak/>
        <w:t xml:space="preserve">Podľa § 5 zákona 578/2004 je </w:t>
      </w:r>
      <w:r w:rsidRPr="007B6CD4">
        <w:rPr>
          <w:rFonts w:ascii="Arial" w:hAnsi="Arial" w:cs="Arial"/>
          <w:b/>
          <w:sz w:val="24"/>
          <w:szCs w:val="24"/>
        </w:rPr>
        <w:t>pevná sieť</w:t>
      </w:r>
      <w:r w:rsidRPr="007B6CD4">
        <w:rPr>
          <w:rFonts w:ascii="Arial" w:hAnsi="Arial" w:cs="Arial"/>
          <w:sz w:val="24"/>
          <w:szCs w:val="24"/>
        </w:rPr>
        <w:t xml:space="preserve"> poskytovateľov také </w:t>
      </w:r>
      <w:r w:rsidRPr="007B6CD4">
        <w:rPr>
          <w:rFonts w:ascii="Arial" w:hAnsi="Arial" w:cs="Arial"/>
          <w:sz w:val="24"/>
          <w:szCs w:val="24"/>
          <w:u w:val="single"/>
        </w:rPr>
        <w:t>určenie poskytovateľov ústavnej zdravotnej starostlivosti v rámci minimálnej siete, aby sa zabezpečila neodkladná zdravotná starostlivosť na príslušnom území</w:t>
      </w:r>
      <w:r w:rsidRPr="007B6CD4">
        <w:rPr>
          <w:rFonts w:ascii="Arial" w:hAnsi="Arial" w:cs="Arial"/>
          <w:sz w:val="24"/>
          <w:szCs w:val="24"/>
        </w:rPr>
        <w:t xml:space="preserve"> s prihliadnutím na kritériá uvedené v zákone. Podľa § 5a zákona 578/2004 </w:t>
      </w:r>
      <w:r w:rsidRPr="007B6CD4">
        <w:rPr>
          <w:rFonts w:ascii="Arial" w:hAnsi="Arial" w:cs="Arial"/>
          <w:b/>
          <w:sz w:val="24"/>
          <w:szCs w:val="24"/>
        </w:rPr>
        <w:t>koncová sieť</w:t>
      </w:r>
      <w:r w:rsidRPr="007B6CD4">
        <w:rPr>
          <w:rFonts w:ascii="Arial" w:hAnsi="Arial" w:cs="Arial"/>
          <w:sz w:val="24"/>
          <w:szCs w:val="24"/>
        </w:rPr>
        <w:t xml:space="preserve"> poskytovateľov je </w:t>
      </w:r>
      <w:r w:rsidRPr="007B6CD4">
        <w:rPr>
          <w:rFonts w:ascii="Arial" w:hAnsi="Arial" w:cs="Arial"/>
          <w:sz w:val="24"/>
          <w:szCs w:val="24"/>
          <w:u w:val="single"/>
        </w:rPr>
        <w:t>určenie poskytovateľov ústavnej zdravotnej starostlivosti v rámci minimálnej siete, ktorí poskytujú ústavnú zdravotnú starostlivosť na príslušnom území</w:t>
      </w:r>
      <w:r w:rsidRPr="007B6CD4">
        <w:rPr>
          <w:rFonts w:ascii="Arial" w:hAnsi="Arial" w:cs="Arial"/>
          <w:sz w:val="24"/>
          <w:szCs w:val="24"/>
        </w:rPr>
        <w:t>.</w:t>
      </w:r>
    </w:p>
    <w:p w:rsidR="006B0CD6" w:rsidRPr="007B6CD4" w:rsidRDefault="006B0CD6" w:rsidP="00331B76">
      <w:pPr>
        <w:pStyle w:val="Bezriadkovania"/>
        <w:spacing w:line="276" w:lineRule="auto"/>
        <w:ind w:firstLine="708"/>
        <w:jc w:val="both"/>
        <w:rPr>
          <w:rFonts w:ascii="Arial" w:hAnsi="Arial" w:cs="Arial"/>
          <w:sz w:val="24"/>
          <w:szCs w:val="24"/>
        </w:rPr>
      </w:pPr>
    </w:p>
    <w:p w:rsidR="006B0CD6" w:rsidRPr="007B6CD4"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Minimálnu sieť ustanovuje nariadenie vlády Slovenskej republiky č. 640/2008 Z.z. o verejnej minimálnej sieti poskytovateľov zdravotnej starostlivosti v znení neskorších predpisov. </w:t>
      </w:r>
      <w:r w:rsidRPr="007B6CD4">
        <w:rPr>
          <w:rFonts w:ascii="Arial" w:hAnsi="Arial" w:cs="Arial"/>
          <w:b/>
          <w:sz w:val="24"/>
          <w:szCs w:val="24"/>
        </w:rPr>
        <w:t>Koncová sieť</w:t>
      </w:r>
      <w:r w:rsidRPr="007B6CD4">
        <w:rPr>
          <w:rFonts w:ascii="Arial" w:hAnsi="Arial" w:cs="Arial"/>
          <w:sz w:val="24"/>
          <w:szCs w:val="24"/>
        </w:rPr>
        <w:t xml:space="preserve"> poskytovateľov je uvedená v prílohe č. 7 nariadenia. </w:t>
      </w:r>
      <w:r w:rsidRPr="007B6CD4">
        <w:rPr>
          <w:rFonts w:ascii="Arial" w:hAnsi="Arial" w:cs="Arial"/>
          <w:sz w:val="24"/>
          <w:szCs w:val="24"/>
          <w:u w:val="single"/>
        </w:rPr>
        <w:t>Na území BSK sú to</w:t>
      </w:r>
      <w:r>
        <w:rPr>
          <w:rFonts w:ascii="Arial" w:hAnsi="Arial" w:cs="Arial"/>
          <w:sz w:val="24"/>
          <w:szCs w:val="24"/>
          <w:u w:val="single"/>
        </w:rPr>
        <w:t xml:space="preserve">: </w:t>
      </w:r>
      <w:r w:rsidRPr="007B6CD4">
        <w:rPr>
          <w:rFonts w:ascii="Arial" w:hAnsi="Arial" w:cs="Arial"/>
          <w:sz w:val="24"/>
          <w:szCs w:val="24"/>
        </w:rPr>
        <w:t xml:space="preserve"> v Bratislave Univerzitná nemocnica Bratislava, Detská fakultná nemocnica s poliklinikou, Národný onkologický ústav, Národný ústav srdcových a cievnych chorôb, a.s., Nemocnica svätého Michala, a.s., Centrum pre liečbu drogových závislostí a Onkologický ústav sv. Alžbety, s.r.o. a v Pezinku Psychiatrická nemocnica </w:t>
      </w:r>
      <w:proofErr w:type="spellStart"/>
      <w:r w:rsidRPr="007B6CD4">
        <w:rPr>
          <w:rFonts w:ascii="Arial" w:hAnsi="Arial" w:cs="Arial"/>
          <w:sz w:val="24"/>
          <w:szCs w:val="24"/>
        </w:rPr>
        <w:t>Philippa</w:t>
      </w:r>
      <w:proofErr w:type="spellEnd"/>
      <w:r w:rsidRPr="007B6CD4">
        <w:rPr>
          <w:rFonts w:ascii="Arial" w:hAnsi="Arial" w:cs="Arial"/>
          <w:sz w:val="24"/>
          <w:szCs w:val="24"/>
        </w:rPr>
        <w:t xml:space="preserve"> </w:t>
      </w:r>
      <w:proofErr w:type="spellStart"/>
      <w:r w:rsidRPr="007B6CD4">
        <w:rPr>
          <w:rFonts w:ascii="Arial" w:hAnsi="Arial" w:cs="Arial"/>
          <w:sz w:val="24"/>
          <w:szCs w:val="24"/>
        </w:rPr>
        <w:t>Pinela</w:t>
      </w:r>
      <w:proofErr w:type="spellEnd"/>
      <w:r w:rsidRPr="007B6CD4">
        <w:rPr>
          <w:rFonts w:ascii="Arial" w:hAnsi="Arial" w:cs="Arial"/>
          <w:sz w:val="24"/>
          <w:szCs w:val="24"/>
        </w:rPr>
        <w:t xml:space="preserve"> Pezinok. </w:t>
      </w:r>
    </w:p>
    <w:p w:rsidR="006B0CD6" w:rsidRPr="007B6CD4" w:rsidRDefault="006B0CD6" w:rsidP="00331B76">
      <w:pPr>
        <w:pStyle w:val="Bezriadkovania"/>
        <w:spacing w:line="276" w:lineRule="auto"/>
        <w:ind w:firstLine="708"/>
        <w:jc w:val="both"/>
        <w:rPr>
          <w:rFonts w:ascii="Arial" w:hAnsi="Arial" w:cs="Arial"/>
          <w:sz w:val="24"/>
          <w:szCs w:val="24"/>
        </w:rPr>
      </w:pPr>
    </w:p>
    <w:p w:rsidR="006B0CD6" w:rsidRPr="007B6CD4" w:rsidRDefault="006B0CD6" w:rsidP="00331B76">
      <w:pPr>
        <w:pStyle w:val="Bezriadkovania"/>
        <w:spacing w:line="276" w:lineRule="auto"/>
        <w:rPr>
          <w:rFonts w:ascii="Arial" w:hAnsi="Arial" w:cs="Arial"/>
          <w:b/>
          <w:sz w:val="24"/>
          <w:szCs w:val="24"/>
          <w:u w:val="single"/>
        </w:rPr>
      </w:pPr>
      <w:r>
        <w:rPr>
          <w:rFonts w:ascii="Arial" w:hAnsi="Arial" w:cs="Arial"/>
          <w:b/>
          <w:sz w:val="24"/>
          <w:szCs w:val="24"/>
          <w:u w:val="single"/>
        </w:rPr>
        <w:t>Z</w:t>
      </w:r>
      <w:r w:rsidRPr="007B6CD4">
        <w:rPr>
          <w:rFonts w:ascii="Arial" w:hAnsi="Arial" w:cs="Arial"/>
          <w:b/>
          <w:sz w:val="24"/>
          <w:szCs w:val="24"/>
          <w:u w:val="single"/>
        </w:rPr>
        <w:t>ákon č. 539/2008 Z.z. o podpore regionálneho rozvoja</w:t>
      </w:r>
    </w:p>
    <w:p w:rsidR="006B0CD6" w:rsidRPr="007B6CD4" w:rsidRDefault="006B0CD6" w:rsidP="00331B76">
      <w:pPr>
        <w:pStyle w:val="Bezriadkovania"/>
        <w:spacing w:line="276" w:lineRule="auto"/>
        <w:rPr>
          <w:rFonts w:ascii="Arial" w:hAnsi="Arial" w:cs="Arial"/>
          <w:sz w:val="24"/>
          <w:szCs w:val="24"/>
        </w:rPr>
      </w:pPr>
    </w:p>
    <w:p w:rsidR="006B0CD6" w:rsidRPr="007B6CD4"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Podľa § 3 ods. 1 zákona hlavným cieľom podpory regionálneho rozvoja je aj    odstraňovať alebo zmierňovať nežiaduce rozdiely v úrovni hospodárskeho rozvoja, sociálneho rozvoja a územného rozvoja regiónov a zabezpečiť trvalo udržateľný rozvoj regiónov. </w:t>
      </w:r>
      <w:r w:rsidRPr="007B6CD4">
        <w:rPr>
          <w:rFonts w:ascii="Arial" w:hAnsi="Arial" w:cs="Arial"/>
          <w:sz w:val="24"/>
          <w:szCs w:val="24"/>
          <w:u w:val="single"/>
        </w:rPr>
        <w:t>Podpora</w:t>
      </w:r>
      <w:r w:rsidRPr="007B6CD4">
        <w:rPr>
          <w:rFonts w:ascii="Arial" w:hAnsi="Arial" w:cs="Arial"/>
          <w:sz w:val="24"/>
          <w:szCs w:val="24"/>
        </w:rPr>
        <w:t xml:space="preserve"> regionálneho rozvoja je, podľa § 3 ods. 2 písm. v) zákona, </w:t>
      </w:r>
      <w:r w:rsidRPr="007B6CD4">
        <w:rPr>
          <w:rFonts w:ascii="Arial" w:hAnsi="Arial" w:cs="Arial"/>
          <w:sz w:val="24"/>
          <w:szCs w:val="24"/>
          <w:u w:val="single"/>
        </w:rPr>
        <w:t>zameraná najmä na</w:t>
      </w:r>
      <w:r w:rsidRPr="007B6CD4">
        <w:rPr>
          <w:rFonts w:ascii="Arial" w:hAnsi="Arial" w:cs="Arial"/>
          <w:sz w:val="24"/>
          <w:szCs w:val="24"/>
        </w:rPr>
        <w:t xml:space="preserve">, okrem iného, </w:t>
      </w:r>
      <w:r w:rsidRPr="007B6CD4">
        <w:rPr>
          <w:rFonts w:ascii="Arial" w:hAnsi="Arial" w:cs="Arial"/>
          <w:sz w:val="24"/>
          <w:szCs w:val="24"/>
          <w:u w:val="single"/>
        </w:rPr>
        <w:t>ochranu, podporu a rozvoj verejného zdravia</w:t>
      </w:r>
      <w:r w:rsidRPr="007B6CD4">
        <w:rPr>
          <w:rFonts w:ascii="Arial" w:hAnsi="Arial" w:cs="Arial"/>
          <w:sz w:val="24"/>
          <w:szCs w:val="24"/>
        </w:rPr>
        <w:t>.</w:t>
      </w:r>
    </w:p>
    <w:p w:rsidR="006B0CD6" w:rsidRPr="007B6CD4" w:rsidRDefault="006B0CD6" w:rsidP="00331B76">
      <w:pPr>
        <w:pStyle w:val="Bezriadkovania"/>
        <w:spacing w:line="276" w:lineRule="auto"/>
        <w:ind w:firstLine="708"/>
        <w:jc w:val="both"/>
        <w:rPr>
          <w:rFonts w:ascii="Arial" w:hAnsi="Arial" w:cs="Arial"/>
          <w:sz w:val="24"/>
          <w:szCs w:val="24"/>
        </w:rPr>
      </w:pPr>
    </w:p>
    <w:p w:rsidR="006B0CD6" w:rsidRPr="007B6CD4"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t>Regionálny rozvoj sa financuje, podľa § 4 ods. 1 písm. c) zákona</w:t>
      </w:r>
      <w:r>
        <w:rPr>
          <w:rFonts w:ascii="Arial" w:hAnsi="Arial" w:cs="Arial"/>
          <w:sz w:val="24"/>
          <w:szCs w:val="24"/>
        </w:rPr>
        <w:t xml:space="preserve">, aj </w:t>
      </w:r>
      <w:r w:rsidRPr="007B6CD4">
        <w:rPr>
          <w:rFonts w:ascii="Arial" w:hAnsi="Arial" w:cs="Arial"/>
          <w:sz w:val="24"/>
          <w:szCs w:val="24"/>
        </w:rPr>
        <w:t>z rozpočtov vyšších územných celkov.</w:t>
      </w:r>
    </w:p>
    <w:p w:rsidR="006B0CD6" w:rsidRPr="007B6CD4" w:rsidRDefault="006B0CD6" w:rsidP="00331B76">
      <w:pPr>
        <w:pStyle w:val="Bezriadkovania"/>
        <w:spacing w:line="276" w:lineRule="auto"/>
        <w:ind w:firstLine="708"/>
        <w:jc w:val="both"/>
        <w:rPr>
          <w:rFonts w:ascii="Arial" w:hAnsi="Arial" w:cs="Arial"/>
          <w:sz w:val="24"/>
          <w:szCs w:val="24"/>
        </w:rPr>
      </w:pPr>
    </w:p>
    <w:p w:rsidR="006B0CD6" w:rsidRPr="007B6CD4"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Podpora regionálneho rozvoja sa vykonáva podľa Národnej stratégie regionálneho rozvoja Slovenskej republiky, </w:t>
      </w:r>
      <w:r w:rsidRPr="007B6CD4">
        <w:rPr>
          <w:rFonts w:ascii="Arial" w:hAnsi="Arial" w:cs="Arial"/>
          <w:sz w:val="24"/>
          <w:szCs w:val="24"/>
          <w:u w:val="single"/>
        </w:rPr>
        <w:t>programu hospodárskeho rozvoja a sociálneho rozvoja vyššieho územného celku</w:t>
      </w:r>
      <w:r w:rsidRPr="007B6CD4">
        <w:rPr>
          <w:rFonts w:ascii="Arial" w:hAnsi="Arial" w:cs="Arial"/>
          <w:sz w:val="24"/>
          <w:szCs w:val="24"/>
        </w:rPr>
        <w:t xml:space="preserve"> a programu hospodárskeho rozvoja a sociálneho rozvoja obce (§ 5 zákona).</w:t>
      </w:r>
    </w:p>
    <w:p w:rsidR="006B0CD6" w:rsidRPr="007B6CD4" w:rsidRDefault="006B0CD6" w:rsidP="00331B76">
      <w:pPr>
        <w:pStyle w:val="Bezriadkovania"/>
        <w:spacing w:line="276" w:lineRule="auto"/>
        <w:ind w:firstLine="708"/>
        <w:jc w:val="both"/>
        <w:rPr>
          <w:rFonts w:ascii="Arial" w:hAnsi="Arial" w:cs="Arial"/>
          <w:sz w:val="24"/>
          <w:szCs w:val="24"/>
        </w:rPr>
      </w:pPr>
    </w:p>
    <w:p w:rsidR="006B0CD6" w:rsidRPr="007B6CD4"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Program hospodárskeho rozvoja a sociálneho rozvoja vyššieho územného celku obsahuje aj </w:t>
      </w:r>
      <w:r w:rsidRPr="007B6CD4">
        <w:rPr>
          <w:rFonts w:ascii="Arial" w:hAnsi="Arial" w:cs="Arial"/>
          <w:sz w:val="24"/>
          <w:szCs w:val="24"/>
          <w:u w:val="single"/>
        </w:rPr>
        <w:t>hodnotenie a analýzu</w:t>
      </w:r>
      <w:r w:rsidRPr="007B6CD4">
        <w:rPr>
          <w:rFonts w:ascii="Arial" w:hAnsi="Arial" w:cs="Arial"/>
          <w:sz w:val="24"/>
          <w:szCs w:val="24"/>
        </w:rPr>
        <w:t xml:space="preserve"> hospodárskej situácie, </w:t>
      </w:r>
      <w:r w:rsidRPr="007B6CD4">
        <w:rPr>
          <w:rFonts w:ascii="Arial" w:hAnsi="Arial" w:cs="Arial"/>
          <w:sz w:val="24"/>
          <w:szCs w:val="24"/>
          <w:u w:val="single"/>
        </w:rPr>
        <w:t>sociálnej situácie vrátane stavu verejného zdravia</w:t>
      </w:r>
      <w:r w:rsidRPr="007B6CD4">
        <w:rPr>
          <w:rFonts w:ascii="Arial" w:hAnsi="Arial" w:cs="Arial"/>
          <w:sz w:val="24"/>
          <w:szCs w:val="24"/>
        </w:rPr>
        <w:t>, environmentálnej situácie a situácie v oblasti     kultúry a vybavenosti a obsluhy územia vyššieho územného celku (§ 7 ods. 4 písm. b) zákona).</w:t>
      </w:r>
    </w:p>
    <w:p w:rsidR="006B0CD6" w:rsidRPr="007B6CD4" w:rsidRDefault="006B0CD6" w:rsidP="00331B76">
      <w:pPr>
        <w:pStyle w:val="Bezriadkovania"/>
        <w:spacing w:line="276" w:lineRule="auto"/>
        <w:ind w:firstLine="708"/>
        <w:jc w:val="both"/>
        <w:rPr>
          <w:rFonts w:ascii="Arial" w:hAnsi="Arial" w:cs="Arial"/>
          <w:sz w:val="24"/>
          <w:szCs w:val="24"/>
        </w:rPr>
      </w:pPr>
    </w:p>
    <w:p w:rsidR="006B0CD6" w:rsidRDefault="006B0CD6" w:rsidP="00331B7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Podľa § 11 písm. a) a b) zákona vyšší územný celok vo svojej pôsobnosti na účely podpory regionálneho rozvoja vypracúva a vyhodnocuje analýzy rozvoja kraja a jeho častí, </w:t>
      </w:r>
      <w:r w:rsidRPr="007B6CD4">
        <w:rPr>
          <w:rFonts w:ascii="Arial" w:hAnsi="Arial" w:cs="Arial"/>
          <w:sz w:val="24"/>
          <w:szCs w:val="24"/>
          <w:u w:val="single"/>
        </w:rPr>
        <w:t>zabezpečuje jeho trvalo udržateľný</w:t>
      </w:r>
      <w:r w:rsidRPr="007B6CD4">
        <w:rPr>
          <w:rFonts w:ascii="Arial" w:hAnsi="Arial" w:cs="Arial"/>
          <w:sz w:val="24"/>
          <w:szCs w:val="24"/>
        </w:rPr>
        <w:t xml:space="preserve"> hospodársky rozvoj, </w:t>
      </w:r>
      <w:r w:rsidRPr="007B6CD4">
        <w:rPr>
          <w:rFonts w:ascii="Arial" w:hAnsi="Arial" w:cs="Arial"/>
          <w:sz w:val="24"/>
          <w:szCs w:val="24"/>
          <w:u w:val="single"/>
        </w:rPr>
        <w:t>sociálny rozvoj</w:t>
      </w:r>
      <w:r w:rsidRPr="007B6CD4">
        <w:rPr>
          <w:rFonts w:ascii="Arial" w:hAnsi="Arial" w:cs="Arial"/>
          <w:sz w:val="24"/>
          <w:szCs w:val="24"/>
        </w:rPr>
        <w:t xml:space="preserve"> a územný rozvoj a </w:t>
      </w:r>
      <w:r w:rsidRPr="007B6CD4">
        <w:rPr>
          <w:rFonts w:ascii="Arial" w:hAnsi="Arial" w:cs="Arial"/>
          <w:sz w:val="24"/>
          <w:szCs w:val="24"/>
          <w:u w:val="single"/>
        </w:rPr>
        <w:t>zabezpečuje a koordinuje</w:t>
      </w:r>
      <w:r w:rsidRPr="007B6CD4">
        <w:rPr>
          <w:rFonts w:ascii="Arial" w:hAnsi="Arial" w:cs="Arial"/>
          <w:sz w:val="24"/>
          <w:szCs w:val="24"/>
        </w:rPr>
        <w:t xml:space="preserve"> vypracovanie a </w:t>
      </w:r>
      <w:r w:rsidRPr="007B6CD4">
        <w:rPr>
          <w:rFonts w:ascii="Arial" w:hAnsi="Arial" w:cs="Arial"/>
          <w:sz w:val="24"/>
          <w:szCs w:val="24"/>
          <w:u w:val="single"/>
        </w:rPr>
        <w:t>realizáciu programu</w:t>
      </w:r>
      <w:r w:rsidRPr="007B6CD4">
        <w:rPr>
          <w:rFonts w:ascii="Arial" w:hAnsi="Arial" w:cs="Arial"/>
          <w:sz w:val="24"/>
          <w:szCs w:val="24"/>
        </w:rPr>
        <w:t xml:space="preserve"> hospodárskeho rozvoja a </w:t>
      </w:r>
      <w:r w:rsidRPr="007B6CD4">
        <w:rPr>
          <w:rFonts w:ascii="Arial" w:hAnsi="Arial" w:cs="Arial"/>
          <w:sz w:val="24"/>
          <w:szCs w:val="24"/>
          <w:u w:val="single"/>
        </w:rPr>
        <w:t>sociálneho rozvoja</w:t>
      </w:r>
      <w:r w:rsidRPr="007B6CD4">
        <w:rPr>
          <w:rFonts w:ascii="Arial" w:hAnsi="Arial" w:cs="Arial"/>
          <w:sz w:val="24"/>
          <w:szCs w:val="24"/>
        </w:rPr>
        <w:t xml:space="preserve"> vyššieho územného celku, pravidelne ho monitoruje a každoročne vyhodnocuje jeho plnenie, zabezpečuje súlad programu hospodárskeho rozvoja a sociálneho rozvoja vyššieho územného celku s prioritami a cieľmi ustanovenými v národnej stratégii a s</w:t>
      </w:r>
      <w:r w:rsidR="00331B76">
        <w:rPr>
          <w:rFonts w:ascii="Arial" w:hAnsi="Arial" w:cs="Arial"/>
          <w:sz w:val="24"/>
          <w:szCs w:val="24"/>
        </w:rPr>
        <w:t xml:space="preserve"> územnoplánovacou dokumentáciou.</w:t>
      </w:r>
    </w:p>
    <w:p w:rsidR="006B0CD6" w:rsidRPr="007B6CD4" w:rsidRDefault="006B0CD6" w:rsidP="006B0CD6">
      <w:pPr>
        <w:pStyle w:val="Bezriadkovania"/>
        <w:spacing w:line="276" w:lineRule="auto"/>
        <w:ind w:firstLine="708"/>
        <w:jc w:val="both"/>
        <w:rPr>
          <w:rFonts w:ascii="Arial" w:hAnsi="Arial" w:cs="Arial"/>
          <w:b/>
          <w:sz w:val="24"/>
          <w:szCs w:val="24"/>
        </w:rPr>
      </w:pPr>
      <w:r w:rsidRPr="007B6CD4">
        <w:rPr>
          <w:rFonts w:ascii="Arial" w:hAnsi="Arial" w:cs="Arial"/>
          <w:sz w:val="24"/>
          <w:szCs w:val="24"/>
        </w:rPr>
        <w:lastRenderedPageBreak/>
        <w:t>Ustanoveniami zákona nie sú dotknuté ustanovenia osobi</w:t>
      </w:r>
      <w:r>
        <w:rPr>
          <w:rFonts w:ascii="Arial" w:hAnsi="Arial" w:cs="Arial"/>
          <w:sz w:val="24"/>
          <w:szCs w:val="24"/>
        </w:rPr>
        <w:t>tných predpisov</w:t>
      </w:r>
      <w:r w:rsidRPr="007B6CD4">
        <w:rPr>
          <w:rFonts w:ascii="Arial" w:hAnsi="Arial" w:cs="Arial"/>
          <w:sz w:val="24"/>
          <w:szCs w:val="24"/>
        </w:rPr>
        <w:t xml:space="preserve"> v oblasti štátnej pomoci.</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Pr="007B6CD4"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Analýza Programu hospodárskeho a sociálneho rozvoja BSK na roky 2014 – 2020 identifikovala v podkapitole A.5.3 „Sociálna infraštruktúra“ nedostatočnú </w:t>
      </w:r>
      <w:proofErr w:type="spellStart"/>
      <w:r w:rsidRPr="007B6CD4">
        <w:rPr>
          <w:rFonts w:ascii="Arial" w:hAnsi="Arial" w:cs="Arial"/>
          <w:sz w:val="24"/>
          <w:szCs w:val="24"/>
        </w:rPr>
        <w:t>rozmiestnenosť</w:t>
      </w:r>
      <w:proofErr w:type="spellEnd"/>
      <w:r w:rsidRPr="007B6CD4">
        <w:rPr>
          <w:rFonts w:ascii="Arial" w:hAnsi="Arial" w:cs="Arial"/>
          <w:sz w:val="24"/>
          <w:szCs w:val="24"/>
        </w:rPr>
        <w:t xml:space="preserve"> primárnych zdravotníckych služieb, t.j. aj ÚPS, ako aj prílišnú koncentráciu verejných služieb Bratislavského kraja v Hlavnom meste SR Bratislave. Na základe zistení Analýzy územia BSK v predmetnej oblasti bol zvolený strategický cieľ „Rozvoj služieb a turizmu“, ktorého úlohou je zabezpečenie dostupných a kvalitných verejných služieb aj v oblasti zdravotníctva v podmienkach rozrastajúcej sídelnej štruktúry BSK. Programová časť PHSR BSK na roky  2014 – 2020 navrhuje v aktivite 9.1 „Cielené investície do zdravotníckej a sociálnej infraštruktúry“ zlepšenie prístupu k špecializovaným, vysokokvalitným službám, vrátane zdravotníctva a sociálnych služieb všeobecného záujmu.  </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Pr="007B6CD4" w:rsidRDefault="006B0CD6" w:rsidP="006B0CD6">
      <w:pPr>
        <w:pStyle w:val="Bezriadkovania"/>
        <w:spacing w:line="276" w:lineRule="auto"/>
        <w:rPr>
          <w:rFonts w:ascii="Arial" w:hAnsi="Arial" w:cs="Arial"/>
          <w:b/>
          <w:sz w:val="24"/>
          <w:szCs w:val="24"/>
          <w:u w:val="single"/>
        </w:rPr>
      </w:pPr>
      <w:r w:rsidRPr="007B6CD4">
        <w:rPr>
          <w:rFonts w:ascii="Arial" w:hAnsi="Arial" w:cs="Arial"/>
          <w:b/>
          <w:sz w:val="24"/>
          <w:szCs w:val="24"/>
          <w:u w:val="single"/>
        </w:rPr>
        <w:t>Zákon č. 231/1999 Z.z. o štátnej pomoci v znení neskorších predpisov</w:t>
      </w:r>
    </w:p>
    <w:p w:rsidR="006B0CD6" w:rsidRPr="007B6CD4" w:rsidRDefault="006B0CD6" w:rsidP="006B0CD6">
      <w:pPr>
        <w:pStyle w:val="Bezriadkovania"/>
        <w:spacing w:line="276" w:lineRule="auto"/>
        <w:jc w:val="center"/>
        <w:rPr>
          <w:rFonts w:ascii="Arial" w:hAnsi="Arial" w:cs="Arial"/>
          <w:b/>
          <w:sz w:val="24"/>
          <w:szCs w:val="24"/>
          <w:u w:val="single"/>
        </w:rPr>
      </w:pPr>
    </w:p>
    <w:p w:rsidR="006B0CD6" w:rsidRPr="007B6CD4" w:rsidRDefault="006B0CD6" w:rsidP="006B0CD6">
      <w:pPr>
        <w:pStyle w:val="Bezriadkovania"/>
        <w:spacing w:line="276" w:lineRule="auto"/>
        <w:jc w:val="both"/>
        <w:rPr>
          <w:rFonts w:ascii="Arial" w:hAnsi="Arial" w:cs="Arial"/>
          <w:b/>
          <w:sz w:val="24"/>
          <w:szCs w:val="24"/>
          <w:u w:val="single"/>
        </w:rPr>
      </w:pPr>
      <w:r w:rsidRPr="007B6CD4">
        <w:rPr>
          <w:rFonts w:ascii="Arial" w:hAnsi="Arial" w:cs="Arial"/>
          <w:b/>
          <w:sz w:val="24"/>
          <w:szCs w:val="24"/>
        </w:rPr>
        <w:t>Rozhodnutie Komisie z 20. decembra 2011 o uplatňovaní článku 106 ods. 2 Zmluvy o fungovaní Európskej únie na štátnu pomoc vo form</w:t>
      </w:r>
      <w:r>
        <w:rPr>
          <w:rFonts w:ascii="Arial" w:hAnsi="Arial" w:cs="Arial"/>
          <w:b/>
          <w:sz w:val="24"/>
          <w:szCs w:val="24"/>
        </w:rPr>
        <w:t xml:space="preserve">e náhrady  </w:t>
      </w:r>
      <w:r w:rsidRPr="007B6CD4">
        <w:rPr>
          <w:rFonts w:ascii="Arial" w:hAnsi="Arial" w:cs="Arial"/>
          <w:b/>
          <w:sz w:val="24"/>
          <w:szCs w:val="24"/>
        </w:rPr>
        <w:t xml:space="preserve">za službu vo verejnom záujme udeľovanej niektorým podnikom  povereným </w:t>
      </w:r>
      <w:r w:rsidRPr="007B6CD4">
        <w:rPr>
          <w:rFonts w:ascii="Arial" w:hAnsi="Arial" w:cs="Arial"/>
          <w:b/>
          <w:sz w:val="24"/>
          <w:szCs w:val="24"/>
          <w:u w:val="single"/>
        </w:rPr>
        <w:t>poskytovaním služieb všeobecného hospodárskeho záujmu (2012/21/EÚ)</w:t>
      </w:r>
    </w:p>
    <w:p w:rsidR="006B0CD6" w:rsidRPr="007B6CD4" w:rsidRDefault="006B0CD6" w:rsidP="006B0CD6">
      <w:pPr>
        <w:pStyle w:val="Bezriadkovania"/>
        <w:spacing w:line="276" w:lineRule="auto"/>
        <w:jc w:val="both"/>
        <w:rPr>
          <w:rFonts w:ascii="Arial" w:hAnsi="Arial" w:cs="Arial"/>
          <w:sz w:val="24"/>
          <w:szCs w:val="24"/>
        </w:rPr>
      </w:pPr>
    </w:p>
    <w:p w:rsidR="006B0CD6" w:rsidRPr="007B6CD4"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sz w:val="24"/>
          <w:szCs w:val="24"/>
        </w:rPr>
        <w:t>Štátnou pomocou na účely zákona o štátnej pomoci sa rozumie každá pomoc v akejkoľvek forme, ktorú poskytuje na podnikanie alebo v súvislosti s ním poskytovateľ priamo alebo nepriamo z prostriedkov štátneho rozpočtu, zo svojho rozpočtu alebo z vlastných zdrojov podnikateľovi. Štátna pomoc sa môže p</w:t>
      </w:r>
      <w:r>
        <w:rPr>
          <w:rFonts w:ascii="Arial" w:hAnsi="Arial" w:cs="Arial"/>
          <w:sz w:val="24"/>
          <w:szCs w:val="24"/>
        </w:rPr>
        <w:t xml:space="preserve">oskytnúť </w:t>
      </w:r>
      <w:r w:rsidRPr="007B6CD4">
        <w:rPr>
          <w:rFonts w:ascii="Arial" w:hAnsi="Arial" w:cs="Arial"/>
          <w:sz w:val="24"/>
          <w:szCs w:val="24"/>
        </w:rPr>
        <w:t xml:space="preserve">v súlade so zákonom o štátnej pomoci, osobitnými zákonmi a právnymi predpismi Európskeho spoločenstva  vzťahujúcimi sa na štátnu pomoc (§ 1 ods. 2). </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Pr="007B6CD4"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Zákon sa vzťahuje aj na vyššie územné celky poskytujúce štátnu pomoc podľa osobitného zákona (§ 1 ods. 1 písm. b)). </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Pr="007B6CD4"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sz w:val="24"/>
          <w:szCs w:val="24"/>
        </w:rPr>
        <w:t>Zakazuje sa poskytovanie štátnej pomoci, ktorá narušuje alebo hrozí narušením hospodárskej súťaže tým, že zvýhodňuje určitých podnikateľov alebo výrobu určitého tovaru alebo poskytovanie služieb, ak poskytnutie štátnej pomoci nepriaznivo ovplyvňuje obchod medzi členskými štátmi spoločenstva.</w:t>
      </w:r>
    </w:p>
    <w:p w:rsidR="006B0CD6" w:rsidRPr="007B6CD4"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sz w:val="24"/>
          <w:szCs w:val="24"/>
        </w:rPr>
        <w:t>Poskytnutie finančných prostriedkov z rozpočtu BSK pre prevádzkovateľa ÚPS sa z hľadiska uvedeného musí posudzovať cez právne predpisy Európskeho spoločenstva.</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Pr="007B6CD4"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sz w:val="24"/>
          <w:szCs w:val="24"/>
        </w:rPr>
        <w:t xml:space="preserve">Podľa </w:t>
      </w:r>
      <w:r w:rsidRPr="007B6CD4">
        <w:rPr>
          <w:rFonts w:ascii="Arial" w:hAnsi="Arial" w:cs="Arial"/>
          <w:b/>
          <w:sz w:val="24"/>
          <w:szCs w:val="24"/>
        </w:rPr>
        <w:t>Oznámenia Európskej komisie K(2011) 9406 v konečnom znení zo dňa 20.12.2011</w:t>
      </w:r>
      <w:r w:rsidRPr="007B6CD4">
        <w:rPr>
          <w:rFonts w:ascii="Arial" w:hAnsi="Arial" w:cs="Arial"/>
          <w:sz w:val="24"/>
          <w:szCs w:val="24"/>
        </w:rPr>
        <w:t xml:space="preserve"> </w:t>
      </w:r>
      <w:r w:rsidRPr="007B6CD4">
        <w:rPr>
          <w:rFonts w:ascii="Arial" w:hAnsi="Arial" w:cs="Arial"/>
          <w:sz w:val="24"/>
          <w:szCs w:val="24"/>
          <w:u w:val="single"/>
        </w:rPr>
        <w:t>vo veci „Rámec Európskej únie pre štátnu pomoc vo forme náhrady za služby vo verejnom záujme (2011)“</w:t>
      </w:r>
      <w:r w:rsidRPr="007B6CD4">
        <w:rPr>
          <w:rFonts w:ascii="Arial" w:hAnsi="Arial" w:cs="Arial"/>
          <w:sz w:val="24"/>
          <w:szCs w:val="24"/>
        </w:rPr>
        <w:t>:</w:t>
      </w:r>
    </w:p>
    <w:p w:rsidR="006B0CD6" w:rsidRPr="007B6CD4" w:rsidRDefault="006B0CD6" w:rsidP="006B0CD6">
      <w:pPr>
        <w:pStyle w:val="Bezriadkovania"/>
        <w:numPr>
          <w:ilvl w:val="0"/>
          <w:numId w:val="25"/>
        </w:numPr>
        <w:tabs>
          <w:tab w:val="left" w:pos="284"/>
        </w:tabs>
        <w:spacing w:line="276" w:lineRule="auto"/>
        <w:ind w:left="0" w:firstLine="0"/>
        <w:jc w:val="both"/>
        <w:rPr>
          <w:rFonts w:ascii="Arial" w:hAnsi="Arial" w:cs="Arial"/>
          <w:sz w:val="24"/>
          <w:szCs w:val="24"/>
        </w:rPr>
      </w:pPr>
      <w:r w:rsidRPr="007B6CD4">
        <w:rPr>
          <w:rFonts w:ascii="Arial" w:hAnsi="Arial" w:cs="Arial"/>
          <w:sz w:val="24"/>
          <w:szCs w:val="24"/>
        </w:rPr>
        <w:t>je možné, že na to, aby určité služby všeobecného hospodárskeho záujmu mohli fu</w:t>
      </w:r>
      <w:r>
        <w:rPr>
          <w:rFonts w:ascii="Arial" w:hAnsi="Arial" w:cs="Arial"/>
          <w:sz w:val="24"/>
          <w:szCs w:val="24"/>
        </w:rPr>
        <w:t>n</w:t>
      </w:r>
      <w:r w:rsidRPr="007B6CD4">
        <w:rPr>
          <w:rFonts w:ascii="Arial" w:hAnsi="Arial" w:cs="Arial"/>
          <w:sz w:val="24"/>
          <w:szCs w:val="24"/>
        </w:rPr>
        <w:t>govať na základe zásad a podmienok, ktoré im umožnia splniť svoj účel, je potrebné poskytnúť finančnú pomoc zo strany verejných orgánov, a to tam, kde príjmy pochádzajúce z ich poskytnutia neumožňujú pokryť náklady vyplývajúce zo záväzku služieb vo verejnom záujme,</w:t>
      </w:r>
    </w:p>
    <w:p w:rsidR="006B0CD6" w:rsidRPr="007B6CD4" w:rsidRDefault="006B0CD6" w:rsidP="006B0CD6">
      <w:pPr>
        <w:pStyle w:val="Bezriadkovania"/>
        <w:numPr>
          <w:ilvl w:val="0"/>
          <w:numId w:val="25"/>
        </w:numPr>
        <w:tabs>
          <w:tab w:val="left" w:pos="284"/>
        </w:tabs>
        <w:spacing w:line="276" w:lineRule="auto"/>
        <w:ind w:left="0" w:firstLine="0"/>
        <w:jc w:val="both"/>
        <w:rPr>
          <w:rFonts w:ascii="Arial" w:hAnsi="Arial" w:cs="Arial"/>
          <w:sz w:val="24"/>
          <w:szCs w:val="24"/>
        </w:rPr>
      </w:pPr>
      <w:r w:rsidRPr="007B6CD4">
        <w:rPr>
          <w:rFonts w:ascii="Arial" w:hAnsi="Arial" w:cs="Arial"/>
          <w:sz w:val="24"/>
          <w:szCs w:val="24"/>
        </w:rPr>
        <w:lastRenderedPageBreak/>
        <w:t>z judikatúry Súdneho dvora Európskej únie vyplýva, že náhrada za služby vo verejnom záujme nepredstavuje štátnu pomoc v zmysle článku 107 ods. 1 Zmluvy o fungovaní Európskej únie, ak spĺňa určité podmienky (</w:t>
      </w:r>
      <w:r w:rsidRPr="007B6CD4">
        <w:rPr>
          <w:rFonts w:ascii="Arial" w:hAnsi="Arial" w:cs="Arial"/>
          <w:sz w:val="24"/>
          <w:szCs w:val="24"/>
          <w:u w:val="single"/>
        </w:rPr>
        <w:t xml:space="preserve">odkaz na vec C-280/00 </w:t>
      </w:r>
      <w:proofErr w:type="spellStart"/>
      <w:r w:rsidRPr="007B6CD4">
        <w:rPr>
          <w:rFonts w:ascii="Arial" w:hAnsi="Arial" w:cs="Arial"/>
          <w:sz w:val="24"/>
          <w:szCs w:val="24"/>
          <w:u w:val="single"/>
        </w:rPr>
        <w:t>Altmark</w:t>
      </w:r>
      <w:proofErr w:type="spellEnd"/>
      <w:r w:rsidRPr="007B6CD4">
        <w:rPr>
          <w:rFonts w:ascii="Arial" w:hAnsi="Arial" w:cs="Arial"/>
          <w:sz w:val="24"/>
          <w:szCs w:val="24"/>
          <w:u w:val="single"/>
        </w:rPr>
        <w:t xml:space="preserve"> </w:t>
      </w:r>
      <w:proofErr w:type="spellStart"/>
      <w:r w:rsidRPr="007B6CD4">
        <w:rPr>
          <w:rFonts w:ascii="Arial" w:hAnsi="Arial" w:cs="Arial"/>
          <w:sz w:val="24"/>
          <w:szCs w:val="24"/>
          <w:u w:val="single"/>
        </w:rPr>
        <w:t>Trans</w:t>
      </w:r>
      <w:proofErr w:type="spellEnd"/>
      <w:r w:rsidRPr="007B6CD4">
        <w:rPr>
          <w:rFonts w:ascii="Arial" w:hAnsi="Arial" w:cs="Arial"/>
          <w:sz w:val="24"/>
          <w:szCs w:val="24"/>
        </w:rPr>
        <w:t>).</w:t>
      </w:r>
    </w:p>
    <w:p w:rsidR="006B0CD6" w:rsidRPr="007B6CD4" w:rsidRDefault="006B0CD6" w:rsidP="006B0CD6">
      <w:pPr>
        <w:pStyle w:val="Bezriadkovania"/>
        <w:spacing w:line="276" w:lineRule="auto"/>
        <w:jc w:val="both"/>
        <w:rPr>
          <w:rFonts w:ascii="Arial" w:hAnsi="Arial" w:cs="Arial"/>
          <w:sz w:val="24"/>
          <w:szCs w:val="24"/>
        </w:rPr>
      </w:pPr>
    </w:p>
    <w:p w:rsidR="006B0CD6" w:rsidRDefault="006B0CD6" w:rsidP="006B0CD6">
      <w:pPr>
        <w:pStyle w:val="Bezriadkovania"/>
        <w:spacing w:line="276" w:lineRule="auto"/>
        <w:ind w:firstLine="708"/>
        <w:jc w:val="both"/>
        <w:rPr>
          <w:rFonts w:ascii="Arial" w:hAnsi="Arial" w:cs="Arial"/>
          <w:sz w:val="24"/>
          <w:szCs w:val="24"/>
        </w:rPr>
      </w:pPr>
      <w:r w:rsidRPr="007B6CD4">
        <w:rPr>
          <w:rFonts w:ascii="Arial" w:hAnsi="Arial" w:cs="Arial"/>
          <w:b/>
          <w:sz w:val="24"/>
          <w:szCs w:val="24"/>
        </w:rPr>
        <w:t>Rozhodnutie Komisie o uplatňovaní článku 106 ods. 2 Zmluvy o fungovaní Európskej únie na štátnu pomoc vo forme náhrady za službu vo verejnom záujme udeľovanej niektorým podnikom povereným poskytovaním služieb všeobecného hospodárskeho záujmu zo dňa 20.12.2011</w:t>
      </w:r>
      <w:r w:rsidRPr="007B6CD4">
        <w:rPr>
          <w:rFonts w:ascii="Arial" w:hAnsi="Arial" w:cs="Arial"/>
          <w:sz w:val="24"/>
          <w:szCs w:val="24"/>
        </w:rPr>
        <w:t xml:space="preserve"> (ďalej len „rozhodnutie komisie“) berie zreteľ na vyššie uvedený rozsudok Súdneho dvora vo veci </w:t>
      </w:r>
      <w:proofErr w:type="spellStart"/>
      <w:r w:rsidRPr="007B6CD4">
        <w:rPr>
          <w:rFonts w:ascii="Arial" w:hAnsi="Arial" w:cs="Arial"/>
          <w:sz w:val="24"/>
          <w:szCs w:val="24"/>
        </w:rPr>
        <w:t>Altmark</w:t>
      </w:r>
      <w:proofErr w:type="spellEnd"/>
      <w:r w:rsidRPr="007B6CD4">
        <w:rPr>
          <w:rFonts w:ascii="Arial" w:hAnsi="Arial" w:cs="Arial"/>
          <w:sz w:val="24"/>
          <w:szCs w:val="24"/>
        </w:rPr>
        <w:t xml:space="preserve"> </w:t>
      </w:r>
      <w:proofErr w:type="spellStart"/>
      <w:r w:rsidRPr="007B6CD4">
        <w:rPr>
          <w:rFonts w:ascii="Arial" w:hAnsi="Arial" w:cs="Arial"/>
          <w:sz w:val="24"/>
          <w:szCs w:val="24"/>
        </w:rPr>
        <w:t>Trans</w:t>
      </w:r>
      <w:proofErr w:type="spellEnd"/>
      <w:r w:rsidRPr="007B6CD4">
        <w:rPr>
          <w:rFonts w:ascii="Arial" w:hAnsi="Arial" w:cs="Arial"/>
          <w:sz w:val="24"/>
          <w:szCs w:val="24"/>
        </w:rPr>
        <w:t xml:space="preserve">. Súdny dvor v rozsudku trval na tom, že </w:t>
      </w:r>
      <w:r w:rsidRPr="007B6CD4">
        <w:rPr>
          <w:rFonts w:ascii="Arial" w:hAnsi="Arial" w:cs="Arial"/>
          <w:sz w:val="24"/>
          <w:szCs w:val="24"/>
          <w:u w:val="single"/>
        </w:rPr>
        <w:t>kompenzácia služby vo verejnom záujme nepredstavuje štátnu pomoc v zmysle článku 107 Zmluvy o fungovaní Európskej únie za predpokladu splnenia štyroch súhrnných kritérií</w:t>
      </w:r>
      <w:r w:rsidRPr="007B6CD4">
        <w:rPr>
          <w:rFonts w:ascii="Arial" w:hAnsi="Arial" w:cs="Arial"/>
          <w:sz w:val="24"/>
          <w:szCs w:val="24"/>
        </w:rPr>
        <w:t>:</w:t>
      </w:r>
    </w:p>
    <w:p w:rsidR="006B0CD6" w:rsidRPr="007B6CD4" w:rsidRDefault="006B0CD6" w:rsidP="006B0CD6">
      <w:pPr>
        <w:pStyle w:val="Bezriadkovania"/>
        <w:spacing w:line="276" w:lineRule="auto"/>
        <w:ind w:firstLine="360"/>
        <w:jc w:val="both"/>
        <w:rPr>
          <w:rFonts w:ascii="Arial" w:hAnsi="Arial" w:cs="Arial"/>
          <w:sz w:val="24"/>
          <w:szCs w:val="24"/>
        </w:rPr>
      </w:pPr>
    </w:p>
    <w:p w:rsidR="006B0CD6" w:rsidRPr="007B6CD4" w:rsidRDefault="006B0CD6" w:rsidP="006B0CD6">
      <w:pPr>
        <w:pStyle w:val="Bezriadkovania"/>
        <w:numPr>
          <w:ilvl w:val="0"/>
          <w:numId w:val="26"/>
        </w:numPr>
        <w:tabs>
          <w:tab w:val="left" w:pos="426"/>
        </w:tabs>
        <w:spacing w:line="276" w:lineRule="auto"/>
        <w:ind w:left="0" w:firstLine="0"/>
        <w:jc w:val="both"/>
        <w:rPr>
          <w:rFonts w:ascii="Arial" w:hAnsi="Arial" w:cs="Arial"/>
          <w:sz w:val="24"/>
          <w:szCs w:val="24"/>
        </w:rPr>
      </w:pPr>
      <w:r w:rsidRPr="007B6CD4">
        <w:rPr>
          <w:rFonts w:ascii="Arial" w:hAnsi="Arial" w:cs="Arial"/>
          <w:sz w:val="24"/>
          <w:szCs w:val="24"/>
        </w:rPr>
        <w:t>príjemca musí skutočne plniť záväzky služby vo verejnom záujme a záväzky musia byť jasne definované,</w:t>
      </w:r>
    </w:p>
    <w:p w:rsidR="006B0CD6" w:rsidRPr="007B6CD4" w:rsidRDefault="006B0CD6" w:rsidP="006B0CD6">
      <w:pPr>
        <w:pStyle w:val="Bezriadkovania"/>
        <w:numPr>
          <w:ilvl w:val="0"/>
          <w:numId w:val="26"/>
        </w:numPr>
        <w:tabs>
          <w:tab w:val="left" w:pos="426"/>
        </w:tabs>
        <w:spacing w:line="276" w:lineRule="auto"/>
        <w:ind w:left="0" w:firstLine="0"/>
        <w:jc w:val="both"/>
        <w:rPr>
          <w:rFonts w:ascii="Arial" w:hAnsi="Arial" w:cs="Arial"/>
          <w:sz w:val="24"/>
          <w:szCs w:val="24"/>
        </w:rPr>
      </w:pPr>
      <w:r w:rsidRPr="007B6CD4">
        <w:rPr>
          <w:rFonts w:ascii="Arial" w:hAnsi="Arial" w:cs="Arial"/>
          <w:sz w:val="24"/>
          <w:szCs w:val="24"/>
        </w:rPr>
        <w:t>parametre, na základe ktorých sa náhrada vypočítava, musia byť vopred stanovené objektívnym a transparentným spôsobom,</w:t>
      </w:r>
    </w:p>
    <w:p w:rsidR="006B0CD6" w:rsidRPr="007B6CD4" w:rsidRDefault="006B0CD6" w:rsidP="006B0CD6">
      <w:pPr>
        <w:pStyle w:val="Bezriadkovania"/>
        <w:numPr>
          <w:ilvl w:val="0"/>
          <w:numId w:val="26"/>
        </w:numPr>
        <w:tabs>
          <w:tab w:val="left" w:pos="426"/>
        </w:tabs>
        <w:spacing w:line="276" w:lineRule="auto"/>
        <w:ind w:left="0" w:firstLine="0"/>
        <w:jc w:val="both"/>
        <w:rPr>
          <w:rFonts w:ascii="Arial" w:hAnsi="Arial" w:cs="Arial"/>
          <w:sz w:val="24"/>
          <w:szCs w:val="24"/>
        </w:rPr>
      </w:pPr>
      <w:r w:rsidRPr="007B6CD4">
        <w:rPr>
          <w:rFonts w:ascii="Arial" w:hAnsi="Arial" w:cs="Arial"/>
          <w:sz w:val="24"/>
          <w:szCs w:val="24"/>
        </w:rPr>
        <w:t>náhrada nesmie presiahnuť sumu potrebnú na pokrytie všetkých alebo časti nákladov vzniknutých pri plnení záväzkov služby vo verejnom zá</w:t>
      </w:r>
      <w:r>
        <w:rPr>
          <w:rFonts w:ascii="Arial" w:hAnsi="Arial" w:cs="Arial"/>
          <w:sz w:val="24"/>
          <w:szCs w:val="24"/>
        </w:rPr>
        <w:t xml:space="preserve">ujme </w:t>
      </w:r>
      <w:r w:rsidRPr="007B6CD4">
        <w:rPr>
          <w:rFonts w:ascii="Arial" w:hAnsi="Arial" w:cs="Arial"/>
          <w:sz w:val="24"/>
          <w:szCs w:val="24"/>
        </w:rPr>
        <w:t>pri zohľadnení relevantných príjmov a primeraného zisku,</w:t>
      </w:r>
    </w:p>
    <w:p w:rsidR="006B0CD6" w:rsidRPr="007B6CD4" w:rsidRDefault="006B0CD6" w:rsidP="006B0CD6">
      <w:pPr>
        <w:pStyle w:val="Bezriadkovania"/>
        <w:numPr>
          <w:ilvl w:val="0"/>
          <w:numId w:val="26"/>
        </w:numPr>
        <w:tabs>
          <w:tab w:val="left" w:pos="426"/>
        </w:tabs>
        <w:spacing w:line="276" w:lineRule="auto"/>
        <w:ind w:left="0" w:firstLine="0"/>
        <w:jc w:val="both"/>
        <w:rPr>
          <w:rFonts w:ascii="Arial" w:hAnsi="Arial" w:cs="Arial"/>
          <w:sz w:val="24"/>
          <w:szCs w:val="24"/>
        </w:rPr>
      </w:pPr>
      <w:r w:rsidRPr="007B6CD4">
        <w:rPr>
          <w:rFonts w:ascii="Arial" w:hAnsi="Arial" w:cs="Arial"/>
          <w:sz w:val="24"/>
          <w:szCs w:val="24"/>
        </w:rPr>
        <w:t>ak podnik, ktorý má plniť záväzky služby vo verejnom záujme, nebo</w:t>
      </w:r>
      <w:r>
        <w:rPr>
          <w:rFonts w:ascii="Arial" w:hAnsi="Arial" w:cs="Arial"/>
          <w:sz w:val="24"/>
          <w:szCs w:val="24"/>
        </w:rPr>
        <w:t xml:space="preserve">l </w:t>
      </w:r>
      <w:r w:rsidRPr="007B6CD4">
        <w:rPr>
          <w:rFonts w:ascii="Arial" w:hAnsi="Arial" w:cs="Arial"/>
          <w:sz w:val="24"/>
          <w:szCs w:val="24"/>
        </w:rPr>
        <w:t>v konkrétnom prípade vybraný v súlade s postupom verejného obstarávania, ktorý by umožnil výber uchádzača schopného poskytovať tieto služby verejnosti za najnižšiu cenu, výška potrebnej náhrady sa musí stanoviť na základe analýzy nákladov, ktoré by vznikli bežnému podniku, dobre riadenému a primerane vybavenému príslušnými prostriedkami.</w:t>
      </w:r>
    </w:p>
    <w:p w:rsidR="006B0CD6" w:rsidRPr="007B6CD4" w:rsidRDefault="006B0CD6" w:rsidP="006B0CD6">
      <w:pPr>
        <w:pStyle w:val="Bezriadkovania"/>
        <w:spacing w:line="276" w:lineRule="auto"/>
        <w:ind w:firstLine="708"/>
        <w:jc w:val="both"/>
        <w:rPr>
          <w:rFonts w:ascii="Arial" w:hAnsi="Arial" w:cs="Arial"/>
          <w:sz w:val="24"/>
          <w:szCs w:val="24"/>
        </w:rPr>
      </w:pPr>
    </w:p>
    <w:p w:rsidR="006B0CD6" w:rsidRPr="007B6CD4" w:rsidRDefault="006B0CD6" w:rsidP="006B0CD6">
      <w:pPr>
        <w:pStyle w:val="Bezriadkovania"/>
        <w:spacing w:line="276" w:lineRule="auto"/>
        <w:ind w:firstLine="709"/>
        <w:jc w:val="both"/>
        <w:rPr>
          <w:rFonts w:ascii="Arial" w:hAnsi="Arial" w:cs="Arial"/>
          <w:sz w:val="24"/>
          <w:szCs w:val="24"/>
        </w:rPr>
      </w:pPr>
      <w:r w:rsidRPr="007B6CD4">
        <w:rPr>
          <w:rFonts w:ascii="Arial" w:hAnsi="Arial" w:cs="Arial"/>
          <w:sz w:val="24"/>
          <w:szCs w:val="24"/>
        </w:rPr>
        <w:t xml:space="preserve">Rozhodnutím komisie, pri kumulatívnom splnení vyššie uvedených kritérií, boli stanovené </w:t>
      </w:r>
      <w:r w:rsidRPr="007B6CD4">
        <w:rPr>
          <w:rFonts w:ascii="Arial" w:hAnsi="Arial" w:cs="Arial"/>
          <w:sz w:val="24"/>
          <w:szCs w:val="24"/>
          <w:u w:val="single"/>
        </w:rPr>
        <w:t>podmienky, podľa ktorých je štátna pomoc vo  forme náhrady za služby                  vo verejnom záujme poskytnutá určitým podnikom povereným poskytovaním služieb všeobecného hospodárskeho záujmu zlučiteľná s vnútorným trhom</w:t>
      </w:r>
      <w:r>
        <w:rPr>
          <w:rFonts w:ascii="Arial" w:hAnsi="Arial" w:cs="Arial"/>
          <w:sz w:val="24"/>
          <w:szCs w:val="24"/>
          <w:u w:val="single"/>
        </w:rPr>
        <w:t xml:space="preserve"> a vyňatá </w:t>
      </w:r>
      <w:r w:rsidRPr="007B6CD4">
        <w:rPr>
          <w:rFonts w:ascii="Arial" w:hAnsi="Arial" w:cs="Arial"/>
          <w:sz w:val="24"/>
          <w:szCs w:val="24"/>
          <w:u w:val="single"/>
        </w:rPr>
        <w:t>z notifikačnej povinnosti</w:t>
      </w:r>
      <w:r w:rsidRPr="007B6CD4">
        <w:rPr>
          <w:rFonts w:ascii="Arial" w:hAnsi="Arial" w:cs="Arial"/>
          <w:sz w:val="24"/>
          <w:szCs w:val="24"/>
        </w:rPr>
        <w:t xml:space="preserve"> (notifikácia - poskytovatelia štátnej pomoci sú povinní pred poskytnutím štátnej pomoci požiadať Európsku komisiu prostredníctvom Ministerstva financií SR o schválenie poskytnutia štátnej pomoci) podľa článku 108 ods. 3 Zmluvy o fungovaní Európskej únie.</w:t>
      </w:r>
    </w:p>
    <w:p w:rsidR="006B0CD6" w:rsidRPr="007B6CD4" w:rsidRDefault="006B0CD6" w:rsidP="006B0CD6">
      <w:pPr>
        <w:pStyle w:val="Bezriadkovania"/>
        <w:spacing w:line="276" w:lineRule="auto"/>
        <w:ind w:firstLine="360"/>
        <w:jc w:val="both"/>
        <w:rPr>
          <w:rFonts w:ascii="Arial" w:hAnsi="Arial" w:cs="Arial"/>
          <w:sz w:val="24"/>
          <w:szCs w:val="24"/>
        </w:rPr>
      </w:pPr>
    </w:p>
    <w:p w:rsidR="006B0CD6" w:rsidRPr="007B6CD4" w:rsidRDefault="006B0CD6" w:rsidP="006B0CD6">
      <w:pPr>
        <w:pStyle w:val="Bezriadkovania"/>
        <w:spacing w:line="276" w:lineRule="auto"/>
        <w:ind w:firstLine="360"/>
        <w:jc w:val="both"/>
        <w:rPr>
          <w:rFonts w:ascii="Arial" w:hAnsi="Arial" w:cs="Arial"/>
          <w:sz w:val="24"/>
          <w:szCs w:val="24"/>
        </w:rPr>
      </w:pPr>
      <w:r w:rsidRPr="007B6CD4">
        <w:rPr>
          <w:rFonts w:ascii="Arial" w:hAnsi="Arial" w:cs="Arial"/>
          <w:sz w:val="24"/>
          <w:szCs w:val="24"/>
        </w:rPr>
        <w:t xml:space="preserve">Rozhodnutie komisie sa uplatňuje na štátnu pomoc vo forme náhrady za služby vo verejnom záujme udelenej podnikom v súvislosti so službami všeobecného hospodárskeho záujmu v zmysle článku 106 ods. 2 Zmluvy o fungovaní Európskej únie ak </w:t>
      </w:r>
      <w:r w:rsidRPr="007B6CD4">
        <w:rPr>
          <w:rFonts w:ascii="Arial" w:hAnsi="Arial" w:cs="Arial"/>
          <w:sz w:val="24"/>
          <w:szCs w:val="24"/>
          <w:u w:val="single"/>
        </w:rPr>
        <w:t>patrí</w:t>
      </w:r>
      <w:r w:rsidRPr="007B6CD4">
        <w:rPr>
          <w:rFonts w:ascii="Arial" w:hAnsi="Arial" w:cs="Arial"/>
          <w:sz w:val="24"/>
          <w:szCs w:val="24"/>
        </w:rPr>
        <w:t xml:space="preserve">, okrem iných, </w:t>
      </w:r>
      <w:r w:rsidRPr="007B6CD4">
        <w:rPr>
          <w:rFonts w:ascii="Arial" w:hAnsi="Arial" w:cs="Arial"/>
          <w:sz w:val="24"/>
          <w:szCs w:val="24"/>
          <w:u w:val="single"/>
        </w:rPr>
        <w:t>do kategórie náhrady za poskytovanie služieb všeobecného hospodárskeho záujmu nemocnicami poskytujúcimi zdravotnú starostlivosť</w:t>
      </w:r>
      <w:r w:rsidRPr="007B6CD4">
        <w:rPr>
          <w:rFonts w:ascii="Arial" w:hAnsi="Arial" w:cs="Arial"/>
          <w:sz w:val="24"/>
          <w:szCs w:val="24"/>
        </w:rPr>
        <w:t>, v príslušných prípadoch vrátane záchranných služieb (Článok 2 ods. 1 písm. b) rozhodnutia komisie).</w:t>
      </w:r>
    </w:p>
    <w:p w:rsidR="006B0CD6" w:rsidRDefault="006B0CD6" w:rsidP="006B0CD6">
      <w:pPr>
        <w:pStyle w:val="Bezriadkovania"/>
        <w:spacing w:line="276" w:lineRule="auto"/>
        <w:jc w:val="both"/>
        <w:rPr>
          <w:rFonts w:ascii="Arial" w:hAnsi="Arial" w:cs="Arial"/>
          <w:sz w:val="24"/>
          <w:szCs w:val="24"/>
        </w:rPr>
      </w:pPr>
    </w:p>
    <w:p w:rsidR="006B0CD6" w:rsidRDefault="006B0CD6" w:rsidP="006B0CD6">
      <w:pPr>
        <w:pStyle w:val="Bezriadkovania"/>
        <w:spacing w:line="276" w:lineRule="auto"/>
        <w:jc w:val="both"/>
        <w:rPr>
          <w:rFonts w:ascii="Arial" w:hAnsi="Arial" w:cs="Arial"/>
          <w:sz w:val="24"/>
          <w:szCs w:val="24"/>
        </w:rPr>
      </w:pPr>
    </w:p>
    <w:p w:rsidR="006B0CD6" w:rsidRPr="007B6CD4" w:rsidRDefault="006B0CD6" w:rsidP="006B0CD6">
      <w:pPr>
        <w:pStyle w:val="Bezriadkovania"/>
        <w:spacing w:line="276" w:lineRule="auto"/>
        <w:jc w:val="both"/>
        <w:rPr>
          <w:rFonts w:ascii="Arial" w:hAnsi="Arial" w:cs="Arial"/>
          <w:sz w:val="24"/>
          <w:szCs w:val="24"/>
        </w:rPr>
      </w:pPr>
    </w:p>
    <w:p w:rsidR="00331B76" w:rsidRDefault="00331B76" w:rsidP="006B0CD6">
      <w:pPr>
        <w:pStyle w:val="Bezriadkovania"/>
        <w:spacing w:line="276" w:lineRule="auto"/>
        <w:rPr>
          <w:rFonts w:ascii="Arial" w:hAnsi="Arial" w:cs="Arial"/>
          <w:b/>
          <w:sz w:val="24"/>
          <w:szCs w:val="24"/>
          <w:u w:val="single"/>
        </w:rPr>
      </w:pPr>
    </w:p>
    <w:p w:rsidR="00331B76" w:rsidRDefault="00331B76" w:rsidP="006B0CD6">
      <w:pPr>
        <w:pStyle w:val="Bezriadkovania"/>
        <w:spacing w:line="276" w:lineRule="auto"/>
        <w:rPr>
          <w:rFonts w:ascii="Arial" w:hAnsi="Arial" w:cs="Arial"/>
          <w:b/>
          <w:sz w:val="24"/>
          <w:szCs w:val="24"/>
          <w:u w:val="single"/>
        </w:rPr>
      </w:pPr>
    </w:p>
    <w:p w:rsidR="006B0CD6" w:rsidRPr="007B6CD4" w:rsidRDefault="006B0CD6" w:rsidP="006B0CD6">
      <w:pPr>
        <w:pStyle w:val="Bezriadkovania"/>
        <w:spacing w:line="276" w:lineRule="auto"/>
        <w:rPr>
          <w:rFonts w:ascii="Arial" w:hAnsi="Arial" w:cs="Arial"/>
          <w:b/>
          <w:sz w:val="24"/>
          <w:szCs w:val="24"/>
          <w:u w:val="single"/>
        </w:rPr>
      </w:pPr>
      <w:r>
        <w:rPr>
          <w:rFonts w:ascii="Arial" w:hAnsi="Arial" w:cs="Arial"/>
          <w:b/>
          <w:sz w:val="24"/>
          <w:szCs w:val="24"/>
          <w:u w:val="single"/>
        </w:rPr>
        <w:lastRenderedPageBreak/>
        <w:t>K</w:t>
      </w:r>
      <w:r w:rsidRPr="007B6CD4">
        <w:rPr>
          <w:rFonts w:ascii="Arial" w:hAnsi="Arial" w:cs="Arial"/>
          <w:b/>
          <w:sz w:val="24"/>
          <w:szCs w:val="24"/>
          <w:u w:val="single"/>
        </w:rPr>
        <w:t>ritéria</w:t>
      </w:r>
      <w:r>
        <w:rPr>
          <w:rFonts w:ascii="Arial" w:hAnsi="Arial" w:cs="Arial"/>
          <w:b/>
          <w:sz w:val="24"/>
          <w:szCs w:val="24"/>
          <w:u w:val="single"/>
        </w:rPr>
        <w:t>:</w:t>
      </w:r>
    </w:p>
    <w:p w:rsidR="006B0CD6" w:rsidRPr="007B6CD4" w:rsidRDefault="006B0CD6" w:rsidP="006B0CD6">
      <w:pPr>
        <w:pStyle w:val="Bezriadkovania"/>
        <w:spacing w:line="276" w:lineRule="auto"/>
        <w:ind w:firstLine="360"/>
        <w:jc w:val="center"/>
        <w:rPr>
          <w:rFonts w:ascii="Arial" w:hAnsi="Arial" w:cs="Arial"/>
          <w:b/>
          <w:sz w:val="24"/>
          <w:szCs w:val="24"/>
          <w:u w:val="single"/>
        </w:rPr>
      </w:pPr>
    </w:p>
    <w:p w:rsidR="006B0CD6" w:rsidRPr="007B6CD4" w:rsidRDefault="006B0CD6" w:rsidP="006B0CD6">
      <w:pPr>
        <w:pStyle w:val="Bezriadkovania"/>
        <w:spacing w:line="276" w:lineRule="auto"/>
        <w:jc w:val="both"/>
        <w:rPr>
          <w:rFonts w:ascii="Arial" w:hAnsi="Arial" w:cs="Arial"/>
          <w:b/>
          <w:sz w:val="24"/>
          <w:szCs w:val="24"/>
        </w:rPr>
      </w:pPr>
      <w:r w:rsidRPr="007B6CD4">
        <w:rPr>
          <w:rFonts w:ascii="Arial" w:hAnsi="Arial" w:cs="Arial"/>
          <w:b/>
          <w:sz w:val="24"/>
          <w:szCs w:val="24"/>
        </w:rPr>
        <w:t>ad. 1: príjemca musí skutočne plniť záväzky služby vo verejn</w:t>
      </w:r>
      <w:r>
        <w:rPr>
          <w:rFonts w:ascii="Arial" w:hAnsi="Arial" w:cs="Arial"/>
          <w:b/>
          <w:sz w:val="24"/>
          <w:szCs w:val="24"/>
        </w:rPr>
        <w:t xml:space="preserve">om záujme </w:t>
      </w:r>
      <w:r w:rsidRPr="007B6CD4">
        <w:rPr>
          <w:rFonts w:ascii="Arial" w:hAnsi="Arial" w:cs="Arial"/>
          <w:b/>
          <w:sz w:val="24"/>
          <w:szCs w:val="24"/>
        </w:rPr>
        <w:t>a záväzky musia byť jasne definované</w:t>
      </w:r>
    </w:p>
    <w:p w:rsidR="006B0CD6" w:rsidRPr="00360D14" w:rsidRDefault="006B0CD6" w:rsidP="006B0CD6">
      <w:pPr>
        <w:pStyle w:val="Odsekzoznamu"/>
        <w:numPr>
          <w:ilvl w:val="0"/>
          <w:numId w:val="25"/>
        </w:numPr>
        <w:tabs>
          <w:tab w:val="left" w:pos="284"/>
        </w:tabs>
        <w:spacing w:after="0"/>
        <w:ind w:left="0" w:firstLine="0"/>
        <w:jc w:val="both"/>
        <w:rPr>
          <w:rFonts w:ascii="Arial" w:hAnsi="Arial" w:cs="Arial"/>
          <w:sz w:val="24"/>
          <w:szCs w:val="24"/>
        </w:rPr>
      </w:pPr>
      <w:r w:rsidRPr="00360D14">
        <w:rPr>
          <w:rFonts w:ascii="Arial" w:hAnsi="Arial" w:cs="Arial"/>
          <w:sz w:val="24"/>
          <w:szCs w:val="24"/>
        </w:rPr>
        <w:t>z hľadiska oprávnenosti BSK objednať a následne uhradiť náklady ÚPS je možné vychádzať len zo všeobecného, vyššie uvedeného, ustanovenia zákona o samosprávnych krajoch, a to § 4 ods. 1 písm. j), podľa ktorého samosprávny kraj utvára podmienky na rozvoj zdravotníctva; služba ÚPS je aj priamo definovaná v strednodobom strategickom dokumente Program hospodárskeho a sociálneho rozvoja BSK na roky 2014 – 2020</w:t>
      </w:r>
    </w:p>
    <w:p w:rsidR="006B0CD6" w:rsidRPr="00360D14" w:rsidRDefault="006B0CD6" w:rsidP="006B0CD6">
      <w:pPr>
        <w:pStyle w:val="Odsekzoznamu"/>
        <w:numPr>
          <w:ilvl w:val="0"/>
          <w:numId w:val="25"/>
        </w:numPr>
        <w:tabs>
          <w:tab w:val="left" w:pos="284"/>
        </w:tabs>
        <w:spacing w:after="0"/>
        <w:ind w:left="0" w:firstLine="0"/>
        <w:jc w:val="both"/>
        <w:rPr>
          <w:rFonts w:ascii="Arial" w:hAnsi="Arial" w:cs="Arial"/>
          <w:sz w:val="24"/>
          <w:szCs w:val="24"/>
        </w:rPr>
      </w:pPr>
      <w:r w:rsidRPr="00360D14">
        <w:rPr>
          <w:rFonts w:ascii="Arial" w:hAnsi="Arial" w:cs="Arial"/>
          <w:sz w:val="24"/>
          <w:szCs w:val="24"/>
        </w:rPr>
        <w:t>z hľadiska výdavkov BSK je potrebné jednoznačne ustáliť, že  výdavok na ÚPS je oprávneným výdavkom v zmysle § 8 zákona č. 583/2004 Z.z. o rozpočtových pravidlách územnej samosprávy a o zmene a doplnení niektorých zákonov v znení neskorších predpisov (podľa § 8 ods. 1 sa z rozpočtu vyššieho územného celku uhrádzajú, okrem iného, záväzky vyššieho územného celku vyplývajúce z plnenia povinností ustanovených osobitnými predpismi a záväzky vzniknuté  zo spolupráce s iným vyšším územným celkom alebo s obcou, prípadne s ďalšími osobami na zabezpečenie úloh vyplývajúcich z pôsobnosti vyššieho územného celku vrátane záväzkov vzniknutých zo spoločnej činnosti)</w:t>
      </w:r>
    </w:p>
    <w:p w:rsidR="006B0CD6" w:rsidRPr="00360D14" w:rsidRDefault="006B0CD6" w:rsidP="006B0CD6">
      <w:pPr>
        <w:pStyle w:val="Bezriadkovania"/>
        <w:numPr>
          <w:ilvl w:val="0"/>
          <w:numId w:val="25"/>
        </w:numPr>
        <w:tabs>
          <w:tab w:val="left" w:pos="284"/>
        </w:tabs>
        <w:spacing w:line="276" w:lineRule="auto"/>
        <w:ind w:left="0" w:firstLine="0"/>
        <w:jc w:val="both"/>
        <w:rPr>
          <w:rFonts w:ascii="Arial" w:hAnsi="Arial" w:cs="Arial"/>
          <w:sz w:val="24"/>
          <w:szCs w:val="24"/>
        </w:rPr>
      </w:pPr>
      <w:r w:rsidRPr="00360D14">
        <w:rPr>
          <w:rFonts w:ascii="Arial" w:hAnsi="Arial" w:cs="Arial"/>
          <w:sz w:val="24"/>
          <w:szCs w:val="24"/>
        </w:rPr>
        <w:t>príjemca náhrad musí byť prevádzkovateľom nemocnice poskytujúcej zdravotnú  starostlivosť</w:t>
      </w:r>
    </w:p>
    <w:p w:rsidR="006B0CD6" w:rsidRPr="00360D14" w:rsidRDefault="006B0CD6" w:rsidP="006B0CD6">
      <w:pPr>
        <w:pStyle w:val="Bezriadkovania"/>
        <w:numPr>
          <w:ilvl w:val="0"/>
          <w:numId w:val="25"/>
        </w:numPr>
        <w:tabs>
          <w:tab w:val="left" w:pos="284"/>
        </w:tabs>
        <w:spacing w:line="276" w:lineRule="auto"/>
        <w:ind w:left="0" w:firstLine="0"/>
        <w:jc w:val="both"/>
        <w:rPr>
          <w:rFonts w:ascii="Arial" w:hAnsi="Arial" w:cs="Arial"/>
          <w:sz w:val="24"/>
          <w:szCs w:val="24"/>
        </w:rPr>
      </w:pPr>
      <w:r w:rsidRPr="00360D14">
        <w:rPr>
          <w:rFonts w:ascii="Arial" w:hAnsi="Arial" w:cs="Arial"/>
          <w:sz w:val="24"/>
          <w:szCs w:val="24"/>
        </w:rPr>
        <w:t>príjemca náhrad bude poskytovať ÚPS 24 hodín denne</w:t>
      </w:r>
    </w:p>
    <w:p w:rsidR="006B0CD6" w:rsidRPr="00360D14" w:rsidRDefault="006B0CD6" w:rsidP="006B0CD6">
      <w:pPr>
        <w:pStyle w:val="Bezriadkovania"/>
        <w:numPr>
          <w:ilvl w:val="0"/>
          <w:numId w:val="25"/>
        </w:numPr>
        <w:tabs>
          <w:tab w:val="left" w:pos="284"/>
        </w:tabs>
        <w:spacing w:line="276" w:lineRule="auto"/>
        <w:ind w:left="0" w:firstLine="0"/>
        <w:jc w:val="both"/>
        <w:rPr>
          <w:rFonts w:ascii="Arial" w:hAnsi="Arial" w:cs="Arial"/>
          <w:sz w:val="24"/>
          <w:szCs w:val="24"/>
        </w:rPr>
      </w:pPr>
      <w:r w:rsidRPr="00360D14">
        <w:rPr>
          <w:rFonts w:ascii="Arial" w:hAnsi="Arial" w:cs="Arial"/>
          <w:sz w:val="24"/>
          <w:szCs w:val="24"/>
        </w:rPr>
        <w:t>príjemca náhrad bude poskytovať ÚPS obyvateľom okresu Malacky a jeho okolia</w:t>
      </w:r>
    </w:p>
    <w:p w:rsidR="006B0CD6" w:rsidRPr="00360D14" w:rsidRDefault="006B0CD6" w:rsidP="006B0CD6">
      <w:pPr>
        <w:pStyle w:val="Bezriadkovania"/>
        <w:numPr>
          <w:ilvl w:val="0"/>
          <w:numId w:val="25"/>
        </w:numPr>
        <w:tabs>
          <w:tab w:val="left" w:pos="284"/>
        </w:tabs>
        <w:spacing w:line="276" w:lineRule="auto"/>
        <w:ind w:left="0" w:firstLine="0"/>
        <w:jc w:val="both"/>
        <w:rPr>
          <w:rFonts w:ascii="Arial" w:hAnsi="Arial" w:cs="Arial"/>
          <w:sz w:val="24"/>
          <w:szCs w:val="24"/>
        </w:rPr>
      </w:pPr>
      <w:r w:rsidRPr="00360D14">
        <w:rPr>
          <w:rFonts w:ascii="Arial" w:hAnsi="Arial" w:cs="Arial"/>
          <w:sz w:val="24"/>
          <w:szCs w:val="24"/>
        </w:rPr>
        <w:t xml:space="preserve">ostatné záväzky budú upravené zmluvou medzi BSK a úspešným uchádzačom  vo verejnom obstarávaní </w:t>
      </w:r>
    </w:p>
    <w:p w:rsidR="006B0CD6" w:rsidRPr="007B6CD4" w:rsidRDefault="006B0CD6" w:rsidP="006B0CD6">
      <w:pPr>
        <w:pStyle w:val="Bezriadkovania"/>
        <w:tabs>
          <w:tab w:val="left" w:pos="284"/>
        </w:tabs>
        <w:spacing w:line="276" w:lineRule="auto"/>
        <w:jc w:val="both"/>
        <w:rPr>
          <w:rFonts w:ascii="Arial" w:hAnsi="Arial" w:cs="Arial"/>
          <w:b/>
          <w:sz w:val="24"/>
          <w:szCs w:val="24"/>
        </w:rPr>
      </w:pPr>
    </w:p>
    <w:p w:rsidR="006B0CD6" w:rsidRPr="007B6CD4" w:rsidRDefault="006B0CD6" w:rsidP="006B0CD6">
      <w:pPr>
        <w:pStyle w:val="Bezriadkovania"/>
        <w:tabs>
          <w:tab w:val="left" w:pos="284"/>
        </w:tabs>
        <w:spacing w:line="276" w:lineRule="auto"/>
        <w:jc w:val="both"/>
        <w:rPr>
          <w:rFonts w:ascii="Arial" w:hAnsi="Arial" w:cs="Arial"/>
          <w:sz w:val="24"/>
          <w:szCs w:val="24"/>
        </w:rPr>
      </w:pPr>
      <w:r w:rsidRPr="007B6CD4">
        <w:rPr>
          <w:rFonts w:ascii="Arial" w:hAnsi="Arial" w:cs="Arial"/>
          <w:b/>
          <w:sz w:val="24"/>
          <w:szCs w:val="24"/>
        </w:rPr>
        <w:t>ad. 2: parametre, na základe ktorých sa náhrada vypočítava, musia byť vopred stanovené objektívnym a transparentným spôsobom</w:t>
      </w:r>
    </w:p>
    <w:p w:rsidR="006B0CD6" w:rsidRPr="007B6CD4" w:rsidRDefault="006B0CD6" w:rsidP="006B0CD6">
      <w:pPr>
        <w:pStyle w:val="Bezriadkovania"/>
        <w:numPr>
          <w:ilvl w:val="0"/>
          <w:numId w:val="25"/>
        </w:numPr>
        <w:tabs>
          <w:tab w:val="left" w:pos="284"/>
        </w:tabs>
        <w:spacing w:line="276" w:lineRule="auto"/>
        <w:ind w:left="0" w:firstLine="0"/>
        <w:jc w:val="both"/>
        <w:rPr>
          <w:rFonts w:ascii="Arial" w:hAnsi="Arial" w:cs="Arial"/>
          <w:sz w:val="24"/>
          <w:szCs w:val="24"/>
        </w:rPr>
      </w:pPr>
      <w:r w:rsidRPr="007B6CD4">
        <w:rPr>
          <w:rFonts w:ascii="Arial" w:hAnsi="Arial" w:cs="Arial"/>
          <w:sz w:val="24"/>
          <w:szCs w:val="24"/>
        </w:rPr>
        <w:t xml:space="preserve">predpokladané náhrady budú vypočítané z nákladov ÚPS poskytovaných v regióne za posledné tri roky </w:t>
      </w:r>
    </w:p>
    <w:p w:rsidR="006B0CD6" w:rsidRPr="007B6CD4" w:rsidRDefault="006B0CD6" w:rsidP="006B0CD6">
      <w:pPr>
        <w:pStyle w:val="Bezriadkovania"/>
        <w:spacing w:line="276" w:lineRule="auto"/>
        <w:jc w:val="both"/>
        <w:rPr>
          <w:rFonts w:ascii="Arial" w:hAnsi="Arial" w:cs="Arial"/>
          <w:b/>
          <w:sz w:val="24"/>
          <w:szCs w:val="24"/>
        </w:rPr>
      </w:pPr>
    </w:p>
    <w:p w:rsidR="006B0CD6" w:rsidRPr="007B6CD4" w:rsidRDefault="006B0CD6" w:rsidP="006B0CD6">
      <w:pPr>
        <w:pStyle w:val="Bezriadkovania"/>
        <w:spacing w:line="276" w:lineRule="auto"/>
        <w:jc w:val="both"/>
        <w:rPr>
          <w:rFonts w:ascii="Arial" w:hAnsi="Arial" w:cs="Arial"/>
          <w:b/>
          <w:sz w:val="24"/>
          <w:szCs w:val="24"/>
        </w:rPr>
      </w:pPr>
      <w:r w:rsidRPr="007B6CD4">
        <w:rPr>
          <w:rFonts w:ascii="Arial" w:hAnsi="Arial" w:cs="Arial"/>
          <w:b/>
          <w:sz w:val="24"/>
          <w:szCs w:val="24"/>
        </w:rPr>
        <w:t>ad. 3: náhrada nesmie presiahnuť sumu potrebnú na pokrytie všetkých alebo časti nákladov vzniknutých pri plnení záväzkov služby vo verejnom záujme pri zohľadnení relevantných príjmov a primeraného zisku</w:t>
      </w:r>
    </w:p>
    <w:p w:rsidR="006B0CD6" w:rsidRPr="007B6CD4" w:rsidRDefault="006B0CD6" w:rsidP="006B0CD6">
      <w:pPr>
        <w:pStyle w:val="Bezriadkovania"/>
        <w:numPr>
          <w:ilvl w:val="0"/>
          <w:numId w:val="25"/>
        </w:numPr>
        <w:tabs>
          <w:tab w:val="left" w:pos="426"/>
          <w:tab w:val="left" w:pos="567"/>
        </w:tabs>
        <w:spacing w:line="276" w:lineRule="auto"/>
        <w:ind w:left="0" w:firstLine="0"/>
        <w:jc w:val="both"/>
        <w:rPr>
          <w:rFonts w:ascii="Arial" w:hAnsi="Arial" w:cs="Arial"/>
          <w:sz w:val="24"/>
          <w:szCs w:val="24"/>
        </w:rPr>
      </w:pPr>
      <w:r w:rsidRPr="007B6CD4">
        <w:rPr>
          <w:rFonts w:ascii="Arial" w:hAnsi="Arial" w:cs="Arial"/>
          <w:sz w:val="24"/>
          <w:szCs w:val="24"/>
        </w:rPr>
        <w:t>možnosť vypočítania čistých nákladov, náklady a príjmy, ktoré je potrebné zohľadniť, a čo možno považovať na účely rozhodnutia komisie za primeraný zisk upravuje ustanovenie Článku 5 rozhodnutia komisie</w:t>
      </w:r>
    </w:p>
    <w:p w:rsidR="006B0CD6" w:rsidRPr="007B6CD4" w:rsidRDefault="006B0CD6" w:rsidP="006B0CD6">
      <w:pPr>
        <w:pStyle w:val="Bezriadkovania"/>
        <w:tabs>
          <w:tab w:val="left" w:pos="426"/>
          <w:tab w:val="left" w:pos="567"/>
        </w:tabs>
        <w:spacing w:line="276" w:lineRule="auto"/>
        <w:jc w:val="both"/>
        <w:rPr>
          <w:rFonts w:ascii="Arial" w:hAnsi="Arial" w:cs="Arial"/>
          <w:b/>
          <w:sz w:val="24"/>
          <w:szCs w:val="24"/>
        </w:rPr>
      </w:pPr>
    </w:p>
    <w:p w:rsidR="006B0CD6" w:rsidRPr="007B6CD4" w:rsidRDefault="006B0CD6" w:rsidP="006B0CD6">
      <w:pPr>
        <w:pStyle w:val="Bezriadkovania"/>
        <w:tabs>
          <w:tab w:val="left" w:pos="426"/>
          <w:tab w:val="left" w:pos="567"/>
        </w:tabs>
        <w:spacing w:line="276" w:lineRule="auto"/>
        <w:jc w:val="both"/>
        <w:rPr>
          <w:rFonts w:ascii="Arial" w:hAnsi="Arial" w:cs="Arial"/>
          <w:b/>
          <w:sz w:val="24"/>
          <w:szCs w:val="24"/>
        </w:rPr>
      </w:pPr>
      <w:r w:rsidRPr="007B6CD4">
        <w:rPr>
          <w:rFonts w:ascii="Arial" w:hAnsi="Arial" w:cs="Arial"/>
          <w:b/>
          <w:sz w:val="24"/>
          <w:szCs w:val="24"/>
        </w:rPr>
        <w:t xml:space="preserve">ad. 4: ak podnik, ktorý má plniť záväzky služby vo verejnom </w:t>
      </w:r>
      <w:r>
        <w:rPr>
          <w:rFonts w:ascii="Arial" w:hAnsi="Arial" w:cs="Arial"/>
          <w:b/>
          <w:sz w:val="24"/>
          <w:szCs w:val="24"/>
        </w:rPr>
        <w:t xml:space="preserve">záujme, nebol  </w:t>
      </w:r>
      <w:r w:rsidRPr="007B6CD4">
        <w:rPr>
          <w:rFonts w:ascii="Arial" w:hAnsi="Arial" w:cs="Arial"/>
          <w:b/>
          <w:sz w:val="24"/>
          <w:szCs w:val="24"/>
        </w:rPr>
        <w:t>v konkrétnom prípade vybraný v súlade s postupom verejného obstarávania, ktorý by umožnil výber uchádzača schopného poskytovať tieto služby verejnosti za najnižšiu cenu, výška potrebnej náhrady sa mus</w:t>
      </w:r>
      <w:r>
        <w:rPr>
          <w:rFonts w:ascii="Arial" w:hAnsi="Arial" w:cs="Arial"/>
          <w:b/>
          <w:sz w:val="24"/>
          <w:szCs w:val="24"/>
        </w:rPr>
        <w:t xml:space="preserve">í stanoviť  </w:t>
      </w:r>
      <w:r w:rsidRPr="007B6CD4">
        <w:rPr>
          <w:rFonts w:ascii="Arial" w:hAnsi="Arial" w:cs="Arial"/>
          <w:b/>
          <w:sz w:val="24"/>
          <w:szCs w:val="24"/>
        </w:rPr>
        <w:t>na základe analýzy nákladov, ktoré by vznikli bežnému podniku, dobre riadenému a primerane vybavenému príslušnými prostriedkami</w:t>
      </w:r>
    </w:p>
    <w:p w:rsidR="006B0CD6" w:rsidRPr="00360D14" w:rsidRDefault="006B0CD6" w:rsidP="006B0CD6">
      <w:pPr>
        <w:pStyle w:val="Odsekzoznamu"/>
        <w:numPr>
          <w:ilvl w:val="0"/>
          <w:numId w:val="25"/>
        </w:numPr>
        <w:tabs>
          <w:tab w:val="left" w:pos="426"/>
          <w:tab w:val="left" w:pos="567"/>
        </w:tabs>
        <w:spacing w:after="0"/>
        <w:ind w:left="0" w:firstLine="0"/>
        <w:jc w:val="both"/>
        <w:rPr>
          <w:rFonts w:ascii="Arial" w:hAnsi="Arial" w:cs="Arial"/>
          <w:sz w:val="24"/>
          <w:szCs w:val="24"/>
        </w:rPr>
      </w:pPr>
      <w:r w:rsidRPr="00360D14">
        <w:rPr>
          <w:rFonts w:ascii="Arial" w:hAnsi="Arial" w:cs="Arial"/>
          <w:sz w:val="24"/>
          <w:szCs w:val="24"/>
        </w:rPr>
        <w:t>BSK uskutoční, v súlade so zákonom č. 25/2006 Z.z. o verejnom obstarávaní a o zmene a doplnení niektorých zákonov v znení neskorších predpisov, proces verejného obstarávania, nakoľko podľa § 1 zákona neexistuje zákonná výnimka z postupu podľa zákona</w:t>
      </w:r>
    </w:p>
    <w:p w:rsidR="006B0CD6" w:rsidRPr="00360D14" w:rsidRDefault="006B0CD6" w:rsidP="006B0CD6">
      <w:pPr>
        <w:pStyle w:val="Odsekzoznamu"/>
        <w:numPr>
          <w:ilvl w:val="0"/>
          <w:numId w:val="25"/>
        </w:numPr>
        <w:tabs>
          <w:tab w:val="left" w:pos="426"/>
          <w:tab w:val="left" w:pos="567"/>
        </w:tabs>
        <w:spacing w:after="0"/>
        <w:ind w:left="0" w:firstLine="0"/>
        <w:jc w:val="both"/>
        <w:rPr>
          <w:rFonts w:ascii="Arial" w:hAnsi="Arial" w:cs="Arial"/>
          <w:sz w:val="24"/>
          <w:szCs w:val="24"/>
        </w:rPr>
      </w:pPr>
      <w:r w:rsidRPr="00360D14">
        <w:rPr>
          <w:rFonts w:ascii="Arial" w:hAnsi="Arial" w:cs="Arial"/>
          <w:sz w:val="24"/>
          <w:szCs w:val="24"/>
        </w:rPr>
        <w:lastRenderedPageBreak/>
        <w:t>výsledkom verejného obstarávania bude uzatvorenie zmluvy, na základe ktorej BSK poverí úspešného uchádzača vo verejnom obstarávaní zabezpečovaním ÚPS pre región Záhorie, a to ako službu vo verejnom záujme (napr. zmluva o spolupráci pri zabezpečení ÚPS)</w:t>
      </w:r>
    </w:p>
    <w:p w:rsidR="006B0CD6" w:rsidRPr="00360D14" w:rsidRDefault="006B0CD6" w:rsidP="006B0CD6">
      <w:pPr>
        <w:pStyle w:val="Odsekzoznamu"/>
        <w:numPr>
          <w:ilvl w:val="0"/>
          <w:numId w:val="25"/>
        </w:numPr>
        <w:tabs>
          <w:tab w:val="left" w:pos="426"/>
          <w:tab w:val="left" w:pos="567"/>
        </w:tabs>
        <w:spacing w:after="0"/>
        <w:ind w:left="0" w:firstLine="0"/>
        <w:jc w:val="both"/>
        <w:rPr>
          <w:rFonts w:ascii="Arial" w:hAnsi="Arial" w:cs="Arial"/>
          <w:sz w:val="24"/>
          <w:szCs w:val="24"/>
        </w:rPr>
      </w:pPr>
      <w:r w:rsidRPr="00360D14">
        <w:rPr>
          <w:rFonts w:ascii="Arial" w:hAnsi="Arial" w:cs="Arial"/>
          <w:sz w:val="24"/>
          <w:szCs w:val="24"/>
        </w:rPr>
        <w:t xml:space="preserve">podmienkou procesu obstarávania a následného uzatvorenia zmluvy je vyčlenenie finančných prostriedkov v rozpočte BSK na príslušný kalendárny rok (musí byť potvrdené v rámci predbežnej finančnej kontroly). </w:t>
      </w:r>
    </w:p>
    <w:p w:rsidR="006B0CD6" w:rsidRDefault="006B0CD6" w:rsidP="006B0CD6">
      <w:pPr>
        <w:pStyle w:val="Bezriadkovania"/>
        <w:spacing w:line="276" w:lineRule="auto"/>
        <w:jc w:val="both"/>
        <w:rPr>
          <w:rFonts w:ascii="Arial" w:hAnsi="Arial" w:cs="Arial"/>
          <w:sz w:val="24"/>
          <w:szCs w:val="24"/>
        </w:rPr>
      </w:pPr>
    </w:p>
    <w:p w:rsidR="006B0CD6" w:rsidRDefault="006B0CD6"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BF136A" w:rsidRDefault="00BF136A" w:rsidP="006B0CD6">
      <w:pPr>
        <w:pStyle w:val="Bezriadkovania"/>
        <w:spacing w:line="276" w:lineRule="auto"/>
        <w:jc w:val="both"/>
        <w:rPr>
          <w:rFonts w:ascii="Arial" w:hAnsi="Arial" w:cs="Arial"/>
          <w:sz w:val="24"/>
          <w:szCs w:val="24"/>
        </w:rPr>
      </w:pPr>
    </w:p>
    <w:p w:rsidR="006B0CD6" w:rsidRPr="005A48AB" w:rsidRDefault="006B0CD6" w:rsidP="006B0CD6">
      <w:pPr>
        <w:spacing w:after="0"/>
        <w:jc w:val="center"/>
        <w:rPr>
          <w:rFonts w:ascii="Arial" w:hAnsi="Arial" w:cs="Arial"/>
          <w:b/>
          <w:sz w:val="24"/>
          <w:szCs w:val="24"/>
        </w:rPr>
      </w:pPr>
      <w:r>
        <w:rPr>
          <w:rFonts w:ascii="Arial" w:hAnsi="Arial" w:cs="Arial"/>
          <w:b/>
          <w:sz w:val="24"/>
          <w:szCs w:val="24"/>
        </w:rPr>
        <w:lastRenderedPageBreak/>
        <w:t>Rokovanie</w:t>
      </w:r>
      <w:r w:rsidRPr="005A48AB">
        <w:rPr>
          <w:rFonts w:ascii="Arial" w:hAnsi="Arial" w:cs="Arial"/>
          <w:b/>
          <w:sz w:val="24"/>
          <w:szCs w:val="24"/>
        </w:rPr>
        <w:t xml:space="preserve"> odborného kolokvia</w:t>
      </w:r>
    </w:p>
    <w:p w:rsidR="006B0CD6" w:rsidRDefault="006B0CD6" w:rsidP="006B0CD6">
      <w:pPr>
        <w:spacing w:after="0"/>
        <w:jc w:val="center"/>
        <w:rPr>
          <w:rFonts w:ascii="Arial" w:hAnsi="Arial" w:cs="Arial"/>
          <w:b/>
          <w:u w:val="single"/>
        </w:rPr>
      </w:pPr>
    </w:p>
    <w:p w:rsidR="006B0CD6" w:rsidRDefault="006B0CD6" w:rsidP="006B0CD6">
      <w:pPr>
        <w:spacing w:after="0"/>
        <w:jc w:val="center"/>
        <w:rPr>
          <w:rFonts w:ascii="Arial" w:hAnsi="Arial" w:cs="Arial"/>
          <w:b/>
          <w:u w:val="single"/>
        </w:rPr>
      </w:pPr>
    </w:p>
    <w:p w:rsidR="006B0CD6" w:rsidRPr="005A48AB" w:rsidRDefault="006B0CD6" w:rsidP="006B0CD6">
      <w:pPr>
        <w:spacing w:after="0"/>
        <w:jc w:val="both"/>
        <w:rPr>
          <w:rFonts w:ascii="Arial" w:hAnsi="Arial" w:cs="Arial"/>
          <w:b/>
          <w:sz w:val="24"/>
          <w:szCs w:val="24"/>
          <w:u w:val="single"/>
        </w:rPr>
      </w:pPr>
      <w:r w:rsidRPr="005A48AB">
        <w:rPr>
          <w:rFonts w:ascii="Arial" w:eastAsia="Times New Roman" w:hAnsi="Arial" w:cs="Arial"/>
          <w:bCs/>
          <w:iCs/>
          <w:sz w:val="24"/>
          <w:szCs w:val="24"/>
          <w:lang w:eastAsia="sk-SK"/>
        </w:rPr>
        <w:t xml:space="preserve">Otázka riešenia financovania zdravotnej starostlivosti na úrovni samosprávnych krajov bola jedným z dôvodov </w:t>
      </w:r>
      <w:r w:rsidRPr="005A48AB">
        <w:rPr>
          <w:rFonts w:ascii="Arial" w:hAnsi="Arial" w:cs="Arial"/>
          <w:sz w:val="24"/>
          <w:szCs w:val="24"/>
        </w:rPr>
        <w:t>založenia odborného kolokvia</w:t>
      </w:r>
      <w:r w:rsidRPr="005A48AB">
        <w:rPr>
          <w:rFonts w:ascii="Arial" w:eastAsia="Times New Roman" w:hAnsi="Arial" w:cs="Arial"/>
          <w:bCs/>
          <w:iCs/>
          <w:sz w:val="24"/>
          <w:szCs w:val="24"/>
          <w:lang w:eastAsia="sk-SK"/>
        </w:rPr>
        <w:t xml:space="preserve">. Bratislavský samosprávny kraj </w:t>
      </w:r>
      <w:r>
        <w:rPr>
          <w:rFonts w:ascii="Arial" w:eastAsia="Times New Roman" w:hAnsi="Arial" w:cs="Arial"/>
          <w:bCs/>
          <w:iCs/>
          <w:sz w:val="24"/>
          <w:szCs w:val="24"/>
          <w:lang w:eastAsia="sk-SK"/>
        </w:rPr>
        <w:t xml:space="preserve">v septembri r. 2013 </w:t>
      </w:r>
      <w:r w:rsidRPr="005A48AB">
        <w:rPr>
          <w:rStyle w:val="st1"/>
          <w:rFonts w:ascii="Arial" w:hAnsi="Arial" w:cs="Arial"/>
          <w:sz w:val="24"/>
          <w:szCs w:val="24"/>
        </w:rPr>
        <w:t>navrhol</w:t>
      </w:r>
      <w:r>
        <w:rPr>
          <w:rStyle w:val="st1"/>
          <w:rFonts w:ascii="Arial" w:hAnsi="Arial" w:cs="Arial"/>
          <w:sz w:val="24"/>
          <w:szCs w:val="24"/>
        </w:rPr>
        <w:t>,</w:t>
      </w:r>
      <w:r w:rsidRPr="005A48AB">
        <w:rPr>
          <w:rStyle w:val="st1"/>
          <w:rFonts w:ascii="Arial" w:hAnsi="Arial" w:cs="Arial"/>
          <w:sz w:val="24"/>
          <w:szCs w:val="24"/>
        </w:rPr>
        <w:t xml:space="preserve"> k </w:t>
      </w:r>
      <w:r w:rsidRPr="005A48AB">
        <w:rPr>
          <w:rStyle w:val="Zvraznenie"/>
          <w:rFonts w:ascii="Arial" w:hAnsi="Arial" w:cs="Arial"/>
          <w:b w:val="0"/>
          <w:sz w:val="24"/>
          <w:szCs w:val="24"/>
        </w:rPr>
        <w:t>problematike</w:t>
      </w:r>
      <w:r w:rsidRPr="005A48AB">
        <w:rPr>
          <w:rStyle w:val="st1"/>
          <w:rFonts w:ascii="Arial" w:hAnsi="Arial" w:cs="Arial"/>
          <w:b/>
          <w:sz w:val="24"/>
          <w:szCs w:val="24"/>
        </w:rPr>
        <w:t xml:space="preserve"> </w:t>
      </w:r>
      <w:r w:rsidRPr="005A48AB">
        <w:rPr>
          <w:rStyle w:val="st1"/>
          <w:rFonts w:ascii="Arial" w:hAnsi="Arial" w:cs="Arial"/>
          <w:sz w:val="24"/>
          <w:szCs w:val="24"/>
        </w:rPr>
        <w:t xml:space="preserve">uskutočniť rokovanie aj za prítomnosti </w:t>
      </w:r>
      <w:r w:rsidRPr="005A48AB">
        <w:rPr>
          <w:rFonts w:ascii="Arial" w:eastAsia="Times New Roman" w:hAnsi="Arial" w:cs="Arial"/>
          <w:bCs/>
          <w:iCs/>
          <w:sz w:val="24"/>
          <w:szCs w:val="24"/>
          <w:lang w:eastAsia="sk-SK"/>
        </w:rPr>
        <w:t>zástupcov stavovských organizácií a odborníkov v oblasti zdravotníctva</w:t>
      </w:r>
      <w:r w:rsidRPr="005A48AB">
        <w:rPr>
          <w:rFonts w:ascii="Arial" w:hAnsi="Arial" w:cs="Arial"/>
          <w:sz w:val="24"/>
          <w:szCs w:val="24"/>
        </w:rPr>
        <w:t>. Účelom jeho činnosti bolo posúdenie financovania zdravotnej starostlivosti zdravotnými poisťovňami v nemocniciach v gescii samosprávnych krajov, posúdenie ekonomicky primeraných nákladov pri poskytovaní zdravotnej starostlivosti a činností súvisiacimi s poskytovaním zdravotnej starostlivosti, vytváraním strát pri týchto činnostiach a možnosťami ich financovania. Kolokvium sa  zaoberalo možnosťami viaczdrojového financovania nemocníc v pôsobností samosprávnych krajov tak, ako je to bežné v iných štátoch Európskej únie.</w:t>
      </w:r>
    </w:p>
    <w:p w:rsidR="006B0CD6" w:rsidRDefault="006B0CD6" w:rsidP="006B0CD6">
      <w:pPr>
        <w:spacing w:after="0"/>
        <w:jc w:val="both"/>
        <w:rPr>
          <w:rFonts w:ascii="Arial" w:hAnsi="Arial" w:cs="Arial"/>
          <w:sz w:val="24"/>
          <w:szCs w:val="24"/>
        </w:rPr>
      </w:pPr>
    </w:p>
    <w:p w:rsidR="006B0CD6" w:rsidRPr="005A48AB" w:rsidRDefault="006B0CD6" w:rsidP="006B0CD6">
      <w:pPr>
        <w:spacing w:after="0"/>
        <w:jc w:val="both"/>
        <w:rPr>
          <w:rFonts w:ascii="Arial" w:hAnsi="Arial" w:cs="Arial"/>
          <w:sz w:val="24"/>
          <w:szCs w:val="24"/>
        </w:rPr>
      </w:pPr>
      <w:r w:rsidRPr="005A48AB">
        <w:rPr>
          <w:rFonts w:ascii="Arial" w:hAnsi="Arial" w:cs="Arial"/>
          <w:sz w:val="24"/>
          <w:szCs w:val="24"/>
        </w:rPr>
        <w:t>Členovia odborného kolokvia</w:t>
      </w:r>
    </w:p>
    <w:tbl>
      <w:tblPr>
        <w:tblStyle w:val="Mriekatabuky"/>
        <w:tblW w:w="10065" w:type="dxa"/>
        <w:tblInd w:w="-34" w:type="dxa"/>
        <w:tblLayout w:type="fixed"/>
        <w:tblLook w:val="04A0" w:firstRow="1" w:lastRow="0" w:firstColumn="1" w:lastColumn="0" w:noHBand="0" w:noVBand="1"/>
      </w:tblPr>
      <w:tblGrid>
        <w:gridCol w:w="568"/>
        <w:gridCol w:w="4252"/>
        <w:gridCol w:w="5245"/>
      </w:tblGrid>
      <w:tr w:rsidR="006B0CD6" w:rsidRPr="0084757F" w:rsidTr="003E0548">
        <w:trPr>
          <w:trHeight w:val="259"/>
        </w:trPr>
        <w:tc>
          <w:tcPr>
            <w:tcW w:w="568" w:type="dxa"/>
          </w:tcPr>
          <w:p w:rsidR="006B0CD6" w:rsidRPr="005A48AB" w:rsidRDefault="006B0CD6" w:rsidP="003E0548">
            <w:pPr>
              <w:spacing w:after="0"/>
              <w:jc w:val="both"/>
              <w:rPr>
                <w:rFonts w:ascii="Arial" w:hAnsi="Arial" w:cs="Arial"/>
                <w:bCs/>
                <w:sz w:val="22"/>
                <w:szCs w:val="22"/>
              </w:rPr>
            </w:pPr>
            <w:r w:rsidRPr="005A48AB">
              <w:rPr>
                <w:rFonts w:ascii="Arial" w:hAnsi="Arial" w:cs="Arial"/>
                <w:bCs/>
                <w:sz w:val="22"/>
                <w:szCs w:val="22"/>
              </w:rPr>
              <w:t>1.</w:t>
            </w:r>
          </w:p>
        </w:tc>
        <w:tc>
          <w:tcPr>
            <w:tcW w:w="4252" w:type="dxa"/>
          </w:tcPr>
          <w:p w:rsidR="006B0CD6" w:rsidRPr="005A48AB" w:rsidRDefault="006B0CD6" w:rsidP="003E0548">
            <w:pPr>
              <w:spacing w:after="0"/>
              <w:rPr>
                <w:rFonts w:ascii="Arial" w:hAnsi="Arial" w:cs="Arial"/>
                <w:sz w:val="22"/>
                <w:szCs w:val="22"/>
              </w:rPr>
            </w:pPr>
            <w:r w:rsidRPr="005A48AB">
              <w:rPr>
                <w:rFonts w:ascii="Arial" w:hAnsi="Arial" w:cs="Arial"/>
                <w:bCs/>
                <w:sz w:val="22"/>
                <w:szCs w:val="22"/>
              </w:rPr>
              <w:t>PhDr. Gabriella NÉMETH</w:t>
            </w:r>
          </w:p>
        </w:tc>
        <w:tc>
          <w:tcPr>
            <w:tcW w:w="5245" w:type="dxa"/>
          </w:tcPr>
          <w:p w:rsidR="006B0CD6" w:rsidRPr="005A48AB" w:rsidRDefault="006B0CD6" w:rsidP="003E0548">
            <w:pPr>
              <w:spacing w:after="0"/>
              <w:rPr>
                <w:rFonts w:ascii="Arial" w:hAnsi="Arial" w:cs="Arial"/>
                <w:sz w:val="22"/>
                <w:szCs w:val="22"/>
              </w:rPr>
            </w:pPr>
            <w:r w:rsidRPr="005A48AB">
              <w:rPr>
                <w:rFonts w:ascii="Arial" w:hAnsi="Arial" w:cs="Arial"/>
                <w:sz w:val="22"/>
                <w:szCs w:val="22"/>
              </w:rPr>
              <w:t xml:space="preserve">podpredsedníčka </w:t>
            </w:r>
            <w:r w:rsidRPr="005A48AB">
              <w:rPr>
                <w:rFonts w:ascii="Arial" w:hAnsi="Arial" w:cs="Arial"/>
                <w:bCs/>
                <w:sz w:val="22"/>
                <w:szCs w:val="22"/>
              </w:rPr>
              <w:t>Úradu BSK</w:t>
            </w:r>
            <w:r>
              <w:rPr>
                <w:rFonts w:ascii="Arial" w:hAnsi="Arial" w:cs="Arial"/>
                <w:bCs/>
                <w:sz w:val="22"/>
                <w:szCs w:val="22"/>
              </w:rPr>
              <w:t xml:space="preserve"> ( r. </w:t>
            </w:r>
            <w:r w:rsidR="003E0548">
              <w:rPr>
                <w:rFonts w:ascii="Arial" w:hAnsi="Arial" w:cs="Arial"/>
                <w:bCs/>
                <w:sz w:val="22"/>
                <w:szCs w:val="22"/>
              </w:rPr>
              <w:t>2010-</w:t>
            </w:r>
            <w:r>
              <w:rPr>
                <w:rFonts w:ascii="Arial" w:hAnsi="Arial" w:cs="Arial"/>
                <w:bCs/>
                <w:sz w:val="22"/>
                <w:szCs w:val="22"/>
              </w:rPr>
              <w:t>2013)</w:t>
            </w:r>
          </w:p>
        </w:tc>
      </w:tr>
      <w:tr w:rsidR="006B0CD6" w:rsidRPr="0084757F" w:rsidTr="003E0548">
        <w:trPr>
          <w:trHeight w:val="283"/>
        </w:trPr>
        <w:tc>
          <w:tcPr>
            <w:tcW w:w="568" w:type="dxa"/>
          </w:tcPr>
          <w:p w:rsidR="006B0CD6" w:rsidRPr="005A48AB" w:rsidRDefault="006B0CD6" w:rsidP="003E0548">
            <w:pPr>
              <w:pStyle w:val="Nadpis2"/>
              <w:spacing w:before="0" w:after="0" w:line="276" w:lineRule="auto"/>
              <w:jc w:val="both"/>
              <w:outlineLvl w:val="1"/>
              <w:rPr>
                <w:rFonts w:ascii="Arial" w:hAnsi="Arial" w:cs="Arial"/>
                <w:color w:val="auto"/>
                <w:sz w:val="22"/>
                <w:szCs w:val="22"/>
              </w:rPr>
            </w:pPr>
            <w:r w:rsidRPr="005A48AB">
              <w:rPr>
                <w:rFonts w:ascii="Arial" w:hAnsi="Arial" w:cs="Arial"/>
                <w:color w:val="auto"/>
                <w:sz w:val="22"/>
                <w:szCs w:val="22"/>
              </w:rPr>
              <w:t>2.</w:t>
            </w:r>
          </w:p>
        </w:tc>
        <w:tc>
          <w:tcPr>
            <w:tcW w:w="4252" w:type="dxa"/>
          </w:tcPr>
          <w:p w:rsidR="006B0CD6" w:rsidRPr="005A48AB" w:rsidRDefault="006B0CD6" w:rsidP="003E0548">
            <w:pPr>
              <w:pStyle w:val="Nadpis2"/>
              <w:spacing w:before="0" w:after="0" w:line="276" w:lineRule="auto"/>
              <w:outlineLvl w:val="1"/>
              <w:rPr>
                <w:rFonts w:ascii="Arial" w:hAnsi="Arial" w:cs="Arial"/>
                <w:color w:val="auto"/>
                <w:sz w:val="22"/>
                <w:szCs w:val="22"/>
              </w:rPr>
            </w:pPr>
            <w:r w:rsidRPr="005A48AB">
              <w:rPr>
                <w:rFonts w:ascii="Arial" w:hAnsi="Arial" w:cs="Arial"/>
                <w:color w:val="auto"/>
                <w:sz w:val="22"/>
                <w:szCs w:val="22"/>
              </w:rPr>
              <w:t>Doc. Ing. Ružena APALOVIČOVÁ, CSc.</w:t>
            </w:r>
          </w:p>
        </w:tc>
        <w:tc>
          <w:tcPr>
            <w:tcW w:w="5245" w:type="dxa"/>
          </w:tcPr>
          <w:p w:rsidR="006B0CD6" w:rsidRPr="005A48AB" w:rsidRDefault="006B0CD6" w:rsidP="003E0548">
            <w:pPr>
              <w:pStyle w:val="Nadpis2"/>
              <w:spacing w:before="0" w:after="0" w:line="276" w:lineRule="auto"/>
              <w:outlineLvl w:val="1"/>
              <w:rPr>
                <w:rFonts w:ascii="Arial" w:hAnsi="Arial" w:cs="Arial"/>
                <w:b/>
                <w:color w:val="auto"/>
                <w:sz w:val="22"/>
                <w:szCs w:val="22"/>
              </w:rPr>
            </w:pPr>
            <w:r w:rsidRPr="005A48AB">
              <w:rPr>
                <w:rFonts w:ascii="Arial" w:hAnsi="Arial" w:cs="Arial"/>
                <w:color w:val="auto"/>
                <w:sz w:val="22"/>
                <w:szCs w:val="22"/>
              </w:rPr>
              <w:t xml:space="preserve">poslankyňa </w:t>
            </w:r>
            <w:r w:rsidRPr="005A48AB">
              <w:rPr>
                <w:rFonts w:ascii="Arial" w:hAnsi="Arial" w:cs="Arial"/>
                <w:bCs/>
                <w:color w:val="auto"/>
                <w:sz w:val="22"/>
                <w:szCs w:val="22"/>
              </w:rPr>
              <w:t>Zastupiteľstva BSK</w:t>
            </w:r>
            <w:r>
              <w:rPr>
                <w:rFonts w:ascii="Arial" w:hAnsi="Arial" w:cs="Arial"/>
                <w:bCs/>
                <w:color w:val="auto"/>
                <w:sz w:val="22"/>
                <w:szCs w:val="22"/>
              </w:rPr>
              <w:t xml:space="preserve">  </w:t>
            </w:r>
            <w:r>
              <w:rPr>
                <w:rFonts w:ascii="Arial" w:hAnsi="Arial" w:cs="Arial"/>
                <w:bCs/>
                <w:sz w:val="22"/>
                <w:szCs w:val="22"/>
              </w:rPr>
              <w:t xml:space="preserve">(r. </w:t>
            </w:r>
            <w:r w:rsidR="003E0548">
              <w:rPr>
                <w:rFonts w:ascii="Arial" w:hAnsi="Arial" w:cs="Arial"/>
                <w:bCs/>
                <w:sz w:val="22"/>
                <w:szCs w:val="22"/>
              </w:rPr>
              <w:t>2010-</w:t>
            </w:r>
            <w:r>
              <w:rPr>
                <w:rFonts w:ascii="Arial" w:hAnsi="Arial" w:cs="Arial"/>
                <w:bCs/>
                <w:sz w:val="22"/>
                <w:szCs w:val="22"/>
              </w:rPr>
              <w:t>2013)</w:t>
            </w:r>
          </w:p>
        </w:tc>
      </w:tr>
      <w:tr w:rsidR="006B0CD6" w:rsidRPr="0084757F" w:rsidTr="003E0548">
        <w:trPr>
          <w:trHeight w:val="283"/>
        </w:trPr>
        <w:tc>
          <w:tcPr>
            <w:tcW w:w="568" w:type="dxa"/>
          </w:tcPr>
          <w:p w:rsidR="006B0CD6" w:rsidRPr="005A48AB" w:rsidRDefault="006B0CD6" w:rsidP="003E0548">
            <w:pPr>
              <w:pStyle w:val="Nadpis2"/>
              <w:spacing w:before="0" w:after="0" w:line="276" w:lineRule="auto"/>
              <w:jc w:val="both"/>
              <w:outlineLvl w:val="1"/>
              <w:rPr>
                <w:rFonts w:ascii="Arial" w:hAnsi="Arial" w:cs="Arial"/>
                <w:bCs/>
                <w:color w:val="auto"/>
                <w:sz w:val="22"/>
                <w:szCs w:val="22"/>
              </w:rPr>
            </w:pPr>
            <w:r w:rsidRPr="005A48AB">
              <w:rPr>
                <w:rFonts w:ascii="Arial" w:hAnsi="Arial" w:cs="Arial"/>
                <w:bCs/>
                <w:color w:val="auto"/>
                <w:sz w:val="22"/>
                <w:szCs w:val="22"/>
              </w:rPr>
              <w:t>3.</w:t>
            </w:r>
          </w:p>
        </w:tc>
        <w:tc>
          <w:tcPr>
            <w:tcW w:w="4252" w:type="dxa"/>
          </w:tcPr>
          <w:p w:rsidR="006B0CD6" w:rsidRPr="005A48AB" w:rsidRDefault="006B0CD6" w:rsidP="003E0548">
            <w:pPr>
              <w:pStyle w:val="Nadpis2"/>
              <w:spacing w:before="0" w:after="0" w:line="276" w:lineRule="auto"/>
              <w:outlineLvl w:val="1"/>
              <w:rPr>
                <w:rFonts w:ascii="Arial" w:hAnsi="Arial" w:cs="Arial"/>
                <w:bCs/>
                <w:color w:val="auto"/>
                <w:sz w:val="22"/>
                <w:szCs w:val="22"/>
              </w:rPr>
            </w:pPr>
            <w:r w:rsidRPr="005A48AB">
              <w:rPr>
                <w:rFonts w:ascii="Arial" w:hAnsi="Arial" w:cs="Arial"/>
                <w:bCs/>
                <w:color w:val="auto"/>
                <w:sz w:val="22"/>
                <w:szCs w:val="22"/>
              </w:rPr>
              <w:t>MUDr. Marián HARAMIA</w:t>
            </w:r>
          </w:p>
        </w:tc>
        <w:tc>
          <w:tcPr>
            <w:tcW w:w="5245" w:type="dxa"/>
          </w:tcPr>
          <w:p w:rsidR="006B0CD6" w:rsidRPr="005A48AB" w:rsidRDefault="006B0CD6" w:rsidP="003E0548">
            <w:pPr>
              <w:pStyle w:val="Nadpis2"/>
              <w:spacing w:before="0" w:after="0" w:line="276" w:lineRule="auto"/>
              <w:outlineLvl w:val="1"/>
              <w:rPr>
                <w:rFonts w:ascii="Arial" w:hAnsi="Arial" w:cs="Arial"/>
                <w:bCs/>
                <w:color w:val="auto"/>
                <w:sz w:val="22"/>
                <w:szCs w:val="22"/>
              </w:rPr>
            </w:pPr>
            <w:r w:rsidRPr="005A48AB">
              <w:rPr>
                <w:rFonts w:ascii="Arial" w:hAnsi="Arial" w:cs="Arial"/>
                <w:bCs/>
                <w:color w:val="auto"/>
                <w:sz w:val="22"/>
                <w:szCs w:val="22"/>
              </w:rPr>
              <w:t>poslanec Zastupiteľstva BSK</w:t>
            </w:r>
          </w:p>
        </w:tc>
      </w:tr>
      <w:tr w:rsidR="006B0CD6" w:rsidRPr="0084757F" w:rsidTr="003E0548">
        <w:trPr>
          <w:trHeight w:val="283"/>
        </w:trPr>
        <w:tc>
          <w:tcPr>
            <w:tcW w:w="568" w:type="dxa"/>
          </w:tcPr>
          <w:p w:rsidR="006B0CD6" w:rsidRPr="005A48AB" w:rsidRDefault="006B0CD6" w:rsidP="003E0548">
            <w:pPr>
              <w:spacing w:after="0"/>
              <w:jc w:val="both"/>
              <w:rPr>
                <w:rFonts w:ascii="Arial" w:hAnsi="Arial" w:cs="Arial"/>
                <w:sz w:val="22"/>
                <w:szCs w:val="22"/>
              </w:rPr>
            </w:pPr>
            <w:r w:rsidRPr="005A48AB">
              <w:rPr>
                <w:rFonts w:ascii="Arial" w:hAnsi="Arial" w:cs="Arial"/>
                <w:sz w:val="22"/>
                <w:szCs w:val="22"/>
              </w:rPr>
              <w:t>4.</w:t>
            </w:r>
          </w:p>
        </w:tc>
        <w:tc>
          <w:tcPr>
            <w:tcW w:w="4252" w:type="dxa"/>
          </w:tcPr>
          <w:p w:rsidR="006B0CD6" w:rsidRPr="005A48AB" w:rsidRDefault="006B0CD6" w:rsidP="003E0548">
            <w:pPr>
              <w:spacing w:after="0"/>
              <w:rPr>
                <w:rFonts w:ascii="Arial" w:hAnsi="Arial" w:cs="Arial"/>
                <w:sz w:val="22"/>
                <w:szCs w:val="22"/>
              </w:rPr>
            </w:pPr>
            <w:r w:rsidRPr="005A48AB">
              <w:rPr>
                <w:rFonts w:ascii="Arial" w:hAnsi="Arial" w:cs="Arial"/>
                <w:sz w:val="22"/>
                <w:szCs w:val="22"/>
              </w:rPr>
              <w:t>MUDr. Tomáš SZALAY</w:t>
            </w:r>
          </w:p>
        </w:tc>
        <w:tc>
          <w:tcPr>
            <w:tcW w:w="5245" w:type="dxa"/>
          </w:tcPr>
          <w:p w:rsidR="006B0CD6" w:rsidRPr="005A48AB" w:rsidRDefault="006B0CD6" w:rsidP="003E0548">
            <w:pPr>
              <w:spacing w:after="0"/>
              <w:rPr>
                <w:rFonts w:ascii="Arial" w:hAnsi="Arial" w:cs="Arial"/>
                <w:b/>
                <w:sz w:val="22"/>
                <w:szCs w:val="22"/>
              </w:rPr>
            </w:pPr>
            <w:r w:rsidRPr="005A48AB">
              <w:rPr>
                <w:rStyle w:val="Siln"/>
                <w:rFonts w:ascii="Arial" w:hAnsi="Arial" w:cs="Arial"/>
                <w:b w:val="0"/>
                <w:sz w:val="22"/>
                <w:szCs w:val="22"/>
              </w:rPr>
              <w:t xml:space="preserve">Stredoeurópsky inštitút pre zdravotnú politiku </w:t>
            </w:r>
          </w:p>
        </w:tc>
      </w:tr>
      <w:tr w:rsidR="006B0CD6" w:rsidRPr="0084757F" w:rsidTr="003E0548">
        <w:trPr>
          <w:trHeight w:val="324"/>
        </w:trPr>
        <w:tc>
          <w:tcPr>
            <w:tcW w:w="568" w:type="dxa"/>
          </w:tcPr>
          <w:p w:rsidR="006B0CD6" w:rsidRPr="005A48AB" w:rsidRDefault="006B0CD6" w:rsidP="003E0548">
            <w:pPr>
              <w:shd w:val="clear" w:color="auto" w:fill="FFFFFF"/>
              <w:spacing w:after="0"/>
              <w:jc w:val="both"/>
              <w:rPr>
                <w:rStyle w:val="Siln"/>
                <w:rFonts w:ascii="Arial" w:hAnsi="Arial" w:cs="Arial"/>
                <w:b w:val="0"/>
                <w:sz w:val="22"/>
                <w:szCs w:val="22"/>
              </w:rPr>
            </w:pPr>
            <w:r w:rsidRPr="005A48AB">
              <w:rPr>
                <w:rStyle w:val="Siln"/>
                <w:rFonts w:ascii="Arial" w:hAnsi="Arial" w:cs="Arial"/>
                <w:b w:val="0"/>
                <w:sz w:val="22"/>
                <w:szCs w:val="22"/>
              </w:rPr>
              <w:t>5.</w:t>
            </w:r>
          </w:p>
        </w:tc>
        <w:tc>
          <w:tcPr>
            <w:tcW w:w="4252" w:type="dxa"/>
          </w:tcPr>
          <w:p w:rsidR="006B0CD6" w:rsidRPr="005A48AB" w:rsidRDefault="006B0CD6" w:rsidP="003E0548">
            <w:pPr>
              <w:shd w:val="clear" w:color="auto" w:fill="FFFFFF"/>
              <w:spacing w:after="0"/>
              <w:rPr>
                <w:rFonts w:ascii="Arial" w:hAnsi="Arial" w:cs="Arial"/>
                <w:b/>
                <w:bCs/>
                <w:sz w:val="22"/>
                <w:szCs w:val="22"/>
              </w:rPr>
            </w:pPr>
            <w:r w:rsidRPr="005A48AB">
              <w:rPr>
                <w:rStyle w:val="Siln"/>
                <w:rFonts w:ascii="Arial" w:hAnsi="Arial" w:cs="Arial"/>
                <w:b w:val="0"/>
                <w:sz w:val="22"/>
                <w:szCs w:val="22"/>
              </w:rPr>
              <w:t>RNDr. Jozef ONDREJKA</w:t>
            </w:r>
          </w:p>
        </w:tc>
        <w:tc>
          <w:tcPr>
            <w:tcW w:w="5245" w:type="dxa"/>
          </w:tcPr>
          <w:p w:rsidR="006B0CD6" w:rsidRPr="005A48AB" w:rsidRDefault="006B0CD6" w:rsidP="003E0548">
            <w:pPr>
              <w:shd w:val="clear" w:color="auto" w:fill="FFFFFF"/>
              <w:spacing w:after="0"/>
              <w:rPr>
                <w:rFonts w:ascii="Arial" w:hAnsi="Arial" w:cs="Arial"/>
                <w:b/>
                <w:sz w:val="22"/>
                <w:szCs w:val="22"/>
              </w:rPr>
            </w:pPr>
            <w:r w:rsidRPr="005A48AB">
              <w:rPr>
                <w:rStyle w:val="Siln"/>
                <w:rFonts w:ascii="Arial" w:hAnsi="Arial" w:cs="Arial"/>
                <w:b w:val="0"/>
                <w:sz w:val="22"/>
                <w:szCs w:val="22"/>
              </w:rPr>
              <w:t xml:space="preserve">primátor </w:t>
            </w:r>
            <w:r w:rsidRPr="005A48AB">
              <w:rPr>
                <w:rFonts w:ascii="Arial" w:hAnsi="Arial" w:cs="Arial"/>
                <w:sz w:val="22"/>
                <w:szCs w:val="22"/>
              </w:rPr>
              <w:t>Mesta Malacky</w:t>
            </w:r>
          </w:p>
        </w:tc>
      </w:tr>
      <w:tr w:rsidR="006B0CD6" w:rsidRPr="0084757F" w:rsidTr="003E0548">
        <w:trPr>
          <w:trHeight w:val="283"/>
        </w:trPr>
        <w:tc>
          <w:tcPr>
            <w:tcW w:w="568" w:type="dxa"/>
          </w:tcPr>
          <w:p w:rsidR="006B0CD6" w:rsidRPr="005A48AB" w:rsidRDefault="006B0CD6" w:rsidP="003E0548">
            <w:pPr>
              <w:shd w:val="clear" w:color="auto" w:fill="FFFFFF"/>
              <w:spacing w:after="0"/>
              <w:jc w:val="both"/>
              <w:rPr>
                <w:rFonts w:ascii="Arial" w:hAnsi="Arial" w:cs="Arial"/>
                <w:bCs/>
                <w:sz w:val="22"/>
                <w:szCs w:val="22"/>
              </w:rPr>
            </w:pPr>
            <w:r w:rsidRPr="005A48AB">
              <w:rPr>
                <w:rFonts w:ascii="Arial" w:hAnsi="Arial" w:cs="Arial"/>
                <w:bCs/>
                <w:sz w:val="22"/>
                <w:szCs w:val="22"/>
              </w:rPr>
              <w:t>6.</w:t>
            </w:r>
          </w:p>
        </w:tc>
        <w:tc>
          <w:tcPr>
            <w:tcW w:w="4252" w:type="dxa"/>
          </w:tcPr>
          <w:p w:rsidR="006B0CD6" w:rsidRPr="005A48AB" w:rsidRDefault="006B0CD6" w:rsidP="003E0548">
            <w:pPr>
              <w:shd w:val="clear" w:color="auto" w:fill="FFFFFF"/>
              <w:spacing w:after="0"/>
              <w:rPr>
                <w:rFonts w:ascii="Arial" w:hAnsi="Arial" w:cs="Arial"/>
                <w:bCs/>
                <w:sz w:val="22"/>
                <w:szCs w:val="22"/>
              </w:rPr>
            </w:pPr>
            <w:r w:rsidRPr="005A48AB">
              <w:rPr>
                <w:rFonts w:ascii="Arial" w:hAnsi="Arial" w:cs="Arial"/>
                <w:bCs/>
                <w:sz w:val="22"/>
                <w:szCs w:val="22"/>
              </w:rPr>
              <w:t>Ing. Peter TYDLITÁT </w:t>
            </w:r>
          </w:p>
        </w:tc>
        <w:tc>
          <w:tcPr>
            <w:tcW w:w="5245" w:type="dxa"/>
          </w:tcPr>
          <w:p w:rsidR="006B0CD6" w:rsidRPr="005A48AB" w:rsidRDefault="006B0CD6" w:rsidP="003E0548">
            <w:pPr>
              <w:shd w:val="clear" w:color="auto" w:fill="FFFFFF"/>
              <w:spacing w:after="0"/>
              <w:rPr>
                <w:rFonts w:ascii="Arial" w:hAnsi="Arial" w:cs="Arial"/>
                <w:bCs/>
                <w:sz w:val="22"/>
                <w:szCs w:val="22"/>
              </w:rPr>
            </w:pPr>
            <w:r w:rsidRPr="005A48AB">
              <w:rPr>
                <w:rFonts w:ascii="Arial" w:hAnsi="Arial" w:cs="Arial"/>
                <w:bCs/>
                <w:sz w:val="22"/>
                <w:szCs w:val="22"/>
              </w:rPr>
              <w:t xml:space="preserve">člen rady </w:t>
            </w:r>
            <w:r w:rsidRPr="005A48AB">
              <w:rPr>
                <w:rFonts w:ascii="Arial" w:hAnsi="Arial" w:cs="Arial"/>
                <w:sz w:val="22"/>
                <w:szCs w:val="22"/>
              </w:rPr>
              <w:t>Združenia miest a obcí záhorskej oblasti</w:t>
            </w:r>
          </w:p>
        </w:tc>
      </w:tr>
      <w:tr w:rsidR="006B0CD6" w:rsidRPr="0084757F" w:rsidTr="003E0548">
        <w:trPr>
          <w:trHeight w:val="283"/>
        </w:trPr>
        <w:tc>
          <w:tcPr>
            <w:tcW w:w="568" w:type="dxa"/>
          </w:tcPr>
          <w:p w:rsidR="006B0CD6" w:rsidRPr="005A48AB" w:rsidRDefault="006B0CD6" w:rsidP="003E0548">
            <w:pPr>
              <w:spacing w:after="0"/>
              <w:jc w:val="both"/>
              <w:rPr>
                <w:rFonts w:ascii="Arial" w:hAnsi="Arial" w:cs="Arial"/>
                <w:bCs/>
                <w:sz w:val="22"/>
                <w:szCs w:val="22"/>
              </w:rPr>
            </w:pPr>
            <w:r w:rsidRPr="005A48AB">
              <w:rPr>
                <w:rFonts w:ascii="Arial" w:hAnsi="Arial" w:cs="Arial"/>
                <w:bCs/>
                <w:sz w:val="22"/>
                <w:szCs w:val="22"/>
              </w:rPr>
              <w:t>7.</w:t>
            </w:r>
          </w:p>
        </w:tc>
        <w:tc>
          <w:tcPr>
            <w:tcW w:w="4252" w:type="dxa"/>
          </w:tcPr>
          <w:p w:rsidR="006B0CD6" w:rsidRPr="005A48AB" w:rsidRDefault="006B0CD6" w:rsidP="003E0548">
            <w:pPr>
              <w:spacing w:after="0"/>
              <w:rPr>
                <w:rFonts w:ascii="Arial" w:hAnsi="Arial" w:cs="Arial"/>
                <w:bCs/>
                <w:sz w:val="22"/>
                <w:szCs w:val="22"/>
              </w:rPr>
            </w:pPr>
            <w:r w:rsidRPr="005A48AB">
              <w:rPr>
                <w:rFonts w:ascii="Arial" w:hAnsi="Arial" w:cs="Arial"/>
                <w:bCs/>
                <w:sz w:val="22"/>
                <w:szCs w:val="22"/>
              </w:rPr>
              <w:t>PhDr. Denisa VLKOVÁ, MPH</w:t>
            </w:r>
          </w:p>
        </w:tc>
        <w:tc>
          <w:tcPr>
            <w:tcW w:w="5245" w:type="dxa"/>
          </w:tcPr>
          <w:p w:rsidR="006B0CD6" w:rsidRPr="005A48AB" w:rsidRDefault="003E0548" w:rsidP="003E0548">
            <w:pPr>
              <w:spacing w:after="0"/>
              <w:rPr>
                <w:rFonts w:ascii="Arial" w:hAnsi="Arial" w:cs="Arial"/>
                <w:bCs/>
                <w:sz w:val="22"/>
                <w:szCs w:val="22"/>
              </w:rPr>
            </w:pPr>
            <w:r>
              <w:rPr>
                <w:rFonts w:ascii="Arial" w:hAnsi="Arial" w:cs="Arial"/>
                <w:bCs/>
                <w:sz w:val="22"/>
                <w:szCs w:val="22"/>
              </w:rPr>
              <w:t>zástupca Asociácie nemocníc Slovenska</w:t>
            </w:r>
          </w:p>
        </w:tc>
      </w:tr>
      <w:tr w:rsidR="006B0CD6" w:rsidRPr="0084757F" w:rsidTr="003E0548">
        <w:trPr>
          <w:trHeight w:val="283"/>
        </w:trPr>
        <w:tc>
          <w:tcPr>
            <w:tcW w:w="568" w:type="dxa"/>
          </w:tcPr>
          <w:p w:rsidR="006B0CD6" w:rsidRPr="005A48AB" w:rsidRDefault="006B0CD6" w:rsidP="003E0548">
            <w:pPr>
              <w:spacing w:after="0"/>
              <w:jc w:val="both"/>
              <w:rPr>
                <w:rFonts w:ascii="Arial" w:hAnsi="Arial" w:cs="Arial"/>
                <w:bCs/>
                <w:sz w:val="22"/>
                <w:szCs w:val="22"/>
              </w:rPr>
            </w:pPr>
            <w:r w:rsidRPr="005A48AB">
              <w:rPr>
                <w:rFonts w:ascii="Arial" w:hAnsi="Arial" w:cs="Arial"/>
                <w:bCs/>
                <w:sz w:val="22"/>
                <w:szCs w:val="22"/>
              </w:rPr>
              <w:t>8.</w:t>
            </w:r>
          </w:p>
        </w:tc>
        <w:tc>
          <w:tcPr>
            <w:tcW w:w="4252" w:type="dxa"/>
          </w:tcPr>
          <w:p w:rsidR="006B0CD6" w:rsidRPr="005A48AB" w:rsidRDefault="006B0CD6" w:rsidP="003E0548">
            <w:pPr>
              <w:spacing w:after="0"/>
              <w:rPr>
                <w:rFonts w:ascii="Arial" w:hAnsi="Arial" w:cs="Arial"/>
                <w:bCs/>
                <w:sz w:val="22"/>
                <w:szCs w:val="22"/>
              </w:rPr>
            </w:pPr>
            <w:r w:rsidRPr="005A48AB">
              <w:rPr>
                <w:rFonts w:ascii="Arial" w:hAnsi="Arial" w:cs="Arial"/>
                <w:bCs/>
                <w:sz w:val="22"/>
                <w:szCs w:val="22"/>
              </w:rPr>
              <w:t>Mgr. Zuzana HALÁDOVÁ</w:t>
            </w:r>
          </w:p>
        </w:tc>
        <w:tc>
          <w:tcPr>
            <w:tcW w:w="5245" w:type="dxa"/>
          </w:tcPr>
          <w:p w:rsidR="006B0CD6" w:rsidRPr="005A48AB" w:rsidRDefault="006B0CD6" w:rsidP="003E0548">
            <w:pPr>
              <w:spacing w:after="0"/>
              <w:rPr>
                <w:rFonts w:ascii="Arial" w:hAnsi="Arial" w:cs="Arial"/>
                <w:sz w:val="22"/>
                <w:szCs w:val="22"/>
              </w:rPr>
            </w:pPr>
            <w:r w:rsidRPr="005A48AB">
              <w:rPr>
                <w:rFonts w:ascii="Arial" w:hAnsi="Arial" w:cs="Arial"/>
                <w:bCs/>
                <w:sz w:val="22"/>
                <w:szCs w:val="22"/>
              </w:rPr>
              <w:t>Slovenská komora sestier a pôrodných asistentiek</w:t>
            </w:r>
          </w:p>
        </w:tc>
      </w:tr>
      <w:tr w:rsidR="006B0CD6" w:rsidRPr="0084757F" w:rsidTr="003E0548">
        <w:trPr>
          <w:trHeight w:val="298"/>
        </w:trPr>
        <w:tc>
          <w:tcPr>
            <w:tcW w:w="568" w:type="dxa"/>
          </w:tcPr>
          <w:p w:rsidR="006B0CD6" w:rsidRPr="005A48AB" w:rsidRDefault="006B0CD6" w:rsidP="003E0548">
            <w:pPr>
              <w:spacing w:after="0"/>
              <w:jc w:val="both"/>
              <w:rPr>
                <w:rFonts w:ascii="Arial" w:hAnsi="Arial" w:cs="Arial"/>
                <w:bCs/>
                <w:sz w:val="22"/>
                <w:szCs w:val="22"/>
              </w:rPr>
            </w:pPr>
            <w:r w:rsidRPr="005A48AB">
              <w:rPr>
                <w:rFonts w:ascii="Arial" w:hAnsi="Arial" w:cs="Arial"/>
                <w:bCs/>
                <w:sz w:val="22"/>
                <w:szCs w:val="22"/>
              </w:rPr>
              <w:t>9.</w:t>
            </w:r>
          </w:p>
        </w:tc>
        <w:tc>
          <w:tcPr>
            <w:tcW w:w="4252" w:type="dxa"/>
          </w:tcPr>
          <w:p w:rsidR="006B0CD6" w:rsidRPr="005A48AB" w:rsidRDefault="006B0CD6" w:rsidP="003E0548">
            <w:pPr>
              <w:spacing w:after="0"/>
              <w:rPr>
                <w:rFonts w:ascii="Arial" w:hAnsi="Arial" w:cs="Arial"/>
                <w:bCs/>
                <w:sz w:val="22"/>
                <w:szCs w:val="22"/>
              </w:rPr>
            </w:pPr>
            <w:r w:rsidRPr="005A48AB">
              <w:rPr>
                <w:rFonts w:ascii="Arial" w:hAnsi="Arial" w:cs="Arial"/>
                <w:bCs/>
                <w:sz w:val="22"/>
                <w:szCs w:val="22"/>
              </w:rPr>
              <w:t>RNDr. Anna ZEMANOVÁ</w:t>
            </w:r>
          </w:p>
        </w:tc>
        <w:tc>
          <w:tcPr>
            <w:tcW w:w="5245" w:type="dxa"/>
          </w:tcPr>
          <w:p w:rsidR="006B0CD6" w:rsidRPr="005A48AB" w:rsidRDefault="006B0CD6" w:rsidP="003E0548">
            <w:pPr>
              <w:spacing w:after="0"/>
              <w:rPr>
                <w:rFonts w:ascii="Arial" w:hAnsi="Arial" w:cs="Arial"/>
                <w:bCs/>
                <w:sz w:val="22"/>
                <w:szCs w:val="22"/>
              </w:rPr>
            </w:pPr>
            <w:r w:rsidRPr="005A48AB">
              <w:rPr>
                <w:rFonts w:ascii="Arial" w:hAnsi="Arial" w:cs="Arial"/>
                <w:bCs/>
                <w:sz w:val="22"/>
                <w:szCs w:val="22"/>
              </w:rPr>
              <w:t>poslankyňa Zastupiteľstva BSK</w:t>
            </w:r>
          </w:p>
        </w:tc>
      </w:tr>
      <w:tr w:rsidR="006B0CD6" w:rsidRPr="0084757F" w:rsidTr="003E0548">
        <w:trPr>
          <w:trHeight w:val="283"/>
        </w:trPr>
        <w:tc>
          <w:tcPr>
            <w:tcW w:w="568" w:type="dxa"/>
          </w:tcPr>
          <w:p w:rsidR="006B0CD6" w:rsidRPr="005A48AB" w:rsidRDefault="006B0CD6" w:rsidP="003E0548">
            <w:pPr>
              <w:shd w:val="clear" w:color="auto" w:fill="FFFFFF"/>
              <w:spacing w:after="0"/>
              <w:jc w:val="both"/>
              <w:rPr>
                <w:rStyle w:val="blockblankline"/>
                <w:rFonts w:ascii="Arial" w:hAnsi="Arial" w:cs="Arial"/>
                <w:sz w:val="22"/>
                <w:szCs w:val="22"/>
              </w:rPr>
            </w:pPr>
            <w:r w:rsidRPr="005A48AB">
              <w:rPr>
                <w:rStyle w:val="blockblankline"/>
                <w:rFonts w:ascii="Arial" w:hAnsi="Arial" w:cs="Arial"/>
                <w:sz w:val="22"/>
                <w:szCs w:val="22"/>
              </w:rPr>
              <w:t>10.</w:t>
            </w:r>
          </w:p>
        </w:tc>
        <w:tc>
          <w:tcPr>
            <w:tcW w:w="4252" w:type="dxa"/>
          </w:tcPr>
          <w:p w:rsidR="006B0CD6" w:rsidRPr="005A48AB" w:rsidRDefault="006B0CD6" w:rsidP="003E0548">
            <w:pPr>
              <w:shd w:val="clear" w:color="auto" w:fill="FFFFFF"/>
              <w:spacing w:after="0"/>
              <w:rPr>
                <w:rFonts w:ascii="Arial" w:hAnsi="Arial" w:cs="Arial"/>
                <w:sz w:val="22"/>
                <w:szCs w:val="22"/>
              </w:rPr>
            </w:pPr>
            <w:r w:rsidRPr="005A48AB">
              <w:rPr>
                <w:rStyle w:val="blockblankline"/>
                <w:rFonts w:ascii="Arial" w:hAnsi="Arial" w:cs="Arial"/>
                <w:sz w:val="22"/>
                <w:szCs w:val="22"/>
              </w:rPr>
              <w:t>MUDr. Juraj HANZEN</w:t>
            </w:r>
          </w:p>
        </w:tc>
        <w:tc>
          <w:tcPr>
            <w:tcW w:w="5245" w:type="dxa"/>
          </w:tcPr>
          <w:p w:rsidR="006B0CD6" w:rsidRPr="005A48AB" w:rsidRDefault="006B0CD6" w:rsidP="003E0548">
            <w:pPr>
              <w:shd w:val="clear" w:color="auto" w:fill="FFFFFF"/>
              <w:spacing w:after="0"/>
              <w:rPr>
                <w:rFonts w:ascii="Arial" w:hAnsi="Arial" w:cs="Arial"/>
                <w:sz w:val="22"/>
                <w:szCs w:val="22"/>
              </w:rPr>
            </w:pPr>
            <w:r w:rsidRPr="005A48AB">
              <w:rPr>
                <w:rStyle w:val="blockblankline"/>
                <w:rFonts w:ascii="Arial" w:hAnsi="Arial" w:cs="Arial"/>
                <w:sz w:val="22"/>
                <w:szCs w:val="22"/>
              </w:rPr>
              <w:t>prezident Regionálnej lekárskej komory Bratislava</w:t>
            </w:r>
          </w:p>
        </w:tc>
      </w:tr>
      <w:tr w:rsidR="006B0CD6" w:rsidRPr="0084757F" w:rsidTr="003E0548">
        <w:trPr>
          <w:trHeight w:val="283"/>
        </w:trPr>
        <w:tc>
          <w:tcPr>
            <w:tcW w:w="568" w:type="dxa"/>
          </w:tcPr>
          <w:p w:rsidR="006B0CD6" w:rsidRPr="005A48AB" w:rsidRDefault="006B0CD6" w:rsidP="003E0548">
            <w:pPr>
              <w:shd w:val="clear" w:color="auto" w:fill="FFFFFF"/>
              <w:spacing w:after="0"/>
              <w:jc w:val="both"/>
              <w:rPr>
                <w:rStyle w:val="blockblankline"/>
                <w:rFonts w:ascii="Arial" w:hAnsi="Arial" w:cs="Arial"/>
                <w:sz w:val="22"/>
                <w:szCs w:val="22"/>
              </w:rPr>
            </w:pPr>
            <w:r w:rsidRPr="005A48AB">
              <w:rPr>
                <w:rStyle w:val="blockblankline"/>
                <w:rFonts w:ascii="Arial" w:hAnsi="Arial" w:cs="Arial"/>
                <w:sz w:val="22"/>
                <w:szCs w:val="22"/>
              </w:rPr>
              <w:t>11.</w:t>
            </w:r>
          </w:p>
        </w:tc>
        <w:tc>
          <w:tcPr>
            <w:tcW w:w="4252" w:type="dxa"/>
          </w:tcPr>
          <w:p w:rsidR="006B0CD6" w:rsidRPr="005A48AB" w:rsidRDefault="006B0CD6" w:rsidP="003E0548">
            <w:pPr>
              <w:shd w:val="clear" w:color="auto" w:fill="FFFFFF"/>
              <w:spacing w:after="0"/>
              <w:rPr>
                <w:rStyle w:val="blockblankline"/>
                <w:rFonts w:ascii="Arial" w:hAnsi="Arial" w:cs="Arial"/>
                <w:sz w:val="22"/>
                <w:szCs w:val="22"/>
              </w:rPr>
            </w:pPr>
            <w:r w:rsidRPr="005A48AB">
              <w:rPr>
                <w:rFonts w:ascii="Arial" w:hAnsi="Arial" w:cs="Arial"/>
                <w:sz w:val="22"/>
                <w:szCs w:val="22"/>
              </w:rPr>
              <w:t>MUDr. Valerián POTIČNÝ, MPH</w:t>
            </w:r>
          </w:p>
        </w:tc>
        <w:tc>
          <w:tcPr>
            <w:tcW w:w="5245" w:type="dxa"/>
          </w:tcPr>
          <w:p w:rsidR="006B0CD6" w:rsidRDefault="006B0CD6" w:rsidP="003E0548">
            <w:pPr>
              <w:shd w:val="clear" w:color="auto" w:fill="FFFFFF"/>
              <w:spacing w:after="0"/>
              <w:rPr>
                <w:rFonts w:ascii="Arial" w:hAnsi="Arial" w:cs="Arial"/>
                <w:sz w:val="22"/>
                <w:szCs w:val="22"/>
              </w:rPr>
            </w:pPr>
            <w:r w:rsidRPr="005A48AB">
              <w:rPr>
                <w:rFonts w:ascii="Arial" w:hAnsi="Arial" w:cs="Arial"/>
                <w:sz w:val="22"/>
                <w:szCs w:val="22"/>
              </w:rPr>
              <w:t>riad</w:t>
            </w:r>
            <w:r>
              <w:rPr>
                <w:rFonts w:ascii="Arial" w:hAnsi="Arial" w:cs="Arial"/>
                <w:sz w:val="22"/>
                <w:szCs w:val="22"/>
              </w:rPr>
              <w:t xml:space="preserve">iteľ odboru zdravotníctva BSK, </w:t>
            </w:r>
          </w:p>
          <w:p w:rsidR="006B0CD6" w:rsidRPr="005A48AB" w:rsidRDefault="006B0CD6" w:rsidP="003E0548">
            <w:pPr>
              <w:shd w:val="clear" w:color="auto" w:fill="FFFFFF"/>
              <w:spacing w:after="0"/>
              <w:rPr>
                <w:rStyle w:val="blockblankline"/>
                <w:rFonts w:ascii="Arial" w:hAnsi="Arial" w:cs="Arial"/>
                <w:sz w:val="22"/>
                <w:szCs w:val="22"/>
              </w:rPr>
            </w:pPr>
            <w:r w:rsidRPr="005A48AB">
              <w:rPr>
                <w:rFonts w:ascii="Arial" w:hAnsi="Arial" w:cs="Arial"/>
                <w:sz w:val="22"/>
                <w:szCs w:val="22"/>
              </w:rPr>
              <w:t>lekár samosprávneho kraja</w:t>
            </w:r>
          </w:p>
        </w:tc>
      </w:tr>
      <w:tr w:rsidR="006B0CD6" w:rsidRPr="0084757F" w:rsidTr="003E0548">
        <w:trPr>
          <w:trHeight w:val="283"/>
        </w:trPr>
        <w:tc>
          <w:tcPr>
            <w:tcW w:w="568" w:type="dxa"/>
          </w:tcPr>
          <w:p w:rsidR="006B0CD6" w:rsidRPr="005A48AB" w:rsidRDefault="006B0CD6" w:rsidP="003E0548">
            <w:pPr>
              <w:shd w:val="clear" w:color="auto" w:fill="FFFFFF"/>
              <w:spacing w:after="0"/>
              <w:jc w:val="both"/>
              <w:rPr>
                <w:rStyle w:val="blockblankline"/>
                <w:rFonts w:ascii="Arial" w:hAnsi="Arial" w:cs="Arial"/>
                <w:sz w:val="22"/>
                <w:szCs w:val="22"/>
              </w:rPr>
            </w:pPr>
            <w:r w:rsidRPr="005A48AB">
              <w:rPr>
                <w:rStyle w:val="blockblankline"/>
                <w:rFonts w:ascii="Arial" w:hAnsi="Arial" w:cs="Arial"/>
                <w:sz w:val="22"/>
                <w:szCs w:val="22"/>
              </w:rPr>
              <w:t>12.</w:t>
            </w:r>
          </w:p>
        </w:tc>
        <w:tc>
          <w:tcPr>
            <w:tcW w:w="4252" w:type="dxa"/>
          </w:tcPr>
          <w:p w:rsidR="006B0CD6" w:rsidRPr="005A48AB" w:rsidRDefault="006B0CD6" w:rsidP="003E0548">
            <w:pPr>
              <w:pStyle w:val="Nadpis2"/>
              <w:spacing w:before="0" w:after="0" w:line="276" w:lineRule="auto"/>
              <w:outlineLvl w:val="1"/>
              <w:rPr>
                <w:rFonts w:ascii="Arial" w:hAnsi="Arial" w:cs="Arial"/>
                <w:color w:val="auto"/>
                <w:sz w:val="22"/>
                <w:szCs w:val="22"/>
                <w:lang w:val="en"/>
              </w:rPr>
            </w:pPr>
            <w:r w:rsidRPr="005A48AB">
              <w:rPr>
                <w:rFonts w:ascii="Arial" w:hAnsi="Arial" w:cs="Arial"/>
                <w:color w:val="auto"/>
                <w:sz w:val="22"/>
                <w:szCs w:val="22"/>
                <w:lang w:val="en"/>
              </w:rPr>
              <w:t>Mgr. Peter GOLIÁŠ, PhDr.</w:t>
            </w:r>
          </w:p>
        </w:tc>
        <w:tc>
          <w:tcPr>
            <w:tcW w:w="5245" w:type="dxa"/>
          </w:tcPr>
          <w:p w:rsidR="006B0CD6" w:rsidRPr="005A48AB" w:rsidRDefault="006B0CD6" w:rsidP="003E0548">
            <w:pPr>
              <w:pStyle w:val="Nadpis2"/>
              <w:spacing w:before="0" w:after="0" w:line="276" w:lineRule="auto"/>
              <w:outlineLvl w:val="1"/>
              <w:rPr>
                <w:rFonts w:ascii="Arial" w:hAnsi="Arial" w:cs="Arial"/>
                <w:color w:val="auto"/>
                <w:sz w:val="22"/>
                <w:szCs w:val="22"/>
              </w:rPr>
            </w:pPr>
            <w:r w:rsidRPr="005A48AB">
              <w:rPr>
                <w:rFonts w:ascii="Arial" w:hAnsi="Arial" w:cs="Arial"/>
                <w:color w:val="auto"/>
                <w:sz w:val="22"/>
                <w:szCs w:val="22"/>
              </w:rPr>
              <w:t>riaditeľ Inštitútu pre ekonomické a sociálne reformy  (pozorovateľ)</w:t>
            </w:r>
          </w:p>
        </w:tc>
      </w:tr>
    </w:tbl>
    <w:p w:rsidR="006B0CD6" w:rsidRDefault="006B0CD6" w:rsidP="006B0CD6">
      <w:pPr>
        <w:spacing w:after="0"/>
        <w:jc w:val="both"/>
        <w:rPr>
          <w:rFonts w:ascii="Arial" w:hAnsi="Arial" w:cs="Arial"/>
          <w:sz w:val="24"/>
          <w:szCs w:val="24"/>
        </w:rPr>
      </w:pPr>
    </w:p>
    <w:p w:rsidR="00527342" w:rsidRDefault="006B0CD6" w:rsidP="003E0548">
      <w:pPr>
        <w:spacing w:after="0"/>
        <w:jc w:val="both"/>
        <w:rPr>
          <w:rFonts w:ascii="Arial" w:hAnsi="Arial" w:cs="Arial"/>
          <w:sz w:val="24"/>
          <w:szCs w:val="24"/>
        </w:rPr>
      </w:pPr>
      <w:r w:rsidRPr="005A48AB">
        <w:rPr>
          <w:rFonts w:ascii="Arial" w:hAnsi="Arial" w:cs="Arial"/>
          <w:sz w:val="24"/>
          <w:szCs w:val="24"/>
        </w:rPr>
        <w:t>Prvé zasadnutie odborného kolokvia sa uskutočnilo dňa 17.9.2013 v budove Úradu Bratislavského samosprávneho kraja. Výstupy  prvého rokovania predložil  MUDr. Valerián Potičný, MPH, riaditeľ odboru zdravotníctva BSK, lekár samosprávneho kraja dňa 20.09. 2013 na rokovaní Zastupiteľstva BSK. Druhé rokovanie odborného kolokv</w:t>
      </w:r>
      <w:r w:rsidR="00527342">
        <w:rPr>
          <w:rFonts w:ascii="Arial" w:hAnsi="Arial" w:cs="Arial"/>
          <w:sz w:val="24"/>
          <w:szCs w:val="24"/>
        </w:rPr>
        <w:t>ia sa uskutočnilo 09.12. 2013.</w:t>
      </w:r>
    </w:p>
    <w:p w:rsidR="00527342" w:rsidRDefault="00527342" w:rsidP="003E0548">
      <w:pPr>
        <w:spacing w:after="0"/>
        <w:jc w:val="both"/>
        <w:rPr>
          <w:rFonts w:ascii="Arial" w:hAnsi="Arial" w:cs="Arial"/>
          <w:sz w:val="24"/>
          <w:szCs w:val="24"/>
        </w:rPr>
      </w:pPr>
    </w:p>
    <w:p w:rsidR="00527342" w:rsidRDefault="00527342" w:rsidP="003E0548">
      <w:pPr>
        <w:spacing w:after="0"/>
        <w:jc w:val="both"/>
        <w:rPr>
          <w:rFonts w:ascii="Arial" w:hAnsi="Arial" w:cs="Arial"/>
          <w:sz w:val="24"/>
          <w:szCs w:val="24"/>
        </w:rPr>
      </w:pPr>
      <w:r>
        <w:rPr>
          <w:rFonts w:ascii="Arial" w:hAnsi="Arial" w:cs="Arial"/>
          <w:sz w:val="24"/>
          <w:szCs w:val="24"/>
        </w:rPr>
        <w:t xml:space="preserve">Dňa 11.02. 2014 sa uskutočnilo </w:t>
      </w:r>
      <w:r w:rsidR="006B0CD6" w:rsidRPr="005A48AB">
        <w:rPr>
          <w:rFonts w:ascii="Arial" w:hAnsi="Arial" w:cs="Arial"/>
          <w:sz w:val="24"/>
          <w:szCs w:val="24"/>
        </w:rPr>
        <w:t xml:space="preserve">tretie </w:t>
      </w:r>
      <w:r w:rsidR="006B0CD6">
        <w:rPr>
          <w:rFonts w:ascii="Arial" w:hAnsi="Arial" w:cs="Arial"/>
          <w:sz w:val="24"/>
          <w:szCs w:val="24"/>
        </w:rPr>
        <w:t xml:space="preserve">rokovanie </w:t>
      </w:r>
      <w:r w:rsidRPr="005A48AB">
        <w:rPr>
          <w:rFonts w:ascii="Arial" w:hAnsi="Arial" w:cs="Arial"/>
          <w:sz w:val="24"/>
          <w:szCs w:val="24"/>
        </w:rPr>
        <w:t>odborného kolokv</w:t>
      </w:r>
      <w:r>
        <w:rPr>
          <w:rFonts w:ascii="Arial" w:hAnsi="Arial" w:cs="Arial"/>
          <w:sz w:val="24"/>
          <w:szCs w:val="24"/>
        </w:rPr>
        <w:t>ia, na ktorom boli prerokované právne aspekty štátnej pomoci a podmienok spolufinancovania služby vo verejnom záujme. V závere rokovania bolo všetkými zúčastnenými členmi jednohlasne prijaté uznesenie.</w:t>
      </w:r>
    </w:p>
    <w:p w:rsidR="00527342" w:rsidRDefault="00527342" w:rsidP="003E0548">
      <w:pPr>
        <w:spacing w:after="0"/>
        <w:jc w:val="both"/>
        <w:rPr>
          <w:rFonts w:ascii="Arial" w:hAnsi="Arial" w:cs="Arial"/>
          <w:sz w:val="24"/>
          <w:szCs w:val="24"/>
        </w:rPr>
      </w:pPr>
    </w:p>
    <w:p w:rsidR="006B0CD6" w:rsidRDefault="006B0CD6" w:rsidP="006B0CD6">
      <w:pPr>
        <w:spacing w:after="0"/>
        <w:jc w:val="both"/>
        <w:rPr>
          <w:rFonts w:ascii="Arial" w:hAnsi="Arial" w:cs="Arial"/>
          <w:sz w:val="24"/>
          <w:szCs w:val="24"/>
        </w:rPr>
      </w:pPr>
    </w:p>
    <w:p w:rsidR="0059759F" w:rsidRDefault="0059759F" w:rsidP="006B0CD6">
      <w:pPr>
        <w:spacing w:after="0"/>
        <w:jc w:val="both"/>
        <w:rPr>
          <w:rFonts w:ascii="Arial" w:hAnsi="Arial" w:cs="Arial"/>
          <w:sz w:val="24"/>
          <w:szCs w:val="24"/>
        </w:rPr>
      </w:pPr>
    </w:p>
    <w:p w:rsidR="00BF136A" w:rsidRDefault="00BF136A" w:rsidP="006B0CD6">
      <w:pPr>
        <w:spacing w:after="0"/>
        <w:jc w:val="both"/>
        <w:rPr>
          <w:rFonts w:ascii="Arial" w:hAnsi="Arial" w:cs="Arial"/>
          <w:sz w:val="24"/>
          <w:szCs w:val="24"/>
        </w:rPr>
      </w:pPr>
    </w:p>
    <w:p w:rsidR="00BF136A" w:rsidRDefault="00BF136A" w:rsidP="006B0CD6">
      <w:pPr>
        <w:spacing w:after="0"/>
        <w:jc w:val="both"/>
        <w:rPr>
          <w:rFonts w:ascii="Arial" w:hAnsi="Arial" w:cs="Arial"/>
          <w:sz w:val="24"/>
          <w:szCs w:val="24"/>
        </w:rPr>
      </w:pPr>
    </w:p>
    <w:p w:rsidR="0059759F" w:rsidRPr="008E7557" w:rsidRDefault="0059759F" w:rsidP="006B0CD6">
      <w:pPr>
        <w:spacing w:after="0"/>
        <w:jc w:val="both"/>
        <w:rPr>
          <w:rFonts w:ascii="Arial" w:hAnsi="Arial" w:cs="Arial"/>
          <w:sz w:val="24"/>
          <w:szCs w:val="24"/>
        </w:rPr>
      </w:pPr>
    </w:p>
    <w:p w:rsidR="006B0CD6" w:rsidRPr="0084757F" w:rsidRDefault="00527342" w:rsidP="006B0CD6">
      <w:pPr>
        <w:spacing w:after="0"/>
        <w:jc w:val="center"/>
        <w:rPr>
          <w:rFonts w:ascii="Arial" w:hAnsi="Arial" w:cs="Arial"/>
          <w:b/>
          <w:sz w:val="24"/>
          <w:szCs w:val="24"/>
        </w:rPr>
      </w:pPr>
      <w:r>
        <w:rPr>
          <w:rFonts w:ascii="Arial" w:hAnsi="Arial" w:cs="Arial"/>
          <w:b/>
          <w:sz w:val="24"/>
          <w:szCs w:val="24"/>
        </w:rPr>
        <w:lastRenderedPageBreak/>
        <w:t xml:space="preserve">Uznesenie </w:t>
      </w:r>
      <w:r w:rsidR="006B0CD6">
        <w:rPr>
          <w:rFonts w:ascii="Arial" w:hAnsi="Arial" w:cs="Arial"/>
          <w:b/>
          <w:sz w:val="24"/>
          <w:szCs w:val="24"/>
        </w:rPr>
        <w:t xml:space="preserve">rokovania </w:t>
      </w:r>
      <w:r w:rsidR="006B0CD6" w:rsidRPr="0084757F">
        <w:rPr>
          <w:rFonts w:ascii="Arial" w:hAnsi="Arial" w:cs="Arial"/>
          <w:b/>
          <w:sz w:val="24"/>
          <w:szCs w:val="24"/>
        </w:rPr>
        <w:t>odborného kolokvia</w:t>
      </w:r>
    </w:p>
    <w:p w:rsidR="006B0CD6" w:rsidRPr="007B6CD4" w:rsidRDefault="006B0CD6" w:rsidP="006B0CD6">
      <w:pPr>
        <w:spacing w:after="0"/>
        <w:jc w:val="center"/>
        <w:rPr>
          <w:rFonts w:ascii="Arial" w:hAnsi="Arial" w:cs="Arial"/>
          <w:b/>
          <w:u w:val="single"/>
        </w:rPr>
      </w:pPr>
    </w:p>
    <w:p w:rsidR="006B0CD6" w:rsidRPr="007B6CD4" w:rsidRDefault="006B0CD6" w:rsidP="006B0CD6">
      <w:pPr>
        <w:spacing w:after="0"/>
        <w:jc w:val="center"/>
        <w:rPr>
          <w:rFonts w:ascii="Arial" w:hAnsi="Arial" w:cs="Arial"/>
          <w:b/>
          <w:u w:val="single"/>
        </w:rPr>
      </w:pPr>
    </w:p>
    <w:p w:rsidR="006B0CD6" w:rsidRPr="00122792" w:rsidRDefault="006B0CD6" w:rsidP="006B0CD6">
      <w:pPr>
        <w:pStyle w:val="Odsekzoznamu"/>
        <w:numPr>
          <w:ilvl w:val="0"/>
          <w:numId w:val="27"/>
        </w:numPr>
        <w:tabs>
          <w:tab w:val="left" w:pos="426"/>
        </w:tabs>
        <w:spacing w:after="0"/>
        <w:ind w:left="0" w:firstLine="0"/>
        <w:jc w:val="both"/>
        <w:rPr>
          <w:rFonts w:ascii="Arial" w:hAnsi="Arial" w:cs="Arial"/>
          <w:b/>
          <w:sz w:val="24"/>
          <w:szCs w:val="24"/>
        </w:rPr>
      </w:pPr>
      <w:r>
        <w:rPr>
          <w:rFonts w:ascii="Arial" w:hAnsi="Arial" w:cs="Arial"/>
          <w:b/>
          <w:sz w:val="24"/>
          <w:szCs w:val="24"/>
        </w:rPr>
        <w:t xml:space="preserve">kolokvium </w:t>
      </w:r>
      <w:r w:rsidRPr="00122792">
        <w:rPr>
          <w:rFonts w:ascii="Arial" w:hAnsi="Arial" w:cs="Arial"/>
          <w:b/>
          <w:sz w:val="24"/>
          <w:szCs w:val="24"/>
        </w:rPr>
        <w:t>konštatuje, že zabezpe</w:t>
      </w:r>
      <w:r w:rsidR="00C64A0A">
        <w:rPr>
          <w:rFonts w:ascii="Arial" w:hAnsi="Arial" w:cs="Arial"/>
          <w:b/>
          <w:sz w:val="24"/>
          <w:szCs w:val="24"/>
        </w:rPr>
        <w:t>čenie nepretržitého poskytovania</w:t>
      </w:r>
      <w:r w:rsidRPr="00122792">
        <w:rPr>
          <w:rFonts w:ascii="Arial" w:hAnsi="Arial" w:cs="Arial"/>
          <w:b/>
          <w:sz w:val="24"/>
          <w:szCs w:val="24"/>
        </w:rPr>
        <w:t xml:space="preserve"> zdravotnej starostlivosti v rámci ústavnej pohotovostnej služby v regióne Záhorie </w:t>
      </w:r>
      <w:r w:rsidR="005C290E">
        <w:rPr>
          <w:rFonts w:ascii="Arial" w:hAnsi="Arial" w:cs="Arial"/>
          <w:b/>
          <w:sz w:val="24"/>
          <w:szCs w:val="24"/>
        </w:rPr>
        <w:t xml:space="preserve">(spádová oblasť okresu Malacky) </w:t>
      </w:r>
      <w:r w:rsidRPr="00122792">
        <w:rPr>
          <w:rFonts w:ascii="Arial" w:hAnsi="Arial" w:cs="Arial"/>
          <w:b/>
          <w:sz w:val="24"/>
          <w:szCs w:val="24"/>
        </w:rPr>
        <w:t>je službou vo verejnom záujme</w:t>
      </w:r>
    </w:p>
    <w:p w:rsidR="006B0CD6" w:rsidRPr="00122792" w:rsidRDefault="006B0CD6" w:rsidP="006B0CD6">
      <w:pPr>
        <w:tabs>
          <w:tab w:val="left" w:pos="426"/>
        </w:tabs>
        <w:spacing w:after="0"/>
        <w:jc w:val="both"/>
        <w:rPr>
          <w:rFonts w:ascii="Arial" w:hAnsi="Arial" w:cs="Arial"/>
          <w:b/>
          <w:sz w:val="24"/>
          <w:szCs w:val="24"/>
        </w:rPr>
      </w:pPr>
    </w:p>
    <w:p w:rsidR="006B0CD6" w:rsidRPr="00122792" w:rsidRDefault="006B0CD6" w:rsidP="006B0CD6">
      <w:pPr>
        <w:pStyle w:val="Odsekzoznamu"/>
        <w:numPr>
          <w:ilvl w:val="0"/>
          <w:numId w:val="27"/>
        </w:numPr>
        <w:tabs>
          <w:tab w:val="left" w:pos="426"/>
        </w:tabs>
        <w:spacing w:after="0"/>
        <w:ind w:left="0" w:firstLine="0"/>
        <w:jc w:val="both"/>
        <w:rPr>
          <w:rFonts w:ascii="Arial" w:hAnsi="Arial" w:cs="Arial"/>
          <w:b/>
          <w:sz w:val="24"/>
          <w:szCs w:val="24"/>
        </w:rPr>
      </w:pPr>
      <w:r w:rsidRPr="00122792">
        <w:rPr>
          <w:rFonts w:ascii="Arial" w:hAnsi="Arial" w:cs="Arial"/>
          <w:b/>
          <w:sz w:val="24"/>
          <w:szCs w:val="24"/>
        </w:rPr>
        <w:t>k</w:t>
      </w:r>
      <w:r>
        <w:rPr>
          <w:rFonts w:ascii="Arial" w:hAnsi="Arial" w:cs="Arial"/>
          <w:b/>
          <w:sz w:val="24"/>
          <w:szCs w:val="24"/>
        </w:rPr>
        <w:t>olokvium</w:t>
      </w:r>
      <w:r w:rsidRPr="00122792">
        <w:rPr>
          <w:rFonts w:ascii="Arial" w:hAnsi="Arial" w:cs="Arial"/>
          <w:b/>
          <w:sz w:val="24"/>
          <w:szCs w:val="24"/>
        </w:rPr>
        <w:t xml:space="preserve"> konštatuje, že štátna pomoc vo forme náhrady za služby vo  verejnom záujme poskytnutá nemocnicou poskytujúcou zdravotnú starostlivosť je vyňatá z notifikačnej povinnosti</w:t>
      </w:r>
    </w:p>
    <w:p w:rsidR="006B0CD6" w:rsidRPr="00122792" w:rsidRDefault="006B0CD6" w:rsidP="006B0CD6">
      <w:pPr>
        <w:pStyle w:val="Odsekzoznamu"/>
        <w:tabs>
          <w:tab w:val="left" w:pos="426"/>
        </w:tabs>
        <w:spacing w:after="0"/>
        <w:ind w:left="0"/>
        <w:rPr>
          <w:rFonts w:ascii="Arial" w:hAnsi="Arial" w:cs="Arial"/>
          <w:b/>
          <w:sz w:val="24"/>
          <w:szCs w:val="24"/>
        </w:rPr>
      </w:pPr>
    </w:p>
    <w:p w:rsidR="006B0CD6" w:rsidRPr="00122792" w:rsidRDefault="006B0CD6" w:rsidP="006B0CD6">
      <w:pPr>
        <w:pStyle w:val="Odsekzoznamu"/>
        <w:numPr>
          <w:ilvl w:val="0"/>
          <w:numId w:val="27"/>
        </w:numPr>
        <w:tabs>
          <w:tab w:val="left" w:pos="426"/>
        </w:tabs>
        <w:spacing w:after="0"/>
        <w:ind w:left="0" w:firstLine="0"/>
        <w:jc w:val="both"/>
        <w:rPr>
          <w:rFonts w:ascii="Arial" w:hAnsi="Arial" w:cs="Arial"/>
          <w:b/>
          <w:sz w:val="24"/>
          <w:szCs w:val="24"/>
        </w:rPr>
      </w:pPr>
      <w:r>
        <w:rPr>
          <w:rFonts w:ascii="Arial" w:hAnsi="Arial" w:cs="Arial"/>
          <w:b/>
          <w:sz w:val="24"/>
          <w:szCs w:val="24"/>
        </w:rPr>
        <w:t>kolokvium odporúča predsedovi</w:t>
      </w:r>
      <w:r w:rsidRPr="00122792">
        <w:rPr>
          <w:rFonts w:ascii="Arial" w:hAnsi="Arial" w:cs="Arial"/>
          <w:b/>
          <w:sz w:val="24"/>
          <w:szCs w:val="24"/>
        </w:rPr>
        <w:t xml:space="preserve"> Bratislavského samosprávneho kraja zabezpečiť </w:t>
      </w:r>
      <w:r w:rsidR="005C290E">
        <w:rPr>
          <w:rFonts w:ascii="Arial" w:hAnsi="Arial" w:cs="Arial"/>
          <w:b/>
          <w:sz w:val="24"/>
          <w:szCs w:val="24"/>
        </w:rPr>
        <w:t>nezávislý ekonomický a zdravotnícky audit poskytovania</w:t>
      </w:r>
      <w:r w:rsidRPr="00122792">
        <w:rPr>
          <w:rFonts w:ascii="Arial" w:hAnsi="Arial" w:cs="Arial"/>
          <w:b/>
          <w:sz w:val="24"/>
          <w:szCs w:val="24"/>
        </w:rPr>
        <w:t xml:space="preserve"> ústavnej pohotovostnej služby v regióne Záhorie</w:t>
      </w:r>
      <w:r w:rsidR="005C290E">
        <w:rPr>
          <w:rFonts w:ascii="Arial" w:hAnsi="Arial" w:cs="Arial"/>
          <w:b/>
          <w:sz w:val="24"/>
          <w:szCs w:val="24"/>
        </w:rPr>
        <w:t xml:space="preserve"> (spádová oblasť okresu Malacky), a na jeho základe zabezpečiť poskytovanie</w:t>
      </w:r>
      <w:r w:rsidR="005C290E" w:rsidRPr="00122792">
        <w:rPr>
          <w:rFonts w:ascii="Arial" w:hAnsi="Arial" w:cs="Arial"/>
          <w:b/>
          <w:sz w:val="24"/>
          <w:szCs w:val="24"/>
        </w:rPr>
        <w:t xml:space="preserve"> ústavnej pohotovostnej služby</w:t>
      </w:r>
      <w:r w:rsidR="005C290E">
        <w:rPr>
          <w:rFonts w:ascii="Arial" w:hAnsi="Arial" w:cs="Arial"/>
          <w:b/>
          <w:sz w:val="24"/>
          <w:szCs w:val="24"/>
        </w:rPr>
        <w:t>,</w:t>
      </w:r>
      <w:r w:rsidR="005C290E" w:rsidRPr="00122792">
        <w:rPr>
          <w:rFonts w:ascii="Arial" w:hAnsi="Arial" w:cs="Arial"/>
          <w:b/>
          <w:sz w:val="24"/>
          <w:szCs w:val="24"/>
        </w:rPr>
        <w:t xml:space="preserve"> </w:t>
      </w:r>
      <w:r w:rsidRPr="00122792">
        <w:rPr>
          <w:rFonts w:ascii="Arial" w:hAnsi="Arial" w:cs="Arial"/>
          <w:b/>
          <w:sz w:val="24"/>
          <w:szCs w:val="24"/>
        </w:rPr>
        <w:t>v súlade s postupom verejného obstarávania a ostanými všeobecne záväznými predpismi titulom náhrad za služby vo verejnom záujme</w:t>
      </w:r>
    </w:p>
    <w:p w:rsidR="00661D73" w:rsidRDefault="00661D73" w:rsidP="006B0CD6">
      <w:pPr>
        <w:spacing w:after="0" w:line="240" w:lineRule="auto"/>
        <w:rPr>
          <w:rFonts w:asciiTheme="minorHAnsi" w:hAnsiTheme="minorHAnsi" w:cstheme="minorHAnsi"/>
          <w:b/>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61D73" w:rsidRPr="00661D73" w:rsidRDefault="00661D73" w:rsidP="00661D73">
      <w:pPr>
        <w:rPr>
          <w:rFonts w:asciiTheme="minorHAnsi" w:hAnsiTheme="minorHAnsi" w:cstheme="minorHAnsi"/>
          <w:sz w:val="28"/>
          <w:szCs w:val="28"/>
        </w:rPr>
      </w:pPr>
    </w:p>
    <w:p w:rsidR="006B0CD6" w:rsidRDefault="00661D73" w:rsidP="00661D73">
      <w:pPr>
        <w:tabs>
          <w:tab w:val="left" w:pos="3683"/>
        </w:tabs>
        <w:rPr>
          <w:rFonts w:asciiTheme="minorHAnsi" w:hAnsiTheme="minorHAnsi" w:cstheme="minorHAnsi"/>
          <w:sz w:val="28"/>
          <w:szCs w:val="28"/>
        </w:rPr>
      </w:pPr>
      <w:r>
        <w:rPr>
          <w:rFonts w:asciiTheme="minorHAnsi" w:hAnsiTheme="minorHAnsi" w:cstheme="minorHAnsi"/>
          <w:sz w:val="28"/>
          <w:szCs w:val="28"/>
        </w:rPr>
        <w:tab/>
      </w:r>
    </w:p>
    <w:p w:rsidR="00661D73" w:rsidRDefault="00661D73" w:rsidP="00661D73">
      <w:pPr>
        <w:tabs>
          <w:tab w:val="left" w:pos="3683"/>
        </w:tabs>
        <w:rPr>
          <w:rFonts w:asciiTheme="minorHAnsi" w:hAnsiTheme="minorHAnsi" w:cstheme="minorHAnsi"/>
          <w:sz w:val="28"/>
          <w:szCs w:val="28"/>
        </w:rPr>
        <w:sectPr w:rsidR="00661D73" w:rsidSect="00197346">
          <w:footerReference w:type="default" r:id="rId9"/>
          <w:pgSz w:w="11906" w:h="16838"/>
          <w:pgMar w:top="1134" w:right="964" w:bottom="1134" w:left="964" w:header="709" w:footer="709" w:gutter="0"/>
          <w:cols w:space="708"/>
          <w:titlePg/>
          <w:docGrid w:linePitch="360"/>
        </w:sectPr>
      </w:pPr>
    </w:p>
    <w:p w:rsidR="00661D73" w:rsidRDefault="00661D73" w:rsidP="00661D73">
      <w:pPr>
        <w:spacing w:after="0"/>
        <w:jc w:val="center"/>
        <w:rPr>
          <w:rFonts w:ascii="Arial" w:eastAsia="Arial Unicode MS" w:hAnsi="Arial" w:cs="Arial"/>
          <w:b/>
          <w:sz w:val="32"/>
          <w:szCs w:val="32"/>
        </w:rPr>
      </w:pPr>
      <w:r w:rsidRPr="008C38AE">
        <w:rPr>
          <w:rFonts w:ascii="Arial" w:eastAsia="Arial Unicode MS" w:hAnsi="Arial" w:cs="Arial"/>
          <w:b/>
          <w:sz w:val="32"/>
          <w:szCs w:val="32"/>
        </w:rPr>
        <w:lastRenderedPageBreak/>
        <w:t>Stanoviská komisií Zastupiteľstva BSK</w:t>
      </w:r>
      <w:r>
        <w:rPr>
          <w:rFonts w:ascii="Arial" w:eastAsia="Arial Unicode MS" w:hAnsi="Arial" w:cs="Arial"/>
          <w:b/>
          <w:sz w:val="32"/>
          <w:szCs w:val="32"/>
        </w:rPr>
        <w:t xml:space="preserve"> </w:t>
      </w:r>
    </w:p>
    <w:p w:rsidR="00661D73" w:rsidRPr="00F622BB" w:rsidRDefault="00661D73" w:rsidP="00661D73">
      <w:pPr>
        <w:spacing w:after="0"/>
        <w:jc w:val="center"/>
        <w:rPr>
          <w:rFonts w:ascii="Arial" w:hAnsi="Arial" w:cs="Arial"/>
        </w:rPr>
      </w:pPr>
      <w:r>
        <w:rPr>
          <w:rFonts w:ascii="Arial" w:hAnsi="Arial" w:cs="Arial"/>
          <w:b/>
        </w:rPr>
        <w:t>Bod:</w:t>
      </w:r>
      <w:r w:rsidRPr="00353256">
        <w:rPr>
          <w:rFonts w:ascii="Arial" w:hAnsi="Arial" w:cs="Arial"/>
          <w:bCs/>
        </w:rPr>
        <w:t xml:space="preserve"> </w:t>
      </w:r>
      <w:r>
        <w:rPr>
          <w:rFonts w:ascii="Arial" w:hAnsi="Arial" w:cs="Arial"/>
          <w:bCs/>
        </w:rPr>
        <w:t xml:space="preserve"> </w:t>
      </w:r>
      <w:r w:rsidRPr="002457C9">
        <w:rPr>
          <w:rFonts w:ascii="Arial" w:hAnsi="Arial" w:cs="Arial"/>
          <w:b/>
        </w:rPr>
        <w:t>Návrh na zachovanie Ústavnej pohotovostnej služby pre región Záhorie</w:t>
      </w:r>
    </w:p>
    <w:p w:rsidR="00661D73" w:rsidRPr="00353256" w:rsidRDefault="00661D73" w:rsidP="00661D73">
      <w:pPr>
        <w:spacing w:after="0"/>
        <w:jc w:val="center"/>
        <w:rPr>
          <w:rFonts w:ascii="Arial" w:eastAsia="Arial Unicode MS" w:hAnsi="Arial" w:cs="Arial"/>
          <w:b/>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253"/>
        <w:gridCol w:w="1984"/>
        <w:gridCol w:w="3461"/>
        <w:gridCol w:w="3372"/>
      </w:tblGrid>
      <w:tr w:rsidR="00661D73" w:rsidTr="00CD2EED">
        <w:tc>
          <w:tcPr>
            <w:tcW w:w="2518" w:type="dxa"/>
            <w:shd w:val="clear" w:color="auto" w:fill="auto"/>
          </w:tcPr>
          <w:p w:rsidR="00661D73" w:rsidRPr="00D63567" w:rsidRDefault="00661D73" w:rsidP="00661D73">
            <w:pPr>
              <w:spacing w:after="0"/>
              <w:rPr>
                <w:rFonts w:ascii="Arial" w:eastAsia="Arial Unicode MS" w:hAnsi="Arial" w:cs="Arial"/>
                <w:b/>
              </w:rPr>
            </w:pPr>
            <w:r w:rsidRPr="00D63567">
              <w:rPr>
                <w:rFonts w:ascii="Arial" w:eastAsia="Arial Unicode MS" w:hAnsi="Arial" w:cs="Arial"/>
                <w:b/>
              </w:rPr>
              <w:t>Názov komisie</w:t>
            </w:r>
          </w:p>
          <w:p w:rsidR="00661D73" w:rsidRDefault="00661D73" w:rsidP="00661D73">
            <w:pPr>
              <w:spacing w:after="0"/>
            </w:pPr>
          </w:p>
        </w:tc>
        <w:tc>
          <w:tcPr>
            <w:tcW w:w="4253" w:type="dxa"/>
            <w:shd w:val="clear" w:color="auto" w:fill="auto"/>
          </w:tcPr>
          <w:p w:rsidR="00661D73" w:rsidRDefault="00661D73" w:rsidP="00661D73">
            <w:pPr>
              <w:spacing w:after="0"/>
            </w:pPr>
            <w:r w:rsidRPr="00D63567">
              <w:rPr>
                <w:rFonts w:ascii="Arial" w:eastAsia="Arial Unicode MS" w:hAnsi="Arial" w:cs="Arial"/>
                <w:b/>
              </w:rPr>
              <w:t>Stanovisko komisie k návrhu materiálu</w:t>
            </w:r>
          </w:p>
        </w:tc>
        <w:tc>
          <w:tcPr>
            <w:tcW w:w="1984" w:type="dxa"/>
            <w:shd w:val="clear" w:color="auto" w:fill="auto"/>
          </w:tcPr>
          <w:p w:rsidR="00661D73" w:rsidRPr="00D63567" w:rsidRDefault="00661D73" w:rsidP="00661D73">
            <w:pPr>
              <w:spacing w:after="0"/>
              <w:rPr>
                <w:rFonts w:ascii="Arial" w:hAnsi="Arial" w:cs="Arial"/>
                <w:b/>
              </w:rPr>
            </w:pPr>
            <w:r w:rsidRPr="00D63567">
              <w:rPr>
                <w:rFonts w:ascii="Arial" w:hAnsi="Arial" w:cs="Arial"/>
                <w:b/>
              </w:rPr>
              <w:t xml:space="preserve">Hlasovanie </w:t>
            </w:r>
          </w:p>
        </w:tc>
        <w:tc>
          <w:tcPr>
            <w:tcW w:w="3461" w:type="dxa"/>
            <w:shd w:val="clear" w:color="auto" w:fill="auto"/>
          </w:tcPr>
          <w:p w:rsidR="00661D73" w:rsidRPr="00D63567" w:rsidRDefault="00661D73" w:rsidP="00661D73">
            <w:pPr>
              <w:spacing w:after="0"/>
              <w:rPr>
                <w:rFonts w:ascii="Arial" w:eastAsia="Arial Unicode MS" w:hAnsi="Arial" w:cs="Arial"/>
                <w:b/>
              </w:rPr>
            </w:pPr>
            <w:r w:rsidRPr="00D63567">
              <w:rPr>
                <w:rFonts w:ascii="Arial" w:eastAsia="Arial Unicode MS" w:hAnsi="Arial" w:cs="Arial"/>
                <w:b/>
              </w:rPr>
              <w:t>Akceptované / Neakceptované</w:t>
            </w:r>
          </w:p>
          <w:p w:rsidR="00661D73" w:rsidRDefault="00661D73" w:rsidP="00661D73">
            <w:pPr>
              <w:spacing w:after="0"/>
            </w:pPr>
          </w:p>
        </w:tc>
        <w:tc>
          <w:tcPr>
            <w:tcW w:w="3372" w:type="dxa"/>
            <w:shd w:val="clear" w:color="auto" w:fill="auto"/>
          </w:tcPr>
          <w:p w:rsidR="00661D73" w:rsidRDefault="00661D73" w:rsidP="00661D73">
            <w:pPr>
              <w:spacing w:after="0"/>
            </w:pPr>
            <w:r w:rsidRPr="00D63567">
              <w:rPr>
                <w:rFonts w:ascii="Arial" w:eastAsia="Arial Unicode MS" w:hAnsi="Arial" w:cs="Arial"/>
                <w:b/>
              </w:rPr>
              <w:t>Zapracované / Nezapracované</w:t>
            </w:r>
          </w:p>
        </w:tc>
      </w:tr>
      <w:tr w:rsidR="00661D73" w:rsidTr="00CD2EED">
        <w:tc>
          <w:tcPr>
            <w:tcW w:w="2518" w:type="dxa"/>
            <w:shd w:val="clear" w:color="auto" w:fill="auto"/>
          </w:tcPr>
          <w:p w:rsidR="00661D73" w:rsidRPr="00353256" w:rsidRDefault="00661D73" w:rsidP="003E76F5">
            <w:pPr>
              <w:spacing w:after="0"/>
              <w:rPr>
                <w:rFonts w:ascii="Arial" w:eastAsia="Arial Unicode MS" w:hAnsi="Arial" w:cs="Arial"/>
                <w:b/>
              </w:rPr>
            </w:pPr>
          </w:p>
          <w:p w:rsidR="00661D73" w:rsidRPr="00353256" w:rsidRDefault="00661D73" w:rsidP="003E76F5">
            <w:pPr>
              <w:spacing w:after="0"/>
              <w:rPr>
                <w:rFonts w:ascii="Arial" w:eastAsia="Arial Unicode MS" w:hAnsi="Arial" w:cs="Arial"/>
              </w:rPr>
            </w:pPr>
            <w:r w:rsidRPr="00353256">
              <w:rPr>
                <w:rFonts w:ascii="Arial" w:eastAsia="Arial Unicode MS" w:hAnsi="Arial" w:cs="Arial"/>
              </w:rPr>
              <w:t>Komisia zdravotníctva a sociálnych vecí</w:t>
            </w:r>
          </w:p>
          <w:p w:rsidR="00661D73" w:rsidRPr="00353256" w:rsidRDefault="00661D73" w:rsidP="003E76F5">
            <w:pPr>
              <w:spacing w:after="0"/>
              <w:rPr>
                <w:rFonts w:ascii="Arial" w:eastAsia="Arial Unicode MS" w:hAnsi="Arial" w:cs="Arial"/>
              </w:rPr>
            </w:pPr>
          </w:p>
        </w:tc>
        <w:tc>
          <w:tcPr>
            <w:tcW w:w="4253" w:type="dxa"/>
            <w:shd w:val="clear" w:color="auto" w:fill="auto"/>
          </w:tcPr>
          <w:p w:rsidR="00661D73" w:rsidRPr="003E76F5" w:rsidRDefault="00E0241A" w:rsidP="003E76F5">
            <w:pPr>
              <w:spacing w:after="0"/>
              <w:rPr>
                <w:rFonts w:ascii="Arial" w:hAnsi="Arial" w:cs="Arial"/>
              </w:rPr>
            </w:pPr>
            <w:r w:rsidRPr="003E76F5">
              <w:rPr>
                <w:rFonts w:ascii="Arial" w:hAnsi="Arial" w:cs="Arial"/>
              </w:rPr>
              <w:t>Materiál bol prerokovaný - komisia odporúč</w:t>
            </w:r>
            <w:r w:rsidR="00B5606D" w:rsidRPr="003E76F5">
              <w:rPr>
                <w:rFonts w:ascii="Arial" w:hAnsi="Arial" w:cs="Arial"/>
              </w:rPr>
              <w:t>a schváliť predložený materiál</w:t>
            </w:r>
            <w:r w:rsidR="003E76F5" w:rsidRPr="003E76F5">
              <w:rPr>
                <w:rFonts w:ascii="Arial" w:hAnsi="Arial" w:cs="Arial"/>
              </w:rPr>
              <w:t xml:space="preserve"> so zmenou uznesenia v bode C.2.</w:t>
            </w:r>
            <w:r w:rsidR="003E76F5">
              <w:rPr>
                <w:rFonts w:ascii="Arial" w:hAnsi="Arial" w:cs="Arial"/>
              </w:rPr>
              <w:t>:</w:t>
            </w:r>
            <w:r w:rsidR="003E76F5" w:rsidRPr="003E76F5">
              <w:rPr>
                <w:rFonts w:ascii="Arial" w:hAnsi="Arial" w:cs="Arial"/>
              </w:rPr>
              <w:t xml:space="preserve"> </w:t>
            </w:r>
            <w:r w:rsidR="003E76F5">
              <w:rPr>
                <w:rFonts w:ascii="Arial" w:hAnsi="Arial" w:cs="Arial"/>
              </w:rPr>
              <w:t>...„</w:t>
            </w:r>
            <w:r w:rsidR="003E76F5" w:rsidRPr="003E76F5">
              <w:rPr>
                <w:rFonts w:ascii="Arial" w:hAnsi="Arial" w:cs="Arial"/>
              </w:rPr>
              <w:t>na základe auditu, po schválení...</w:t>
            </w:r>
            <w:r w:rsidR="003E76F5">
              <w:rPr>
                <w:rFonts w:ascii="Arial" w:hAnsi="Arial" w:cs="Arial"/>
              </w:rPr>
              <w:t>“</w:t>
            </w:r>
          </w:p>
        </w:tc>
        <w:tc>
          <w:tcPr>
            <w:tcW w:w="1984" w:type="dxa"/>
            <w:shd w:val="clear" w:color="auto" w:fill="auto"/>
          </w:tcPr>
          <w:p w:rsidR="00661D73" w:rsidRPr="003E76F5" w:rsidRDefault="00661D73" w:rsidP="003E76F5">
            <w:pPr>
              <w:spacing w:after="0"/>
              <w:rPr>
                <w:rFonts w:ascii="Arial" w:hAnsi="Arial" w:cs="Arial"/>
              </w:rPr>
            </w:pPr>
            <w:r w:rsidRPr="003E76F5">
              <w:rPr>
                <w:rFonts w:ascii="Arial" w:hAnsi="Arial" w:cs="Arial"/>
              </w:rPr>
              <w:t xml:space="preserve">Prítomní   </w:t>
            </w:r>
            <w:r w:rsidR="003E76F5" w:rsidRPr="003E76F5">
              <w:rPr>
                <w:rFonts w:ascii="Arial" w:hAnsi="Arial" w:cs="Arial"/>
              </w:rPr>
              <w:t>6</w:t>
            </w:r>
          </w:p>
          <w:p w:rsidR="00661D73" w:rsidRPr="003E76F5" w:rsidRDefault="00661D73" w:rsidP="003E76F5">
            <w:pPr>
              <w:spacing w:after="0"/>
              <w:rPr>
                <w:rFonts w:ascii="Arial" w:hAnsi="Arial" w:cs="Arial"/>
              </w:rPr>
            </w:pPr>
            <w:r w:rsidRPr="003E76F5">
              <w:rPr>
                <w:rFonts w:ascii="Arial" w:hAnsi="Arial" w:cs="Arial"/>
              </w:rPr>
              <w:t xml:space="preserve">Za   </w:t>
            </w:r>
            <w:r w:rsidR="003E76F5" w:rsidRPr="003E76F5">
              <w:rPr>
                <w:rFonts w:ascii="Arial" w:hAnsi="Arial" w:cs="Arial"/>
              </w:rPr>
              <w:t>6</w:t>
            </w:r>
            <w:r w:rsidRPr="003E76F5">
              <w:rPr>
                <w:rFonts w:ascii="Arial" w:hAnsi="Arial" w:cs="Arial"/>
              </w:rPr>
              <w:t xml:space="preserve">          </w:t>
            </w:r>
          </w:p>
          <w:p w:rsidR="00661D73" w:rsidRPr="003E76F5" w:rsidRDefault="00661D73" w:rsidP="003E76F5">
            <w:pPr>
              <w:spacing w:after="0"/>
              <w:rPr>
                <w:rFonts w:ascii="Arial" w:hAnsi="Arial" w:cs="Arial"/>
              </w:rPr>
            </w:pPr>
            <w:r w:rsidRPr="003E76F5">
              <w:rPr>
                <w:rFonts w:ascii="Arial" w:hAnsi="Arial" w:cs="Arial"/>
              </w:rPr>
              <w:t xml:space="preserve">Proti     </w:t>
            </w:r>
            <w:r w:rsidR="00E0241A" w:rsidRPr="003E76F5">
              <w:rPr>
                <w:rFonts w:ascii="Arial" w:hAnsi="Arial" w:cs="Arial"/>
              </w:rPr>
              <w:t>0</w:t>
            </w:r>
            <w:r w:rsidRPr="003E76F5">
              <w:rPr>
                <w:rFonts w:ascii="Arial" w:hAnsi="Arial" w:cs="Arial"/>
              </w:rPr>
              <w:t xml:space="preserve">    </w:t>
            </w:r>
          </w:p>
          <w:p w:rsidR="00661D73" w:rsidRPr="003E76F5" w:rsidRDefault="00661D73" w:rsidP="003E76F5">
            <w:pPr>
              <w:spacing w:after="0"/>
              <w:rPr>
                <w:rFonts w:ascii="Arial" w:hAnsi="Arial" w:cs="Arial"/>
              </w:rPr>
            </w:pPr>
            <w:r w:rsidRPr="003E76F5">
              <w:rPr>
                <w:rFonts w:ascii="Arial" w:hAnsi="Arial" w:cs="Arial"/>
              </w:rPr>
              <w:t xml:space="preserve">Zdržal  </w:t>
            </w:r>
            <w:r w:rsidR="003E76F5" w:rsidRPr="003E76F5">
              <w:rPr>
                <w:rFonts w:ascii="Arial" w:hAnsi="Arial" w:cs="Arial"/>
              </w:rPr>
              <w:t>sa</w:t>
            </w:r>
            <w:r w:rsidRPr="003E76F5">
              <w:rPr>
                <w:rFonts w:ascii="Arial" w:hAnsi="Arial" w:cs="Arial"/>
              </w:rPr>
              <w:t xml:space="preserve">   </w:t>
            </w:r>
            <w:r w:rsidR="00E0241A" w:rsidRPr="003E76F5">
              <w:rPr>
                <w:rFonts w:ascii="Arial" w:hAnsi="Arial" w:cs="Arial"/>
              </w:rPr>
              <w:t>0</w:t>
            </w:r>
            <w:r w:rsidRPr="003E76F5">
              <w:rPr>
                <w:rFonts w:ascii="Arial" w:hAnsi="Arial" w:cs="Arial"/>
              </w:rPr>
              <w:t xml:space="preserve"> </w:t>
            </w:r>
          </w:p>
          <w:p w:rsidR="00661D73" w:rsidRPr="003E76F5" w:rsidRDefault="00661D73" w:rsidP="003E76F5">
            <w:pPr>
              <w:spacing w:after="0"/>
              <w:rPr>
                <w:rFonts w:ascii="Arial" w:hAnsi="Arial" w:cs="Arial"/>
              </w:rPr>
            </w:pPr>
            <w:r w:rsidRPr="003E76F5">
              <w:rPr>
                <w:rFonts w:ascii="Arial" w:hAnsi="Arial" w:cs="Arial"/>
              </w:rPr>
              <w:t>Nehlasoval</w:t>
            </w:r>
            <w:r w:rsidR="00E0241A" w:rsidRPr="003E76F5">
              <w:rPr>
                <w:rFonts w:ascii="Arial" w:hAnsi="Arial" w:cs="Arial"/>
              </w:rPr>
              <w:t xml:space="preserve">  0</w:t>
            </w:r>
          </w:p>
        </w:tc>
        <w:tc>
          <w:tcPr>
            <w:tcW w:w="3461" w:type="dxa"/>
            <w:shd w:val="clear" w:color="auto" w:fill="auto"/>
          </w:tcPr>
          <w:p w:rsidR="00661D73" w:rsidRPr="003E76F5" w:rsidRDefault="003E76F5" w:rsidP="003E76F5">
            <w:pPr>
              <w:spacing w:after="0"/>
              <w:rPr>
                <w:rFonts w:ascii="Arial" w:hAnsi="Arial" w:cs="Arial"/>
              </w:rPr>
            </w:pPr>
            <w:r w:rsidRPr="003E76F5">
              <w:rPr>
                <w:rFonts w:ascii="Arial" w:hAnsi="Arial" w:cs="Arial"/>
              </w:rPr>
              <w:t>akceptované</w:t>
            </w:r>
          </w:p>
        </w:tc>
        <w:tc>
          <w:tcPr>
            <w:tcW w:w="3372" w:type="dxa"/>
            <w:shd w:val="clear" w:color="auto" w:fill="auto"/>
          </w:tcPr>
          <w:p w:rsidR="00661D73" w:rsidRPr="003E76F5" w:rsidRDefault="003E76F5" w:rsidP="003E76F5">
            <w:pPr>
              <w:spacing w:after="0"/>
              <w:rPr>
                <w:rFonts w:ascii="Arial" w:hAnsi="Arial" w:cs="Arial"/>
              </w:rPr>
            </w:pPr>
            <w:r w:rsidRPr="003E76F5">
              <w:rPr>
                <w:rFonts w:ascii="Arial" w:hAnsi="Arial" w:cs="Arial"/>
              </w:rPr>
              <w:t>zapracované</w:t>
            </w:r>
          </w:p>
        </w:tc>
      </w:tr>
      <w:tr w:rsidR="00F16FCE" w:rsidTr="00CD2EED">
        <w:tc>
          <w:tcPr>
            <w:tcW w:w="2518" w:type="dxa"/>
            <w:shd w:val="clear" w:color="auto" w:fill="auto"/>
          </w:tcPr>
          <w:p w:rsidR="00F16FCE" w:rsidRPr="00D63567" w:rsidRDefault="00F16FCE" w:rsidP="003E76F5">
            <w:pPr>
              <w:spacing w:after="0"/>
              <w:rPr>
                <w:rFonts w:ascii="Arial" w:eastAsia="Arial Unicode MS" w:hAnsi="Arial" w:cs="Arial"/>
              </w:rPr>
            </w:pPr>
            <w:r>
              <w:rPr>
                <w:rFonts w:ascii="Arial" w:eastAsia="Arial Unicode MS" w:hAnsi="Arial" w:cs="Arial"/>
              </w:rPr>
              <w:t>Finančná komisia</w:t>
            </w:r>
          </w:p>
        </w:tc>
        <w:tc>
          <w:tcPr>
            <w:tcW w:w="4253" w:type="dxa"/>
            <w:shd w:val="clear" w:color="auto" w:fill="auto"/>
          </w:tcPr>
          <w:p w:rsidR="00CD2EED" w:rsidRPr="00CD2EED" w:rsidRDefault="00CD2EED" w:rsidP="00CD2EED">
            <w:pPr>
              <w:spacing w:after="0" w:line="240" w:lineRule="auto"/>
              <w:jc w:val="both"/>
              <w:rPr>
                <w:rFonts w:ascii="Arial" w:hAnsi="Arial" w:cs="Arial"/>
              </w:rPr>
            </w:pPr>
            <w:r w:rsidRPr="00CD2EED">
              <w:rPr>
                <w:rFonts w:ascii="Arial" w:hAnsi="Arial" w:cs="Arial"/>
              </w:rPr>
              <w:t>Odporúča  Z BSK schváliť materiál s uznesením, ktoré bude mať iba dve časti:</w:t>
            </w:r>
          </w:p>
          <w:p w:rsidR="00CD2EED" w:rsidRPr="00CD2EED" w:rsidRDefault="00CD2EED" w:rsidP="00CD2EED">
            <w:pPr>
              <w:pStyle w:val="Odsekzoznamu"/>
              <w:numPr>
                <w:ilvl w:val="0"/>
                <w:numId w:val="31"/>
              </w:numPr>
              <w:spacing w:after="0" w:line="240" w:lineRule="auto"/>
              <w:ind w:left="0" w:firstLine="0"/>
              <w:contextualSpacing w:val="0"/>
              <w:rPr>
                <w:rFonts w:ascii="Arial" w:hAnsi="Arial" w:cs="Arial"/>
                <w:u w:val="single"/>
              </w:rPr>
            </w:pPr>
            <w:r w:rsidRPr="00CD2EED">
              <w:rPr>
                <w:rFonts w:ascii="Arial" w:hAnsi="Arial" w:cs="Arial"/>
                <w:b/>
              </w:rPr>
              <w:t>berie na vedomie</w:t>
            </w:r>
            <w:r w:rsidRPr="00CD2EED">
              <w:rPr>
                <w:rFonts w:ascii="Arial" w:hAnsi="Arial" w:cs="Arial"/>
              </w:rPr>
              <w:t xml:space="preserve"> „Návrh na zachovanie Ústavnej pohotovostnej služby pre región Záhorie“</w:t>
            </w:r>
          </w:p>
          <w:p w:rsidR="00CD2EED" w:rsidRPr="00CD2EED" w:rsidRDefault="00CD2EED" w:rsidP="00CD2EED">
            <w:pPr>
              <w:pStyle w:val="Odsekzoznamu"/>
              <w:numPr>
                <w:ilvl w:val="0"/>
                <w:numId w:val="31"/>
              </w:numPr>
              <w:spacing w:after="0" w:line="240" w:lineRule="auto"/>
              <w:ind w:left="0" w:firstLine="0"/>
              <w:contextualSpacing w:val="0"/>
              <w:rPr>
                <w:rFonts w:ascii="Arial" w:hAnsi="Arial" w:cs="Arial"/>
                <w:u w:val="single"/>
              </w:rPr>
            </w:pPr>
            <w:r w:rsidRPr="00CD2EED">
              <w:rPr>
                <w:rFonts w:ascii="Arial" w:hAnsi="Arial" w:cs="Arial"/>
                <w:b/>
              </w:rPr>
              <w:t xml:space="preserve">ukladá riaditeľovi Úradu BSK  </w:t>
            </w:r>
            <w:r w:rsidRPr="00CD2EED">
              <w:rPr>
                <w:rFonts w:ascii="Arial" w:hAnsi="Arial" w:cs="Arial"/>
                <w:bCs/>
              </w:rPr>
              <w:t>„</w:t>
            </w:r>
            <w:r w:rsidRPr="00CD2EED">
              <w:rPr>
                <w:rFonts w:ascii="Arial" w:hAnsi="Arial" w:cs="Arial"/>
              </w:rPr>
              <w:t xml:space="preserve">vykonať všetky potrebné kroky, ktorými bude zabezpečený nezávislý ekonomický a zdravotnícky audit poskytovania ústavnej pohotovostnej služby v regióne Záhorie (spádová oblasť okresu Malacky), ktorého súčasťou bude aj analýza čistých nákladov a primeraného zisku Ústavnej pohotovostnej služby v zmysle Rozhodnutia Komisie </w:t>
            </w:r>
            <w:r w:rsidRPr="00F26DE3">
              <w:rPr>
                <w:rFonts w:ascii="Arial" w:hAnsi="Arial" w:cs="Arial"/>
              </w:rPr>
              <w:t>2012/21/EÚ.</w:t>
            </w:r>
            <w:r w:rsidR="00F26DE3" w:rsidRPr="00F26DE3">
              <w:rPr>
                <w:rFonts w:ascii="Arial" w:hAnsi="Arial" w:cs="Arial"/>
                <w:b/>
              </w:rPr>
              <w:t xml:space="preserve"> </w:t>
            </w:r>
            <w:r w:rsidR="00F26DE3" w:rsidRPr="00F26DE3">
              <w:rPr>
                <w:rFonts w:ascii="Arial" w:hAnsi="Arial" w:cs="Arial"/>
              </w:rPr>
              <w:t>Termín: do 30.04.2014</w:t>
            </w:r>
          </w:p>
        </w:tc>
        <w:tc>
          <w:tcPr>
            <w:tcW w:w="1984" w:type="dxa"/>
            <w:shd w:val="clear" w:color="auto" w:fill="auto"/>
          </w:tcPr>
          <w:p w:rsidR="00F16FCE" w:rsidRPr="008975DA" w:rsidRDefault="003E76F5" w:rsidP="003E76F5">
            <w:pPr>
              <w:spacing w:after="0"/>
              <w:rPr>
                <w:rFonts w:ascii="Arial" w:hAnsi="Arial" w:cs="Arial"/>
              </w:rPr>
            </w:pPr>
            <w:r>
              <w:rPr>
                <w:rFonts w:ascii="Arial" w:hAnsi="Arial" w:cs="Arial"/>
              </w:rPr>
              <w:t xml:space="preserve">Prítomní </w:t>
            </w:r>
            <w:r w:rsidR="00B5606D" w:rsidRPr="008975DA">
              <w:rPr>
                <w:rFonts w:ascii="Arial" w:hAnsi="Arial" w:cs="Arial"/>
              </w:rPr>
              <w:t xml:space="preserve"> 7</w:t>
            </w:r>
            <w:r w:rsidR="00F16FCE" w:rsidRPr="008975DA">
              <w:rPr>
                <w:rFonts w:ascii="Arial" w:hAnsi="Arial" w:cs="Arial"/>
              </w:rPr>
              <w:t xml:space="preserve"> </w:t>
            </w:r>
          </w:p>
          <w:p w:rsidR="00F16FCE" w:rsidRPr="008975DA" w:rsidRDefault="00F16FCE" w:rsidP="003E76F5">
            <w:pPr>
              <w:spacing w:after="0"/>
              <w:rPr>
                <w:rFonts w:ascii="Arial" w:hAnsi="Arial" w:cs="Arial"/>
              </w:rPr>
            </w:pPr>
            <w:r w:rsidRPr="008975DA">
              <w:rPr>
                <w:rFonts w:ascii="Arial" w:hAnsi="Arial" w:cs="Arial"/>
              </w:rPr>
              <w:t>Za</w:t>
            </w:r>
            <w:r w:rsidR="00CD2EED">
              <w:rPr>
                <w:rFonts w:ascii="Arial" w:hAnsi="Arial" w:cs="Arial"/>
              </w:rPr>
              <w:t xml:space="preserve"> 7</w:t>
            </w:r>
            <w:r w:rsidRPr="008975DA">
              <w:rPr>
                <w:rFonts w:ascii="Arial" w:hAnsi="Arial" w:cs="Arial"/>
              </w:rPr>
              <w:t xml:space="preserve">             </w:t>
            </w:r>
          </w:p>
          <w:p w:rsidR="00F16FCE" w:rsidRPr="008975DA" w:rsidRDefault="00F16FCE" w:rsidP="003E76F5">
            <w:pPr>
              <w:spacing w:after="0"/>
              <w:rPr>
                <w:rFonts w:ascii="Arial" w:hAnsi="Arial" w:cs="Arial"/>
              </w:rPr>
            </w:pPr>
            <w:r w:rsidRPr="008975DA">
              <w:rPr>
                <w:rFonts w:ascii="Arial" w:hAnsi="Arial" w:cs="Arial"/>
              </w:rPr>
              <w:t>Proti</w:t>
            </w:r>
            <w:r w:rsidR="00CD2EED">
              <w:rPr>
                <w:rFonts w:ascii="Arial" w:hAnsi="Arial" w:cs="Arial"/>
              </w:rPr>
              <w:t xml:space="preserve"> 0</w:t>
            </w:r>
            <w:r w:rsidRPr="008975DA">
              <w:rPr>
                <w:rFonts w:ascii="Arial" w:hAnsi="Arial" w:cs="Arial"/>
              </w:rPr>
              <w:t xml:space="preserve">         </w:t>
            </w:r>
          </w:p>
          <w:p w:rsidR="00F16FCE" w:rsidRPr="008975DA" w:rsidRDefault="00F16FCE" w:rsidP="003E76F5">
            <w:pPr>
              <w:spacing w:after="0"/>
              <w:rPr>
                <w:rFonts w:ascii="Arial" w:hAnsi="Arial" w:cs="Arial"/>
              </w:rPr>
            </w:pPr>
            <w:r w:rsidRPr="008975DA">
              <w:rPr>
                <w:rFonts w:ascii="Arial" w:hAnsi="Arial" w:cs="Arial"/>
              </w:rPr>
              <w:t xml:space="preserve">Zdržal </w:t>
            </w:r>
            <w:r w:rsidR="003E76F5">
              <w:rPr>
                <w:rFonts w:ascii="Arial" w:hAnsi="Arial" w:cs="Arial"/>
              </w:rPr>
              <w:t xml:space="preserve">sa </w:t>
            </w:r>
            <w:r w:rsidR="002B5C54" w:rsidRPr="008975DA">
              <w:rPr>
                <w:rFonts w:ascii="Arial" w:hAnsi="Arial" w:cs="Arial"/>
              </w:rPr>
              <w:t>0</w:t>
            </w:r>
            <w:r w:rsidRPr="008975DA">
              <w:rPr>
                <w:rFonts w:ascii="Arial" w:hAnsi="Arial" w:cs="Arial"/>
              </w:rPr>
              <w:t xml:space="preserve">     </w:t>
            </w:r>
          </w:p>
          <w:p w:rsidR="00F16FCE" w:rsidRPr="004D4EE6" w:rsidRDefault="00F16FCE" w:rsidP="003E76F5">
            <w:pPr>
              <w:spacing w:after="0"/>
              <w:rPr>
                <w:color w:val="FF0000"/>
              </w:rPr>
            </w:pPr>
            <w:r w:rsidRPr="008975DA">
              <w:rPr>
                <w:rFonts w:ascii="Arial" w:hAnsi="Arial" w:cs="Arial"/>
              </w:rPr>
              <w:t>Nehlasoval</w:t>
            </w:r>
            <w:r w:rsidR="002B5C54" w:rsidRPr="008975DA">
              <w:rPr>
                <w:rFonts w:ascii="Arial" w:hAnsi="Arial" w:cs="Arial"/>
              </w:rPr>
              <w:t xml:space="preserve"> 0</w:t>
            </w:r>
          </w:p>
        </w:tc>
        <w:tc>
          <w:tcPr>
            <w:tcW w:w="3461" w:type="dxa"/>
            <w:shd w:val="clear" w:color="auto" w:fill="auto"/>
          </w:tcPr>
          <w:p w:rsidR="00F16FCE" w:rsidRPr="004D4EE6" w:rsidRDefault="00F16FCE" w:rsidP="003E76F5">
            <w:pPr>
              <w:spacing w:after="0"/>
              <w:jc w:val="both"/>
              <w:rPr>
                <w:rFonts w:ascii="Arial" w:hAnsi="Arial" w:cs="Arial"/>
                <w:color w:val="FF0000"/>
              </w:rPr>
            </w:pPr>
          </w:p>
        </w:tc>
        <w:tc>
          <w:tcPr>
            <w:tcW w:w="3372" w:type="dxa"/>
            <w:shd w:val="clear" w:color="auto" w:fill="auto"/>
          </w:tcPr>
          <w:p w:rsidR="00F16FCE" w:rsidRPr="004D4EE6" w:rsidRDefault="00F16FCE" w:rsidP="00CD2EED">
            <w:pPr>
              <w:spacing w:after="0"/>
              <w:rPr>
                <w:rFonts w:ascii="Arial" w:hAnsi="Arial" w:cs="Arial"/>
                <w:color w:val="FF0000"/>
              </w:rPr>
            </w:pPr>
          </w:p>
        </w:tc>
      </w:tr>
      <w:tr w:rsidR="00661D73" w:rsidTr="00CD2EED">
        <w:tc>
          <w:tcPr>
            <w:tcW w:w="2518" w:type="dxa"/>
            <w:shd w:val="clear" w:color="auto" w:fill="auto"/>
          </w:tcPr>
          <w:p w:rsidR="00661D73" w:rsidRPr="00D63567" w:rsidRDefault="00D534F4" w:rsidP="003E76F5">
            <w:pPr>
              <w:spacing w:after="0"/>
              <w:rPr>
                <w:rFonts w:ascii="Arial" w:eastAsia="Arial Unicode MS" w:hAnsi="Arial" w:cs="Arial"/>
              </w:rPr>
            </w:pPr>
            <w:r>
              <w:rPr>
                <w:rFonts w:ascii="Arial" w:hAnsi="Arial" w:cs="Arial"/>
              </w:rPr>
              <w:t xml:space="preserve">Komisia </w:t>
            </w:r>
            <w:r w:rsidRPr="0023210C">
              <w:rPr>
                <w:rFonts w:ascii="Arial" w:hAnsi="Arial" w:cs="Arial"/>
              </w:rPr>
              <w:t>školstva, športu a</w:t>
            </w:r>
            <w:r>
              <w:rPr>
                <w:rFonts w:ascii="Arial" w:hAnsi="Arial" w:cs="Arial"/>
              </w:rPr>
              <w:t> </w:t>
            </w:r>
            <w:r w:rsidRPr="0023210C">
              <w:rPr>
                <w:rFonts w:ascii="Arial" w:hAnsi="Arial" w:cs="Arial"/>
              </w:rPr>
              <w:t>mládeže</w:t>
            </w:r>
          </w:p>
        </w:tc>
        <w:tc>
          <w:tcPr>
            <w:tcW w:w="4253" w:type="dxa"/>
            <w:shd w:val="clear" w:color="auto" w:fill="auto"/>
          </w:tcPr>
          <w:p w:rsidR="00661D73" w:rsidRDefault="00D534F4" w:rsidP="00CD2EED">
            <w:pPr>
              <w:spacing w:after="0" w:line="240" w:lineRule="auto"/>
            </w:pPr>
            <w:r>
              <w:rPr>
                <w:rFonts w:ascii="Arial" w:hAnsi="Arial" w:cs="Arial"/>
              </w:rPr>
              <w:t xml:space="preserve">Komisia materiál prerokovala, schvaľuje postup navrhnutý odborným kolokviom a odporúča </w:t>
            </w:r>
            <w:r w:rsidRPr="0023210C">
              <w:rPr>
                <w:rFonts w:ascii="Arial" w:hAnsi="Arial" w:cs="Arial"/>
              </w:rPr>
              <w:t>predložiť na rokovanie Zastupiteľstva</w:t>
            </w:r>
            <w:r>
              <w:rPr>
                <w:rFonts w:ascii="Arial" w:hAnsi="Arial" w:cs="Arial"/>
              </w:rPr>
              <w:t xml:space="preserve"> BSK</w:t>
            </w:r>
          </w:p>
        </w:tc>
        <w:tc>
          <w:tcPr>
            <w:tcW w:w="1984" w:type="dxa"/>
            <w:shd w:val="clear" w:color="auto" w:fill="auto"/>
          </w:tcPr>
          <w:p w:rsidR="00D534F4" w:rsidRDefault="00D534F4" w:rsidP="003E76F5">
            <w:pPr>
              <w:spacing w:after="0"/>
              <w:jc w:val="both"/>
              <w:rPr>
                <w:rFonts w:ascii="Arial" w:hAnsi="Arial" w:cs="Arial"/>
              </w:rPr>
            </w:pPr>
            <w:r>
              <w:rPr>
                <w:rFonts w:ascii="Arial" w:hAnsi="Arial" w:cs="Arial"/>
              </w:rPr>
              <w:t>P</w:t>
            </w:r>
            <w:r w:rsidR="003E76F5">
              <w:rPr>
                <w:rFonts w:ascii="Arial" w:hAnsi="Arial" w:cs="Arial"/>
              </w:rPr>
              <w:t xml:space="preserve">rítomní </w:t>
            </w:r>
            <w:r>
              <w:rPr>
                <w:rFonts w:ascii="Arial" w:hAnsi="Arial" w:cs="Arial"/>
              </w:rPr>
              <w:t>7</w:t>
            </w:r>
          </w:p>
          <w:p w:rsidR="00D534F4" w:rsidRDefault="00D534F4" w:rsidP="003E76F5">
            <w:pPr>
              <w:spacing w:after="0"/>
              <w:jc w:val="both"/>
              <w:rPr>
                <w:rFonts w:ascii="Arial" w:hAnsi="Arial" w:cs="Arial"/>
              </w:rPr>
            </w:pPr>
            <w:r>
              <w:rPr>
                <w:rFonts w:ascii="Arial" w:hAnsi="Arial" w:cs="Arial"/>
              </w:rPr>
              <w:t>Z</w:t>
            </w:r>
            <w:r w:rsidR="003E76F5">
              <w:rPr>
                <w:rFonts w:ascii="Arial" w:hAnsi="Arial" w:cs="Arial"/>
              </w:rPr>
              <w:t xml:space="preserve">a </w:t>
            </w:r>
            <w:r>
              <w:rPr>
                <w:rFonts w:ascii="Arial" w:hAnsi="Arial" w:cs="Arial"/>
              </w:rPr>
              <w:t>6</w:t>
            </w:r>
          </w:p>
          <w:p w:rsidR="00D534F4" w:rsidRDefault="003E76F5" w:rsidP="003E76F5">
            <w:pPr>
              <w:spacing w:after="0"/>
              <w:jc w:val="both"/>
              <w:rPr>
                <w:rFonts w:ascii="Arial" w:hAnsi="Arial" w:cs="Arial"/>
              </w:rPr>
            </w:pPr>
            <w:r>
              <w:rPr>
                <w:rFonts w:ascii="Arial" w:hAnsi="Arial" w:cs="Arial"/>
              </w:rPr>
              <w:t xml:space="preserve">Proti </w:t>
            </w:r>
            <w:r w:rsidR="00D534F4">
              <w:rPr>
                <w:rFonts w:ascii="Arial" w:hAnsi="Arial" w:cs="Arial"/>
              </w:rPr>
              <w:t>0</w:t>
            </w:r>
          </w:p>
          <w:p w:rsidR="00D534F4" w:rsidRDefault="00D534F4" w:rsidP="003E76F5">
            <w:pPr>
              <w:spacing w:after="0"/>
              <w:jc w:val="both"/>
              <w:rPr>
                <w:rFonts w:ascii="Arial" w:hAnsi="Arial" w:cs="Arial"/>
              </w:rPr>
            </w:pPr>
            <w:r>
              <w:rPr>
                <w:rFonts w:ascii="Arial" w:hAnsi="Arial" w:cs="Arial"/>
              </w:rPr>
              <w:t>Z</w:t>
            </w:r>
            <w:r w:rsidR="003E76F5">
              <w:rPr>
                <w:rFonts w:ascii="Arial" w:hAnsi="Arial" w:cs="Arial"/>
              </w:rPr>
              <w:t xml:space="preserve">držal sa </w:t>
            </w:r>
            <w:r>
              <w:rPr>
                <w:rFonts w:ascii="Arial" w:hAnsi="Arial" w:cs="Arial"/>
              </w:rPr>
              <w:t>1</w:t>
            </w:r>
          </w:p>
          <w:p w:rsidR="00661D73" w:rsidRPr="00CD2EED" w:rsidRDefault="00D534F4" w:rsidP="00CD2EED">
            <w:pPr>
              <w:spacing w:after="0"/>
              <w:jc w:val="both"/>
              <w:rPr>
                <w:rFonts w:ascii="Arial" w:hAnsi="Arial" w:cs="Arial"/>
              </w:rPr>
            </w:pPr>
            <w:r>
              <w:rPr>
                <w:rFonts w:ascii="Arial" w:hAnsi="Arial" w:cs="Arial"/>
              </w:rPr>
              <w:t>N</w:t>
            </w:r>
            <w:r w:rsidR="003E76F5">
              <w:rPr>
                <w:rFonts w:ascii="Arial" w:hAnsi="Arial" w:cs="Arial"/>
              </w:rPr>
              <w:t xml:space="preserve">ehlasoval </w:t>
            </w:r>
            <w:r w:rsidRPr="0023210C">
              <w:rPr>
                <w:rFonts w:ascii="Arial" w:hAnsi="Arial" w:cs="Arial"/>
              </w:rPr>
              <w:t>0</w:t>
            </w:r>
          </w:p>
        </w:tc>
        <w:tc>
          <w:tcPr>
            <w:tcW w:w="3461" w:type="dxa"/>
            <w:shd w:val="clear" w:color="auto" w:fill="auto"/>
          </w:tcPr>
          <w:p w:rsidR="00661D73" w:rsidRDefault="00661D73" w:rsidP="003E76F5">
            <w:pPr>
              <w:spacing w:after="0"/>
            </w:pPr>
          </w:p>
        </w:tc>
        <w:tc>
          <w:tcPr>
            <w:tcW w:w="3372" w:type="dxa"/>
            <w:shd w:val="clear" w:color="auto" w:fill="auto"/>
          </w:tcPr>
          <w:p w:rsidR="00661D73" w:rsidRDefault="00661D73" w:rsidP="003E76F5">
            <w:pPr>
              <w:spacing w:after="0"/>
            </w:pPr>
          </w:p>
        </w:tc>
      </w:tr>
    </w:tbl>
    <w:p w:rsidR="008975DA" w:rsidRDefault="008975DA" w:rsidP="00661D73">
      <w:pPr>
        <w:spacing w:after="0"/>
        <w:rPr>
          <w:rFonts w:ascii="Arial" w:eastAsia="Arial Unicode MS" w:hAnsi="Arial" w:cs="Arial"/>
        </w:rPr>
      </w:pPr>
    </w:p>
    <w:p w:rsidR="00661D73" w:rsidRPr="00661D73" w:rsidRDefault="00661D73" w:rsidP="00CD2EED">
      <w:pPr>
        <w:spacing w:after="0"/>
        <w:rPr>
          <w:rFonts w:asciiTheme="minorHAnsi" w:hAnsiTheme="minorHAnsi" w:cstheme="minorHAnsi"/>
          <w:sz w:val="28"/>
          <w:szCs w:val="28"/>
        </w:rPr>
      </w:pPr>
      <w:r>
        <w:rPr>
          <w:rFonts w:ascii="Arial" w:eastAsia="Arial Unicode MS" w:hAnsi="Arial" w:cs="Arial"/>
        </w:rPr>
        <w:t xml:space="preserve">V stĺpci </w:t>
      </w:r>
      <w:r w:rsidRPr="004312EC">
        <w:rPr>
          <w:rFonts w:ascii="Arial" w:eastAsia="Arial Unicode MS" w:hAnsi="Arial" w:cs="Arial"/>
          <w:b/>
        </w:rPr>
        <w:t>zapracovan</w:t>
      </w:r>
      <w:r>
        <w:rPr>
          <w:rFonts w:ascii="Arial" w:eastAsia="Arial Unicode MS" w:hAnsi="Arial" w:cs="Arial"/>
          <w:b/>
        </w:rPr>
        <w:t>é / nezapracované</w:t>
      </w:r>
      <w:r w:rsidRPr="004312EC">
        <w:rPr>
          <w:rFonts w:ascii="Arial" w:eastAsia="Arial Unicode MS" w:hAnsi="Arial" w:cs="Arial"/>
          <w:b/>
        </w:rPr>
        <w:t xml:space="preserve"> pripomien</w:t>
      </w:r>
      <w:r>
        <w:rPr>
          <w:rFonts w:ascii="Arial" w:eastAsia="Arial Unicode MS" w:hAnsi="Arial" w:cs="Arial"/>
          <w:b/>
        </w:rPr>
        <w:t>ky</w:t>
      </w:r>
      <w:r>
        <w:rPr>
          <w:rFonts w:ascii="Arial" w:eastAsia="Arial Unicode MS" w:hAnsi="Arial" w:cs="Arial"/>
        </w:rPr>
        <w:t xml:space="preserve">  uviesť či boli / neboli zapracované, ak nie, uviesť dôvod.</w:t>
      </w:r>
    </w:p>
    <w:sectPr w:rsidR="00661D73" w:rsidRPr="00661D73" w:rsidSect="00E0241A">
      <w:pgSz w:w="16838" w:h="11906" w:orient="landscape" w:code="9"/>
      <w:pgMar w:top="1134" w:right="1134"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8B5" w:rsidRDefault="00FB38B5" w:rsidP="00C85CC6">
      <w:pPr>
        <w:spacing w:after="0" w:line="240" w:lineRule="auto"/>
      </w:pPr>
      <w:r>
        <w:separator/>
      </w:r>
    </w:p>
  </w:endnote>
  <w:endnote w:type="continuationSeparator" w:id="0">
    <w:p w:rsidR="00FB38B5" w:rsidRDefault="00FB38B5" w:rsidP="00C85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altName w:val="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075583"/>
      <w:docPartObj>
        <w:docPartGallery w:val="Page Numbers (Bottom of Page)"/>
        <w:docPartUnique/>
      </w:docPartObj>
    </w:sdtPr>
    <w:sdtEndPr/>
    <w:sdtContent>
      <w:p w:rsidR="00F26DE3" w:rsidRDefault="00F26DE3">
        <w:pPr>
          <w:pStyle w:val="Pta"/>
          <w:jc w:val="center"/>
        </w:pPr>
        <w:r>
          <w:fldChar w:fldCharType="begin"/>
        </w:r>
        <w:r>
          <w:instrText>PAGE   \* MERGEFORMAT</w:instrText>
        </w:r>
        <w:r>
          <w:fldChar w:fldCharType="separate"/>
        </w:r>
        <w:r w:rsidR="00D23B29">
          <w:rPr>
            <w:noProof/>
          </w:rPr>
          <w:t>13</w:t>
        </w:r>
        <w:r>
          <w:fldChar w:fldCharType="end"/>
        </w:r>
      </w:p>
    </w:sdtContent>
  </w:sdt>
  <w:p w:rsidR="00F26DE3" w:rsidRDefault="00F26DE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8B5" w:rsidRDefault="00FB38B5" w:rsidP="00C85CC6">
      <w:pPr>
        <w:spacing w:after="0" w:line="240" w:lineRule="auto"/>
      </w:pPr>
      <w:r>
        <w:separator/>
      </w:r>
    </w:p>
  </w:footnote>
  <w:footnote w:type="continuationSeparator" w:id="0">
    <w:p w:rsidR="00FB38B5" w:rsidRDefault="00FB38B5" w:rsidP="00C85C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4CD4"/>
    <w:multiLevelType w:val="hybridMultilevel"/>
    <w:tmpl w:val="FE42C28C"/>
    <w:lvl w:ilvl="0" w:tplc="22B83DB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DB805B7"/>
    <w:multiLevelType w:val="hybridMultilevel"/>
    <w:tmpl w:val="D3D65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57F5E0C"/>
    <w:multiLevelType w:val="hybridMultilevel"/>
    <w:tmpl w:val="5D9CC72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F621D24"/>
    <w:multiLevelType w:val="hybridMultilevel"/>
    <w:tmpl w:val="BD585C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52F252C"/>
    <w:multiLevelType w:val="hybridMultilevel"/>
    <w:tmpl w:val="02EC93CC"/>
    <w:lvl w:ilvl="0" w:tplc="FAFC2860">
      <w:start w:val="1"/>
      <w:numFmt w:val="decimal"/>
      <w:lvlText w:val="%1."/>
      <w:lvlJc w:val="left"/>
      <w:pPr>
        <w:ind w:left="720" w:hanging="360"/>
      </w:pPr>
      <w:rPr>
        <w:rFonts w:ascii="Trebuchet MS" w:hAnsi="Trebuchet MS" w:cs="Trebuchet MS" w:hint="default"/>
        <w:sz w:val="22"/>
      </w:rPr>
    </w:lvl>
    <w:lvl w:ilvl="1" w:tplc="5B9E1516">
      <w:numFmt w:val="bullet"/>
      <w:lvlText w:val="-"/>
      <w:lvlJc w:val="left"/>
      <w:pPr>
        <w:ind w:left="1440" w:hanging="360"/>
      </w:pPr>
      <w:rPr>
        <w:rFonts w:ascii="Times New Roman" w:eastAsia="Calibri"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263278FC"/>
    <w:multiLevelType w:val="hybridMultilevel"/>
    <w:tmpl w:val="0BA06040"/>
    <w:lvl w:ilvl="0" w:tplc="FAFC2860">
      <w:start w:val="1"/>
      <w:numFmt w:val="decimal"/>
      <w:lvlText w:val="%1."/>
      <w:lvlJc w:val="left"/>
      <w:pPr>
        <w:ind w:left="720" w:hanging="360"/>
      </w:pPr>
      <w:rPr>
        <w:rFonts w:ascii="Trebuchet MS" w:hAnsi="Trebuchet MS" w:cs="Trebuchet MS"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6B34E47"/>
    <w:multiLevelType w:val="hybridMultilevel"/>
    <w:tmpl w:val="3EBCFFE0"/>
    <w:lvl w:ilvl="0" w:tplc="B60444C8">
      <w:numFmt w:val="bullet"/>
      <w:lvlText w:val="-"/>
      <w:lvlJc w:val="left"/>
      <w:pPr>
        <w:ind w:left="720" w:hanging="360"/>
      </w:pPr>
      <w:rPr>
        <w:rFonts w:ascii="Times New Roman" w:eastAsia="Times New Roman" w:hAnsi="Times New Roman" w:cs="Times New Roman" w:hint="default"/>
        <w:i w:val="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27565423"/>
    <w:multiLevelType w:val="hybridMultilevel"/>
    <w:tmpl w:val="B22CD068"/>
    <w:lvl w:ilvl="0" w:tplc="051E9D80">
      <w:numFmt w:val="bullet"/>
      <w:lvlText w:val="-"/>
      <w:lvlJc w:val="left"/>
      <w:pPr>
        <w:ind w:left="360" w:hanging="360"/>
      </w:pPr>
      <w:rPr>
        <w:rFonts w:ascii="Arial" w:eastAsiaTheme="minorHAnsi"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nsid w:val="27F51DF7"/>
    <w:multiLevelType w:val="hybridMultilevel"/>
    <w:tmpl w:val="88F827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AC86FB9"/>
    <w:multiLevelType w:val="hybridMultilevel"/>
    <w:tmpl w:val="D65C1BDA"/>
    <w:lvl w:ilvl="0" w:tplc="2FE4932E">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2E5B1630"/>
    <w:multiLevelType w:val="hybridMultilevel"/>
    <w:tmpl w:val="A7C4BB94"/>
    <w:lvl w:ilvl="0" w:tplc="AFBC479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3186967"/>
    <w:multiLevelType w:val="hybridMultilevel"/>
    <w:tmpl w:val="BF70B886"/>
    <w:lvl w:ilvl="0" w:tplc="5D96D938">
      <w:start w:val="1"/>
      <w:numFmt w:val="upperLetter"/>
      <w:lvlText w:val="%1."/>
      <w:lvlJc w:val="left"/>
      <w:pPr>
        <w:ind w:left="546" w:hanging="405"/>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12">
    <w:nsid w:val="38AD13B6"/>
    <w:multiLevelType w:val="hybridMultilevel"/>
    <w:tmpl w:val="56CAED6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AE46EA9"/>
    <w:multiLevelType w:val="hybridMultilevel"/>
    <w:tmpl w:val="1E9ED748"/>
    <w:lvl w:ilvl="0" w:tplc="96965EAC">
      <w:start w:val="1"/>
      <w:numFmt w:val="decimal"/>
      <w:lvlText w:val="%1."/>
      <w:lvlJc w:val="left"/>
      <w:pPr>
        <w:ind w:left="360" w:hanging="360"/>
      </w:pPr>
      <w:rPr>
        <w:rFonts w:ascii="Arial" w:eastAsiaTheme="minorHAnsi" w:hAnsi="Arial" w:cs="Arial"/>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nsid w:val="48786BDB"/>
    <w:multiLevelType w:val="hybridMultilevel"/>
    <w:tmpl w:val="9E943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DFC14B3"/>
    <w:multiLevelType w:val="hybridMultilevel"/>
    <w:tmpl w:val="BBECF1AE"/>
    <w:lvl w:ilvl="0" w:tplc="AFBC479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nsid w:val="528915D6"/>
    <w:multiLevelType w:val="hybridMultilevel"/>
    <w:tmpl w:val="7B40E418"/>
    <w:lvl w:ilvl="0" w:tplc="724AF74A">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53204BE2"/>
    <w:multiLevelType w:val="multilevel"/>
    <w:tmpl w:val="D166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401689"/>
    <w:multiLevelType w:val="hybridMultilevel"/>
    <w:tmpl w:val="3C922CA8"/>
    <w:lvl w:ilvl="0" w:tplc="7136BBFC">
      <w:start w:val="1"/>
      <w:numFmt w:val="bullet"/>
      <w:lvlText w:val="-"/>
      <w:lvlJc w:val="left"/>
      <w:pPr>
        <w:ind w:left="786" w:hanging="360"/>
      </w:pPr>
      <w:rPr>
        <w:rFonts w:ascii="Times New Roman" w:eastAsia="Times New Roman" w:hAnsi="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9">
    <w:nsid w:val="5A4D0B13"/>
    <w:multiLevelType w:val="hybridMultilevel"/>
    <w:tmpl w:val="964EBB14"/>
    <w:lvl w:ilvl="0" w:tplc="1F7EA5B4">
      <w:start w:val="6"/>
      <w:numFmt w:val="bullet"/>
      <w:lvlText w:val="-"/>
      <w:lvlJc w:val="left"/>
      <w:pPr>
        <w:ind w:left="1068" w:hanging="360"/>
      </w:pPr>
      <w:rPr>
        <w:rFonts w:ascii="Calibri" w:eastAsia="Calibr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nsid w:val="5A664B70"/>
    <w:multiLevelType w:val="hybridMultilevel"/>
    <w:tmpl w:val="A572A142"/>
    <w:lvl w:ilvl="0" w:tplc="B2F29C96">
      <w:start w:val="22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B075619"/>
    <w:multiLevelType w:val="hybridMultilevel"/>
    <w:tmpl w:val="45C04CCC"/>
    <w:lvl w:ilvl="0" w:tplc="7C146B50">
      <w:start w:val="1"/>
      <w:numFmt w:val="bullet"/>
      <w:lvlText w:val="-"/>
      <w:lvlJc w:val="left"/>
      <w:pPr>
        <w:ind w:left="1068" w:hanging="360"/>
      </w:pPr>
      <w:rPr>
        <w:rFonts w:ascii="Times New Roman" w:eastAsia="Times New Roman" w:hAnsi="Times New Roman"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61177B6B"/>
    <w:multiLevelType w:val="hybridMultilevel"/>
    <w:tmpl w:val="B7163BDA"/>
    <w:lvl w:ilvl="0" w:tplc="998407CE">
      <w:start w:val="1"/>
      <w:numFmt w:val="bullet"/>
      <w:lvlText w:val="-"/>
      <w:lvlJc w:val="left"/>
      <w:pPr>
        <w:ind w:left="1068" w:hanging="360"/>
      </w:pPr>
      <w:rPr>
        <w:rFonts w:ascii="Trebuchet MS" w:eastAsia="Times New Roman" w:hAnsi="Trebuchet MS" w:hint="default"/>
        <w:sz w:val="22"/>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62DD7F8C"/>
    <w:multiLevelType w:val="hybridMultilevel"/>
    <w:tmpl w:val="9EE06BBA"/>
    <w:lvl w:ilvl="0" w:tplc="041B0017">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635D3EB8"/>
    <w:multiLevelType w:val="hybridMultilevel"/>
    <w:tmpl w:val="1F369E6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677F33D8"/>
    <w:multiLevelType w:val="hybridMultilevel"/>
    <w:tmpl w:val="03F29E12"/>
    <w:lvl w:ilvl="0" w:tplc="041B0015">
      <w:start w:val="1"/>
      <w:numFmt w:val="upperLetter"/>
      <w:lvlText w:val="%1."/>
      <w:lvlJc w:val="left"/>
      <w:pPr>
        <w:ind w:left="720" w:hanging="360"/>
      </w:pPr>
      <w:rPr>
        <w:rFonts w:cs="Times New Roman"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D330AC7"/>
    <w:multiLevelType w:val="hybridMultilevel"/>
    <w:tmpl w:val="E674B14C"/>
    <w:lvl w:ilvl="0" w:tplc="041B000F">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73031095"/>
    <w:multiLevelType w:val="hybridMultilevel"/>
    <w:tmpl w:val="2B9EAE8C"/>
    <w:lvl w:ilvl="0" w:tplc="64707C1E">
      <w:start w:val="1"/>
      <w:numFmt w:val="upp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8">
    <w:nsid w:val="771A6A05"/>
    <w:multiLevelType w:val="hybridMultilevel"/>
    <w:tmpl w:val="AB903026"/>
    <w:lvl w:ilvl="0" w:tplc="041B0015">
      <w:start w:val="1"/>
      <w:numFmt w:val="upp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78EF3049"/>
    <w:multiLevelType w:val="hybridMultilevel"/>
    <w:tmpl w:val="817ACD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22"/>
  </w:num>
  <w:num w:numId="3">
    <w:abstractNumId w:val="4"/>
  </w:num>
  <w:num w:numId="4">
    <w:abstractNumId w:val="21"/>
  </w:num>
  <w:num w:numId="5">
    <w:abstractNumId w:val="24"/>
  </w:num>
  <w:num w:numId="6">
    <w:abstractNumId w:val="26"/>
  </w:num>
  <w:num w:numId="7">
    <w:abstractNumId w:val="28"/>
  </w:num>
  <w:num w:numId="8">
    <w:abstractNumId w:val="18"/>
  </w:num>
  <w:num w:numId="9">
    <w:abstractNumId w:val="5"/>
  </w:num>
  <w:num w:numId="10">
    <w:abstractNumId w:val="15"/>
  </w:num>
  <w:num w:numId="11">
    <w:abstractNumId w:val="15"/>
  </w:num>
  <w:num w:numId="12">
    <w:abstractNumId w:val="10"/>
  </w:num>
  <w:num w:numId="13">
    <w:abstractNumId w:val="20"/>
  </w:num>
  <w:num w:numId="14">
    <w:abstractNumId w:val="9"/>
  </w:num>
  <w:num w:numId="15">
    <w:abstractNumId w:val="16"/>
  </w:num>
  <w:num w:numId="16">
    <w:abstractNumId w:val="6"/>
  </w:num>
  <w:num w:numId="17">
    <w:abstractNumId w:val="17"/>
  </w:num>
  <w:num w:numId="18">
    <w:abstractNumId w:val="3"/>
  </w:num>
  <w:num w:numId="19">
    <w:abstractNumId w:val="29"/>
  </w:num>
  <w:num w:numId="20">
    <w:abstractNumId w:val="8"/>
  </w:num>
  <w:num w:numId="21">
    <w:abstractNumId w:val="14"/>
  </w:num>
  <w:num w:numId="22">
    <w:abstractNumId w:val="19"/>
  </w:num>
  <w:num w:numId="23">
    <w:abstractNumId w:val="27"/>
  </w:num>
  <w:num w:numId="24">
    <w:abstractNumId w:val="0"/>
  </w:num>
  <w:num w:numId="25">
    <w:abstractNumId w:val="7"/>
  </w:num>
  <w:num w:numId="26">
    <w:abstractNumId w:val="13"/>
  </w:num>
  <w:num w:numId="27">
    <w:abstractNumId w:val="11"/>
  </w:num>
  <w:num w:numId="28">
    <w:abstractNumId w:val="1"/>
  </w:num>
  <w:num w:numId="29">
    <w:abstractNumId w:val="12"/>
  </w:num>
  <w:num w:numId="30">
    <w:abstractNumId w:val="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A8"/>
    <w:rsid w:val="00021E20"/>
    <w:rsid w:val="0004418D"/>
    <w:rsid w:val="0005439A"/>
    <w:rsid w:val="00065CBD"/>
    <w:rsid w:val="00066AE1"/>
    <w:rsid w:val="00076FBC"/>
    <w:rsid w:val="00080ED0"/>
    <w:rsid w:val="000D139F"/>
    <w:rsid w:val="000E0DC1"/>
    <w:rsid w:val="00100C84"/>
    <w:rsid w:val="00123997"/>
    <w:rsid w:val="00131636"/>
    <w:rsid w:val="00134EEC"/>
    <w:rsid w:val="00143341"/>
    <w:rsid w:val="001439A7"/>
    <w:rsid w:val="00156673"/>
    <w:rsid w:val="00186DFC"/>
    <w:rsid w:val="0019329D"/>
    <w:rsid w:val="00194701"/>
    <w:rsid w:val="00197346"/>
    <w:rsid w:val="001A2217"/>
    <w:rsid w:val="001C6216"/>
    <w:rsid w:val="001C6A50"/>
    <w:rsid w:val="001D1459"/>
    <w:rsid w:val="001D58A4"/>
    <w:rsid w:val="001F5B22"/>
    <w:rsid w:val="001F6C64"/>
    <w:rsid w:val="00203302"/>
    <w:rsid w:val="00213B9E"/>
    <w:rsid w:val="00226B44"/>
    <w:rsid w:val="0023017C"/>
    <w:rsid w:val="00252077"/>
    <w:rsid w:val="0025749B"/>
    <w:rsid w:val="00261000"/>
    <w:rsid w:val="00261C9C"/>
    <w:rsid w:val="00262195"/>
    <w:rsid w:val="00276796"/>
    <w:rsid w:val="0028132D"/>
    <w:rsid w:val="0029205A"/>
    <w:rsid w:val="002A0873"/>
    <w:rsid w:val="002B5C54"/>
    <w:rsid w:val="002C032A"/>
    <w:rsid w:val="002C6E53"/>
    <w:rsid w:val="002D7191"/>
    <w:rsid w:val="002F372F"/>
    <w:rsid w:val="003036E0"/>
    <w:rsid w:val="00312F79"/>
    <w:rsid w:val="00320BFC"/>
    <w:rsid w:val="00325365"/>
    <w:rsid w:val="00331B76"/>
    <w:rsid w:val="00335522"/>
    <w:rsid w:val="003426B7"/>
    <w:rsid w:val="00344E26"/>
    <w:rsid w:val="00347B01"/>
    <w:rsid w:val="00353CE8"/>
    <w:rsid w:val="00357AB8"/>
    <w:rsid w:val="00360D14"/>
    <w:rsid w:val="00361E65"/>
    <w:rsid w:val="00376342"/>
    <w:rsid w:val="00376669"/>
    <w:rsid w:val="003815C1"/>
    <w:rsid w:val="00392BB8"/>
    <w:rsid w:val="003B2A9F"/>
    <w:rsid w:val="003C7F67"/>
    <w:rsid w:val="003E0548"/>
    <w:rsid w:val="003E0D18"/>
    <w:rsid w:val="003E1798"/>
    <w:rsid w:val="003E76F5"/>
    <w:rsid w:val="003F0155"/>
    <w:rsid w:val="003F384E"/>
    <w:rsid w:val="00413869"/>
    <w:rsid w:val="004201B2"/>
    <w:rsid w:val="00431943"/>
    <w:rsid w:val="004340E4"/>
    <w:rsid w:val="00450CB1"/>
    <w:rsid w:val="00451841"/>
    <w:rsid w:val="00465E1C"/>
    <w:rsid w:val="00491D6D"/>
    <w:rsid w:val="00496EB4"/>
    <w:rsid w:val="004A57E3"/>
    <w:rsid w:val="004A5FDE"/>
    <w:rsid w:val="004C169C"/>
    <w:rsid w:val="004C7401"/>
    <w:rsid w:val="004D4EE6"/>
    <w:rsid w:val="004F3EC5"/>
    <w:rsid w:val="0050364C"/>
    <w:rsid w:val="00507975"/>
    <w:rsid w:val="00517F6B"/>
    <w:rsid w:val="00521FA4"/>
    <w:rsid w:val="00522EBD"/>
    <w:rsid w:val="00525C3D"/>
    <w:rsid w:val="00527342"/>
    <w:rsid w:val="00536837"/>
    <w:rsid w:val="005541BC"/>
    <w:rsid w:val="00554A6D"/>
    <w:rsid w:val="005557AB"/>
    <w:rsid w:val="005603F9"/>
    <w:rsid w:val="00596D49"/>
    <w:rsid w:val="0059759F"/>
    <w:rsid w:val="005B2BC0"/>
    <w:rsid w:val="005C2006"/>
    <w:rsid w:val="005C290E"/>
    <w:rsid w:val="005C42BB"/>
    <w:rsid w:val="005E1EA0"/>
    <w:rsid w:val="005E31FA"/>
    <w:rsid w:val="005E49F9"/>
    <w:rsid w:val="005F1CDF"/>
    <w:rsid w:val="005F5F98"/>
    <w:rsid w:val="005F5FB3"/>
    <w:rsid w:val="005F7BA1"/>
    <w:rsid w:val="006077D8"/>
    <w:rsid w:val="00613F26"/>
    <w:rsid w:val="00613F72"/>
    <w:rsid w:val="00616EA6"/>
    <w:rsid w:val="00633045"/>
    <w:rsid w:val="00640002"/>
    <w:rsid w:val="00642D11"/>
    <w:rsid w:val="00661D73"/>
    <w:rsid w:val="006628F6"/>
    <w:rsid w:val="00676CA8"/>
    <w:rsid w:val="006805AD"/>
    <w:rsid w:val="00685F51"/>
    <w:rsid w:val="0069050F"/>
    <w:rsid w:val="00694D21"/>
    <w:rsid w:val="006A44BB"/>
    <w:rsid w:val="006B0CD6"/>
    <w:rsid w:val="006B2A1F"/>
    <w:rsid w:val="006B49EA"/>
    <w:rsid w:val="006B65ED"/>
    <w:rsid w:val="006F3D04"/>
    <w:rsid w:val="006F5961"/>
    <w:rsid w:val="00721803"/>
    <w:rsid w:val="00737C81"/>
    <w:rsid w:val="00744666"/>
    <w:rsid w:val="00750D1F"/>
    <w:rsid w:val="007545D5"/>
    <w:rsid w:val="00776871"/>
    <w:rsid w:val="00776FB7"/>
    <w:rsid w:val="00784B3B"/>
    <w:rsid w:val="00797B69"/>
    <w:rsid w:val="007C0DF0"/>
    <w:rsid w:val="007E06DD"/>
    <w:rsid w:val="007E0787"/>
    <w:rsid w:val="007E7DE7"/>
    <w:rsid w:val="00826D78"/>
    <w:rsid w:val="00827D7E"/>
    <w:rsid w:val="00830256"/>
    <w:rsid w:val="0083488E"/>
    <w:rsid w:val="00841527"/>
    <w:rsid w:val="00842C4C"/>
    <w:rsid w:val="00845D45"/>
    <w:rsid w:val="00884A20"/>
    <w:rsid w:val="0088761F"/>
    <w:rsid w:val="0089254B"/>
    <w:rsid w:val="00894518"/>
    <w:rsid w:val="008975DA"/>
    <w:rsid w:val="008A4F9A"/>
    <w:rsid w:val="008A7D98"/>
    <w:rsid w:val="008C09EB"/>
    <w:rsid w:val="008C2523"/>
    <w:rsid w:val="008E26C4"/>
    <w:rsid w:val="008E3ACD"/>
    <w:rsid w:val="00904538"/>
    <w:rsid w:val="009051A2"/>
    <w:rsid w:val="00907F6B"/>
    <w:rsid w:val="00922EFB"/>
    <w:rsid w:val="0094266C"/>
    <w:rsid w:val="00945744"/>
    <w:rsid w:val="0095240B"/>
    <w:rsid w:val="00961402"/>
    <w:rsid w:val="0096349E"/>
    <w:rsid w:val="0097420F"/>
    <w:rsid w:val="009758A6"/>
    <w:rsid w:val="0098180D"/>
    <w:rsid w:val="009863A8"/>
    <w:rsid w:val="009A5829"/>
    <w:rsid w:val="009B03BF"/>
    <w:rsid w:val="009B17F8"/>
    <w:rsid w:val="009B34DC"/>
    <w:rsid w:val="009B5B0F"/>
    <w:rsid w:val="009B63CC"/>
    <w:rsid w:val="009C739B"/>
    <w:rsid w:val="009D0248"/>
    <w:rsid w:val="009D096F"/>
    <w:rsid w:val="009D456F"/>
    <w:rsid w:val="009D769C"/>
    <w:rsid w:val="009E5018"/>
    <w:rsid w:val="009F2DB9"/>
    <w:rsid w:val="00A0027E"/>
    <w:rsid w:val="00A0141E"/>
    <w:rsid w:val="00A03FEC"/>
    <w:rsid w:val="00A04239"/>
    <w:rsid w:val="00A06966"/>
    <w:rsid w:val="00A14A7B"/>
    <w:rsid w:val="00A14CEE"/>
    <w:rsid w:val="00A17B61"/>
    <w:rsid w:val="00A33A7A"/>
    <w:rsid w:val="00A4653D"/>
    <w:rsid w:val="00A52487"/>
    <w:rsid w:val="00A54904"/>
    <w:rsid w:val="00A640FA"/>
    <w:rsid w:val="00A71011"/>
    <w:rsid w:val="00A731B1"/>
    <w:rsid w:val="00A7428B"/>
    <w:rsid w:val="00AA5B6D"/>
    <w:rsid w:val="00AA5FB2"/>
    <w:rsid w:val="00AB3E84"/>
    <w:rsid w:val="00AC64ED"/>
    <w:rsid w:val="00AE1599"/>
    <w:rsid w:val="00AF6C3A"/>
    <w:rsid w:val="00B0632A"/>
    <w:rsid w:val="00B143AC"/>
    <w:rsid w:val="00B150C3"/>
    <w:rsid w:val="00B2089E"/>
    <w:rsid w:val="00B32C37"/>
    <w:rsid w:val="00B35399"/>
    <w:rsid w:val="00B44A53"/>
    <w:rsid w:val="00B4740D"/>
    <w:rsid w:val="00B47FD6"/>
    <w:rsid w:val="00B51F32"/>
    <w:rsid w:val="00B5606D"/>
    <w:rsid w:val="00B668E4"/>
    <w:rsid w:val="00B72E90"/>
    <w:rsid w:val="00B741D8"/>
    <w:rsid w:val="00B75689"/>
    <w:rsid w:val="00B9361C"/>
    <w:rsid w:val="00BA38CE"/>
    <w:rsid w:val="00BB3C6E"/>
    <w:rsid w:val="00BB6AC6"/>
    <w:rsid w:val="00BC319E"/>
    <w:rsid w:val="00BC4A54"/>
    <w:rsid w:val="00BC6771"/>
    <w:rsid w:val="00BF136A"/>
    <w:rsid w:val="00BF5FDA"/>
    <w:rsid w:val="00BF66EF"/>
    <w:rsid w:val="00BF7AD1"/>
    <w:rsid w:val="00C0297D"/>
    <w:rsid w:val="00C25C05"/>
    <w:rsid w:val="00C37037"/>
    <w:rsid w:val="00C41B71"/>
    <w:rsid w:val="00C47B26"/>
    <w:rsid w:val="00C52AE6"/>
    <w:rsid w:val="00C64A0A"/>
    <w:rsid w:val="00C64EA2"/>
    <w:rsid w:val="00C654D7"/>
    <w:rsid w:val="00C71C1F"/>
    <w:rsid w:val="00C75602"/>
    <w:rsid w:val="00C77F6B"/>
    <w:rsid w:val="00C83F80"/>
    <w:rsid w:val="00C85CC6"/>
    <w:rsid w:val="00CA0F72"/>
    <w:rsid w:val="00CA48F6"/>
    <w:rsid w:val="00CA649A"/>
    <w:rsid w:val="00CB4FD4"/>
    <w:rsid w:val="00CD2EED"/>
    <w:rsid w:val="00CD6513"/>
    <w:rsid w:val="00CE0C15"/>
    <w:rsid w:val="00CE60E6"/>
    <w:rsid w:val="00CE74A1"/>
    <w:rsid w:val="00CF03EF"/>
    <w:rsid w:val="00CF4F11"/>
    <w:rsid w:val="00D01CB0"/>
    <w:rsid w:val="00D022D9"/>
    <w:rsid w:val="00D0631D"/>
    <w:rsid w:val="00D23B29"/>
    <w:rsid w:val="00D42F23"/>
    <w:rsid w:val="00D52431"/>
    <w:rsid w:val="00D5311D"/>
    <w:rsid w:val="00D534F4"/>
    <w:rsid w:val="00D63A9C"/>
    <w:rsid w:val="00D74FCF"/>
    <w:rsid w:val="00D825A5"/>
    <w:rsid w:val="00D82D15"/>
    <w:rsid w:val="00D85307"/>
    <w:rsid w:val="00D97C6E"/>
    <w:rsid w:val="00DA259B"/>
    <w:rsid w:val="00DB2FA7"/>
    <w:rsid w:val="00DB3857"/>
    <w:rsid w:val="00DB6816"/>
    <w:rsid w:val="00DB6C8C"/>
    <w:rsid w:val="00DD758B"/>
    <w:rsid w:val="00DE2DC4"/>
    <w:rsid w:val="00DF0CE5"/>
    <w:rsid w:val="00E01CC4"/>
    <w:rsid w:val="00E0241A"/>
    <w:rsid w:val="00E11DF9"/>
    <w:rsid w:val="00E1313D"/>
    <w:rsid w:val="00E1617A"/>
    <w:rsid w:val="00E243AE"/>
    <w:rsid w:val="00E27568"/>
    <w:rsid w:val="00E42D8E"/>
    <w:rsid w:val="00E43AF6"/>
    <w:rsid w:val="00E44474"/>
    <w:rsid w:val="00E4692D"/>
    <w:rsid w:val="00E46D25"/>
    <w:rsid w:val="00E47EBA"/>
    <w:rsid w:val="00E53A71"/>
    <w:rsid w:val="00E5768F"/>
    <w:rsid w:val="00E6149F"/>
    <w:rsid w:val="00E63D7F"/>
    <w:rsid w:val="00E6475A"/>
    <w:rsid w:val="00E704D9"/>
    <w:rsid w:val="00E7415F"/>
    <w:rsid w:val="00E76396"/>
    <w:rsid w:val="00E80F34"/>
    <w:rsid w:val="00EA5A13"/>
    <w:rsid w:val="00EB1D1F"/>
    <w:rsid w:val="00EB279D"/>
    <w:rsid w:val="00EE0746"/>
    <w:rsid w:val="00EE5F3A"/>
    <w:rsid w:val="00EF6610"/>
    <w:rsid w:val="00EF7CEB"/>
    <w:rsid w:val="00F16FCE"/>
    <w:rsid w:val="00F22333"/>
    <w:rsid w:val="00F22F5B"/>
    <w:rsid w:val="00F26DE3"/>
    <w:rsid w:val="00F2768C"/>
    <w:rsid w:val="00F27818"/>
    <w:rsid w:val="00F30667"/>
    <w:rsid w:val="00F31B31"/>
    <w:rsid w:val="00F3527A"/>
    <w:rsid w:val="00F37AAA"/>
    <w:rsid w:val="00F51972"/>
    <w:rsid w:val="00F56B07"/>
    <w:rsid w:val="00F622BB"/>
    <w:rsid w:val="00F67C97"/>
    <w:rsid w:val="00F71EF7"/>
    <w:rsid w:val="00F74A78"/>
    <w:rsid w:val="00F86967"/>
    <w:rsid w:val="00F90771"/>
    <w:rsid w:val="00F91EBC"/>
    <w:rsid w:val="00F930E0"/>
    <w:rsid w:val="00FA1815"/>
    <w:rsid w:val="00FA2059"/>
    <w:rsid w:val="00FA301C"/>
    <w:rsid w:val="00FA772C"/>
    <w:rsid w:val="00FA7A9B"/>
    <w:rsid w:val="00FB38B5"/>
    <w:rsid w:val="00FC26B9"/>
    <w:rsid w:val="00FC7B2D"/>
    <w:rsid w:val="00FE0DC2"/>
    <w:rsid w:val="00FF22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A5FB2"/>
    <w:pPr>
      <w:spacing w:after="200" w:line="276" w:lineRule="auto"/>
    </w:pPr>
    <w:rPr>
      <w:lang w:eastAsia="en-US"/>
    </w:rPr>
  </w:style>
  <w:style w:type="paragraph" w:styleId="Nadpis2">
    <w:name w:val="heading 2"/>
    <w:basedOn w:val="Normlny"/>
    <w:link w:val="Nadpis2Char"/>
    <w:uiPriority w:val="9"/>
    <w:qFormat/>
    <w:locked/>
    <w:rsid w:val="00830256"/>
    <w:pPr>
      <w:spacing w:before="75" w:after="225" w:line="240" w:lineRule="auto"/>
      <w:outlineLvl w:val="1"/>
    </w:pPr>
    <w:rPr>
      <w:rFonts w:ascii="Times New Roman" w:eastAsia="Times New Roman" w:hAnsi="Times New Roman"/>
      <w:color w:val="4B4B4B"/>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863A8"/>
    <w:pPr>
      <w:ind w:left="720"/>
      <w:contextualSpacing/>
    </w:pPr>
  </w:style>
  <w:style w:type="paragraph" w:styleId="Hlavika">
    <w:name w:val="header"/>
    <w:basedOn w:val="Normlny"/>
    <w:link w:val="HlavikaChar"/>
    <w:uiPriority w:val="99"/>
    <w:rsid w:val="00C85CC6"/>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C85CC6"/>
    <w:rPr>
      <w:rFonts w:cs="Times New Roman"/>
    </w:rPr>
  </w:style>
  <w:style w:type="paragraph" w:styleId="Pta">
    <w:name w:val="footer"/>
    <w:basedOn w:val="Normlny"/>
    <w:link w:val="PtaChar"/>
    <w:uiPriority w:val="99"/>
    <w:rsid w:val="00C85CC6"/>
    <w:pPr>
      <w:tabs>
        <w:tab w:val="center" w:pos="4536"/>
        <w:tab w:val="right" w:pos="9072"/>
      </w:tabs>
      <w:spacing w:after="0" w:line="240" w:lineRule="auto"/>
    </w:pPr>
  </w:style>
  <w:style w:type="character" w:customStyle="1" w:styleId="PtaChar">
    <w:name w:val="Päta Char"/>
    <w:basedOn w:val="Predvolenpsmoodseku"/>
    <w:link w:val="Pta"/>
    <w:uiPriority w:val="99"/>
    <w:locked/>
    <w:rsid w:val="00C85CC6"/>
    <w:rPr>
      <w:rFonts w:cs="Times New Roman"/>
    </w:rPr>
  </w:style>
  <w:style w:type="table" w:styleId="Mriekatabuky">
    <w:name w:val="Table Grid"/>
    <w:basedOn w:val="Normlnatabuka"/>
    <w:uiPriority w:val="59"/>
    <w:rsid w:val="00FA7A9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rsid w:val="004319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31943"/>
    <w:rPr>
      <w:rFonts w:ascii="Tahoma" w:hAnsi="Tahoma" w:cs="Tahoma"/>
      <w:sz w:val="16"/>
      <w:szCs w:val="16"/>
    </w:rPr>
  </w:style>
  <w:style w:type="paragraph" w:styleId="Normlnywebov">
    <w:name w:val="Normal (Web)"/>
    <w:basedOn w:val="Normlny"/>
    <w:uiPriority w:val="99"/>
    <w:semiHidden/>
    <w:unhideWhenUsed/>
    <w:rsid w:val="006B65ED"/>
    <w:pPr>
      <w:spacing w:before="100" w:beforeAutospacing="1" w:after="100" w:afterAutospacing="1" w:line="240" w:lineRule="auto"/>
    </w:pPr>
    <w:rPr>
      <w:rFonts w:ascii="Times New Roman" w:eastAsia="Times New Roman" w:hAnsi="Times New Roman"/>
      <w:sz w:val="24"/>
      <w:szCs w:val="24"/>
      <w:lang w:eastAsia="sk-SK"/>
    </w:rPr>
  </w:style>
  <w:style w:type="table" w:styleId="Svetlzoznamzvraznenie3">
    <w:name w:val="Light List Accent 3"/>
    <w:basedOn w:val="Normlnatabuka"/>
    <w:uiPriority w:val="61"/>
    <w:rsid w:val="00E5768F"/>
    <w:rPr>
      <w:rFonts w:asciiTheme="minorHAnsi" w:eastAsiaTheme="minorEastAsia" w:hAnsiTheme="minorHAnsi" w:cstheme="minorBidi"/>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etlzoznamzvraznenie2">
    <w:name w:val="Light List Accent 2"/>
    <w:basedOn w:val="Normlnatabuka"/>
    <w:uiPriority w:val="61"/>
    <w:rsid w:val="00E5768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ezriadkovania">
    <w:name w:val="No Spacing"/>
    <w:uiPriority w:val="1"/>
    <w:qFormat/>
    <w:rsid w:val="00413869"/>
    <w:rPr>
      <w:rFonts w:asciiTheme="minorHAnsi" w:eastAsiaTheme="minorHAnsi" w:hAnsiTheme="minorHAnsi" w:cstheme="minorBidi"/>
      <w:lang w:eastAsia="en-US"/>
    </w:rPr>
  </w:style>
  <w:style w:type="character" w:customStyle="1" w:styleId="Nadpis2Char">
    <w:name w:val="Nadpis 2 Char"/>
    <w:basedOn w:val="Predvolenpsmoodseku"/>
    <w:link w:val="Nadpis2"/>
    <w:uiPriority w:val="9"/>
    <w:rsid w:val="00830256"/>
    <w:rPr>
      <w:rFonts w:ascii="Times New Roman" w:eastAsia="Times New Roman" w:hAnsi="Times New Roman"/>
      <w:color w:val="4B4B4B"/>
      <w:sz w:val="28"/>
      <w:szCs w:val="28"/>
    </w:rPr>
  </w:style>
  <w:style w:type="character" w:styleId="Siln">
    <w:name w:val="Strong"/>
    <w:basedOn w:val="Predvolenpsmoodseku"/>
    <w:uiPriority w:val="22"/>
    <w:qFormat/>
    <w:locked/>
    <w:rsid w:val="00830256"/>
    <w:rPr>
      <w:b/>
      <w:bCs/>
    </w:rPr>
  </w:style>
  <w:style w:type="character" w:customStyle="1" w:styleId="blockblankline">
    <w:name w:val="blockblankline"/>
    <w:basedOn w:val="Predvolenpsmoodseku"/>
    <w:rsid w:val="00830256"/>
  </w:style>
  <w:style w:type="character" w:customStyle="1" w:styleId="st1">
    <w:name w:val="st1"/>
    <w:basedOn w:val="Predvolenpsmoodseku"/>
    <w:rsid w:val="006B2A1F"/>
  </w:style>
  <w:style w:type="character" w:styleId="Zvraznenie">
    <w:name w:val="Emphasis"/>
    <w:basedOn w:val="Predvolenpsmoodseku"/>
    <w:uiPriority w:val="20"/>
    <w:qFormat/>
    <w:locked/>
    <w:rsid w:val="00357AB8"/>
    <w:rPr>
      <w:b/>
      <w:bCs/>
      <w:i w:val="0"/>
      <w:iCs w:val="0"/>
    </w:rPr>
  </w:style>
  <w:style w:type="paragraph" w:customStyle="1" w:styleId="Default">
    <w:name w:val="Default"/>
    <w:rsid w:val="00A03FE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A5FB2"/>
    <w:pPr>
      <w:spacing w:after="200" w:line="276" w:lineRule="auto"/>
    </w:pPr>
    <w:rPr>
      <w:lang w:eastAsia="en-US"/>
    </w:rPr>
  </w:style>
  <w:style w:type="paragraph" w:styleId="Nadpis2">
    <w:name w:val="heading 2"/>
    <w:basedOn w:val="Normlny"/>
    <w:link w:val="Nadpis2Char"/>
    <w:uiPriority w:val="9"/>
    <w:qFormat/>
    <w:locked/>
    <w:rsid w:val="00830256"/>
    <w:pPr>
      <w:spacing w:before="75" w:after="225" w:line="240" w:lineRule="auto"/>
      <w:outlineLvl w:val="1"/>
    </w:pPr>
    <w:rPr>
      <w:rFonts w:ascii="Times New Roman" w:eastAsia="Times New Roman" w:hAnsi="Times New Roman"/>
      <w:color w:val="4B4B4B"/>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863A8"/>
    <w:pPr>
      <w:ind w:left="720"/>
      <w:contextualSpacing/>
    </w:pPr>
  </w:style>
  <w:style w:type="paragraph" w:styleId="Hlavika">
    <w:name w:val="header"/>
    <w:basedOn w:val="Normlny"/>
    <w:link w:val="HlavikaChar"/>
    <w:uiPriority w:val="99"/>
    <w:rsid w:val="00C85CC6"/>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C85CC6"/>
    <w:rPr>
      <w:rFonts w:cs="Times New Roman"/>
    </w:rPr>
  </w:style>
  <w:style w:type="paragraph" w:styleId="Pta">
    <w:name w:val="footer"/>
    <w:basedOn w:val="Normlny"/>
    <w:link w:val="PtaChar"/>
    <w:uiPriority w:val="99"/>
    <w:rsid w:val="00C85CC6"/>
    <w:pPr>
      <w:tabs>
        <w:tab w:val="center" w:pos="4536"/>
        <w:tab w:val="right" w:pos="9072"/>
      </w:tabs>
      <w:spacing w:after="0" w:line="240" w:lineRule="auto"/>
    </w:pPr>
  </w:style>
  <w:style w:type="character" w:customStyle="1" w:styleId="PtaChar">
    <w:name w:val="Päta Char"/>
    <w:basedOn w:val="Predvolenpsmoodseku"/>
    <w:link w:val="Pta"/>
    <w:uiPriority w:val="99"/>
    <w:locked/>
    <w:rsid w:val="00C85CC6"/>
    <w:rPr>
      <w:rFonts w:cs="Times New Roman"/>
    </w:rPr>
  </w:style>
  <w:style w:type="table" w:styleId="Mriekatabuky">
    <w:name w:val="Table Grid"/>
    <w:basedOn w:val="Normlnatabuka"/>
    <w:uiPriority w:val="59"/>
    <w:rsid w:val="00FA7A9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rsid w:val="004319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31943"/>
    <w:rPr>
      <w:rFonts w:ascii="Tahoma" w:hAnsi="Tahoma" w:cs="Tahoma"/>
      <w:sz w:val="16"/>
      <w:szCs w:val="16"/>
    </w:rPr>
  </w:style>
  <w:style w:type="paragraph" w:styleId="Normlnywebov">
    <w:name w:val="Normal (Web)"/>
    <w:basedOn w:val="Normlny"/>
    <w:uiPriority w:val="99"/>
    <w:semiHidden/>
    <w:unhideWhenUsed/>
    <w:rsid w:val="006B65ED"/>
    <w:pPr>
      <w:spacing w:before="100" w:beforeAutospacing="1" w:after="100" w:afterAutospacing="1" w:line="240" w:lineRule="auto"/>
    </w:pPr>
    <w:rPr>
      <w:rFonts w:ascii="Times New Roman" w:eastAsia="Times New Roman" w:hAnsi="Times New Roman"/>
      <w:sz w:val="24"/>
      <w:szCs w:val="24"/>
      <w:lang w:eastAsia="sk-SK"/>
    </w:rPr>
  </w:style>
  <w:style w:type="table" w:styleId="Svetlzoznamzvraznenie3">
    <w:name w:val="Light List Accent 3"/>
    <w:basedOn w:val="Normlnatabuka"/>
    <w:uiPriority w:val="61"/>
    <w:rsid w:val="00E5768F"/>
    <w:rPr>
      <w:rFonts w:asciiTheme="minorHAnsi" w:eastAsiaTheme="minorEastAsia" w:hAnsiTheme="minorHAnsi" w:cstheme="minorBidi"/>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etlzoznamzvraznenie2">
    <w:name w:val="Light List Accent 2"/>
    <w:basedOn w:val="Normlnatabuka"/>
    <w:uiPriority w:val="61"/>
    <w:rsid w:val="00E5768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ezriadkovania">
    <w:name w:val="No Spacing"/>
    <w:uiPriority w:val="1"/>
    <w:qFormat/>
    <w:rsid w:val="00413869"/>
    <w:rPr>
      <w:rFonts w:asciiTheme="minorHAnsi" w:eastAsiaTheme="minorHAnsi" w:hAnsiTheme="minorHAnsi" w:cstheme="minorBidi"/>
      <w:lang w:eastAsia="en-US"/>
    </w:rPr>
  </w:style>
  <w:style w:type="character" w:customStyle="1" w:styleId="Nadpis2Char">
    <w:name w:val="Nadpis 2 Char"/>
    <w:basedOn w:val="Predvolenpsmoodseku"/>
    <w:link w:val="Nadpis2"/>
    <w:uiPriority w:val="9"/>
    <w:rsid w:val="00830256"/>
    <w:rPr>
      <w:rFonts w:ascii="Times New Roman" w:eastAsia="Times New Roman" w:hAnsi="Times New Roman"/>
      <w:color w:val="4B4B4B"/>
      <w:sz w:val="28"/>
      <w:szCs w:val="28"/>
    </w:rPr>
  </w:style>
  <w:style w:type="character" w:styleId="Siln">
    <w:name w:val="Strong"/>
    <w:basedOn w:val="Predvolenpsmoodseku"/>
    <w:uiPriority w:val="22"/>
    <w:qFormat/>
    <w:locked/>
    <w:rsid w:val="00830256"/>
    <w:rPr>
      <w:b/>
      <w:bCs/>
    </w:rPr>
  </w:style>
  <w:style w:type="character" w:customStyle="1" w:styleId="blockblankline">
    <w:name w:val="blockblankline"/>
    <w:basedOn w:val="Predvolenpsmoodseku"/>
    <w:rsid w:val="00830256"/>
  </w:style>
  <w:style w:type="character" w:customStyle="1" w:styleId="st1">
    <w:name w:val="st1"/>
    <w:basedOn w:val="Predvolenpsmoodseku"/>
    <w:rsid w:val="006B2A1F"/>
  </w:style>
  <w:style w:type="character" w:styleId="Zvraznenie">
    <w:name w:val="Emphasis"/>
    <w:basedOn w:val="Predvolenpsmoodseku"/>
    <w:uiPriority w:val="20"/>
    <w:qFormat/>
    <w:locked/>
    <w:rsid w:val="00357AB8"/>
    <w:rPr>
      <w:b/>
      <w:bCs/>
      <w:i w:val="0"/>
      <w:iCs w:val="0"/>
    </w:rPr>
  </w:style>
  <w:style w:type="paragraph" w:customStyle="1" w:styleId="Default">
    <w:name w:val="Default"/>
    <w:rsid w:val="00A03FE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4929">
      <w:bodyDiv w:val="1"/>
      <w:marLeft w:val="0"/>
      <w:marRight w:val="0"/>
      <w:marTop w:val="0"/>
      <w:marBottom w:val="0"/>
      <w:divBdr>
        <w:top w:val="none" w:sz="0" w:space="0" w:color="auto"/>
        <w:left w:val="none" w:sz="0" w:space="0" w:color="auto"/>
        <w:bottom w:val="none" w:sz="0" w:space="0" w:color="auto"/>
        <w:right w:val="none" w:sz="0" w:space="0" w:color="auto"/>
      </w:divBdr>
    </w:div>
    <w:div w:id="548961140">
      <w:bodyDiv w:val="1"/>
      <w:marLeft w:val="0"/>
      <w:marRight w:val="0"/>
      <w:marTop w:val="0"/>
      <w:marBottom w:val="0"/>
      <w:divBdr>
        <w:top w:val="none" w:sz="0" w:space="0" w:color="auto"/>
        <w:left w:val="none" w:sz="0" w:space="0" w:color="auto"/>
        <w:bottom w:val="none" w:sz="0" w:space="0" w:color="auto"/>
        <w:right w:val="none" w:sz="0" w:space="0" w:color="auto"/>
      </w:divBdr>
    </w:div>
    <w:div w:id="559289900">
      <w:bodyDiv w:val="1"/>
      <w:marLeft w:val="0"/>
      <w:marRight w:val="0"/>
      <w:marTop w:val="0"/>
      <w:marBottom w:val="0"/>
      <w:divBdr>
        <w:top w:val="none" w:sz="0" w:space="0" w:color="auto"/>
        <w:left w:val="none" w:sz="0" w:space="0" w:color="auto"/>
        <w:bottom w:val="none" w:sz="0" w:space="0" w:color="auto"/>
        <w:right w:val="none" w:sz="0" w:space="0" w:color="auto"/>
      </w:divBdr>
    </w:div>
    <w:div w:id="582840360">
      <w:marLeft w:val="0"/>
      <w:marRight w:val="0"/>
      <w:marTop w:val="0"/>
      <w:marBottom w:val="0"/>
      <w:divBdr>
        <w:top w:val="none" w:sz="0" w:space="0" w:color="auto"/>
        <w:left w:val="none" w:sz="0" w:space="0" w:color="auto"/>
        <w:bottom w:val="none" w:sz="0" w:space="0" w:color="auto"/>
        <w:right w:val="none" w:sz="0" w:space="0" w:color="auto"/>
      </w:divBdr>
    </w:div>
    <w:div w:id="582840361">
      <w:marLeft w:val="0"/>
      <w:marRight w:val="0"/>
      <w:marTop w:val="0"/>
      <w:marBottom w:val="0"/>
      <w:divBdr>
        <w:top w:val="none" w:sz="0" w:space="0" w:color="auto"/>
        <w:left w:val="none" w:sz="0" w:space="0" w:color="auto"/>
        <w:bottom w:val="none" w:sz="0" w:space="0" w:color="auto"/>
        <w:right w:val="none" w:sz="0" w:space="0" w:color="auto"/>
      </w:divBdr>
    </w:div>
    <w:div w:id="582840362">
      <w:marLeft w:val="0"/>
      <w:marRight w:val="0"/>
      <w:marTop w:val="0"/>
      <w:marBottom w:val="0"/>
      <w:divBdr>
        <w:top w:val="none" w:sz="0" w:space="0" w:color="auto"/>
        <w:left w:val="none" w:sz="0" w:space="0" w:color="auto"/>
        <w:bottom w:val="none" w:sz="0" w:space="0" w:color="auto"/>
        <w:right w:val="none" w:sz="0" w:space="0" w:color="auto"/>
      </w:divBdr>
    </w:div>
    <w:div w:id="828329906">
      <w:bodyDiv w:val="1"/>
      <w:marLeft w:val="0"/>
      <w:marRight w:val="0"/>
      <w:marTop w:val="0"/>
      <w:marBottom w:val="0"/>
      <w:divBdr>
        <w:top w:val="none" w:sz="0" w:space="0" w:color="auto"/>
        <w:left w:val="none" w:sz="0" w:space="0" w:color="auto"/>
        <w:bottom w:val="none" w:sz="0" w:space="0" w:color="auto"/>
        <w:right w:val="none" w:sz="0" w:space="0" w:color="auto"/>
      </w:divBdr>
      <w:divsChild>
        <w:div w:id="216166306">
          <w:marLeft w:val="0"/>
          <w:marRight w:val="0"/>
          <w:marTop w:val="0"/>
          <w:marBottom w:val="0"/>
          <w:divBdr>
            <w:top w:val="none" w:sz="0" w:space="0" w:color="auto"/>
            <w:left w:val="none" w:sz="0" w:space="0" w:color="auto"/>
            <w:bottom w:val="none" w:sz="0" w:space="0" w:color="auto"/>
            <w:right w:val="none" w:sz="0" w:space="0" w:color="auto"/>
          </w:divBdr>
          <w:divsChild>
            <w:div w:id="2023704745">
              <w:marLeft w:val="75"/>
              <w:marRight w:val="0"/>
              <w:marTop w:val="0"/>
              <w:marBottom w:val="0"/>
              <w:divBdr>
                <w:top w:val="none" w:sz="0" w:space="0" w:color="auto"/>
                <w:left w:val="none" w:sz="0" w:space="0" w:color="auto"/>
                <w:bottom w:val="none" w:sz="0" w:space="0" w:color="auto"/>
                <w:right w:val="none" w:sz="0" w:space="0" w:color="auto"/>
              </w:divBdr>
              <w:divsChild>
                <w:div w:id="196161115">
                  <w:marLeft w:val="3000"/>
                  <w:marRight w:val="0"/>
                  <w:marTop w:val="0"/>
                  <w:marBottom w:val="0"/>
                  <w:divBdr>
                    <w:top w:val="none" w:sz="0" w:space="0" w:color="auto"/>
                    <w:left w:val="single" w:sz="2" w:space="0" w:color="CDDEEE"/>
                    <w:bottom w:val="none" w:sz="0" w:space="0" w:color="auto"/>
                    <w:right w:val="single" w:sz="2" w:space="0" w:color="CDDEEE"/>
                  </w:divBdr>
                  <w:divsChild>
                    <w:div w:id="127862518">
                      <w:marLeft w:val="-15"/>
                      <w:marRight w:val="-15"/>
                      <w:marTop w:val="0"/>
                      <w:marBottom w:val="0"/>
                      <w:divBdr>
                        <w:top w:val="none" w:sz="0" w:space="0" w:color="auto"/>
                        <w:left w:val="none" w:sz="0" w:space="0" w:color="auto"/>
                        <w:bottom w:val="none" w:sz="0" w:space="0" w:color="auto"/>
                        <w:right w:val="none" w:sz="0" w:space="0" w:color="auto"/>
                      </w:divBdr>
                      <w:divsChild>
                        <w:div w:id="1027946623">
                          <w:marLeft w:val="0"/>
                          <w:marRight w:val="0"/>
                          <w:marTop w:val="0"/>
                          <w:marBottom w:val="0"/>
                          <w:divBdr>
                            <w:top w:val="none" w:sz="0" w:space="0" w:color="auto"/>
                            <w:left w:val="none" w:sz="0" w:space="0" w:color="auto"/>
                            <w:bottom w:val="none" w:sz="0" w:space="0" w:color="auto"/>
                            <w:right w:val="none" w:sz="0" w:space="0" w:color="auto"/>
                          </w:divBdr>
                          <w:divsChild>
                            <w:div w:id="1761365809">
                              <w:marLeft w:val="300"/>
                              <w:marRight w:val="300"/>
                              <w:marTop w:val="150"/>
                              <w:marBottom w:val="150"/>
                              <w:divBdr>
                                <w:top w:val="none" w:sz="0" w:space="0" w:color="auto"/>
                                <w:left w:val="none" w:sz="0" w:space="0" w:color="auto"/>
                                <w:bottom w:val="none" w:sz="0" w:space="0" w:color="auto"/>
                                <w:right w:val="none" w:sz="0" w:space="0" w:color="auto"/>
                              </w:divBdr>
                              <w:divsChild>
                                <w:div w:id="1265722981">
                                  <w:marLeft w:val="0"/>
                                  <w:marRight w:val="0"/>
                                  <w:marTop w:val="150"/>
                                  <w:marBottom w:val="75"/>
                                  <w:divBdr>
                                    <w:top w:val="none" w:sz="0" w:space="0" w:color="auto"/>
                                    <w:left w:val="none" w:sz="0" w:space="0" w:color="auto"/>
                                    <w:bottom w:val="none" w:sz="0" w:space="0" w:color="auto"/>
                                    <w:right w:val="none" w:sz="0" w:space="0" w:color="auto"/>
                                  </w:divBdr>
                                  <w:divsChild>
                                    <w:div w:id="976450950">
                                      <w:marLeft w:val="0"/>
                                      <w:marRight w:val="0"/>
                                      <w:marTop w:val="0"/>
                                      <w:marBottom w:val="150"/>
                                      <w:divBdr>
                                        <w:top w:val="none" w:sz="0" w:space="0" w:color="auto"/>
                                        <w:left w:val="none" w:sz="0" w:space="0" w:color="auto"/>
                                        <w:bottom w:val="none" w:sz="0" w:space="0" w:color="auto"/>
                                        <w:right w:val="none" w:sz="0" w:space="0" w:color="auto"/>
                                      </w:divBdr>
                                    </w:div>
                                    <w:div w:id="802886772">
                                      <w:marLeft w:val="0"/>
                                      <w:marRight w:val="0"/>
                                      <w:marTop w:val="0"/>
                                      <w:marBottom w:val="75"/>
                                      <w:divBdr>
                                        <w:top w:val="single" w:sz="6" w:space="0" w:color="CDDEEE"/>
                                        <w:left w:val="none" w:sz="0" w:space="0" w:color="auto"/>
                                        <w:bottom w:val="none" w:sz="0" w:space="0" w:color="auto"/>
                                        <w:right w:val="none" w:sz="0" w:space="0" w:color="auto"/>
                                      </w:divBdr>
                                    </w:div>
                                    <w:div w:id="1677224469">
                                      <w:marLeft w:val="0"/>
                                      <w:marRight w:val="0"/>
                                      <w:marTop w:val="0"/>
                                      <w:marBottom w:val="0"/>
                                      <w:divBdr>
                                        <w:top w:val="none" w:sz="0" w:space="0" w:color="auto"/>
                                        <w:left w:val="none" w:sz="0" w:space="0" w:color="auto"/>
                                        <w:bottom w:val="none" w:sz="0" w:space="0" w:color="auto"/>
                                        <w:right w:val="none" w:sz="0" w:space="0" w:color="auto"/>
                                      </w:divBdr>
                                      <w:divsChild>
                                        <w:div w:id="722410970">
                                          <w:marLeft w:val="0"/>
                                          <w:marRight w:val="0"/>
                                          <w:marTop w:val="0"/>
                                          <w:marBottom w:val="0"/>
                                          <w:divBdr>
                                            <w:top w:val="none" w:sz="0" w:space="0" w:color="auto"/>
                                            <w:left w:val="none" w:sz="0" w:space="0" w:color="auto"/>
                                            <w:bottom w:val="none" w:sz="0" w:space="0" w:color="auto"/>
                                            <w:right w:val="none" w:sz="0" w:space="0" w:color="auto"/>
                                          </w:divBdr>
                                        </w:div>
                                        <w:div w:id="905990517">
                                          <w:marLeft w:val="0"/>
                                          <w:marRight w:val="0"/>
                                          <w:marTop w:val="0"/>
                                          <w:marBottom w:val="0"/>
                                          <w:divBdr>
                                            <w:top w:val="none" w:sz="0" w:space="0" w:color="auto"/>
                                            <w:left w:val="none" w:sz="0" w:space="0" w:color="auto"/>
                                            <w:bottom w:val="none" w:sz="0" w:space="0" w:color="auto"/>
                                            <w:right w:val="none" w:sz="0" w:space="0" w:color="auto"/>
                                          </w:divBdr>
                                        </w:div>
                                        <w:div w:id="437025942">
                                          <w:marLeft w:val="0"/>
                                          <w:marRight w:val="0"/>
                                          <w:marTop w:val="0"/>
                                          <w:marBottom w:val="0"/>
                                          <w:divBdr>
                                            <w:top w:val="none" w:sz="0" w:space="0" w:color="auto"/>
                                            <w:left w:val="none" w:sz="0" w:space="0" w:color="auto"/>
                                            <w:bottom w:val="none" w:sz="0" w:space="0" w:color="auto"/>
                                            <w:right w:val="none" w:sz="0" w:space="0" w:color="auto"/>
                                          </w:divBdr>
                                        </w:div>
                                        <w:div w:id="715011401">
                                          <w:marLeft w:val="0"/>
                                          <w:marRight w:val="0"/>
                                          <w:marTop w:val="0"/>
                                          <w:marBottom w:val="0"/>
                                          <w:divBdr>
                                            <w:top w:val="none" w:sz="0" w:space="0" w:color="auto"/>
                                            <w:left w:val="none" w:sz="0" w:space="0" w:color="auto"/>
                                            <w:bottom w:val="none" w:sz="0" w:space="0" w:color="auto"/>
                                            <w:right w:val="none" w:sz="0" w:space="0" w:color="auto"/>
                                          </w:divBdr>
                                        </w:div>
                                        <w:div w:id="1492791748">
                                          <w:marLeft w:val="0"/>
                                          <w:marRight w:val="0"/>
                                          <w:marTop w:val="0"/>
                                          <w:marBottom w:val="0"/>
                                          <w:divBdr>
                                            <w:top w:val="none" w:sz="0" w:space="0" w:color="auto"/>
                                            <w:left w:val="none" w:sz="0" w:space="0" w:color="auto"/>
                                            <w:bottom w:val="none" w:sz="0" w:space="0" w:color="auto"/>
                                            <w:right w:val="none" w:sz="0" w:space="0" w:color="auto"/>
                                          </w:divBdr>
                                        </w:div>
                                        <w:div w:id="1151559682">
                                          <w:marLeft w:val="0"/>
                                          <w:marRight w:val="0"/>
                                          <w:marTop w:val="0"/>
                                          <w:marBottom w:val="0"/>
                                          <w:divBdr>
                                            <w:top w:val="none" w:sz="0" w:space="0" w:color="auto"/>
                                            <w:left w:val="none" w:sz="0" w:space="0" w:color="auto"/>
                                            <w:bottom w:val="none" w:sz="0" w:space="0" w:color="auto"/>
                                            <w:right w:val="none" w:sz="0" w:space="0" w:color="auto"/>
                                          </w:divBdr>
                                        </w:div>
                                        <w:div w:id="124341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95636">
      <w:bodyDiv w:val="1"/>
      <w:marLeft w:val="0"/>
      <w:marRight w:val="0"/>
      <w:marTop w:val="0"/>
      <w:marBottom w:val="0"/>
      <w:divBdr>
        <w:top w:val="none" w:sz="0" w:space="0" w:color="auto"/>
        <w:left w:val="none" w:sz="0" w:space="0" w:color="auto"/>
        <w:bottom w:val="none" w:sz="0" w:space="0" w:color="auto"/>
        <w:right w:val="none" w:sz="0" w:space="0" w:color="auto"/>
      </w:divBdr>
    </w:div>
    <w:div w:id="1153329321">
      <w:bodyDiv w:val="1"/>
      <w:marLeft w:val="0"/>
      <w:marRight w:val="0"/>
      <w:marTop w:val="0"/>
      <w:marBottom w:val="0"/>
      <w:divBdr>
        <w:top w:val="none" w:sz="0" w:space="0" w:color="auto"/>
        <w:left w:val="none" w:sz="0" w:space="0" w:color="auto"/>
        <w:bottom w:val="none" w:sz="0" w:space="0" w:color="auto"/>
        <w:right w:val="none" w:sz="0" w:space="0" w:color="auto"/>
      </w:divBdr>
    </w:div>
    <w:div w:id="1318337771">
      <w:bodyDiv w:val="1"/>
      <w:marLeft w:val="0"/>
      <w:marRight w:val="0"/>
      <w:marTop w:val="0"/>
      <w:marBottom w:val="0"/>
      <w:divBdr>
        <w:top w:val="none" w:sz="0" w:space="0" w:color="auto"/>
        <w:left w:val="none" w:sz="0" w:space="0" w:color="auto"/>
        <w:bottom w:val="none" w:sz="0" w:space="0" w:color="auto"/>
        <w:right w:val="none" w:sz="0" w:space="0" w:color="auto"/>
      </w:divBdr>
    </w:div>
    <w:div w:id="1431051838">
      <w:bodyDiv w:val="1"/>
      <w:marLeft w:val="0"/>
      <w:marRight w:val="0"/>
      <w:marTop w:val="0"/>
      <w:marBottom w:val="0"/>
      <w:divBdr>
        <w:top w:val="none" w:sz="0" w:space="0" w:color="auto"/>
        <w:left w:val="none" w:sz="0" w:space="0" w:color="auto"/>
        <w:bottom w:val="none" w:sz="0" w:space="0" w:color="auto"/>
        <w:right w:val="none" w:sz="0" w:space="0" w:color="auto"/>
      </w:divBdr>
      <w:divsChild>
        <w:div w:id="494958526">
          <w:marLeft w:val="0"/>
          <w:marRight w:val="0"/>
          <w:marTop w:val="0"/>
          <w:marBottom w:val="0"/>
          <w:divBdr>
            <w:top w:val="none" w:sz="0" w:space="0" w:color="auto"/>
            <w:left w:val="none" w:sz="0" w:space="0" w:color="auto"/>
            <w:bottom w:val="none" w:sz="0" w:space="0" w:color="auto"/>
            <w:right w:val="none" w:sz="0" w:space="0" w:color="auto"/>
          </w:divBdr>
          <w:divsChild>
            <w:div w:id="370769409">
              <w:marLeft w:val="75"/>
              <w:marRight w:val="0"/>
              <w:marTop w:val="0"/>
              <w:marBottom w:val="0"/>
              <w:divBdr>
                <w:top w:val="none" w:sz="0" w:space="0" w:color="auto"/>
                <w:left w:val="none" w:sz="0" w:space="0" w:color="auto"/>
                <w:bottom w:val="none" w:sz="0" w:space="0" w:color="auto"/>
                <w:right w:val="none" w:sz="0" w:space="0" w:color="auto"/>
              </w:divBdr>
              <w:divsChild>
                <w:div w:id="657150876">
                  <w:marLeft w:val="3000"/>
                  <w:marRight w:val="0"/>
                  <w:marTop w:val="0"/>
                  <w:marBottom w:val="0"/>
                  <w:divBdr>
                    <w:top w:val="none" w:sz="0" w:space="0" w:color="auto"/>
                    <w:left w:val="single" w:sz="2" w:space="0" w:color="CDDEEE"/>
                    <w:bottom w:val="none" w:sz="0" w:space="0" w:color="auto"/>
                    <w:right w:val="single" w:sz="2" w:space="0" w:color="CDDEEE"/>
                  </w:divBdr>
                  <w:divsChild>
                    <w:div w:id="1197936071">
                      <w:marLeft w:val="-15"/>
                      <w:marRight w:val="-15"/>
                      <w:marTop w:val="0"/>
                      <w:marBottom w:val="0"/>
                      <w:divBdr>
                        <w:top w:val="none" w:sz="0" w:space="0" w:color="auto"/>
                        <w:left w:val="none" w:sz="0" w:space="0" w:color="auto"/>
                        <w:bottom w:val="none" w:sz="0" w:space="0" w:color="auto"/>
                        <w:right w:val="none" w:sz="0" w:space="0" w:color="auto"/>
                      </w:divBdr>
                      <w:divsChild>
                        <w:div w:id="1632243078">
                          <w:marLeft w:val="0"/>
                          <w:marRight w:val="0"/>
                          <w:marTop w:val="0"/>
                          <w:marBottom w:val="0"/>
                          <w:divBdr>
                            <w:top w:val="none" w:sz="0" w:space="0" w:color="auto"/>
                            <w:left w:val="none" w:sz="0" w:space="0" w:color="auto"/>
                            <w:bottom w:val="none" w:sz="0" w:space="0" w:color="auto"/>
                            <w:right w:val="none" w:sz="0" w:space="0" w:color="auto"/>
                          </w:divBdr>
                          <w:divsChild>
                            <w:div w:id="679431426">
                              <w:marLeft w:val="300"/>
                              <w:marRight w:val="300"/>
                              <w:marTop w:val="150"/>
                              <w:marBottom w:val="150"/>
                              <w:divBdr>
                                <w:top w:val="none" w:sz="0" w:space="0" w:color="auto"/>
                                <w:left w:val="none" w:sz="0" w:space="0" w:color="auto"/>
                                <w:bottom w:val="none" w:sz="0" w:space="0" w:color="auto"/>
                                <w:right w:val="none" w:sz="0" w:space="0" w:color="auto"/>
                              </w:divBdr>
                              <w:divsChild>
                                <w:div w:id="810097954">
                                  <w:marLeft w:val="0"/>
                                  <w:marRight w:val="0"/>
                                  <w:marTop w:val="0"/>
                                  <w:marBottom w:val="0"/>
                                  <w:divBdr>
                                    <w:top w:val="none" w:sz="0" w:space="0" w:color="auto"/>
                                    <w:left w:val="none" w:sz="0" w:space="0" w:color="auto"/>
                                    <w:bottom w:val="none" w:sz="0" w:space="0" w:color="auto"/>
                                    <w:right w:val="none" w:sz="0" w:space="0" w:color="auto"/>
                                  </w:divBdr>
                                  <w:divsChild>
                                    <w:div w:id="1985504257">
                                      <w:marLeft w:val="45"/>
                                      <w:marRight w:val="0"/>
                                      <w:marTop w:val="0"/>
                                      <w:marBottom w:val="90"/>
                                      <w:divBdr>
                                        <w:top w:val="none" w:sz="0" w:space="0" w:color="auto"/>
                                        <w:left w:val="none" w:sz="0" w:space="0" w:color="auto"/>
                                        <w:bottom w:val="none" w:sz="0" w:space="0" w:color="auto"/>
                                        <w:right w:val="none" w:sz="0" w:space="0" w:color="auto"/>
                                      </w:divBdr>
                                      <w:divsChild>
                                        <w:div w:id="4048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2410049">
      <w:bodyDiv w:val="1"/>
      <w:marLeft w:val="0"/>
      <w:marRight w:val="0"/>
      <w:marTop w:val="0"/>
      <w:marBottom w:val="0"/>
      <w:divBdr>
        <w:top w:val="none" w:sz="0" w:space="0" w:color="auto"/>
        <w:left w:val="none" w:sz="0" w:space="0" w:color="auto"/>
        <w:bottom w:val="none" w:sz="0" w:space="0" w:color="auto"/>
        <w:right w:val="none" w:sz="0" w:space="0" w:color="auto"/>
      </w:divBdr>
    </w:div>
    <w:div w:id="193254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1839C-02EF-4274-AAEE-8EDA7EB8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4106</Words>
  <Characters>23407</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Marica Šíková</dc:creator>
  <cp:lastModifiedBy>Zuzana Lovíšková</cp:lastModifiedBy>
  <cp:revision>2</cp:revision>
  <cp:lastPrinted>2014-03-25T09:26:00Z</cp:lastPrinted>
  <dcterms:created xsi:type="dcterms:W3CDTF">2014-04-01T12:34:00Z</dcterms:created>
  <dcterms:modified xsi:type="dcterms:W3CDTF">2014-04-01T12:34:00Z</dcterms:modified>
</cp:coreProperties>
</file>