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78A" w:rsidRPr="00005BC0" w:rsidRDefault="0036478A" w:rsidP="0036478A">
      <w:pPr>
        <w:jc w:val="center"/>
        <w:rPr>
          <w:rFonts w:ascii="Arial" w:hAnsi="Arial"/>
          <w:b/>
          <w:sz w:val="36"/>
          <w:szCs w:val="36"/>
        </w:rPr>
      </w:pPr>
      <w:bookmarkStart w:id="0" w:name="_GoBack"/>
      <w:bookmarkEnd w:id="0"/>
      <w:r w:rsidRPr="00005BC0">
        <w:rPr>
          <w:rFonts w:ascii="Arial" w:hAnsi="Arial"/>
          <w:b/>
          <w:sz w:val="36"/>
          <w:szCs w:val="36"/>
        </w:rPr>
        <w:t xml:space="preserve">                                                                    </w:t>
      </w:r>
      <w:r>
        <w:rPr>
          <w:rFonts w:ascii="Arial" w:hAnsi="Arial"/>
          <w:b/>
          <w:sz w:val="36"/>
          <w:szCs w:val="36"/>
        </w:rPr>
        <w:tab/>
      </w:r>
      <w:r>
        <w:rPr>
          <w:rFonts w:ascii="Arial" w:hAnsi="Arial"/>
          <w:b/>
          <w:sz w:val="36"/>
          <w:szCs w:val="36"/>
        </w:rPr>
        <w:tab/>
      </w:r>
      <w:r w:rsidRPr="00005BC0">
        <w:rPr>
          <w:rFonts w:ascii="Arial" w:hAnsi="Arial"/>
          <w:b/>
          <w:sz w:val="36"/>
          <w:szCs w:val="36"/>
        </w:rPr>
        <w:t xml:space="preserve"> Bod č. </w:t>
      </w:r>
    </w:p>
    <w:p w:rsidR="0036478A" w:rsidRPr="00005BC0" w:rsidRDefault="0036478A" w:rsidP="0036478A">
      <w:pPr>
        <w:jc w:val="center"/>
        <w:rPr>
          <w:rFonts w:ascii="Arial" w:hAnsi="Arial"/>
          <w:b/>
          <w:sz w:val="36"/>
          <w:szCs w:val="36"/>
        </w:rPr>
      </w:pPr>
      <w:r w:rsidRPr="00005BC0">
        <w:rPr>
          <w:rFonts w:ascii="Arial" w:hAnsi="Arial"/>
          <w:b/>
          <w:sz w:val="36"/>
          <w:szCs w:val="36"/>
        </w:rPr>
        <w:t xml:space="preserve">Zastupiteľstvo Bratislavského samosprávneho kraja </w:t>
      </w:r>
    </w:p>
    <w:p w:rsidR="0036478A" w:rsidRPr="00005BC0" w:rsidRDefault="0036478A" w:rsidP="0036478A">
      <w:pPr>
        <w:jc w:val="center"/>
        <w:rPr>
          <w:rFonts w:ascii="Arial" w:hAnsi="Arial"/>
          <w:b/>
          <w:sz w:val="28"/>
          <w:szCs w:val="28"/>
        </w:rPr>
      </w:pPr>
    </w:p>
    <w:p w:rsidR="0036478A" w:rsidRPr="00005BC0" w:rsidRDefault="0036478A" w:rsidP="0036478A">
      <w:pPr>
        <w:jc w:val="both"/>
        <w:rPr>
          <w:rFonts w:ascii="Arial" w:hAnsi="Arial"/>
          <w:sz w:val="22"/>
          <w:szCs w:val="22"/>
        </w:rPr>
      </w:pPr>
      <w:r w:rsidRPr="00005BC0">
        <w:rPr>
          <w:rFonts w:ascii="Arial" w:hAnsi="Arial"/>
          <w:sz w:val="22"/>
          <w:szCs w:val="22"/>
        </w:rPr>
        <w:t>Materiál na rokovanie Zastupiteľstva</w:t>
      </w:r>
    </w:p>
    <w:p w:rsidR="0036478A" w:rsidRPr="00005BC0" w:rsidRDefault="0036478A" w:rsidP="0036478A">
      <w:pPr>
        <w:jc w:val="both"/>
        <w:rPr>
          <w:rFonts w:ascii="Arial" w:hAnsi="Arial"/>
          <w:sz w:val="22"/>
          <w:szCs w:val="22"/>
        </w:rPr>
      </w:pPr>
      <w:r w:rsidRPr="00005BC0">
        <w:rPr>
          <w:rFonts w:ascii="Arial" w:hAnsi="Arial"/>
          <w:sz w:val="22"/>
          <w:szCs w:val="22"/>
        </w:rPr>
        <w:t>Bratislavského samosprávneho kraja</w:t>
      </w:r>
    </w:p>
    <w:p w:rsidR="0036478A" w:rsidRPr="00005BC0" w:rsidRDefault="0036478A" w:rsidP="0036478A">
      <w:pPr>
        <w:jc w:val="both"/>
        <w:rPr>
          <w:rFonts w:ascii="Arial" w:hAnsi="Arial"/>
          <w:sz w:val="22"/>
          <w:szCs w:val="22"/>
        </w:rPr>
      </w:pPr>
      <w:r>
        <w:rPr>
          <w:rFonts w:ascii="Arial" w:hAnsi="Arial"/>
          <w:sz w:val="22"/>
          <w:szCs w:val="22"/>
        </w:rPr>
        <w:t>d</w:t>
      </w:r>
      <w:r w:rsidRPr="00005BC0">
        <w:rPr>
          <w:rFonts w:ascii="Arial" w:hAnsi="Arial"/>
          <w:sz w:val="22"/>
          <w:szCs w:val="22"/>
        </w:rPr>
        <w:t>ňa</w:t>
      </w:r>
      <w:r>
        <w:rPr>
          <w:rFonts w:ascii="Arial" w:hAnsi="Arial"/>
          <w:sz w:val="22"/>
          <w:szCs w:val="22"/>
        </w:rPr>
        <w:t xml:space="preserve"> </w:t>
      </w:r>
      <w:r w:rsidR="00581014">
        <w:rPr>
          <w:rFonts w:ascii="Arial" w:hAnsi="Arial"/>
          <w:sz w:val="22"/>
          <w:szCs w:val="22"/>
        </w:rPr>
        <w:t>12</w:t>
      </w:r>
      <w:r>
        <w:rPr>
          <w:rFonts w:ascii="Arial" w:hAnsi="Arial"/>
          <w:sz w:val="22"/>
          <w:szCs w:val="22"/>
        </w:rPr>
        <w:t>. 1</w:t>
      </w:r>
      <w:r w:rsidR="00581014">
        <w:rPr>
          <w:rFonts w:ascii="Arial" w:hAnsi="Arial"/>
          <w:sz w:val="22"/>
          <w:szCs w:val="22"/>
        </w:rPr>
        <w:t>2</w:t>
      </w:r>
      <w:r>
        <w:rPr>
          <w:rFonts w:ascii="Arial" w:hAnsi="Arial"/>
          <w:sz w:val="22"/>
          <w:szCs w:val="22"/>
        </w:rPr>
        <w:t xml:space="preserve">. </w:t>
      </w:r>
      <w:r w:rsidRPr="00005BC0">
        <w:rPr>
          <w:rFonts w:ascii="Arial" w:hAnsi="Arial"/>
          <w:sz w:val="22"/>
          <w:szCs w:val="22"/>
        </w:rPr>
        <w:t>201</w:t>
      </w:r>
      <w:r>
        <w:rPr>
          <w:rFonts w:ascii="Arial" w:hAnsi="Arial"/>
          <w:sz w:val="22"/>
          <w:szCs w:val="22"/>
        </w:rPr>
        <w:t>4</w:t>
      </w:r>
    </w:p>
    <w:p w:rsidR="0036478A" w:rsidRPr="000B378E" w:rsidRDefault="0036478A" w:rsidP="0036478A">
      <w:pPr>
        <w:rPr>
          <w:rFonts w:ascii="Arial" w:eastAsia="Calibri" w:hAnsi="Arial" w:cs="Arial"/>
          <w:b/>
          <w:sz w:val="22"/>
          <w:szCs w:val="22"/>
          <w:lang w:eastAsia="en-US"/>
        </w:rPr>
      </w:pPr>
    </w:p>
    <w:p w:rsidR="0036478A" w:rsidRPr="000B378E" w:rsidRDefault="0036478A" w:rsidP="0036478A">
      <w:pPr>
        <w:jc w:val="center"/>
        <w:rPr>
          <w:rFonts w:ascii="Arial" w:eastAsia="Calibri" w:hAnsi="Arial" w:cs="Arial"/>
          <w:b/>
          <w:sz w:val="22"/>
          <w:szCs w:val="22"/>
          <w:lang w:eastAsia="en-US"/>
        </w:rPr>
      </w:pPr>
    </w:p>
    <w:p w:rsidR="0036478A" w:rsidRPr="000B378E" w:rsidRDefault="0036478A" w:rsidP="0036478A">
      <w:pPr>
        <w:jc w:val="center"/>
        <w:rPr>
          <w:rFonts w:ascii="Arial" w:eastAsia="Calibri" w:hAnsi="Arial" w:cs="Arial"/>
          <w:b/>
          <w:sz w:val="22"/>
          <w:szCs w:val="22"/>
          <w:lang w:eastAsia="en-US"/>
        </w:rPr>
      </w:pPr>
    </w:p>
    <w:p w:rsidR="0036478A" w:rsidRPr="000B378E" w:rsidRDefault="0036478A" w:rsidP="0036478A">
      <w:pPr>
        <w:jc w:val="center"/>
        <w:rPr>
          <w:rFonts w:ascii="Arial" w:eastAsia="Calibri" w:hAnsi="Arial" w:cs="Arial"/>
          <w:b/>
          <w:sz w:val="22"/>
          <w:szCs w:val="22"/>
          <w:lang w:eastAsia="en-US"/>
        </w:rPr>
      </w:pPr>
    </w:p>
    <w:p w:rsidR="0036478A" w:rsidRPr="000B378E" w:rsidRDefault="0036478A" w:rsidP="0036478A">
      <w:pPr>
        <w:jc w:val="center"/>
        <w:rPr>
          <w:rFonts w:ascii="Arial" w:eastAsia="Calibri" w:hAnsi="Arial" w:cs="Arial"/>
          <w:b/>
          <w:sz w:val="22"/>
          <w:szCs w:val="22"/>
          <w:lang w:eastAsia="en-US"/>
        </w:rPr>
      </w:pPr>
    </w:p>
    <w:p w:rsidR="0036478A" w:rsidRDefault="0036478A" w:rsidP="0036478A">
      <w:pPr>
        <w:jc w:val="center"/>
        <w:rPr>
          <w:rFonts w:ascii="Arial" w:hAnsi="Arial" w:cs="Arial"/>
          <w:b/>
          <w:sz w:val="32"/>
          <w:szCs w:val="32"/>
        </w:rPr>
      </w:pPr>
      <w:r>
        <w:rPr>
          <w:rFonts w:ascii="Arial" w:hAnsi="Arial" w:cs="Arial"/>
          <w:b/>
          <w:sz w:val="32"/>
          <w:szCs w:val="32"/>
        </w:rPr>
        <w:t>NÁVRH</w:t>
      </w:r>
    </w:p>
    <w:p w:rsidR="0036478A" w:rsidRDefault="0036478A" w:rsidP="0036478A">
      <w:pPr>
        <w:jc w:val="center"/>
        <w:rPr>
          <w:rFonts w:ascii="Arial" w:hAnsi="Arial" w:cs="Arial"/>
          <w:b/>
        </w:rPr>
      </w:pPr>
    </w:p>
    <w:p w:rsidR="0036478A" w:rsidRDefault="0036478A" w:rsidP="0036478A">
      <w:pPr>
        <w:pBdr>
          <w:bottom w:val="single" w:sz="4" w:space="1" w:color="auto"/>
        </w:pBdr>
        <w:jc w:val="center"/>
        <w:rPr>
          <w:rFonts w:ascii="Arial" w:hAnsi="Arial" w:cs="Arial"/>
          <w:b/>
        </w:rPr>
      </w:pPr>
      <w:r>
        <w:rPr>
          <w:rFonts w:ascii="Arial" w:hAnsi="Arial" w:cs="Arial"/>
          <w:b/>
        </w:rPr>
        <w:t xml:space="preserve">na trvalé upustenie od vymáhania pohľadávok </w:t>
      </w:r>
      <w:r w:rsidR="00A44AEE">
        <w:rPr>
          <w:rFonts w:ascii="Arial" w:hAnsi="Arial" w:cs="Arial"/>
          <w:b/>
        </w:rPr>
        <w:t>organizácií v zria</w:t>
      </w:r>
      <w:r w:rsidR="0013393E">
        <w:rPr>
          <w:rFonts w:ascii="Arial" w:hAnsi="Arial" w:cs="Arial"/>
          <w:b/>
        </w:rPr>
        <w:t>ďovateľskej</w:t>
      </w:r>
      <w:r>
        <w:rPr>
          <w:rFonts w:ascii="Arial" w:hAnsi="Arial" w:cs="Arial"/>
          <w:b/>
        </w:rPr>
        <w:t xml:space="preserve"> </w:t>
      </w:r>
      <w:r w:rsidR="0013393E">
        <w:rPr>
          <w:rFonts w:ascii="Arial" w:hAnsi="Arial" w:cs="Arial"/>
          <w:b/>
        </w:rPr>
        <w:t>pôsobnosti BSK</w:t>
      </w:r>
    </w:p>
    <w:p w:rsidR="0036478A" w:rsidRPr="000B378E" w:rsidRDefault="0036478A" w:rsidP="0036478A">
      <w:pPr>
        <w:jc w:val="both"/>
        <w:rPr>
          <w:rFonts w:ascii="Arial" w:eastAsia="Calibri" w:hAnsi="Arial" w:cs="Arial"/>
          <w:sz w:val="22"/>
          <w:szCs w:val="22"/>
          <w:u w:val="single"/>
          <w:lang w:eastAsia="en-US"/>
        </w:rPr>
      </w:pPr>
    </w:p>
    <w:p w:rsidR="0036478A" w:rsidRDefault="0036478A" w:rsidP="0036478A">
      <w:pPr>
        <w:rPr>
          <w:rFonts w:ascii="Arial" w:hAnsi="Arial"/>
          <w:b/>
        </w:rPr>
      </w:pPr>
    </w:p>
    <w:p w:rsidR="0036478A" w:rsidRPr="00005BC0" w:rsidRDefault="0036478A" w:rsidP="0036478A">
      <w:pPr>
        <w:rPr>
          <w:rFonts w:ascii="Arial" w:hAnsi="Arial"/>
          <w:b/>
        </w:rPr>
      </w:pPr>
    </w:p>
    <w:p w:rsidR="0036478A" w:rsidRPr="00005BC0" w:rsidRDefault="0036478A" w:rsidP="0036478A">
      <w:pPr>
        <w:tabs>
          <w:tab w:val="left" w:pos="5285"/>
        </w:tabs>
        <w:jc w:val="both"/>
        <w:rPr>
          <w:rFonts w:ascii="Arial" w:hAnsi="Arial"/>
          <w:sz w:val="22"/>
          <w:szCs w:val="22"/>
        </w:rPr>
      </w:pPr>
      <w:r w:rsidRPr="000E39AC">
        <w:rPr>
          <w:rFonts w:ascii="Arial" w:hAnsi="Arial"/>
          <w:sz w:val="22"/>
          <w:szCs w:val="22"/>
          <w:u w:val="single"/>
        </w:rPr>
        <w:t>Materiál predkladá</w:t>
      </w:r>
      <w:r>
        <w:rPr>
          <w:rFonts w:ascii="Arial" w:hAnsi="Arial"/>
          <w:sz w:val="22"/>
          <w:szCs w:val="22"/>
        </w:rPr>
        <w:t>:</w:t>
      </w:r>
      <w:r>
        <w:rPr>
          <w:rFonts w:ascii="Arial" w:hAnsi="Arial"/>
          <w:sz w:val="22"/>
          <w:szCs w:val="22"/>
        </w:rPr>
        <w:tab/>
      </w:r>
      <w:r w:rsidRPr="000E39AC">
        <w:rPr>
          <w:rFonts w:ascii="Arial" w:hAnsi="Arial"/>
          <w:sz w:val="22"/>
          <w:szCs w:val="22"/>
          <w:u w:val="single"/>
        </w:rPr>
        <w:t>Materiál obsahuje</w:t>
      </w:r>
      <w:r>
        <w:rPr>
          <w:rFonts w:ascii="Arial" w:hAnsi="Arial"/>
          <w:sz w:val="22"/>
          <w:szCs w:val="22"/>
        </w:rPr>
        <w:t>:</w:t>
      </w:r>
      <w:r>
        <w:rPr>
          <w:rFonts w:ascii="Arial" w:hAnsi="Arial"/>
          <w:sz w:val="22"/>
          <w:szCs w:val="22"/>
        </w:rPr>
        <w:tab/>
      </w:r>
    </w:p>
    <w:p w:rsidR="0036478A" w:rsidRPr="00005BC0" w:rsidRDefault="0036478A" w:rsidP="0036478A">
      <w:pPr>
        <w:tabs>
          <w:tab w:val="left" w:pos="5285"/>
        </w:tabs>
        <w:jc w:val="both"/>
        <w:rPr>
          <w:rFonts w:ascii="Arial" w:hAnsi="Arial"/>
          <w:sz w:val="22"/>
          <w:szCs w:val="22"/>
        </w:rPr>
      </w:pPr>
      <w:r>
        <w:rPr>
          <w:rFonts w:ascii="Arial" w:hAnsi="Arial"/>
          <w:sz w:val="22"/>
          <w:szCs w:val="22"/>
        </w:rPr>
        <w:t>RNDr. Martin Zaťovič</w:t>
      </w:r>
      <w:r w:rsidRPr="00005BC0">
        <w:rPr>
          <w:rFonts w:ascii="Arial" w:hAnsi="Arial"/>
          <w:sz w:val="22"/>
          <w:szCs w:val="22"/>
        </w:rPr>
        <w:tab/>
      </w:r>
      <w:r>
        <w:rPr>
          <w:rFonts w:ascii="Arial" w:hAnsi="Arial"/>
          <w:sz w:val="22"/>
          <w:szCs w:val="22"/>
        </w:rPr>
        <w:t xml:space="preserve"> 1. Návrh uznesenia</w:t>
      </w:r>
      <w:r w:rsidRPr="00005BC0">
        <w:rPr>
          <w:rFonts w:ascii="Arial" w:hAnsi="Arial"/>
          <w:sz w:val="22"/>
          <w:szCs w:val="22"/>
        </w:rPr>
        <w:tab/>
      </w:r>
      <w:r w:rsidRPr="00005BC0">
        <w:rPr>
          <w:rFonts w:ascii="Arial" w:hAnsi="Arial"/>
          <w:sz w:val="22"/>
          <w:szCs w:val="22"/>
        </w:rPr>
        <w:tab/>
        <w:t xml:space="preserve">   </w:t>
      </w:r>
    </w:p>
    <w:p w:rsidR="0036478A" w:rsidRPr="00005BC0" w:rsidRDefault="0036478A" w:rsidP="0036478A">
      <w:pPr>
        <w:jc w:val="both"/>
        <w:rPr>
          <w:rFonts w:ascii="Arial" w:hAnsi="Arial"/>
          <w:sz w:val="22"/>
          <w:szCs w:val="22"/>
        </w:rPr>
      </w:pPr>
      <w:r>
        <w:rPr>
          <w:rFonts w:ascii="Arial" w:hAnsi="Arial"/>
          <w:sz w:val="22"/>
          <w:szCs w:val="22"/>
        </w:rPr>
        <w:t>podpredseda                                                                  2. Dôvodová správa</w:t>
      </w:r>
    </w:p>
    <w:p w:rsidR="0036478A" w:rsidRPr="00005BC0" w:rsidRDefault="0036478A" w:rsidP="0036478A">
      <w:pPr>
        <w:jc w:val="both"/>
        <w:rPr>
          <w:rFonts w:ascii="Arial" w:hAnsi="Arial"/>
          <w:sz w:val="22"/>
          <w:szCs w:val="22"/>
        </w:rPr>
      </w:pPr>
      <w:r>
        <w:rPr>
          <w:rFonts w:ascii="Arial" w:hAnsi="Arial"/>
          <w:sz w:val="22"/>
          <w:szCs w:val="22"/>
        </w:rPr>
        <w:t>Bratislavského samosprávneho kraja                            3. Prílohy</w:t>
      </w:r>
    </w:p>
    <w:p w:rsidR="0036478A" w:rsidRPr="00005BC0" w:rsidRDefault="0036478A" w:rsidP="0036478A">
      <w:pPr>
        <w:jc w:val="both"/>
        <w:rPr>
          <w:rFonts w:ascii="Arial" w:hAnsi="Arial"/>
          <w:sz w:val="22"/>
          <w:szCs w:val="22"/>
        </w:rPr>
      </w:pPr>
      <w:r>
        <w:rPr>
          <w:rFonts w:ascii="Arial" w:hAnsi="Arial"/>
          <w:sz w:val="22"/>
          <w:szCs w:val="22"/>
        </w:rPr>
        <w:t xml:space="preserve">                                                                                       4. Stanoviská komisií</w:t>
      </w:r>
    </w:p>
    <w:p w:rsidR="0036478A" w:rsidRDefault="0036478A" w:rsidP="0036478A">
      <w:pPr>
        <w:jc w:val="both"/>
        <w:rPr>
          <w:rFonts w:ascii="Arial" w:hAnsi="Arial"/>
          <w:sz w:val="22"/>
          <w:szCs w:val="22"/>
          <w:u w:val="single"/>
        </w:rPr>
      </w:pPr>
    </w:p>
    <w:p w:rsidR="0036478A" w:rsidRDefault="0036478A" w:rsidP="0036478A">
      <w:pPr>
        <w:jc w:val="both"/>
        <w:rPr>
          <w:rFonts w:ascii="Arial" w:hAnsi="Arial"/>
          <w:sz w:val="22"/>
          <w:szCs w:val="22"/>
          <w:u w:val="single"/>
        </w:rPr>
      </w:pPr>
    </w:p>
    <w:p w:rsidR="0036478A" w:rsidRPr="00005BC0" w:rsidRDefault="0036478A" w:rsidP="0036478A">
      <w:pPr>
        <w:jc w:val="both"/>
        <w:rPr>
          <w:rFonts w:ascii="Arial" w:hAnsi="Arial"/>
          <w:sz w:val="22"/>
          <w:szCs w:val="22"/>
          <w:u w:val="single"/>
        </w:rPr>
      </w:pPr>
      <w:r w:rsidRPr="00005BC0">
        <w:rPr>
          <w:rFonts w:ascii="Arial" w:hAnsi="Arial"/>
          <w:sz w:val="22"/>
          <w:szCs w:val="22"/>
          <w:u w:val="single"/>
        </w:rPr>
        <w:t xml:space="preserve">Zodpovedný:  </w:t>
      </w:r>
    </w:p>
    <w:p w:rsidR="0036478A" w:rsidRPr="00005BC0" w:rsidRDefault="0036478A" w:rsidP="0036478A">
      <w:pPr>
        <w:jc w:val="both"/>
        <w:rPr>
          <w:rFonts w:ascii="Arial" w:hAnsi="Arial"/>
          <w:sz w:val="22"/>
          <w:szCs w:val="22"/>
          <w:u w:val="single"/>
        </w:rPr>
      </w:pPr>
    </w:p>
    <w:p w:rsidR="0036478A" w:rsidRPr="00005BC0" w:rsidRDefault="0036478A" w:rsidP="0036478A">
      <w:pPr>
        <w:jc w:val="both"/>
        <w:rPr>
          <w:rFonts w:ascii="Arial" w:hAnsi="Arial"/>
          <w:sz w:val="22"/>
          <w:szCs w:val="22"/>
        </w:rPr>
      </w:pPr>
      <w:r w:rsidRPr="00005BC0">
        <w:rPr>
          <w:rFonts w:ascii="Arial" w:hAnsi="Arial"/>
          <w:sz w:val="22"/>
          <w:szCs w:val="22"/>
        </w:rPr>
        <w:t>JUDr. Matúš Šaray</w:t>
      </w:r>
    </w:p>
    <w:p w:rsidR="0036478A" w:rsidRPr="00005BC0" w:rsidRDefault="0036478A" w:rsidP="0036478A">
      <w:pPr>
        <w:jc w:val="both"/>
        <w:rPr>
          <w:rFonts w:ascii="Arial" w:hAnsi="Arial"/>
          <w:sz w:val="22"/>
          <w:szCs w:val="22"/>
          <w:u w:val="single"/>
        </w:rPr>
      </w:pPr>
      <w:r w:rsidRPr="00005BC0">
        <w:rPr>
          <w:rFonts w:ascii="Arial" w:hAnsi="Arial"/>
          <w:sz w:val="22"/>
          <w:szCs w:val="22"/>
        </w:rPr>
        <w:t>vedúci právneho oddelenia</w:t>
      </w:r>
    </w:p>
    <w:p w:rsidR="0036478A" w:rsidRPr="00005BC0" w:rsidRDefault="0036478A" w:rsidP="0036478A">
      <w:pPr>
        <w:jc w:val="both"/>
        <w:rPr>
          <w:rFonts w:ascii="Arial" w:hAnsi="Arial"/>
          <w:sz w:val="22"/>
          <w:szCs w:val="22"/>
        </w:rPr>
      </w:pPr>
      <w:r w:rsidRPr="00005BC0">
        <w:rPr>
          <w:rFonts w:ascii="Arial" w:hAnsi="Arial"/>
          <w:sz w:val="22"/>
          <w:szCs w:val="22"/>
        </w:rPr>
        <w:t xml:space="preserve">                                                          </w:t>
      </w:r>
    </w:p>
    <w:p w:rsidR="0036478A" w:rsidRPr="00005BC0" w:rsidRDefault="0036478A" w:rsidP="0036478A">
      <w:pPr>
        <w:jc w:val="both"/>
        <w:rPr>
          <w:rFonts w:ascii="Arial" w:hAnsi="Arial"/>
          <w:sz w:val="22"/>
          <w:szCs w:val="22"/>
        </w:rPr>
      </w:pPr>
    </w:p>
    <w:p w:rsidR="0036478A" w:rsidRPr="00005BC0" w:rsidRDefault="0036478A" w:rsidP="0036478A">
      <w:pPr>
        <w:jc w:val="both"/>
        <w:rPr>
          <w:rFonts w:ascii="Arial" w:hAnsi="Arial"/>
          <w:sz w:val="22"/>
          <w:szCs w:val="22"/>
          <w:u w:val="single"/>
        </w:rPr>
      </w:pPr>
      <w:r w:rsidRPr="00005BC0">
        <w:rPr>
          <w:rFonts w:ascii="Arial" w:hAnsi="Arial"/>
          <w:sz w:val="22"/>
          <w:szCs w:val="22"/>
          <w:u w:val="single"/>
        </w:rPr>
        <w:t>Spracovateľ:</w:t>
      </w:r>
    </w:p>
    <w:p w:rsidR="0036478A" w:rsidRPr="00005BC0" w:rsidRDefault="0036478A" w:rsidP="0036478A">
      <w:pPr>
        <w:jc w:val="both"/>
        <w:rPr>
          <w:rFonts w:ascii="Arial" w:hAnsi="Arial"/>
          <w:sz w:val="22"/>
          <w:szCs w:val="22"/>
          <w:u w:val="single"/>
        </w:rPr>
      </w:pPr>
    </w:p>
    <w:p w:rsidR="0036478A" w:rsidRDefault="0036478A" w:rsidP="0036478A">
      <w:pPr>
        <w:jc w:val="both"/>
        <w:rPr>
          <w:rFonts w:ascii="Arial" w:hAnsi="Arial"/>
          <w:sz w:val="22"/>
          <w:szCs w:val="22"/>
        </w:rPr>
      </w:pPr>
      <w:r>
        <w:rPr>
          <w:rFonts w:ascii="Arial" w:hAnsi="Arial"/>
          <w:sz w:val="22"/>
          <w:szCs w:val="22"/>
        </w:rPr>
        <w:t>Ing. Marián Múdry</w:t>
      </w:r>
    </w:p>
    <w:p w:rsidR="0036478A" w:rsidRDefault="0036478A" w:rsidP="0036478A">
      <w:pPr>
        <w:jc w:val="both"/>
        <w:rPr>
          <w:rFonts w:ascii="Arial" w:hAnsi="Arial"/>
          <w:sz w:val="22"/>
          <w:szCs w:val="22"/>
        </w:rPr>
      </w:pPr>
      <w:r>
        <w:rPr>
          <w:rFonts w:ascii="Arial" w:hAnsi="Arial"/>
          <w:sz w:val="22"/>
          <w:szCs w:val="22"/>
        </w:rPr>
        <w:t>riaditeľ odboru financií</w:t>
      </w:r>
    </w:p>
    <w:p w:rsidR="0036478A" w:rsidRDefault="0036478A" w:rsidP="0036478A">
      <w:pPr>
        <w:jc w:val="both"/>
        <w:rPr>
          <w:rFonts w:ascii="Arial" w:hAnsi="Arial"/>
          <w:sz w:val="22"/>
          <w:szCs w:val="22"/>
        </w:rPr>
      </w:pPr>
    </w:p>
    <w:p w:rsidR="0036478A" w:rsidRDefault="0036478A" w:rsidP="0036478A">
      <w:pPr>
        <w:jc w:val="both"/>
        <w:rPr>
          <w:rFonts w:ascii="Arial" w:hAnsi="Arial"/>
          <w:sz w:val="22"/>
          <w:szCs w:val="22"/>
        </w:rPr>
      </w:pPr>
      <w:r>
        <w:rPr>
          <w:rFonts w:ascii="Arial" w:hAnsi="Arial"/>
          <w:sz w:val="22"/>
          <w:szCs w:val="22"/>
        </w:rPr>
        <w:t xml:space="preserve">Mgr. Ing. Ján </w:t>
      </w:r>
      <w:proofErr w:type="spellStart"/>
      <w:r>
        <w:rPr>
          <w:rFonts w:ascii="Arial" w:hAnsi="Arial"/>
          <w:sz w:val="22"/>
          <w:szCs w:val="22"/>
        </w:rPr>
        <w:t>Keselý</w:t>
      </w:r>
      <w:proofErr w:type="spellEnd"/>
    </w:p>
    <w:p w:rsidR="0036478A" w:rsidRDefault="0036478A" w:rsidP="0036478A">
      <w:pPr>
        <w:jc w:val="both"/>
        <w:rPr>
          <w:rFonts w:ascii="Arial" w:hAnsi="Arial"/>
          <w:sz w:val="22"/>
          <w:szCs w:val="22"/>
        </w:rPr>
      </w:pPr>
      <w:r>
        <w:rPr>
          <w:rFonts w:ascii="Arial" w:hAnsi="Arial"/>
          <w:sz w:val="22"/>
          <w:szCs w:val="22"/>
        </w:rPr>
        <w:t>riaditeľ odboru investičných činností,</w:t>
      </w:r>
    </w:p>
    <w:p w:rsidR="0036478A" w:rsidRDefault="0036478A" w:rsidP="0036478A">
      <w:pPr>
        <w:jc w:val="both"/>
        <w:rPr>
          <w:rFonts w:ascii="Arial" w:hAnsi="Arial"/>
          <w:sz w:val="22"/>
          <w:szCs w:val="22"/>
        </w:rPr>
      </w:pPr>
      <w:r>
        <w:rPr>
          <w:rFonts w:ascii="Arial" w:hAnsi="Arial"/>
          <w:sz w:val="22"/>
          <w:szCs w:val="22"/>
        </w:rPr>
        <w:t>správy majetku a verejného obstarávania</w:t>
      </w:r>
    </w:p>
    <w:p w:rsidR="0036478A" w:rsidRDefault="0036478A" w:rsidP="0036478A">
      <w:pPr>
        <w:jc w:val="both"/>
        <w:rPr>
          <w:rFonts w:ascii="Arial" w:hAnsi="Arial"/>
          <w:sz w:val="22"/>
          <w:szCs w:val="22"/>
        </w:rPr>
      </w:pPr>
    </w:p>
    <w:p w:rsidR="0036478A" w:rsidRDefault="0036478A" w:rsidP="0036478A">
      <w:pPr>
        <w:jc w:val="both"/>
        <w:rPr>
          <w:rFonts w:ascii="Arial" w:hAnsi="Arial"/>
          <w:sz w:val="22"/>
          <w:szCs w:val="22"/>
        </w:rPr>
      </w:pPr>
      <w:r>
        <w:rPr>
          <w:rFonts w:ascii="Arial" w:hAnsi="Arial"/>
          <w:sz w:val="22"/>
          <w:szCs w:val="22"/>
        </w:rPr>
        <w:t>Ing. Roman Csabay</w:t>
      </w:r>
    </w:p>
    <w:p w:rsidR="0036478A" w:rsidRDefault="0036478A" w:rsidP="0036478A">
      <w:pPr>
        <w:jc w:val="both"/>
        <w:rPr>
          <w:rFonts w:ascii="Arial" w:hAnsi="Arial"/>
          <w:sz w:val="22"/>
          <w:szCs w:val="22"/>
        </w:rPr>
      </w:pPr>
      <w:r>
        <w:rPr>
          <w:rFonts w:ascii="Arial" w:hAnsi="Arial"/>
          <w:sz w:val="22"/>
          <w:szCs w:val="22"/>
        </w:rPr>
        <w:t>riaditeľ odboru školstva, mládeže a športu</w:t>
      </w:r>
    </w:p>
    <w:p w:rsidR="0036478A" w:rsidRDefault="0036478A" w:rsidP="0036478A">
      <w:pPr>
        <w:jc w:val="both"/>
        <w:rPr>
          <w:rFonts w:ascii="Arial" w:hAnsi="Arial"/>
          <w:sz w:val="22"/>
          <w:szCs w:val="22"/>
        </w:rPr>
      </w:pPr>
    </w:p>
    <w:p w:rsidR="0036478A" w:rsidRDefault="0036478A" w:rsidP="0036478A">
      <w:pPr>
        <w:jc w:val="both"/>
        <w:rPr>
          <w:rFonts w:ascii="Arial" w:hAnsi="Arial"/>
          <w:sz w:val="22"/>
          <w:szCs w:val="22"/>
        </w:rPr>
      </w:pPr>
      <w:r>
        <w:rPr>
          <w:rFonts w:ascii="Arial" w:hAnsi="Arial"/>
          <w:sz w:val="22"/>
          <w:szCs w:val="22"/>
        </w:rPr>
        <w:t>JUDr. Matúš Šaray</w:t>
      </w:r>
    </w:p>
    <w:p w:rsidR="0036478A" w:rsidRDefault="0036478A" w:rsidP="0036478A">
      <w:pPr>
        <w:jc w:val="both"/>
        <w:rPr>
          <w:rFonts w:ascii="Arial" w:hAnsi="Arial"/>
          <w:sz w:val="22"/>
          <w:szCs w:val="22"/>
        </w:rPr>
      </w:pPr>
      <w:r>
        <w:rPr>
          <w:rFonts w:ascii="Arial" w:hAnsi="Arial"/>
          <w:sz w:val="22"/>
          <w:szCs w:val="22"/>
        </w:rPr>
        <w:t>vedúci právneho oddelenia</w:t>
      </w:r>
    </w:p>
    <w:p w:rsidR="0036478A" w:rsidRDefault="0036478A" w:rsidP="0036478A">
      <w:pPr>
        <w:jc w:val="both"/>
        <w:rPr>
          <w:rFonts w:ascii="Arial" w:hAnsi="Arial"/>
          <w:sz w:val="22"/>
          <w:szCs w:val="22"/>
        </w:rPr>
      </w:pPr>
    </w:p>
    <w:p w:rsidR="0036478A" w:rsidRPr="00005BC0" w:rsidRDefault="0036478A" w:rsidP="0036478A">
      <w:pPr>
        <w:jc w:val="both"/>
        <w:rPr>
          <w:rFonts w:ascii="Arial" w:hAnsi="Arial"/>
          <w:sz w:val="22"/>
          <w:szCs w:val="22"/>
          <w:u w:val="single"/>
        </w:rPr>
      </w:pPr>
      <w:r w:rsidRPr="00005BC0">
        <w:rPr>
          <w:rFonts w:ascii="Arial" w:hAnsi="Arial"/>
          <w:sz w:val="22"/>
          <w:szCs w:val="22"/>
        </w:rPr>
        <w:t>JUDr. Mária Demčáková</w:t>
      </w:r>
    </w:p>
    <w:p w:rsidR="0036478A" w:rsidRDefault="0036478A" w:rsidP="0036478A">
      <w:pPr>
        <w:jc w:val="both"/>
        <w:rPr>
          <w:rFonts w:ascii="Arial" w:hAnsi="Arial"/>
          <w:sz w:val="22"/>
          <w:szCs w:val="22"/>
        </w:rPr>
      </w:pPr>
      <w:r w:rsidRPr="00005BC0">
        <w:rPr>
          <w:rFonts w:ascii="Arial" w:hAnsi="Arial"/>
          <w:sz w:val="22"/>
          <w:szCs w:val="22"/>
        </w:rPr>
        <w:t>referent právneho oddelenia</w:t>
      </w:r>
    </w:p>
    <w:p w:rsidR="0036478A" w:rsidRDefault="0036478A" w:rsidP="0036478A">
      <w:pPr>
        <w:jc w:val="both"/>
        <w:rPr>
          <w:rFonts w:ascii="Arial" w:hAnsi="Arial"/>
          <w:sz w:val="22"/>
          <w:szCs w:val="22"/>
        </w:rPr>
      </w:pPr>
    </w:p>
    <w:p w:rsidR="0036478A" w:rsidRDefault="0036478A" w:rsidP="0036478A">
      <w:pPr>
        <w:jc w:val="both"/>
        <w:rPr>
          <w:rFonts w:ascii="Arial" w:hAnsi="Arial"/>
          <w:sz w:val="22"/>
          <w:szCs w:val="22"/>
        </w:rPr>
      </w:pPr>
    </w:p>
    <w:p w:rsidR="0036478A" w:rsidRDefault="0036478A" w:rsidP="0036478A">
      <w:pPr>
        <w:jc w:val="center"/>
        <w:rPr>
          <w:rFonts w:ascii="Arial" w:hAnsi="Arial"/>
          <w:sz w:val="22"/>
          <w:szCs w:val="22"/>
        </w:rPr>
      </w:pPr>
      <w:r w:rsidRPr="00005BC0">
        <w:rPr>
          <w:rFonts w:ascii="Arial" w:hAnsi="Arial"/>
          <w:sz w:val="22"/>
          <w:szCs w:val="22"/>
        </w:rPr>
        <w:t>Bratislava</w:t>
      </w:r>
    </w:p>
    <w:p w:rsidR="0036478A" w:rsidRDefault="00581014" w:rsidP="0036478A">
      <w:pPr>
        <w:jc w:val="center"/>
        <w:rPr>
          <w:rFonts w:ascii="Arial" w:hAnsi="Arial"/>
          <w:sz w:val="22"/>
          <w:szCs w:val="22"/>
        </w:rPr>
      </w:pPr>
      <w:r>
        <w:rPr>
          <w:rFonts w:ascii="Arial" w:hAnsi="Arial"/>
          <w:sz w:val="22"/>
          <w:szCs w:val="22"/>
        </w:rPr>
        <w:t>decem</w:t>
      </w:r>
      <w:r w:rsidR="0036478A">
        <w:rPr>
          <w:rFonts w:ascii="Arial" w:hAnsi="Arial"/>
          <w:sz w:val="22"/>
          <w:szCs w:val="22"/>
        </w:rPr>
        <w:t xml:space="preserve">ber </w:t>
      </w:r>
      <w:r w:rsidR="0036478A" w:rsidRPr="00005BC0">
        <w:rPr>
          <w:rFonts w:ascii="Arial" w:hAnsi="Arial"/>
          <w:sz w:val="22"/>
          <w:szCs w:val="22"/>
        </w:rPr>
        <w:t>201</w:t>
      </w:r>
      <w:r w:rsidR="0036478A">
        <w:rPr>
          <w:rFonts w:ascii="Arial" w:hAnsi="Arial"/>
          <w:sz w:val="22"/>
          <w:szCs w:val="22"/>
        </w:rPr>
        <w:t>4</w:t>
      </w:r>
    </w:p>
    <w:p w:rsidR="00992105" w:rsidRPr="007018F3" w:rsidRDefault="00992105" w:rsidP="00992105">
      <w:pPr>
        <w:jc w:val="center"/>
        <w:rPr>
          <w:rFonts w:ascii="Arial" w:hAnsi="Arial" w:cs="Arial"/>
        </w:rPr>
      </w:pPr>
      <w:r w:rsidRPr="007018F3">
        <w:rPr>
          <w:rFonts w:ascii="Arial" w:hAnsi="Arial" w:cs="Arial"/>
        </w:rPr>
        <w:lastRenderedPageBreak/>
        <w:t>N á v r h   u z n e s e n i a</w:t>
      </w:r>
    </w:p>
    <w:p w:rsidR="00992105" w:rsidRPr="007018F3" w:rsidRDefault="00992105" w:rsidP="00992105">
      <w:pPr>
        <w:jc w:val="center"/>
        <w:rPr>
          <w:rFonts w:ascii="Arial" w:hAnsi="Arial" w:cs="Arial"/>
        </w:rPr>
      </w:pPr>
    </w:p>
    <w:p w:rsidR="00992105" w:rsidRPr="007018F3" w:rsidRDefault="00992105" w:rsidP="00992105">
      <w:pPr>
        <w:jc w:val="center"/>
        <w:rPr>
          <w:rFonts w:ascii="Arial" w:hAnsi="Arial" w:cs="Arial"/>
        </w:rPr>
      </w:pPr>
    </w:p>
    <w:p w:rsidR="00992105" w:rsidRPr="007018F3" w:rsidRDefault="00992105" w:rsidP="00992105">
      <w:pPr>
        <w:jc w:val="center"/>
        <w:rPr>
          <w:rFonts w:ascii="Arial" w:hAnsi="Arial" w:cs="Arial"/>
          <w:b/>
        </w:rPr>
      </w:pPr>
      <w:r w:rsidRPr="007018F3">
        <w:rPr>
          <w:rFonts w:ascii="Arial" w:hAnsi="Arial" w:cs="Arial"/>
          <w:b/>
        </w:rPr>
        <w:t>UZNESENIE č...... 2014</w:t>
      </w:r>
    </w:p>
    <w:p w:rsidR="00992105" w:rsidRPr="007018F3" w:rsidRDefault="00992105" w:rsidP="00992105">
      <w:pPr>
        <w:jc w:val="center"/>
        <w:rPr>
          <w:rFonts w:ascii="Arial" w:hAnsi="Arial" w:cs="Arial"/>
        </w:rPr>
      </w:pPr>
    </w:p>
    <w:p w:rsidR="00992105" w:rsidRPr="007018F3" w:rsidRDefault="00992105" w:rsidP="00992105">
      <w:pPr>
        <w:jc w:val="center"/>
        <w:rPr>
          <w:rFonts w:ascii="Arial" w:hAnsi="Arial" w:cs="Arial"/>
        </w:rPr>
      </w:pPr>
      <w:r w:rsidRPr="007018F3">
        <w:rPr>
          <w:rFonts w:ascii="Arial" w:hAnsi="Arial" w:cs="Arial"/>
        </w:rPr>
        <w:t>Zastupiteľstvo Bratislavského  samosprávneho kraja po prerokovaní materiálu</w:t>
      </w:r>
    </w:p>
    <w:p w:rsidR="00992105" w:rsidRPr="007018F3" w:rsidRDefault="00992105" w:rsidP="00992105">
      <w:pPr>
        <w:rPr>
          <w:rFonts w:ascii="Arial" w:hAnsi="Arial" w:cs="Arial"/>
        </w:rPr>
      </w:pPr>
    </w:p>
    <w:p w:rsidR="00992105" w:rsidRPr="007018F3" w:rsidRDefault="00992105" w:rsidP="00992105">
      <w:pPr>
        <w:rPr>
          <w:rFonts w:ascii="Arial" w:hAnsi="Arial" w:cs="Arial"/>
        </w:rPr>
      </w:pPr>
    </w:p>
    <w:p w:rsidR="00992105" w:rsidRPr="007018F3" w:rsidRDefault="00992105" w:rsidP="00992105">
      <w:pPr>
        <w:jc w:val="center"/>
        <w:rPr>
          <w:rFonts w:ascii="Arial" w:hAnsi="Arial" w:cs="Arial"/>
        </w:rPr>
      </w:pPr>
      <w:r w:rsidRPr="007018F3">
        <w:rPr>
          <w:rFonts w:ascii="Arial" w:hAnsi="Arial" w:cs="Arial"/>
          <w:b/>
        </w:rPr>
        <w:t>s c h v a ľ u j e</w:t>
      </w:r>
    </w:p>
    <w:p w:rsidR="00992105" w:rsidRPr="007018F3" w:rsidRDefault="00992105" w:rsidP="00992105">
      <w:pPr>
        <w:rPr>
          <w:rFonts w:ascii="Arial" w:hAnsi="Arial" w:cs="Arial"/>
        </w:rPr>
      </w:pPr>
    </w:p>
    <w:p w:rsidR="006D709C" w:rsidRDefault="006D709C" w:rsidP="00992105">
      <w:pPr>
        <w:jc w:val="center"/>
        <w:rPr>
          <w:rFonts w:ascii="Arial" w:hAnsi="Arial" w:cs="Arial"/>
          <w:u w:val="single"/>
        </w:rPr>
      </w:pPr>
      <w:r>
        <w:rPr>
          <w:rFonts w:ascii="Arial" w:hAnsi="Arial" w:cs="Arial"/>
          <w:u w:val="single"/>
        </w:rPr>
        <w:t xml:space="preserve">v zmysle Zásad hospodárenia a nakladania s majetkom BSK schválených Zastupiteľstvom BSK Uznesením č. 11/2012 zo dňa 27.01.2012 </w:t>
      </w:r>
    </w:p>
    <w:p w:rsidR="00992105" w:rsidRPr="007018F3" w:rsidRDefault="00992105" w:rsidP="00992105">
      <w:pPr>
        <w:jc w:val="center"/>
        <w:rPr>
          <w:rFonts w:ascii="Arial" w:hAnsi="Arial" w:cs="Arial"/>
          <w:u w:val="single"/>
        </w:rPr>
      </w:pPr>
      <w:r w:rsidRPr="007018F3">
        <w:rPr>
          <w:rFonts w:ascii="Arial" w:hAnsi="Arial" w:cs="Arial"/>
          <w:u w:val="single"/>
        </w:rPr>
        <w:t xml:space="preserve">trvalé upustenie od vymáhania pohľadávok </w:t>
      </w:r>
    </w:p>
    <w:p w:rsidR="00992105" w:rsidRPr="007018F3" w:rsidRDefault="00992105" w:rsidP="00992105">
      <w:pPr>
        <w:jc w:val="center"/>
        <w:rPr>
          <w:rFonts w:ascii="Arial" w:hAnsi="Arial" w:cs="Arial"/>
          <w:u w:val="single"/>
        </w:rPr>
      </w:pPr>
    </w:p>
    <w:p w:rsidR="00992105" w:rsidRPr="007018F3" w:rsidRDefault="00992105" w:rsidP="00992105">
      <w:pPr>
        <w:jc w:val="center"/>
        <w:rPr>
          <w:rFonts w:ascii="Arial" w:hAnsi="Arial" w:cs="Arial"/>
          <w:u w:val="single"/>
        </w:rPr>
      </w:pPr>
    </w:p>
    <w:p w:rsidR="00992105" w:rsidRPr="001B5A51" w:rsidRDefault="00992105" w:rsidP="001B5A51">
      <w:pPr>
        <w:pStyle w:val="Odsekzoznamu"/>
        <w:numPr>
          <w:ilvl w:val="0"/>
          <w:numId w:val="20"/>
        </w:numPr>
        <w:rPr>
          <w:rFonts w:ascii="Arial" w:hAnsi="Arial" w:cs="Arial"/>
          <w:b/>
        </w:rPr>
      </w:pPr>
      <w:r w:rsidRPr="001B5A51">
        <w:rPr>
          <w:rFonts w:ascii="Arial" w:hAnsi="Arial" w:cs="Arial"/>
          <w:b/>
        </w:rPr>
        <w:t xml:space="preserve">evidovaných </w:t>
      </w:r>
      <w:r w:rsidR="0084702C" w:rsidRPr="001B5A51">
        <w:rPr>
          <w:rFonts w:ascii="Arial" w:hAnsi="Arial" w:cs="Arial"/>
          <w:b/>
        </w:rPr>
        <w:t>Spojenou školou, SNP 30, 900 28 Ivanka pri Dunaji</w:t>
      </w:r>
      <w:r w:rsidR="001B5A51">
        <w:rPr>
          <w:rFonts w:ascii="Arial" w:hAnsi="Arial" w:cs="Arial"/>
          <w:b/>
        </w:rPr>
        <w:t>:</w:t>
      </w:r>
    </w:p>
    <w:p w:rsidR="00992105" w:rsidRPr="007018F3" w:rsidRDefault="00992105" w:rsidP="00992105">
      <w:pPr>
        <w:rPr>
          <w:rFonts w:ascii="Arial" w:hAnsi="Arial" w:cs="Arial"/>
        </w:rPr>
      </w:pPr>
    </w:p>
    <w:p w:rsidR="00992105" w:rsidRPr="007018F3" w:rsidRDefault="00992105" w:rsidP="00992105">
      <w:pPr>
        <w:rPr>
          <w:rFonts w:ascii="Arial" w:hAnsi="Arial" w:cs="Arial"/>
        </w:rPr>
      </w:pPr>
    </w:p>
    <w:p w:rsidR="00992105" w:rsidRPr="007018F3" w:rsidRDefault="00992105" w:rsidP="00992105">
      <w:pPr>
        <w:rPr>
          <w:rFonts w:ascii="Arial" w:hAnsi="Arial" w:cs="Arial"/>
        </w:rPr>
      </w:pPr>
    </w:p>
    <w:p w:rsidR="00992105" w:rsidRDefault="0084702C" w:rsidP="00992105">
      <w:pPr>
        <w:rPr>
          <w:rFonts w:ascii="Arial" w:hAnsi="Arial" w:cs="Arial"/>
        </w:rPr>
      </w:pPr>
      <w:r>
        <w:rPr>
          <w:rFonts w:ascii="Arial" w:hAnsi="Arial" w:cs="Arial"/>
        </w:rPr>
        <w:t>2 HELP s.r.o.</w:t>
      </w:r>
      <w:r w:rsidR="00992105" w:rsidRPr="007018F3">
        <w:rPr>
          <w:rFonts w:ascii="Arial" w:hAnsi="Arial" w:cs="Arial"/>
        </w:rPr>
        <w:t xml:space="preserve">                                                                  </w:t>
      </w:r>
      <w:r w:rsidR="007B2AC4">
        <w:rPr>
          <w:rFonts w:ascii="Arial" w:hAnsi="Arial" w:cs="Arial"/>
        </w:rPr>
        <w:t xml:space="preserve">          </w:t>
      </w:r>
      <w:r w:rsidR="00992105" w:rsidRPr="007018F3">
        <w:rPr>
          <w:rFonts w:ascii="Arial" w:hAnsi="Arial" w:cs="Arial"/>
        </w:rPr>
        <w:t xml:space="preserve">  </w:t>
      </w:r>
      <w:r>
        <w:rPr>
          <w:rFonts w:ascii="Arial" w:hAnsi="Arial" w:cs="Arial"/>
        </w:rPr>
        <w:t>4</w:t>
      </w:r>
      <w:r w:rsidR="00992105" w:rsidRPr="007018F3">
        <w:rPr>
          <w:rFonts w:ascii="Arial" w:hAnsi="Arial" w:cs="Arial"/>
        </w:rPr>
        <w:t> </w:t>
      </w:r>
      <w:r>
        <w:rPr>
          <w:rFonts w:ascii="Arial" w:hAnsi="Arial" w:cs="Arial"/>
        </w:rPr>
        <w:t>368</w:t>
      </w:r>
      <w:r w:rsidR="00992105" w:rsidRPr="007018F3">
        <w:rPr>
          <w:rFonts w:ascii="Arial" w:hAnsi="Arial" w:cs="Arial"/>
        </w:rPr>
        <w:t>,</w:t>
      </w:r>
      <w:r>
        <w:rPr>
          <w:rFonts w:ascii="Arial" w:hAnsi="Arial" w:cs="Arial"/>
        </w:rPr>
        <w:t>16</w:t>
      </w:r>
      <w:r w:rsidR="00992105" w:rsidRPr="007018F3">
        <w:rPr>
          <w:rFonts w:ascii="Arial" w:hAnsi="Arial" w:cs="Arial"/>
        </w:rPr>
        <w:t xml:space="preserve"> €</w:t>
      </w:r>
    </w:p>
    <w:p w:rsidR="0084702C" w:rsidRDefault="0084702C" w:rsidP="00992105">
      <w:pPr>
        <w:rPr>
          <w:rFonts w:ascii="Arial" w:hAnsi="Arial" w:cs="Arial"/>
        </w:rPr>
      </w:pPr>
      <w:proofErr w:type="spellStart"/>
      <w:r>
        <w:rPr>
          <w:rFonts w:ascii="Arial" w:hAnsi="Arial" w:cs="Arial"/>
        </w:rPr>
        <w:t>TRA-staving</w:t>
      </w:r>
      <w:proofErr w:type="spellEnd"/>
      <w:r>
        <w:rPr>
          <w:rFonts w:ascii="Arial" w:hAnsi="Arial" w:cs="Arial"/>
        </w:rPr>
        <w:t xml:space="preserve">, </w:t>
      </w:r>
      <w:proofErr w:type="spellStart"/>
      <w:r>
        <w:rPr>
          <w:rFonts w:ascii="Arial" w:hAnsi="Arial" w:cs="Arial"/>
        </w:rPr>
        <w:t>s.r.o</w:t>
      </w:r>
      <w:proofErr w:type="spellEnd"/>
      <w:r>
        <w:rPr>
          <w:rFonts w:ascii="Arial" w:hAnsi="Arial" w:cs="Arial"/>
        </w:rPr>
        <w:t xml:space="preserve">                                                                       1 178,06 €</w:t>
      </w:r>
    </w:p>
    <w:p w:rsidR="0084702C" w:rsidRDefault="0084702C" w:rsidP="00992105">
      <w:pPr>
        <w:rPr>
          <w:rFonts w:ascii="Arial" w:hAnsi="Arial" w:cs="Arial"/>
        </w:rPr>
      </w:pPr>
      <w:r>
        <w:rPr>
          <w:rFonts w:ascii="Arial" w:hAnsi="Arial" w:cs="Arial"/>
        </w:rPr>
        <w:t>Ján Ďuriš                                                                                        167,63 €</w:t>
      </w:r>
    </w:p>
    <w:p w:rsidR="0084702C" w:rsidRDefault="0084702C" w:rsidP="00992105">
      <w:pPr>
        <w:rPr>
          <w:rFonts w:ascii="Arial" w:hAnsi="Arial" w:cs="Arial"/>
        </w:rPr>
      </w:pPr>
      <w:r>
        <w:rPr>
          <w:rFonts w:ascii="Arial" w:hAnsi="Arial" w:cs="Arial"/>
        </w:rPr>
        <w:t xml:space="preserve">Roman </w:t>
      </w:r>
      <w:proofErr w:type="spellStart"/>
      <w:r>
        <w:rPr>
          <w:rFonts w:ascii="Arial" w:hAnsi="Arial" w:cs="Arial"/>
        </w:rPr>
        <w:t>Moravík</w:t>
      </w:r>
      <w:proofErr w:type="spellEnd"/>
      <w:r>
        <w:rPr>
          <w:rFonts w:ascii="Arial" w:hAnsi="Arial" w:cs="Arial"/>
        </w:rPr>
        <w:t xml:space="preserve">                                                                              328,62 €</w:t>
      </w:r>
    </w:p>
    <w:p w:rsidR="0084702C" w:rsidRDefault="0084702C" w:rsidP="00992105">
      <w:pPr>
        <w:rPr>
          <w:rFonts w:ascii="Arial" w:hAnsi="Arial" w:cs="Arial"/>
        </w:rPr>
      </w:pPr>
      <w:r>
        <w:rPr>
          <w:rFonts w:ascii="Arial" w:hAnsi="Arial" w:cs="Arial"/>
        </w:rPr>
        <w:t xml:space="preserve">Ing. Boris </w:t>
      </w:r>
      <w:proofErr w:type="spellStart"/>
      <w:r>
        <w:rPr>
          <w:rFonts w:ascii="Arial" w:hAnsi="Arial" w:cs="Arial"/>
        </w:rPr>
        <w:t>Brunner</w:t>
      </w:r>
      <w:proofErr w:type="spellEnd"/>
      <w:r>
        <w:rPr>
          <w:rFonts w:ascii="Arial" w:hAnsi="Arial" w:cs="Arial"/>
        </w:rPr>
        <w:t xml:space="preserve">                                                                           </w:t>
      </w:r>
      <w:r w:rsidR="001E2731">
        <w:rPr>
          <w:rFonts w:ascii="Arial" w:hAnsi="Arial" w:cs="Arial"/>
        </w:rPr>
        <w:t xml:space="preserve"> </w:t>
      </w:r>
      <w:r>
        <w:rPr>
          <w:rFonts w:ascii="Arial" w:hAnsi="Arial" w:cs="Arial"/>
        </w:rPr>
        <w:t>16,60 €</w:t>
      </w:r>
    </w:p>
    <w:p w:rsidR="001E2731" w:rsidRDefault="001E2731" w:rsidP="00992105">
      <w:pPr>
        <w:rPr>
          <w:rFonts w:ascii="Arial" w:hAnsi="Arial" w:cs="Arial"/>
        </w:rPr>
      </w:pPr>
      <w:r>
        <w:rPr>
          <w:rFonts w:ascii="Arial" w:hAnsi="Arial" w:cs="Arial"/>
        </w:rPr>
        <w:t xml:space="preserve">Peter </w:t>
      </w:r>
      <w:proofErr w:type="spellStart"/>
      <w:r>
        <w:rPr>
          <w:rFonts w:ascii="Arial" w:hAnsi="Arial" w:cs="Arial"/>
        </w:rPr>
        <w:t>Hlubík</w:t>
      </w:r>
      <w:proofErr w:type="spellEnd"/>
      <w:r>
        <w:rPr>
          <w:rFonts w:ascii="Arial" w:hAnsi="Arial" w:cs="Arial"/>
        </w:rPr>
        <w:t xml:space="preserve"> HELP                                                                      </w:t>
      </w:r>
      <w:r w:rsidR="004F4984">
        <w:rPr>
          <w:rFonts w:ascii="Arial" w:hAnsi="Arial" w:cs="Arial"/>
        </w:rPr>
        <w:t xml:space="preserve"> </w:t>
      </w:r>
      <w:r>
        <w:rPr>
          <w:rFonts w:ascii="Arial" w:hAnsi="Arial" w:cs="Arial"/>
        </w:rPr>
        <w:t>1</w:t>
      </w:r>
      <w:r w:rsidR="004F4984">
        <w:rPr>
          <w:rFonts w:ascii="Arial" w:hAnsi="Arial" w:cs="Arial"/>
        </w:rPr>
        <w:t xml:space="preserve"> </w:t>
      </w:r>
      <w:r>
        <w:rPr>
          <w:rFonts w:ascii="Arial" w:hAnsi="Arial" w:cs="Arial"/>
        </w:rPr>
        <w:t>073,69 €</w:t>
      </w:r>
    </w:p>
    <w:p w:rsidR="001E2731" w:rsidRDefault="001E2731" w:rsidP="00992105">
      <w:pPr>
        <w:rPr>
          <w:rFonts w:ascii="Arial" w:hAnsi="Arial" w:cs="Arial"/>
        </w:rPr>
      </w:pPr>
      <w:r>
        <w:rPr>
          <w:rFonts w:ascii="Arial" w:hAnsi="Arial" w:cs="Arial"/>
        </w:rPr>
        <w:t xml:space="preserve">Kontinentálni služobníci Slovenska                                                  81,33 € </w:t>
      </w:r>
    </w:p>
    <w:p w:rsidR="001E2731" w:rsidRDefault="001E2731" w:rsidP="00992105">
      <w:pPr>
        <w:rPr>
          <w:rFonts w:ascii="Arial" w:hAnsi="Arial" w:cs="Arial"/>
        </w:rPr>
      </w:pPr>
      <w:proofErr w:type="spellStart"/>
      <w:r>
        <w:rPr>
          <w:rFonts w:ascii="Arial" w:hAnsi="Arial" w:cs="Arial"/>
        </w:rPr>
        <w:t>Choreocentrum</w:t>
      </w:r>
      <w:proofErr w:type="spellEnd"/>
      <w:r>
        <w:rPr>
          <w:rFonts w:ascii="Arial" w:hAnsi="Arial" w:cs="Arial"/>
        </w:rPr>
        <w:t xml:space="preserve"> Bratislava                                                                49,62 €</w:t>
      </w:r>
    </w:p>
    <w:p w:rsidR="001E2731" w:rsidRDefault="001E2731" w:rsidP="00992105">
      <w:pPr>
        <w:rPr>
          <w:rFonts w:ascii="Arial" w:hAnsi="Arial" w:cs="Arial"/>
        </w:rPr>
      </w:pPr>
      <w:r>
        <w:rPr>
          <w:rFonts w:ascii="Arial" w:hAnsi="Arial" w:cs="Arial"/>
        </w:rPr>
        <w:t>Obec Bernolákovo                                                                            33,19 €</w:t>
      </w:r>
    </w:p>
    <w:p w:rsidR="0084702C" w:rsidRPr="00802350" w:rsidRDefault="00802350" w:rsidP="00992105">
      <w:pPr>
        <w:pBdr>
          <w:bottom w:val="single" w:sz="12" w:space="1" w:color="auto"/>
        </w:pBdr>
        <w:rPr>
          <w:rFonts w:ascii="Arial" w:hAnsi="Arial" w:cs="Arial"/>
        </w:rPr>
      </w:pPr>
      <w:proofErr w:type="spellStart"/>
      <w:r w:rsidRPr="00802350">
        <w:rPr>
          <w:rFonts w:ascii="Arial" w:hAnsi="Arial" w:cs="Arial"/>
        </w:rPr>
        <w:t>Evelína</w:t>
      </w:r>
      <w:proofErr w:type="spellEnd"/>
      <w:r w:rsidRPr="00802350">
        <w:rPr>
          <w:rFonts w:ascii="Arial" w:hAnsi="Arial" w:cs="Arial"/>
        </w:rPr>
        <w:t xml:space="preserve"> </w:t>
      </w:r>
      <w:proofErr w:type="spellStart"/>
      <w:r w:rsidRPr="00802350">
        <w:rPr>
          <w:rFonts w:ascii="Arial" w:hAnsi="Arial" w:cs="Arial"/>
        </w:rPr>
        <w:t>Baloghová-</w:t>
      </w:r>
      <w:r w:rsidR="00727CE0">
        <w:rPr>
          <w:rFonts w:ascii="Arial" w:hAnsi="Arial" w:cs="Arial"/>
        </w:rPr>
        <w:t>S</w:t>
      </w:r>
      <w:r w:rsidRPr="00802350">
        <w:rPr>
          <w:rFonts w:ascii="Arial" w:hAnsi="Arial" w:cs="Arial"/>
        </w:rPr>
        <w:t>úkromné</w:t>
      </w:r>
      <w:proofErr w:type="spellEnd"/>
      <w:r w:rsidRPr="00802350">
        <w:rPr>
          <w:rFonts w:ascii="Arial" w:hAnsi="Arial" w:cs="Arial"/>
        </w:rPr>
        <w:t xml:space="preserve"> gymnázium                                       68,21 €</w:t>
      </w:r>
    </w:p>
    <w:p w:rsidR="00802350" w:rsidRPr="00802350" w:rsidRDefault="00802350" w:rsidP="00992105">
      <w:pPr>
        <w:rPr>
          <w:rFonts w:ascii="Arial" w:hAnsi="Arial" w:cs="Arial"/>
        </w:rPr>
      </w:pPr>
    </w:p>
    <w:p w:rsidR="00802350" w:rsidRPr="009210EC" w:rsidRDefault="00802350" w:rsidP="00992105">
      <w:pPr>
        <w:rPr>
          <w:rFonts w:ascii="Arial" w:hAnsi="Arial" w:cs="Arial"/>
          <w:b/>
          <w:u w:val="single"/>
        </w:rPr>
      </w:pPr>
      <w:r w:rsidRPr="009210EC">
        <w:rPr>
          <w:rFonts w:ascii="Arial" w:hAnsi="Arial" w:cs="Arial"/>
          <w:b/>
        </w:rPr>
        <w:t xml:space="preserve">Spolu  </w:t>
      </w:r>
      <w:r>
        <w:rPr>
          <w:rFonts w:ascii="Arial" w:hAnsi="Arial" w:cs="Arial"/>
        </w:rPr>
        <w:t xml:space="preserve">                                                                                          </w:t>
      </w:r>
      <w:r w:rsidRPr="009210EC">
        <w:rPr>
          <w:rFonts w:ascii="Arial" w:hAnsi="Arial" w:cs="Arial"/>
          <w:b/>
          <w:u w:val="single"/>
        </w:rPr>
        <w:t>7 365,11 €</w:t>
      </w: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9210EC" w:rsidRDefault="009210EC" w:rsidP="001B5A51">
      <w:pPr>
        <w:pStyle w:val="Odsekzoznamu"/>
        <w:numPr>
          <w:ilvl w:val="0"/>
          <w:numId w:val="20"/>
        </w:numPr>
        <w:rPr>
          <w:rFonts w:ascii="Arial" w:hAnsi="Arial" w:cs="Arial"/>
          <w:b/>
        </w:rPr>
      </w:pPr>
      <w:r w:rsidRPr="001B5A51">
        <w:rPr>
          <w:rFonts w:ascii="Arial" w:hAnsi="Arial" w:cs="Arial"/>
          <w:b/>
        </w:rPr>
        <w:t>evidovaných Spojenou školou, Tokajícka 24, 821 03 Bratislava</w:t>
      </w:r>
      <w:r w:rsidR="001B5A51">
        <w:rPr>
          <w:rFonts w:ascii="Arial" w:hAnsi="Arial" w:cs="Arial"/>
          <w:b/>
        </w:rPr>
        <w:t xml:space="preserve"> </w:t>
      </w:r>
      <w:r w:rsidR="001B5A51" w:rsidRPr="001B5A51">
        <w:rPr>
          <w:rFonts w:ascii="Arial" w:hAnsi="Arial" w:cs="Arial"/>
          <w:sz w:val="22"/>
          <w:szCs w:val="22"/>
        </w:rPr>
        <w:t>s organizačnými zložkami</w:t>
      </w:r>
      <w:r w:rsidR="001B5A51" w:rsidRPr="001B5A51">
        <w:rPr>
          <w:rFonts w:ascii="Arial" w:hAnsi="Arial" w:cs="Arial"/>
        </w:rPr>
        <w:t xml:space="preserve"> GYMNÁZIUM SOŠ UMELECKOPRIEMYSELNÁ a SOŠ DREVÁRSKA</w:t>
      </w:r>
      <w:r w:rsidR="001B5A51">
        <w:rPr>
          <w:rFonts w:ascii="Arial" w:hAnsi="Arial" w:cs="Arial"/>
          <w:b/>
        </w:rPr>
        <w:t>:</w:t>
      </w:r>
    </w:p>
    <w:p w:rsidR="001B5A51" w:rsidRPr="001B5A51" w:rsidRDefault="001B5A51" w:rsidP="001B5A51">
      <w:pPr>
        <w:ind w:left="360"/>
        <w:rPr>
          <w:rFonts w:ascii="Arial" w:hAnsi="Arial" w:cs="Arial"/>
          <w:b/>
        </w:rPr>
      </w:pPr>
    </w:p>
    <w:p w:rsidR="009210EC" w:rsidRDefault="009210EC" w:rsidP="009210EC">
      <w:pPr>
        <w:rPr>
          <w:rFonts w:ascii="Arial" w:hAnsi="Arial" w:cs="Arial"/>
          <w:u w:val="single"/>
        </w:rPr>
      </w:pPr>
    </w:p>
    <w:p w:rsidR="0079473A" w:rsidRDefault="0079473A" w:rsidP="0079473A">
      <w:pPr>
        <w:rPr>
          <w:rFonts w:ascii="Arial" w:hAnsi="Arial" w:cs="Arial"/>
        </w:rPr>
      </w:pPr>
      <w:r>
        <w:rPr>
          <w:rFonts w:ascii="Arial" w:hAnsi="Arial" w:cs="Arial"/>
        </w:rPr>
        <w:t xml:space="preserve">Dušan </w:t>
      </w:r>
      <w:proofErr w:type="spellStart"/>
      <w:r>
        <w:rPr>
          <w:rFonts w:ascii="Arial" w:hAnsi="Arial" w:cs="Arial"/>
        </w:rPr>
        <w:t>Bedlek</w:t>
      </w:r>
      <w:proofErr w:type="spellEnd"/>
      <w:r>
        <w:rPr>
          <w:rFonts w:ascii="Arial" w:hAnsi="Arial" w:cs="Arial"/>
        </w:rPr>
        <w:t xml:space="preserve"> – D a</w:t>
      </w:r>
      <w:r w:rsidR="00727CE0">
        <w:rPr>
          <w:rFonts w:ascii="Arial" w:hAnsi="Arial" w:cs="Arial"/>
        </w:rPr>
        <w:t> </w:t>
      </w:r>
      <w:r>
        <w:rPr>
          <w:rFonts w:ascii="Arial" w:hAnsi="Arial" w:cs="Arial"/>
        </w:rPr>
        <w:t>M</w:t>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Pr>
          <w:rFonts w:ascii="Arial" w:hAnsi="Arial" w:cs="Arial"/>
        </w:rPr>
        <w:t>1 682,82 €</w:t>
      </w:r>
    </w:p>
    <w:p w:rsidR="0079473A" w:rsidRDefault="0079473A" w:rsidP="0079473A">
      <w:pPr>
        <w:rPr>
          <w:rFonts w:ascii="Arial" w:hAnsi="Arial" w:cs="Arial"/>
        </w:rPr>
      </w:pPr>
      <w:r>
        <w:rPr>
          <w:rFonts w:ascii="Arial" w:hAnsi="Arial" w:cs="Arial"/>
        </w:rPr>
        <w:t xml:space="preserve">Dušan </w:t>
      </w:r>
      <w:proofErr w:type="spellStart"/>
      <w:r>
        <w:rPr>
          <w:rFonts w:ascii="Arial" w:hAnsi="Arial" w:cs="Arial"/>
        </w:rPr>
        <w:t>Včelka</w:t>
      </w:r>
      <w:proofErr w:type="spellEnd"/>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Pr>
          <w:rFonts w:ascii="Arial" w:hAnsi="Arial" w:cs="Arial"/>
        </w:rPr>
        <w:t>3 018,4</w:t>
      </w:r>
      <w:r w:rsidR="00762943">
        <w:rPr>
          <w:rFonts w:ascii="Arial" w:hAnsi="Arial" w:cs="Arial"/>
        </w:rPr>
        <w:t>8</w:t>
      </w:r>
      <w:r>
        <w:rPr>
          <w:rFonts w:ascii="Arial" w:hAnsi="Arial" w:cs="Arial"/>
        </w:rPr>
        <w:t xml:space="preserve"> €</w:t>
      </w:r>
    </w:p>
    <w:p w:rsidR="0079473A" w:rsidRDefault="00762943" w:rsidP="0079473A">
      <w:pPr>
        <w:rPr>
          <w:rFonts w:ascii="Arial" w:hAnsi="Arial" w:cs="Arial"/>
        </w:rPr>
      </w:pPr>
      <w:r>
        <w:rPr>
          <w:rFonts w:ascii="Arial" w:hAnsi="Arial" w:cs="Arial"/>
        </w:rPr>
        <w:t xml:space="preserve">Alexander </w:t>
      </w:r>
      <w:proofErr w:type="spellStart"/>
      <w:r w:rsidR="0079473A">
        <w:rPr>
          <w:rFonts w:ascii="Arial" w:hAnsi="Arial" w:cs="Arial"/>
        </w:rPr>
        <w:t>Feketevízi</w:t>
      </w:r>
      <w:proofErr w:type="spellEnd"/>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9473A">
        <w:rPr>
          <w:rFonts w:ascii="Arial" w:hAnsi="Arial" w:cs="Arial"/>
        </w:rPr>
        <w:t>2 149,48 €</w:t>
      </w:r>
    </w:p>
    <w:p w:rsidR="0079473A" w:rsidRDefault="0079473A" w:rsidP="0079473A">
      <w:pPr>
        <w:rPr>
          <w:rFonts w:ascii="Arial" w:hAnsi="Arial" w:cs="Arial"/>
        </w:rPr>
      </w:pPr>
      <w:r>
        <w:rPr>
          <w:rFonts w:ascii="Arial" w:hAnsi="Arial" w:cs="Arial"/>
        </w:rPr>
        <w:t xml:space="preserve">J.L.K. </w:t>
      </w:r>
      <w:r w:rsidR="00727CE0">
        <w:rPr>
          <w:rFonts w:ascii="Arial" w:hAnsi="Arial" w:cs="Arial"/>
        </w:rPr>
        <w:t>plus</w:t>
      </w:r>
      <w:r>
        <w:rPr>
          <w:rFonts w:ascii="Arial" w:hAnsi="Arial" w:cs="Arial"/>
        </w:rPr>
        <w:t xml:space="preserve"> CONSULTING SR, s.r.o.</w:t>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t xml:space="preserve">     </w:t>
      </w:r>
      <w:r>
        <w:rPr>
          <w:rFonts w:ascii="Arial" w:hAnsi="Arial" w:cs="Arial"/>
        </w:rPr>
        <w:t>12,65 €</w:t>
      </w:r>
    </w:p>
    <w:p w:rsidR="0079473A" w:rsidRDefault="0079473A" w:rsidP="0079473A">
      <w:pPr>
        <w:rPr>
          <w:rFonts w:ascii="Arial" w:hAnsi="Arial" w:cs="Arial"/>
        </w:rPr>
      </w:pPr>
      <w:r>
        <w:rPr>
          <w:rFonts w:ascii="Arial" w:hAnsi="Arial" w:cs="Arial"/>
        </w:rPr>
        <w:t>MG</w:t>
      </w:r>
      <w:r w:rsidR="00762943">
        <w:rPr>
          <w:rFonts w:ascii="Arial" w:hAnsi="Arial" w:cs="Arial"/>
        </w:rPr>
        <w:t xml:space="preserve"> </w:t>
      </w:r>
      <w:r>
        <w:rPr>
          <w:rFonts w:ascii="Arial" w:hAnsi="Arial" w:cs="Arial"/>
        </w:rPr>
        <w:t>-</w:t>
      </w:r>
      <w:r w:rsidR="00762943">
        <w:rPr>
          <w:rFonts w:ascii="Arial" w:hAnsi="Arial" w:cs="Arial"/>
        </w:rPr>
        <w:t xml:space="preserve"> </w:t>
      </w:r>
      <w:proofErr w:type="spellStart"/>
      <w:r>
        <w:rPr>
          <w:rFonts w:ascii="Arial" w:hAnsi="Arial" w:cs="Arial"/>
        </w:rPr>
        <w:t>Zet</w:t>
      </w:r>
      <w:proofErr w:type="spellEnd"/>
      <w:r>
        <w:rPr>
          <w:rFonts w:ascii="Arial" w:hAnsi="Arial" w:cs="Arial"/>
        </w:rPr>
        <w:t xml:space="preserve"> s</w:t>
      </w:r>
      <w:r w:rsidR="00762943">
        <w:rPr>
          <w:rFonts w:ascii="Arial" w:hAnsi="Arial" w:cs="Arial"/>
        </w:rPr>
        <w:t xml:space="preserve">. </w:t>
      </w:r>
      <w:r>
        <w:rPr>
          <w:rFonts w:ascii="Arial" w:hAnsi="Arial" w:cs="Arial"/>
        </w:rPr>
        <w:t>r.</w:t>
      </w:r>
      <w:r w:rsidR="00762943">
        <w:rPr>
          <w:rFonts w:ascii="Arial" w:hAnsi="Arial" w:cs="Arial"/>
        </w:rPr>
        <w:t xml:space="preserve"> </w:t>
      </w:r>
      <w:r>
        <w:rPr>
          <w:rFonts w:ascii="Arial" w:hAnsi="Arial" w:cs="Arial"/>
        </w:rPr>
        <w:t>o.</w:t>
      </w:r>
      <w:r w:rsidR="00727CE0">
        <w:rPr>
          <w:rFonts w:ascii="Arial" w:hAnsi="Arial" w:cs="Arial"/>
        </w:rPr>
        <w:tab/>
      </w:r>
      <w:r w:rsidR="00727CE0">
        <w:rPr>
          <w:rFonts w:ascii="Arial" w:hAnsi="Arial" w:cs="Arial"/>
        </w:rPr>
        <w:tab/>
      </w:r>
      <w:r>
        <w:rPr>
          <w:rFonts w:ascii="Arial" w:hAnsi="Arial" w:cs="Arial"/>
        </w:rPr>
        <w:t xml:space="preserve">                                                                   365,15 €</w:t>
      </w:r>
    </w:p>
    <w:p w:rsidR="0079473A" w:rsidRDefault="0079473A" w:rsidP="0079473A">
      <w:pPr>
        <w:rPr>
          <w:rFonts w:ascii="Arial" w:hAnsi="Arial" w:cs="Arial"/>
        </w:rPr>
      </w:pPr>
      <w:r>
        <w:rPr>
          <w:rFonts w:ascii="Arial" w:hAnsi="Arial" w:cs="Arial"/>
        </w:rPr>
        <w:t xml:space="preserve">PRO </w:t>
      </w:r>
      <w:proofErr w:type="spellStart"/>
      <w:r>
        <w:rPr>
          <w:rFonts w:ascii="Arial" w:hAnsi="Arial" w:cs="Arial"/>
        </w:rPr>
        <w:t>lightning</w:t>
      </w:r>
      <w:proofErr w:type="spellEnd"/>
      <w:r>
        <w:rPr>
          <w:rFonts w:ascii="Arial" w:hAnsi="Arial" w:cs="Arial"/>
        </w:rPr>
        <w:t xml:space="preserve"> </w:t>
      </w:r>
      <w:proofErr w:type="spellStart"/>
      <w:r>
        <w:rPr>
          <w:rFonts w:ascii="Arial" w:hAnsi="Arial" w:cs="Arial"/>
        </w:rPr>
        <w:t>Protection</w:t>
      </w:r>
      <w:proofErr w:type="spellEnd"/>
      <w:r>
        <w:rPr>
          <w:rFonts w:ascii="Arial" w:hAnsi="Arial" w:cs="Arial"/>
        </w:rPr>
        <w:t>, spol. s r.o.</w:t>
      </w:r>
      <w:r w:rsidR="00727CE0">
        <w:rPr>
          <w:rFonts w:ascii="Arial" w:hAnsi="Arial" w:cs="Arial"/>
        </w:rPr>
        <w:tab/>
      </w:r>
      <w:r w:rsidR="00727CE0">
        <w:rPr>
          <w:rFonts w:ascii="Arial" w:hAnsi="Arial" w:cs="Arial"/>
        </w:rPr>
        <w:tab/>
      </w:r>
      <w:r w:rsidR="00762943">
        <w:rPr>
          <w:rFonts w:ascii="Arial" w:hAnsi="Arial" w:cs="Arial"/>
        </w:rPr>
        <w:t xml:space="preserve"> </w:t>
      </w:r>
      <w:r>
        <w:rPr>
          <w:rFonts w:ascii="Arial" w:hAnsi="Arial" w:cs="Arial"/>
        </w:rPr>
        <w:t xml:space="preserve">                             </w:t>
      </w:r>
      <w:r w:rsidR="00762943">
        <w:rPr>
          <w:rFonts w:ascii="Arial" w:hAnsi="Arial" w:cs="Arial"/>
        </w:rPr>
        <w:t xml:space="preserve"> </w:t>
      </w:r>
      <w:r>
        <w:rPr>
          <w:rFonts w:ascii="Arial" w:hAnsi="Arial" w:cs="Arial"/>
        </w:rPr>
        <w:t xml:space="preserve"> 1 </w:t>
      </w:r>
      <w:r w:rsidR="00762943">
        <w:rPr>
          <w:rFonts w:ascii="Arial" w:hAnsi="Arial" w:cs="Arial"/>
        </w:rPr>
        <w:t>655</w:t>
      </w:r>
      <w:r>
        <w:rPr>
          <w:rFonts w:ascii="Arial" w:hAnsi="Arial" w:cs="Arial"/>
        </w:rPr>
        <w:t>,</w:t>
      </w:r>
      <w:r w:rsidR="00762943">
        <w:rPr>
          <w:rFonts w:ascii="Arial" w:hAnsi="Arial" w:cs="Arial"/>
        </w:rPr>
        <w:t>68</w:t>
      </w:r>
      <w:r>
        <w:rPr>
          <w:rFonts w:ascii="Arial" w:hAnsi="Arial" w:cs="Arial"/>
        </w:rPr>
        <w:t xml:space="preserve"> €  </w:t>
      </w:r>
    </w:p>
    <w:p w:rsidR="0079473A" w:rsidRDefault="0079473A" w:rsidP="0079473A">
      <w:pPr>
        <w:rPr>
          <w:rFonts w:ascii="Arial" w:hAnsi="Arial" w:cs="Arial"/>
        </w:rPr>
      </w:pPr>
      <w:r>
        <w:rPr>
          <w:rFonts w:ascii="Arial" w:hAnsi="Arial" w:cs="Arial"/>
        </w:rPr>
        <w:t xml:space="preserve">Pavol  </w:t>
      </w:r>
      <w:proofErr w:type="spellStart"/>
      <w:r w:rsidR="00727CE0">
        <w:rPr>
          <w:rFonts w:ascii="Arial" w:hAnsi="Arial" w:cs="Arial"/>
        </w:rPr>
        <w:t>Rebroš</w:t>
      </w:r>
      <w:proofErr w:type="spellEnd"/>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sidR="00727CE0">
        <w:rPr>
          <w:rFonts w:ascii="Arial" w:hAnsi="Arial" w:cs="Arial"/>
        </w:rPr>
        <w:tab/>
      </w:r>
      <w:r>
        <w:rPr>
          <w:rFonts w:ascii="Arial" w:hAnsi="Arial" w:cs="Arial"/>
        </w:rPr>
        <w:t>1 393,01 €</w:t>
      </w:r>
    </w:p>
    <w:p w:rsidR="0079473A" w:rsidRDefault="0079473A" w:rsidP="0079473A">
      <w:pPr>
        <w:rPr>
          <w:rFonts w:ascii="Arial" w:hAnsi="Arial" w:cs="Arial"/>
        </w:rPr>
      </w:pPr>
      <w:r>
        <w:rPr>
          <w:rFonts w:ascii="Arial" w:hAnsi="Arial" w:cs="Arial"/>
        </w:rPr>
        <w:t>XM</w:t>
      </w:r>
      <w:r w:rsidR="00762943">
        <w:rPr>
          <w:rFonts w:ascii="Arial" w:hAnsi="Arial" w:cs="Arial"/>
        </w:rPr>
        <w:t>-</w:t>
      </w:r>
      <w:r>
        <w:rPr>
          <w:rFonts w:ascii="Arial" w:hAnsi="Arial" w:cs="Arial"/>
        </w:rPr>
        <w:t>COMP</w:t>
      </w:r>
      <w:r w:rsidR="00762943">
        <w:rPr>
          <w:rFonts w:ascii="Arial" w:hAnsi="Arial" w:cs="Arial"/>
        </w:rPr>
        <w:t>,</w:t>
      </w:r>
      <w:r>
        <w:rPr>
          <w:rFonts w:ascii="Arial" w:hAnsi="Arial" w:cs="Arial"/>
        </w:rPr>
        <w:t xml:space="preserve"> s.</w:t>
      </w:r>
      <w:r w:rsidR="00762943">
        <w:rPr>
          <w:rFonts w:ascii="Arial" w:hAnsi="Arial" w:cs="Arial"/>
        </w:rPr>
        <w:t xml:space="preserve"> </w:t>
      </w:r>
      <w:r>
        <w:rPr>
          <w:rFonts w:ascii="Arial" w:hAnsi="Arial" w:cs="Arial"/>
        </w:rPr>
        <w:t>r.</w:t>
      </w:r>
      <w:r w:rsidR="00762943">
        <w:rPr>
          <w:rFonts w:ascii="Arial" w:hAnsi="Arial" w:cs="Arial"/>
        </w:rPr>
        <w:t xml:space="preserve"> </w:t>
      </w:r>
      <w:r>
        <w:rPr>
          <w:rFonts w:ascii="Arial" w:hAnsi="Arial" w:cs="Arial"/>
        </w:rPr>
        <w:t>o.</w:t>
      </w:r>
      <w:r w:rsidR="00727CE0">
        <w:rPr>
          <w:rFonts w:ascii="Arial" w:hAnsi="Arial" w:cs="Arial"/>
        </w:rPr>
        <w:t>,</w:t>
      </w:r>
      <w:r w:rsidR="00727CE0">
        <w:rPr>
          <w:rFonts w:ascii="Arial" w:hAnsi="Arial" w:cs="Arial"/>
        </w:rPr>
        <w:tab/>
      </w:r>
      <w:r w:rsidR="00727CE0">
        <w:rPr>
          <w:rFonts w:ascii="Arial" w:hAnsi="Arial" w:cs="Arial"/>
        </w:rPr>
        <w:tab/>
        <w:t xml:space="preserve">  </w:t>
      </w:r>
      <w:r w:rsidR="00762943">
        <w:rPr>
          <w:rFonts w:ascii="Arial" w:hAnsi="Arial" w:cs="Arial"/>
        </w:rPr>
        <w:t xml:space="preserve"> </w:t>
      </w:r>
      <w:r>
        <w:rPr>
          <w:rFonts w:ascii="Arial" w:hAnsi="Arial" w:cs="Arial"/>
        </w:rPr>
        <w:t xml:space="preserve">                                                                137,80 €</w:t>
      </w:r>
    </w:p>
    <w:p w:rsidR="00762943" w:rsidRDefault="0079473A" w:rsidP="00762943">
      <w:pPr>
        <w:pBdr>
          <w:bottom w:val="single" w:sz="12" w:space="3" w:color="auto"/>
        </w:pBdr>
        <w:rPr>
          <w:rFonts w:ascii="Arial" w:hAnsi="Arial" w:cs="Arial"/>
        </w:rPr>
      </w:pPr>
      <w:r>
        <w:rPr>
          <w:rFonts w:ascii="Arial" w:hAnsi="Arial" w:cs="Arial"/>
        </w:rPr>
        <w:t>4-</w:t>
      </w:r>
      <w:r w:rsidR="00762943">
        <w:rPr>
          <w:rFonts w:ascii="Arial" w:hAnsi="Arial" w:cs="Arial"/>
        </w:rPr>
        <w:t>o</w:t>
      </w:r>
      <w:r w:rsidR="00727CE0">
        <w:rPr>
          <w:rFonts w:ascii="Arial" w:hAnsi="Arial" w:cs="Arial"/>
        </w:rPr>
        <w:t>ne</w:t>
      </w:r>
      <w:r>
        <w:rPr>
          <w:rFonts w:ascii="Arial" w:hAnsi="Arial" w:cs="Arial"/>
        </w:rPr>
        <w:t>, s.</w:t>
      </w:r>
      <w:r w:rsidR="00762943">
        <w:rPr>
          <w:rFonts w:ascii="Arial" w:hAnsi="Arial" w:cs="Arial"/>
        </w:rPr>
        <w:t xml:space="preserve"> </w:t>
      </w:r>
      <w:r>
        <w:rPr>
          <w:rFonts w:ascii="Arial" w:hAnsi="Arial" w:cs="Arial"/>
        </w:rPr>
        <w:t>r.</w:t>
      </w:r>
      <w:r w:rsidR="00762943">
        <w:rPr>
          <w:rFonts w:ascii="Arial" w:hAnsi="Arial" w:cs="Arial"/>
        </w:rPr>
        <w:t xml:space="preserve"> </w:t>
      </w:r>
      <w:r>
        <w:rPr>
          <w:rFonts w:ascii="Arial" w:hAnsi="Arial" w:cs="Arial"/>
        </w:rPr>
        <w:t>o.</w:t>
      </w:r>
      <w:r w:rsidR="00727CE0">
        <w:rPr>
          <w:rFonts w:ascii="Arial" w:hAnsi="Arial" w:cs="Arial"/>
        </w:rPr>
        <w:tab/>
      </w:r>
      <w:r w:rsidR="00727CE0">
        <w:rPr>
          <w:rFonts w:ascii="Arial" w:hAnsi="Arial" w:cs="Arial"/>
        </w:rPr>
        <w:tab/>
      </w:r>
      <w:r w:rsidR="00727CE0">
        <w:rPr>
          <w:rFonts w:ascii="Arial" w:hAnsi="Arial" w:cs="Arial"/>
        </w:rPr>
        <w:tab/>
      </w:r>
      <w:r>
        <w:rPr>
          <w:rFonts w:ascii="Arial" w:hAnsi="Arial" w:cs="Arial"/>
        </w:rPr>
        <w:t xml:space="preserve">                                                                2 177,53 €</w:t>
      </w:r>
    </w:p>
    <w:p w:rsidR="00762943" w:rsidRDefault="001B5A51" w:rsidP="009210EC">
      <w:pPr>
        <w:rPr>
          <w:rFonts w:ascii="Arial" w:hAnsi="Arial" w:cs="Arial"/>
        </w:rPr>
      </w:pPr>
      <w:r>
        <w:rPr>
          <w:rFonts w:ascii="Arial" w:hAnsi="Arial" w:cs="Arial"/>
        </w:rPr>
        <w:t xml:space="preserve">BB </w:t>
      </w:r>
      <w:proofErr w:type="spellStart"/>
      <w:r>
        <w:rPr>
          <w:rFonts w:ascii="Arial" w:hAnsi="Arial" w:cs="Arial"/>
        </w:rPr>
        <w:t>Production</w:t>
      </w:r>
      <w:proofErr w:type="spellEnd"/>
      <w:r w:rsidR="00762943">
        <w:rPr>
          <w:rFonts w:ascii="Arial" w:hAnsi="Arial" w:cs="Arial"/>
        </w:rPr>
        <w:t xml:space="preserve">, Ľ. </w:t>
      </w:r>
      <w:proofErr w:type="spellStart"/>
      <w:r w:rsidR="00762943">
        <w:rPr>
          <w:rFonts w:ascii="Arial" w:hAnsi="Arial" w:cs="Arial"/>
        </w:rPr>
        <w:t>Bažo</w:t>
      </w:r>
      <w:proofErr w:type="spellEnd"/>
      <w:r w:rsidR="00762943">
        <w:rPr>
          <w:rFonts w:ascii="Arial" w:hAnsi="Arial" w:cs="Arial"/>
        </w:rPr>
        <w:t xml:space="preserve">                                                                      1 307,01 €</w:t>
      </w:r>
    </w:p>
    <w:p w:rsidR="004F4984" w:rsidRDefault="00762943" w:rsidP="009210EC">
      <w:pPr>
        <w:rPr>
          <w:rFonts w:ascii="Arial" w:hAnsi="Arial" w:cs="Arial"/>
        </w:rPr>
      </w:pPr>
      <w:r>
        <w:rPr>
          <w:rFonts w:ascii="Arial" w:hAnsi="Arial" w:cs="Arial"/>
        </w:rPr>
        <w:t xml:space="preserve">Ján  </w:t>
      </w:r>
      <w:proofErr w:type="spellStart"/>
      <w:r w:rsidR="004F4984">
        <w:rPr>
          <w:rFonts w:ascii="Arial" w:hAnsi="Arial" w:cs="Arial"/>
        </w:rPr>
        <w:t>Bittner</w:t>
      </w:r>
      <w:proofErr w:type="spellEnd"/>
      <w:r w:rsidR="00727CE0">
        <w:rPr>
          <w:rFonts w:ascii="Arial" w:hAnsi="Arial" w:cs="Arial"/>
        </w:rPr>
        <w:tab/>
      </w:r>
      <w:r w:rsidR="00727CE0">
        <w:rPr>
          <w:rFonts w:ascii="Arial" w:hAnsi="Arial" w:cs="Arial"/>
        </w:rPr>
        <w:tab/>
        <w:t xml:space="preserve">    </w:t>
      </w:r>
      <w:r>
        <w:rPr>
          <w:rFonts w:ascii="Arial" w:hAnsi="Arial" w:cs="Arial"/>
        </w:rPr>
        <w:t xml:space="preserve"> </w:t>
      </w:r>
      <w:r w:rsidR="004F4984">
        <w:rPr>
          <w:rFonts w:ascii="Arial" w:hAnsi="Arial" w:cs="Arial"/>
        </w:rPr>
        <w:t xml:space="preserve">                                                                           28,45 €</w:t>
      </w:r>
      <w:r w:rsidR="009210EC">
        <w:rPr>
          <w:rFonts w:ascii="Arial" w:hAnsi="Arial" w:cs="Arial"/>
        </w:rPr>
        <w:t xml:space="preserve"> </w:t>
      </w:r>
    </w:p>
    <w:p w:rsidR="004F4984" w:rsidRDefault="004F4984" w:rsidP="009210EC">
      <w:pPr>
        <w:rPr>
          <w:rFonts w:ascii="Arial" w:hAnsi="Arial" w:cs="Arial"/>
        </w:rPr>
      </w:pPr>
      <w:proofErr w:type="spellStart"/>
      <w:r>
        <w:rPr>
          <w:rFonts w:ascii="Arial" w:hAnsi="Arial" w:cs="Arial"/>
        </w:rPr>
        <w:lastRenderedPageBreak/>
        <w:t>Drevonábytok</w:t>
      </w:r>
      <w:proofErr w:type="spellEnd"/>
      <w:r w:rsidR="00762943">
        <w:rPr>
          <w:rFonts w:ascii="Arial" w:hAnsi="Arial" w:cs="Arial"/>
        </w:rPr>
        <w:t>, štátny podnik</w:t>
      </w:r>
      <w:r>
        <w:rPr>
          <w:rFonts w:ascii="Arial" w:hAnsi="Arial" w:cs="Arial"/>
        </w:rPr>
        <w:t xml:space="preserve">                                                               2 231,87 €</w:t>
      </w:r>
    </w:p>
    <w:p w:rsidR="004F4984" w:rsidRPr="00727CE0" w:rsidRDefault="00727CE0" w:rsidP="009210EC">
      <w:pPr>
        <w:rPr>
          <w:rFonts w:ascii="Arial" w:hAnsi="Arial" w:cs="Arial"/>
        </w:rPr>
      </w:pPr>
      <w:r w:rsidRPr="00727CE0">
        <w:rPr>
          <w:rFonts w:ascii="Arial" w:hAnsi="Arial" w:cs="Arial"/>
        </w:rPr>
        <w:t>KANAPA spol. s r.o.</w:t>
      </w:r>
      <w:r w:rsidR="004F4984" w:rsidRPr="00727CE0">
        <w:rPr>
          <w:rFonts w:ascii="Arial" w:hAnsi="Arial" w:cs="Arial"/>
        </w:rPr>
        <w:t xml:space="preserve">            </w:t>
      </w:r>
      <w:r>
        <w:rPr>
          <w:rFonts w:ascii="Arial" w:hAnsi="Arial" w:cs="Arial"/>
        </w:rPr>
        <w:tab/>
      </w:r>
      <w:r>
        <w:rPr>
          <w:rFonts w:ascii="Arial" w:hAnsi="Arial" w:cs="Arial"/>
        </w:rPr>
        <w:tab/>
      </w:r>
      <w:r>
        <w:rPr>
          <w:rFonts w:ascii="Arial" w:hAnsi="Arial" w:cs="Arial"/>
        </w:rPr>
        <w:tab/>
      </w:r>
      <w:r w:rsidR="004F4984" w:rsidRPr="00727CE0">
        <w:rPr>
          <w:rFonts w:ascii="Arial" w:hAnsi="Arial" w:cs="Arial"/>
        </w:rPr>
        <w:t xml:space="preserve">        </w:t>
      </w:r>
      <w:r>
        <w:rPr>
          <w:rFonts w:ascii="Arial" w:hAnsi="Arial" w:cs="Arial"/>
        </w:rPr>
        <w:t xml:space="preserve">                          </w:t>
      </w:r>
      <w:r w:rsidR="004F4984" w:rsidRPr="00727CE0">
        <w:rPr>
          <w:rFonts w:ascii="Arial" w:hAnsi="Arial" w:cs="Arial"/>
        </w:rPr>
        <w:t>8 400,32 €</w:t>
      </w:r>
    </w:p>
    <w:p w:rsidR="004F4984" w:rsidRDefault="00AE739C" w:rsidP="009210EC">
      <w:pPr>
        <w:rPr>
          <w:rFonts w:ascii="Arial" w:hAnsi="Arial" w:cs="Arial"/>
        </w:rPr>
      </w:pPr>
      <w:r>
        <w:rPr>
          <w:rFonts w:ascii="Arial" w:hAnsi="Arial" w:cs="Arial"/>
        </w:rPr>
        <w:t xml:space="preserve">Ľubica  </w:t>
      </w:r>
      <w:proofErr w:type="spellStart"/>
      <w:r w:rsidR="004F4984">
        <w:rPr>
          <w:rFonts w:ascii="Arial" w:hAnsi="Arial" w:cs="Arial"/>
        </w:rPr>
        <w:t>Kosíková</w:t>
      </w:r>
      <w:proofErr w:type="spellEnd"/>
      <w:r>
        <w:rPr>
          <w:rFonts w:ascii="Arial" w:hAnsi="Arial" w:cs="Arial"/>
        </w:rPr>
        <w:t>, Bratislava</w:t>
      </w:r>
      <w:r w:rsidR="004F4984">
        <w:rPr>
          <w:rFonts w:ascii="Arial" w:hAnsi="Arial" w:cs="Arial"/>
        </w:rPr>
        <w:t xml:space="preserve">                                                                 </w:t>
      </w:r>
      <w:r w:rsidR="006F0832">
        <w:rPr>
          <w:rFonts w:ascii="Arial" w:hAnsi="Arial" w:cs="Arial"/>
        </w:rPr>
        <w:t xml:space="preserve">  </w:t>
      </w:r>
      <w:r w:rsidR="004F4984">
        <w:rPr>
          <w:rFonts w:ascii="Arial" w:hAnsi="Arial" w:cs="Arial"/>
        </w:rPr>
        <w:t xml:space="preserve"> 61,91 €</w:t>
      </w:r>
    </w:p>
    <w:p w:rsidR="004F4984" w:rsidRDefault="00687A3A" w:rsidP="009210EC">
      <w:pPr>
        <w:rPr>
          <w:rFonts w:ascii="Arial" w:hAnsi="Arial" w:cs="Arial"/>
        </w:rPr>
      </w:pPr>
      <w:r>
        <w:rPr>
          <w:rFonts w:ascii="Arial" w:hAnsi="Arial" w:cs="Arial"/>
        </w:rPr>
        <w:t xml:space="preserve">Fedor  </w:t>
      </w:r>
      <w:r w:rsidR="004F4984">
        <w:rPr>
          <w:rFonts w:ascii="Arial" w:hAnsi="Arial" w:cs="Arial"/>
        </w:rPr>
        <w:t>Mráz</w:t>
      </w:r>
      <w:r>
        <w:rPr>
          <w:rFonts w:ascii="Arial" w:hAnsi="Arial" w:cs="Arial"/>
        </w:rPr>
        <w:t xml:space="preserve">, Bratislava   </w:t>
      </w:r>
      <w:r w:rsidR="004F4984">
        <w:rPr>
          <w:rFonts w:ascii="Arial" w:hAnsi="Arial" w:cs="Arial"/>
        </w:rPr>
        <w:t xml:space="preserve">                                                                  </w:t>
      </w:r>
      <w:r w:rsidR="001B5A51">
        <w:rPr>
          <w:rFonts w:ascii="Arial" w:hAnsi="Arial" w:cs="Arial"/>
        </w:rPr>
        <w:t xml:space="preserve">  </w:t>
      </w:r>
      <w:r w:rsidR="006F0832">
        <w:rPr>
          <w:rFonts w:ascii="Arial" w:hAnsi="Arial" w:cs="Arial"/>
        </w:rPr>
        <w:t xml:space="preserve">  </w:t>
      </w:r>
      <w:r w:rsidR="001B5A51">
        <w:rPr>
          <w:rFonts w:ascii="Arial" w:hAnsi="Arial" w:cs="Arial"/>
        </w:rPr>
        <w:t xml:space="preserve"> </w:t>
      </w:r>
      <w:r w:rsidR="004F4984">
        <w:rPr>
          <w:rFonts w:ascii="Arial" w:hAnsi="Arial" w:cs="Arial"/>
        </w:rPr>
        <w:t>165,04 €</w:t>
      </w:r>
    </w:p>
    <w:p w:rsidR="004F4984" w:rsidRDefault="004F4984" w:rsidP="009210EC">
      <w:pPr>
        <w:rPr>
          <w:rFonts w:ascii="Arial" w:hAnsi="Arial" w:cs="Arial"/>
        </w:rPr>
      </w:pPr>
      <w:proofErr w:type="spellStart"/>
      <w:r>
        <w:rPr>
          <w:rFonts w:ascii="Arial" w:hAnsi="Arial" w:cs="Arial"/>
        </w:rPr>
        <w:t>M</w:t>
      </w:r>
      <w:r w:rsidR="00687A3A">
        <w:rPr>
          <w:rFonts w:ascii="Arial" w:hAnsi="Arial" w:cs="Arial"/>
        </w:rPr>
        <w:t>ulti</w:t>
      </w:r>
      <w:proofErr w:type="spellEnd"/>
      <w:r>
        <w:rPr>
          <w:rFonts w:ascii="Arial" w:hAnsi="Arial" w:cs="Arial"/>
        </w:rPr>
        <w:t xml:space="preserve"> </w:t>
      </w:r>
      <w:proofErr w:type="spellStart"/>
      <w:r>
        <w:rPr>
          <w:rFonts w:ascii="Arial" w:hAnsi="Arial" w:cs="Arial"/>
        </w:rPr>
        <w:t>D</w:t>
      </w:r>
      <w:r w:rsidR="00687A3A">
        <w:rPr>
          <w:rFonts w:ascii="Arial" w:hAnsi="Arial" w:cs="Arial"/>
        </w:rPr>
        <w:t>ekor</w:t>
      </w:r>
      <w:proofErr w:type="spellEnd"/>
      <w:r w:rsidR="00687A3A">
        <w:rPr>
          <w:rFonts w:ascii="Arial" w:hAnsi="Arial" w:cs="Arial"/>
        </w:rPr>
        <w:t>, Bratislava</w:t>
      </w:r>
      <w:r>
        <w:rPr>
          <w:rFonts w:ascii="Arial" w:hAnsi="Arial" w:cs="Arial"/>
        </w:rPr>
        <w:t xml:space="preserve">                                                                         </w:t>
      </w:r>
      <w:r w:rsidR="001B5A51">
        <w:rPr>
          <w:rFonts w:ascii="Arial" w:hAnsi="Arial" w:cs="Arial"/>
        </w:rPr>
        <w:t xml:space="preserve"> </w:t>
      </w:r>
      <w:r w:rsidR="006F0832">
        <w:rPr>
          <w:rFonts w:ascii="Arial" w:hAnsi="Arial" w:cs="Arial"/>
        </w:rPr>
        <w:t xml:space="preserve">  </w:t>
      </w:r>
      <w:r w:rsidR="001B5A51">
        <w:rPr>
          <w:rFonts w:ascii="Arial" w:hAnsi="Arial" w:cs="Arial"/>
        </w:rPr>
        <w:t xml:space="preserve"> </w:t>
      </w:r>
      <w:r>
        <w:rPr>
          <w:rFonts w:ascii="Arial" w:hAnsi="Arial" w:cs="Arial"/>
        </w:rPr>
        <w:t>13,28 €</w:t>
      </w:r>
    </w:p>
    <w:p w:rsidR="004F4984" w:rsidRDefault="004F4984" w:rsidP="009210EC">
      <w:pPr>
        <w:rPr>
          <w:rFonts w:ascii="Arial" w:hAnsi="Arial" w:cs="Arial"/>
        </w:rPr>
      </w:pPr>
      <w:r>
        <w:rPr>
          <w:rFonts w:ascii="Arial" w:hAnsi="Arial" w:cs="Arial"/>
        </w:rPr>
        <w:t xml:space="preserve">NAZA                                                                                          </w:t>
      </w:r>
      <w:r w:rsidR="00687A3A">
        <w:rPr>
          <w:rFonts w:ascii="Arial" w:hAnsi="Arial" w:cs="Arial"/>
        </w:rPr>
        <w:t xml:space="preserve">    </w:t>
      </w:r>
      <w:r w:rsidR="001B5A51">
        <w:rPr>
          <w:rFonts w:ascii="Arial" w:hAnsi="Arial" w:cs="Arial"/>
        </w:rPr>
        <w:t xml:space="preserve"> </w:t>
      </w:r>
      <w:r w:rsidR="00687A3A">
        <w:rPr>
          <w:rFonts w:ascii="Arial" w:hAnsi="Arial" w:cs="Arial"/>
        </w:rPr>
        <w:t xml:space="preserve"> </w:t>
      </w:r>
      <w:r>
        <w:rPr>
          <w:rFonts w:ascii="Arial" w:hAnsi="Arial" w:cs="Arial"/>
        </w:rPr>
        <w:t xml:space="preserve"> </w:t>
      </w:r>
      <w:r w:rsidR="006F0832">
        <w:rPr>
          <w:rFonts w:ascii="Arial" w:hAnsi="Arial" w:cs="Arial"/>
        </w:rPr>
        <w:t xml:space="preserve">  </w:t>
      </w:r>
      <w:r>
        <w:rPr>
          <w:rFonts w:ascii="Arial" w:hAnsi="Arial" w:cs="Arial"/>
        </w:rPr>
        <w:t>5 330,90 €</w:t>
      </w:r>
    </w:p>
    <w:p w:rsidR="004F4984" w:rsidRDefault="004F4984" w:rsidP="009210EC">
      <w:pPr>
        <w:rPr>
          <w:rFonts w:ascii="Arial" w:hAnsi="Arial" w:cs="Arial"/>
        </w:rPr>
      </w:pPr>
      <w:r>
        <w:rPr>
          <w:rFonts w:ascii="Arial" w:hAnsi="Arial" w:cs="Arial"/>
        </w:rPr>
        <w:t xml:space="preserve">OH SOU                                                                                          </w:t>
      </w:r>
      <w:r w:rsidR="00687A3A">
        <w:rPr>
          <w:rFonts w:ascii="Arial" w:hAnsi="Arial" w:cs="Arial"/>
        </w:rPr>
        <w:t xml:space="preserve">       </w:t>
      </w:r>
      <w:r w:rsidR="006F0832">
        <w:rPr>
          <w:rFonts w:ascii="Arial" w:hAnsi="Arial" w:cs="Arial"/>
        </w:rPr>
        <w:t xml:space="preserve">  </w:t>
      </w:r>
      <w:r w:rsidR="00687A3A">
        <w:rPr>
          <w:rFonts w:ascii="Arial" w:hAnsi="Arial" w:cs="Arial"/>
        </w:rPr>
        <w:t>24,30</w:t>
      </w:r>
      <w:r>
        <w:rPr>
          <w:rFonts w:ascii="Arial" w:hAnsi="Arial" w:cs="Arial"/>
        </w:rPr>
        <w:t xml:space="preserve"> €</w:t>
      </w:r>
    </w:p>
    <w:p w:rsidR="004F4984" w:rsidRDefault="00687A3A" w:rsidP="009210EC">
      <w:pPr>
        <w:rPr>
          <w:rFonts w:ascii="Arial" w:hAnsi="Arial" w:cs="Arial"/>
        </w:rPr>
      </w:pPr>
      <w:r>
        <w:rPr>
          <w:rFonts w:ascii="Arial" w:hAnsi="Arial" w:cs="Arial"/>
        </w:rPr>
        <w:t xml:space="preserve">Pavol </w:t>
      </w:r>
      <w:r w:rsidR="004F4984">
        <w:rPr>
          <w:rFonts w:ascii="Arial" w:hAnsi="Arial" w:cs="Arial"/>
        </w:rPr>
        <w:t xml:space="preserve">Prokop                                                                                    </w:t>
      </w:r>
      <w:r>
        <w:rPr>
          <w:rFonts w:ascii="Arial" w:hAnsi="Arial" w:cs="Arial"/>
        </w:rPr>
        <w:t xml:space="preserve">    </w:t>
      </w:r>
      <w:r w:rsidR="006F0832">
        <w:rPr>
          <w:rFonts w:ascii="Arial" w:hAnsi="Arial" w:cs="Arial"/>
        </w:rPr>
        <w:t xml:space="preserve">  </w:t>
      </w:r>
      <w:r>
        <w:rPr>
          <w:rFonts w:ascii="Arial" w:hAnsi="Arial" w:cs="Arial"/>
        </w:rPr>
        <w:t xml:space="preserve">  </w:t>
      </w:r>
      <w:r w:rsidR="004F4984">
        <w:rPr>
          <w:rFonts w:ascii="Arial" w:hAnsi="Arial" w:cs="Arial"/>
        </w:rPr>
        <w:t>38,77 €</w:t>
      </w:r>
    </w:p>
    <w:p w:rsidR="004F4984" w:rsidRDefault="004F4984" w:rsidP="009210EC">
      <w:pPr>
        <w:rPr>
          <w:rFonts w:ascii="Arial" w:hAnsi="Arial" w:cs="Arial"/>
        </w:rPr>
      </w:pPr>
      <w:r>
        <w:rPr>
          <w:rFonts w:ascii="Arial" w:hAnsi="Arial" w:cs="Arial"/>
        </w:rPr>
        <w:t>RCS</w:t>
      </w:r>
      <w:r w:rsidR="00687A3A">
        <w:rPr>
          <w:rFonts w:ascii="Arial" w:hAnsi="Arial" w:cs="Arial"/>
        </w:rPr>
        <w:t xml:space="preserve"> –</w:t>
      </w:r>
      <w:r>
        <w:rPr>
          <w:rFonts w:ascii="Arial" w:hAnsi="Arial" w:cs="Arial"/>
        </w:rPr>
        <w:t xml:space="preserve"> R</w:t>
      </w:r>
      <w:r w:rsidR="00687A3A">
        <w:rPr>
          <w:rFonts w:ascii="Arial" w:hAnsi="Arial" w:cs="Arial"/>
        </w:rPr>
        <w:t>ESTAURANT &amp;</w:t>
      </w:r>
      <w:r>
        <w:rPr>
          <w:rFonts w:ascii="Arial" w:hAnsi="Arial" w:cs="Arial"/>
        </w:rPr>
        <w:t xml:space="preserve"> </w:t>
      </w:r>
      <w:r w:rsidR="00687A3A">
        <w:rPr>
          <w:rFonts w:ascii="Arial" w:hAnsi="Arial" w:cs="Arial"/>
        </w:rPr>
        <w:t>CATERING SRVICE, s. r. o.</w:t>
      </w:r>
      <w:r>
        <w:rPr>
          <w:rFonts w:ascii="Arial" w:hAnsi="Arial" w:cs="Arial"/>
        </w:rPr>
        <w:t xml:space="preserve">                   </w:t>
      </w:r>
      <w:r w:rsidR="006F0832">
        <w:rPr>
          <w:rFonts w:ascii="Arial" w:hAnsi="Arial" w:cs="Arial"/>
        </w:rPr>
        <w:t xml:space="preserve">   </w:t>
      </w:r>
      <w:r>
        <w:rPr>
          <w:rFonts w:ascii="Arial" w:hAnsi="Arial" w:cs="Arial"/>
        </w:rPr>
        <w:t xml:space="preserve"> 4 491,97 €  </w:t>
      </w:r>
    </w:p>
    <w:p w:rsidR="004F4984" w:rsidRDefault="004F4984" w:rsidP="009210EC">
      <w:pPr>
        <w:rPr>
          <w:rFonts w:ascii="Arial" w:hAnsi="Arial" w:cs="Arial"/>
        </w:rPr>
      </w:pPr>
      <w:r>
        <w:rPr>
          <w:rFonts w:ascii="Arial" w:hAnsi="Arial" w:cs="Arial"/>
        </w:rPr>
        <w:t>REGMAT, s.</w:t>
      </w:r>
      <w:r w:rsidR="00687A3A">
        <w:rPr>
          <w:rFonts w:ascii="Arial" w:hAnsi="Arial" w:cs="Arial"/>
        </w:rPr>
        <w:t xml:space="preserve"> </w:t>
      </w:r>
      <w:r>
        <w:rPr>
          <w:rFonts w:ascii="Arial" w:hAnsi="Arial" w:cs="Arial"/>
        </w:rPr>
        <w:t>r.</w:t>
      </w:r>
      <w:r w:rsidR="00687A3A">
        <w:rPr>
          <w:rFonts w:ascii="Arial" w:hAnsi="Arial" w:cs="Arial"/>
        </w:rPr>
        <w:t xml:space="preserve"> </w:t>
      </w:r>
      <w:r>
        <w:rPr>
          <w:rFonts w:ascii="Arial" w:hAnsi="Arial" w:cs="Arial"/>
        </w:rPr>
        <w:t xml:space="preserve">o.                                                                            </w:t>
      </w:r>
      <w:r w:rsidR="00687A3A">
        <w:rPr>
          <w:rFonts w:ascii="Arial" w:hAnsi="Arial" w:cs="Arial"/>
        </w:rPr>
        <w:t xml:space="preserve">   </w:t>
      </w:r>
      <w:r w:rsidR="006F0832">
        <w:rPr>
          <w:rFonts w:ascii="Arial" w:hAnsi="Arial" w:cs="Arial"/>
        </w:rPr>
        <w:t xml:space="preserve">  </w:t>
      </w:r>
      <w:r w:rsidR="00687A3A">
        <w:rPr>
          <w:rFonts w:ascii="Arial" w:hAnsi="Arial" w:cs="Arial"/>
        </w:rPr>
        <w:t xml:space="preserve">  </w:t>
      </w:r>
      <w:r>
        <w:rPr>
          <w:rFonts w:ascii="Arial" w:hAnsi="Arial" w:cs="Arial"/>
        </w:rPr>
        <w:t xml:space="preserve"> 458,81 €</w:t>
      </w:r>
    </w:p>
    <w:p w:rsidR="004F4984" w:rsidRDefault="004F4984" w:rsidP="009210EC">
      <w:pPr>
        <w:rPr>
          <w:rFonts w:ascii="Arial" w:hAnsi="Arial" w:cs="Arial"/>
        </w:rPr>
      </w:pPr>
      <w:r>
        <w:rPr>
          <w:rFonts w:ascii="Arial" w:hAnsi="Arial" w:cs="Arial"/>
        </w:rPr>
        <w:t>REKO</w:t>
      </w:r>
      <w:r w:rsidR="00687A3A">
        <w:rPr>
          <w:rFonts w:ascii="Arial" w:hAnsi="Arial" w:cs="Arial"/>
        </w:rPr>
        <w:t>, František Strakoš</w:t>
      </w:r>
      <w:r>
        <w:rPr>
          <w:rFonts w:ascii="Arial" w:hAnsi="Arial" w:cs="Arial"/>
        </w:rPr>
        <w:t xml:space="preserve">                                                                      </w:t>
      </w:r>
      <w:r w:rsidR="006F0832">
        <w:rPr>
          <w:rFonts w:ascii="Arial" w:hAnsi="Arial" w:cs="Arial"/>
        </w:rPr>
        <w:t xml:space="preserve">  </w:t>
      </w:r>
      <w:r>
        <w:rPr>
          <w:rFonts w:ascii="Arial" w:hAnsi="Arial" w:cs="Arial"/>
        </w:rPr>
        <w:t xml:space="preserve"> 34,75 €</w:t>
      </w:r>
    </w:p>
    <w:p w:rsidR="004F4984" w:rsidRDefault="004F4984" w:rsidP="009210EC">
      <w:pPr>
        <w:rPr>
          <w:rFonts w:ascii="Arial" w:hAnsi="Arial" w:cs="Arial"/>
        </w:rPr>
      </w:pPr>
      <w:r>
        <w:rPr>
          <w:rFonts w:ascii="Arial" w:hAnsi="Arial" w:cs="Arial"/>
        </w:rPr>
        <w:t>UNICOMEX, s.</w:t>
      </w:r>
      <w:r w:rsidR="00687A3A">
        <w:rPr>
          <w:rFonts w:ascii="Arial" w:hAnsi="Arial" w:cs="Arial"/>
        </w:rPr>
        <w:t xml:space="preserve"> </w:t>
      </w:r>
      <w:r>
        <w:rPr>
          <w:rFonts w:ascii="Arial" w:hAnsi="Arial" w:cs="Arial"/>
        </w:rPr>
        <w:t xml:space="preserve">r. </w:t>
      </w:r>
      <w:r w:rsidR="00687A3A">
        <w:rPr>
          <w:rFonts w:ascii="Arial" w:hAnsi="Arial" w:cs="Arial"/>
        </w:rPr>
        <w:t xml:space="preserve">o.             </w:t>
      </w:r>
      <w:r>
        <w:rPr>
          <w:rFonts w:ascii="Arial" w:hAnsi="Arial" w:cs="Arial"/>
        </w:rPr>
        <w:t xml:space="preserve"> </w:t>
      </w:r>
      <w:r w:rsidR="00687A3A">
        <w:rPr>
          <w:rFonts w:ascii="Arial" w:hAnsi="Arial" w:cs="Arial"/>
        </w:rPr>
        <w:t xml:space="preserve"> </w:t>
      </w:r>
      <w:r>
        <w:rPr>
          <w:rFonts w:ascii="Arial" w:hAnsi="Arial" w:cs="Arial"/>
        </w:rPr>
        <w:t xml:space="preserve">                                                         </w:t>
      </w:r>
      <w:r w:rsidR="006F0832">
        <w:rPr>
          <w:rFonts w:ascii="Arial" w:hAnsi="Arial" w:cs="Arial"/>
        </w:rPr>
        <w:t xml:space="preserve">  </w:t>
      </w:r>
      <w:r>
        <w:rPr>
          <w:rFonts w:ascii="Arial" w:hAnsi="Arial" w:cs="Arial"/>
        </w:rPr>
        <w:t xml:space="preserve"> 25 079,78 €</w:t>
      </w:r>
    </w:p>
    <w:p w:rsidR="004F4984" w:rsidRDefault="00687A3A" w:rsidP="009210EC">
      <w:pPr>
        <w:rPr>
          <w:rFonts w:ascii="Arial" w:hAnsi="Arial" w:cs="Arial"/>
        </w:rPr>
      </w:pPr>
      <w:r>
        <w:rPr>
          <w:rFonts w:ascii="Arial" w:hAnsi="Arial" w:cs="Arial"/>
        </w:rPr>
        <w:t xml:space="preserve">Ján </w:t>
      </w:r>
      <w:r w:rsidR="004F4984">
        <w:rPr>
          <w:rFonts w:ascii="Arial" w:hAnsi="Arial" w:cs="Arial"/>
        </w:rPr>
        <w:t>V</w:t>
      </w:r>
      <w:r w:rsidR="001B5195">
        <w:rPr>
          <w:rFonts w:ascii="Arial" w:hAnsi="Arial" w:cs="Arial"/>
        </w:rPr>
        <w:t>adovič JV</w:t>
      </w:r>
      <w:r w:rsidR="001B5195">
        <w:rPr>
          <w:rFonts w:ascii="Arial" w:hAnsi="Arial" w:cs="Arial"/>
        </w:rPr>
        <w:tab/>
      </w:r>
      <w:r w:rsidR="001B5195">
        <w:rPr>
          <w:rFonts w:ascii="Arial" w:hAnsi="Arial" w:cs="Arial"/>
        </w:rPr>
        <w:tab/>
        <w:t xml:space="preserve">    </w:t>
      </w:r>
      <w:r>
        <w:rPr>
          <w:rFonts w:ascii="Arial" w:hAnsi="Arial" w:cs="Arial"/>
        </w:rPr>
        <w:t xml:space="preserve">     </w:t>
      </w:r>
      <w:r w:rsidR="004F4984">
        <w:rPr>
          <w:rFonts w:ascii="Arial" w:hAnsi="Arial" w:cs="Arial"/>
        </w:rPr>
        <w:t xml:space="preserve">                                                         </w:t>
      </w:r>
      <w:r w:rsidR="006F0832">
        <w:rPr>
          <w:rFonts w:ascii="Arial" w:hAnsi="Arial" w:cs="Arial"/>
        </w:rPr>
        <w:t xml:space="preserve">  </w:t>
      </w:r>
      <w:r w:rsidR="004F4984">
        <w:rPr>
          <w:rFonts w:ascii="Arial" w:hAnsi="Arial" w:cs="Arial"/>
        </w:rPr>
        <w:t xml:space="preserve">   75,65 €  </w:t>
      </w:r>
    </w:p>
    <w:p w:rsidR="004F4984" w:rsidRDefault="00315313" w:rsidP="009210EC">
      <w:pPr>
        <w:rPr>
          <w:rFonts w:ascii="Arial" w:hAnsi="Arial" w:cs="Arial"/>
        </w:rPr>
      </w:pPr>
      <w:r>
        <w:rPr>
          <w:rFonts w:ascii="Arial" w:hAnsi="Arial" w:cs="Arial"/>
        </w:rPr>
        <w:t xml:space="preserve">Jana </w:t>
      </w:r>
      <w:proofErr w:type="spellStart"/>
      <w:r w:rsidR="004F4984">
        <w:rPr>
          <w:rFonts w:ascii="Arial" w:hAnsi="Arial" w:cs="Arial"/>
        </w:rPr>
        <w:t>V</w:t>
      </w:r>
      <w:r>
        <w:rPr>
          <w:rFonts w:ascii="Arial" w:hAnsi="Arial" w:cs="Arial"/>
        </w:rPr>
        <w:t>elentínová</w:t>
      </w:r>
      <w:proofErr w:type="spellEnd"/>
      <w:r>
        <w:rPr>
          <w:rFonts w:ascii="Arial" w:hAnsi="Arial" w:cs="Arial"/>
        </w:rPr>
        <w:t xml:space="preserve">, Bratislava                 </w:t>
      </w:r>
      <w:r w:rsidR="004F4984">
        <w:rPr>
          <w:rFonts w:ascii="Arial" w:hAnsi="Arial" w:cs="Arial"/>
        </w:rPr>
        <w:t xml:space="preserve">                                              </w:t>
      </w:r>
      <w:r w:rsidR="006F0832">
        <w:rPr>
          <w:rFonts w:ascii="Arial" w:hAnsi="Arial" w:cs="Arial"/>
        </w:rPr>
        <w:t xml:space="preserve">  </w:t>
      </w:r>
      <w:r w:rsidR="004F4984">
        <w:rPr>
          <w:rFonts w:ascii="Arial" w:hAnsi="Arial" w:cs="Arial"/>
        </w:rPr>
        <w:t xml:space="preserve"> 138,58 €</w:t>
      </w:r>
    </w:p>
    <w:p w:rsidR="00874CB9" w:rsidRDefault="004F4984" w:rsidP="009210EC">
      <w:pPr>
        <w:rPr>
          <w:rFonts w:ascii="Arial" w:hAnsi="Arial" w:cs="Arial"/>
        </w:rPr>
      </w:pPr>
      <w:r>
        <w:rPr>
          <w:rFonts w:ascii="Arial" w:hAnsi="Arial" w:cs="Arial"/>
        </w:rPr>
        <w:t>Žele</w:t>
      </w:r>
      <w:r w:rsidR="00874CB9">
        <w:rPr>
          <w:rFonts w:ascii="Arial" w:hAnsi="Arial" w:cs="Arial"/>
        </w:rPr>
        <w:t>zničné staviteľstvo</w:t>
      </w:r>
      <w:r w:rsidR="006F0832">
        <w:rPr>
          <w:rFonts w:ascii="Arial" w:hAnsi="Arial" w:cs="Arial"/>
        </w:rPr>
        <w:t xml:space="preserve"> </w:t>
      </w:r>
      <w:r w:rsidR="00315313">
        <w:rPr>
          <w:rFonts w:ascii="Arial" w:hAnsi="Arial" w:cs="Arial"/>
        </w:rPr>
        <w:t>Bratislava</w:t>
      </w:r>
      <w:r w:rsidR="006F0832">
        <w:rPr>
          <w:rFonts w:ascii="Arial" w:hAnsi="Arial" w:cs="Arial"/>
        </w:rPr>
        <w:t>, spol. s r.o.</w:t>
      </w:r>
      <w:r w:rsidR="00874CB9">
        <w:rPr>
          <w:rFonts w:ascii="Arial" w:hAnsi="Arial" w:cs="Arial"/>
        </w:rPr>
        <w:t xml:space="preserve">                                     </w:t>
      </w:r>
      <w:r w:rsidR="006F0832">
        <w:rPr>
          <w:rFonts w:ascii="Arial" w:hAnsi="Arial" w:cs="Arial"/>
        </w:rPr>
        <w:t xml:space="preserve">  </w:t>
      </w:r>
      <w:r w:rsidR="00874CB9">
        <w:rPr>
          <w:rFonts w:ascii="Arial" w:hAnsi="Arial" w:cs="Arial"/>
        </w:rPr>
        <w:t xml:space="preserve"> 723,63 €</w:t>
      </w:r>
    </w:p>
    <w:p w:rsidR="00874CB9" w:rsidRDefault="00874CB9" w:rsidP="009210EC">
      <w:pPr>
        <w:rPr>
          <w:rFonts w:ascii="Arial" w:hAnsi="Arial" w:cs="Arial"/>
        </w:rPr>
      </w:pPr>
      <w:r>
        <w:rPr>
          <w:rFonts w:ascii="Arial" w:hAnsi="Arial" w:cs="Arial"/>
        </w:rPr>
        <w:t>BAZ</w:t>
      </w:r>
      <w:r w:rsidR="00315313">
        <w:rPr>
          <w:rFonts w:ascii="Arial" w:hAnsi="Arial" w:cs="Arial"/>
        </w:rPr>
        <w:t xml:space="preserve"> Bratislava, a.s.</w:t>
      </w:r>
      <w:r>
        <w:rPr>
          <w:rFonts w:ascii="Arial" w:hAnsi="Arial" w:cs="Arial"/>
        </w:rPr>
        <w:t xml:space="preserve">                                                                          </w:t>
      </w:r>
      <w:r w:rsidR="006F0832">
        <w:rPr>
          <w:rFonts w:ascii="Arial" w:hAnsi="Arial" w:cs="Arial"/>
        </w:rPr>
        <w:t xml:space="preserve"> </w:t>
      </w:r>
      <w:r>
        <w:rPr>
          <w:rFonts w:ascii="Arial" w:hAnsi="Arial" w:cs="Arial"/>
        </w:rPr>
        <w:t xml:space="preserve">  2 138,26 €  </w:t>
      </w:r>
    </w:p>
    <w:p w:rsidR="00874CB9" w:rsidRDefault="00874CB9" w:rsidP="009210EC">
      <w:pPr>
        <w:rPr>
          <w:rFonts w:ascii="Arial" w:hAnsi="Arial" w:cs="Arial"/>
        </w:rPr>
      </w:pPr>
      <w:r>
        <w:rPr>
          <w:rFonts w:ascii="Arial" w:hAnsi="Arial" w:cs="Arial"/>
        </w:rPr>
        <w:t>ZNZ</w:t>
      </w:r>
      <w:r w:rsidR="00315313">
        <w:rPr>
          <w:rFonts w:ascii="Arial" w:hAnsi="Arial" w:cs="Arial"/>
        </w:rPr>
        <w:t>, a.s.</w:t>
      </w:r>
      <w:r>
        <w:rPr>
          <w:rFonts w:ascii="Arial" w:hAnsi="Arial" w:cs="Arial"/>
        </w:rPr>
        <w:t xml:space="preserve">                                                                                          </w:t>
      </w:r>
      <w:r w:rsidR="006F0832">
        <w:rPr>
          <w:rFonts w:ascii="Arial" w:hAnsi="Arial" w:cs="Arial"/>
        </w:rPr>
        <w:t xml:space="preserve"> </w:t>
      </w:r>
      <w:r>
        <w:rPr>
          <w:rFonts w:ascii="Arial" w:hAnsi="Arial" w:cs="Arial"/>
        </w:rPr>
        <w:t xml:space="preserve"> 68 460,92 € </w:t>
      </w:r>
      <w:r w:rsidR="004F4984">
        <w:rPr>
          <w:rFonts w:ascii="Arial" w:hAnsi="Arial" w:cs="Arial"/>
        </w:rPr>
        <w:t xml:space="preserve">  </w:t>
      </w:r>
    </w:p>
    <w:p w:rsidR="00874CB9" w:rsidRDefault="00874CB9" w:rsidP="009210EC">
      <w:pPr>
        <w:rPr>
          <w:rFonts w:ascii="Arial" w:hAnsi="Arial" w:cs="Arial"/>
        </w:rPr>
      </w:pPr>
      <w:proofErr w:type="spellStart"/>
      <w:r>
        <w:rPr>
          <w:rFonts w:ascii="Arial" w:hAnsi="Arial" w:cs="Arial"/>
        </w:rPr>
        <w:t>Artic</w:t>
      </w:r>
      <w:r w:rsidR="006F0832">
        <w:rPr>
          <w:rFonts w:ascii="Arial" w:hAnsi="Arial" w:cs="Arial"/>
        </w:rPr>
        <w:t>le</w:t>
      </w:r>
      <w:proofErr w:type="spellEnd"/>
      <w:r w:rsidR="006F0832">
        <w:rPr>
          <w:rFonts w:ascii="Arial" w:hAnsi="Arial" w:cs="Arial"/>
        </w:rPr>
        <w:t xml:space="preserve"> s.r.o.</w:t>
      </w:r>
      <w:r w:rsidR="006F0832">
        <w:rPr>
          <w:rFonts w:ascii="Arial" w:hAnsi="Arial" w:cs="Arial"/>
        </w:rPr>
        <w:tab/>
        <w:t xml:space="preserve">      </w:t>
      </w:r>
      <w:r>
        <w:rPr>
          <w:rFonts w:ascii="Arial" w:hAnsi="Arial" w:cs="Arial"/>
        </w:rPr>
        <w:t xml:space="preserve">                                                                               </w:t>
      </w:r>
      <w:r w:rsidR="006F0832">
        <w:rPr>
          <w:rFonts w:ascii="Arial" w:hAnsi="Arial" w:cs="Arial"/>
        </w:rPr>
        <w:t xml:space="preserve"> </w:t>
      </w:r>
      <w:r>
        <w:rPr>
          <w:rFonts w:ascii="Arial" w:hAnsi="Arial" w:cs="Arial"/>
        </w:rPr>
        <w:t xml:space="preserve">  2 748,29 € </w:t>
      </w:r>
    </w:p>
    <w:p w:rsidR="00874CB9" w:rsidRDefault="00874CB9" w:rsidP="009210EC">
      <w:pPr>
        <w:rPr>
          <w:rFonts w:ascii="Arial" w:hAnsi="Arial" w:cs="Arial"/>
        </w:rPr>
      </w:pPr>
      <w:proofErr w:type="spellStart"/>
      <w:r>
        <w:rPr>
          <w:rFonts w:ascii="Arial" w:hAnsi="Arial" w:cs="Arial"/>
        </w:rPr>
        <w:t>Eloplastik</w:t>
      </w:r>
      <w:proofErr w:type="spellEnd"/>
      <w:r w:rsidR="00AF0B4E">
        <w:rPr>
          <w:rFonts w:ascii="Arial" w:hAnsi="Arial" w:cs="Arial"/>
        </w:rPr>
        <w:t xml:space="preserve">, Bratislava </w:t>
      </w:r>
      <w:r>
        <w:rPr>
          <w:rFonts w:ascii="Arial" w:hAnsi="Arial" w:cs="Arial"/>
        </w:rPr>
        <w:t xml:space="preserve">                                                                                39,50 €</w:t>
      </w:r>
    </w:p>
    <w:p w:rsidR="00874CB9" w:rsidRDefault="00AF0B4E" w:rsidP="009210EC">
      <w:pPr>
        <w:rPr>
          <w:rFonts w:ascii="Arial" w:hAnsi="Arial" w:cs="Arial"/>
        </w:rPr>
      </w:pPr>
      <w:r>
        <w:rPr>
          <w:rFonts w:ascii="Arial" w:hAnsi="Arial" w:cs="Arial"/>
        </w:rPr>
        <w:t>Dušan</w:t>
      </w:r>
      <w:r w:rsidR="00874CB9">
        <w:rPr>
          <w:rFonts w:ascii="Arial" w:hAnsi="Arial" w:cs="Arial"/>
        </w:rPr>
        <w:t xml:space="preserve"> Kollár  </w:t>
      </w:r>
      <w:r>
        <w:rPr>
          <w:rFonts w:ascii="Arial" w:hAnsi="Arial" w:cs="Arial"/>
        </w:rPr>
        <w:t xml:space="preserve">DKZ, Slovenské Ďarmoty                    </w:t>
      </w:r>
      <w:r w:rsidR="00874CB9">
        <w:rPr>
          <w:rFonts w:ascii="Arial" w:hAnsi="Arial" w:cs="Arial"/>
        </w:rPr>
        <w:t xml:space="preserve">                             553,29 €</w:t>
      </w:r>
    </w:p>
    <w:p w:rsidR="00874CB9" w:rsidRDefault="00874CB9" w:rsidP="009210EC">
      <w:pPr>
        <w:rPr>
          <w:rFonts w:ascii="Arial" w:hAnsi="Arial" w:cs="Arial"/>
        </w:rPr>
      </w:pPr>
      <w:r>
        <w:rPr>
          <w:rFonts w:ascii="Arial" w:hAnsi="Arial" w:cs="Arial"/>
        </w:rPr>
        <w:t>GIPSMAL</w:t>
      </w:r>
      <w:r w:rsidR="00830D86">
        <w:rPr>
          <w:rFonts w:ascii="Arial" w:hAnsi="Arial" w:cs="Arial"/>
        </w:rPr>
        <w:t xml:space="preserve"> s.r.o.</w:t>
      </w:r>
      <w:r w:rsidR="00830D86">
        <w:rPr>
          <w:rFonts w:ascii="Arial" w:hAnsi="Arial" w:cs="Arial"/>
        </w:rPr>
        <w:tab/>
        <w:t xml:space="preserve">  </w:t>
      </w:r>
      <w:r>
        <w:rPr>
          <w:rFonts w:ascii="Arial" w:hAnsi="Arial" w:cs="Arial"/>
        </w:rPr>
        <w:t xml:space="preserve">                                                                                7</w:t>
      </w:r>
      <w:r w:rsidR="00926D45">
        <w:rPr>
          <w:rFonts w:ascii="Arial" w:hAnsi="Arial" w:cs="Arial"/>
        </w:rPr>
        <w:t xml:space="preserve"> </w:t>
      </w:r>
      <w:r>
        <w:rPr>
          <w:rFonts w:ascii="Arial" w:hAnsi="Arial" w:cs="Arial"/>
        </w:rPr>
        <w:t>3,02 €</w:t>
      </w:r>
    </w:p>
    <w:p w:rsidR="00874CB9" w:rsidRDefault="00874CB9" w:rsidP="009210EC">
      <w:pPr>
        <w:rPr>
          <w:rFonts w:ascii="Arial" w:hAnsi="Arial" w:cs="Arial"/>
        </w:rPr>
      </w:pPr>
      <w:r>
        <w:rPr>
          <w:rFonts w:ascii="Arial" w:hAnsi="Arial" w:cs="Arial"/>
        </w:rPr>
        <w:t>Jozef Papp</w:t>
      </w:r>
      <w:r w:rsidR="00AF0B4E">
        <w:rPr>
          <w:rFonts w:ascii="Arial" w:hAnsi="Arial" w:cs="Arial"/>
        </w:rPr>
        <w:t>, Galanta</w:t>
      </w:r>
      <w:r>
        <w:rPr>
          <w:rFonts w:ascii="Arial" w:hAnsi="Arial" w:cs="Arial"/>
        </w:rPr>
        <w:t xml:space="preserve">                                                                                 </w:t>
      </w:r>
      <w:r w:rsidR="00926D45">
        <w:rPr>
          <w:rFonts w:ascii="Arial" w:hAnsi="Arial" w:cs="Arial"/>
        </w:rPr>
        <w:t xml:space="preserve"> </w:t>
      </w:r>
      <w:r>
        <w:rPr>
          <w:rFonts w:ascii="Arial" w:hAnsi="Arial" w:cs="Arial"/>
        </w:rPr>
        <w:t xml:space="preserve">48,09 € </w:t>
      </w:r>
    </w:p>
    <w:p w:rsidR="00874CB9" w:rsidRDefault="00926D45" w:rsidP="009210EC">
      <w:pPr>
        <w:rPr>
          <w:rFonts w:ascii="Arial" w:hAnsi="Arial" w:cs="Arial"/>
        </w:rPr>
      </w:pPr>
      <w:r w:rsidRPr="00926D45">
        <w:rPr>
          <w:rStyle w:val="ra"/>
          <w:rFonts w:ascii="Arial" w:hAnsi="Arial" w:cs="Arial"/>
        </w:rPr>
        <w:t xml:space="preserve">B C T - Bratislavská </w:t>
      </w:r>
      <w:proofErr w:type="spellStart"/>
      <w:r w:rsidRPr="00926D45">
        <w:rPr>
          <w:rStyle w:val="ra"/>
          <w:rFonts w:ascii="Arial" w:hAnsi="Arial" w:cs="Arial"/>
        </w:rPr>
        <w:t>cvernova</w:t>
      </w:r>
      <w:proofErr w:type="spellEnd"/>
      <w:r w:rsidRPr="00926D45">
        <w:rPr>
          <w:rStyle w:val="ra"/>
          <w:rFonts w:ascii="Arial" w:hAnsi="Arial" w:cs="Arial"/>
        </w:rPr>
        <w:t xml:space="preserve"> továreň, akciová spoločnosť</w:t>
      </w:r>
      <w:r w:rsidR="00874CB9">
        <w:rPr>
          <w:rFonts w:ascii="Arial" w:hAnsi="Arial" w:cs="Arial"/>
        </w:rPr>
        <w:t xml:space="preserve"> </w:t>
      </w:r>
      <w:r>
        <w:rPr>
          <w:rFonts w:ascii="Arial" w:hAnsi="Arial" w:cs="Arial"/>
        </w:rPr>
        <w:t xml:space="preserve">  </w:t>
      </w:r>
      <w:r w:rsidR="00874CB9">
        <w:rPr>
          <w:rFonts w:ascii="Arial" w:hAnsi="Arial" w:cs="Arial"/>
        </w:rPr>
        <w:t xml:space="preserve">                </w:t>
      </w:r>
      <w:r w:rsidR="00C61807">
        <w:rPr>
          <w:rFonts w:ascii="Arial" w:hAnsi="Arial" w:cs="Arial"/>
        </w:rPr>
        <w:t xml:space="preserve">  31,37</w:t>
      </w:r>
      <w:r w:rsidR="00874CB9">
        <w:rPr>
          <w:rFonts w:ascii="Arial" w:hAnsi="Arial" w:cs="Arial"/>
        </w:rPr>
        <w:t xml:space="preserve"> €</w:t>
      </w:r>
    </w:p>
    <w:p w:rsidR="00C61807" w:rsidRDefault="00874CB9" w:rsidP="009210EC">
      <w:pPr>
        <w:rPr>
          <w:rFonts w:ascii="Arial" w:hAnsi="Arial" w:cs="Arial"/>
        </w:rPr>
      </w:pPr>
      <w:proofErr w:type="spellStart"/>
      <w:r>
        <w:rPr>
          <w:rFonts w:ascii="Arial" w:hAnsi="Arial" w:cs="Arial"/>
        </w:rPr>
        <w:t>Stavokomplex</w:t>
      </w:r>
      <w:proofErr w:type="spellEnd"/>
      <w:r w:rsidR="00AF0B4E">
        <w:rPr>
          <w:rFonts w:ascii="Arial" w:hAnsi="Arial" w:cs="Arial"/>
        </w:rPr>
        <w:t>, štátny podnik</w:t>
      </w:r>
      <w:r w:rsidR="00C61807">
        <w:rPr>
          <w:rFonts w:ascii="Arial" w:hAnsi="Arial" w:cs="Arial"/>
        </w:rPr>
        <w:t xml:space="preserve">                                                                  933,41 €     </w:t>
      </w:r>
      <w:r>
        <w:rPr>
          <w:rFonts w:ascii="Arial" w:hAnsi="Arial" w:cs="Arial"/>
        </w:rPr>
        <w:t xml:space="preserve">                                                                                     </w:t>
      </w:r>
    </w:p>
    <w:p w:rsidR="004F4984" w:rsidRDefault="00C61807" w:rsidP="009210EC">
      <w:pPr>
        <w:rPr>
          <w:rFonts w:ascii="Arial" w:hAnsi="Arial" w:cs="Arial"/>
        </w:rPr>
      </w:pPr>
      <w:proofErr w:type="spellStart"/>
      <w:r>
        <w:rPr>
          <w:rFonts w:ascii="Arial" w:hAnsi="Arial" w:cs="Arial"/>
        </w:rPr>
        <w:t>Stavoindustria</w:t>
      </w:r>
      <w:proofErr w:type="spellEnd"/>
      <w:r w:rsidR="00AF0B4E">
        <w:rPr>
          <w:rFonts w:ascii="Arial" w:hAnsi="Arial" w:cs="Arial"/>
        </w:rPr>
        <w:t xml:space="preserve"> – ISP, š.p.</w:t>
      </w:r>
      <w:r>
        <w:rPr>
          <w:rFonts w:ascii="Arial" w:hAnsi="Arial" w:cs="Arial"/>
        </w:rPr>
        <w:t xml:space="preserve">                                 </w:t>
      </w:r>
      <w:r w:rsidR="00874CB9">
        <w:rPr>
          <w:rFonts w:ascii="Arial" w:hAnsi="Arial" w:cs="Arial"/>
        </w:rPr>
        <w:t xml:space="preserve">                   </w:t>
      </w:r>
      <w:r w:rsidR="004F4984">
        <w:rPr>
          <w:rFonts w:ascii="Arial" w:hAnsi="Arial" w:cs="Arial"/>
        </w:rPr>
        <w:t xml:space="preserve">   </w:t>
      </w:r>
      <w:r>
        <w:rPr>
          <w:rFonts w:ascii="Arial" w:hAnsi="Arial" w:cs="Arial"/>
        </w:rPr>
        <w:t xml:space="preserve">              </w:t>
      </w:r>
      <w:r w:rsidR="00AF0B4E">
        <w:rPr>
          <w:rFonts w:ascii="Arial" w:hAnsi="Arial" w:cs="Arial"/>
        </w:rPr>
        <w:t>2 334,85</w:t>
      </w:r>
      <w:r>
        <w:rPr>
          <w:rFonts w:ascii="Arial" w:hAnsi="Arial" w:cs="Arial"/>
        </w:rPr>
        <w:t xml:space="preserve"> €</w:t>
      </w:r>
    </w:p>
    <w:p w:rsidR="00C61807" w:rsidRDefault="00C61807" w:rsidP="009210EC">
      <w:pPr>
        <w:rPr>
          <w:rFonts w:ascii="Arial" w:hAnsi="Arial" w:cs="Arial"/>
        </w:rPr>
      </w:pPr>
      <w:r>
        <w:rPr>
          <w:rFonts w:ascii="Arial" w:hAnsi="Arial" w:cs="Arial"/>
        </w:rPr>
        <w:t xml:space="preserve">Vojenské stavby, Praha                                                                 </w:t>
      </w:r>
      <w:r w:rsidR="00AF0B4E">
        <w:rPr>
          <w:rFonts w:ascii="Arial" w:hAnsi="Arial" w:cs="Arial"/>
        </w:rPr>
        <w:t xml:space="preserve">   </w:t>
      </w:r>
      <w:r>
        <w:rPr>
          <w:rFonts w:ascii="Arial" w:hAnsi="Arial" w:cs="Arial"/>
        </w:rPr>
        <w:t xml:space="preserve">  </w:t>
      </w:r>
      <w:r w:rsidR="006F0832">
        <w:rPr>
          <w:rFonts w:ascii="Arial" w:hAnsi="Arial" w:cs="Arial"/>
        </w:rPr>
        <w:t xml:space="preserve"> </w:t>
      </w:r>
      <w:r>
        <w:rPr>
          <w:rFonts w:ascii="Arial" w:hAnsi="Arial" w:cs="Arial"/>
        </w:rPr>
        <w:t xml:space="preserve"> 1 184,49 € </w:t>
      </w:r>
    </w:p>
    <w:p w:rsidR="00AA40DB" w:rsidRDefault="00AF0B4E" w:rsidP="009210EC">
      <w:pPr>
        <w:rPr>
          <w:rFonts w:ascii="Arial" w:hAnsi="Arial" w:cs="Arial"/>
        </w:rPr>
      </w:pPr>
      <w:r>
        <w:rPr>
          <w:rFonts w:ascii="Arial" w:hAnsi="Arial" w:cs="Arial"/>
        </w:rPr>
        <w:t>_________________________________________________________________</w:t>
      </w:r>
    </w:p>
    <w:p w:rsidR="00AF0B4E" w:rsidRPr="00AF0B4E" w:rsidRDefault="00AA40DB" w:rsidP="009210EC">
      <w:pPr>
        <w:rPr>
          <w:rFonts w:ascii="Arial" w:hAnsi="Arial" w:cs="Arial"/>
          <w:b/>
          <w:u w:val="single"/>
        </w:rPr>
      </w:pPr>
      <w:r w:rsidRPr="00AA40DB">
        <w:rPr>
          <w:rFonts w:ascii="Arial" w:hAnsi="Arial" w:cs="Arial"/>
          <w:b/>
        </w:rPr>
        <w:t xml:space="preserve">Spolu </w:t>
      </w:r>
      <w:r>
        <w:rPr>
          <w:rFonts w:ascii="Arial" w:hAnsi="Arial" w:cs="Arial"/>
        </w:rPr>
        <w:t xml:space="preserve">                                                                                                 </w:t>
      </w:r>
      <w:r w:rsidR="00AF0B4E" w:rsidRPr="00AF0B4E">
        <w:rPr>
          <w:rFonts w:ascii="Arial" w:hAnsi="Arial" w:cs="Arial"/>
          <w:b/>
          <w:u w:val="single"/>
        </w:rPr>
        <w:t>139 743,11 €</w:t>
      </w:r>
    </w:p>
    <w:p w:rsidR="00AF0B4E" w:rsidRDefault="00AF0B4E" w:rsidP="009210EC">
      <w:pPr>
        <w:rPr>
          <w:rFonts w:ascii="Arial" w:hAnsi="Arial" w:cs="Arial"/>
        </w:rPr>
      </w:pPr>
    </w:p>
    <w:p w:rsidR="001B5A51" w:rsidRDefault="001B5A51" w:rsidP="009210EC">
      <w:pPr>
        <w:rPr>
          <w:rFonts w:ascii="Arial" w:hAnsi="Arial" w:cs="Arial"/>
        </w:rPr>
      </w:pPr>
    </w:p>
    <w:p w:rsidR="001B5A51" w:rsidRDefault="001B5A51" w:rsidP="009210EC">
      <w:pPr>
        <w:rPr>
          <w:rFonts w:ascii="Arial" w:hAnsi="Arial" w:cs="Arial"/>
        </w:rPr>
      </w:pPr>
    </w:p>
    <w:p w:rsidR="009210EC" w:rsidRPr="009210EC" w:rsidRDefault="00AA40DB" w:rsidP="009210EC">
      <w:pPr>
        <w:rPr>
          <w:rFonts w:ascii="Arial" w:hAnsi="Arial" w:cs="Arial"/>
        </w:rPr>
      </w:pPr>
      <w:r>
        <w:rPr>
          <w:rFonts w:ascii="Arial" w:hAnsi="Arial" w:cs="Arial"/>
        </w:rPr>
        <w:t xml:space="preserve">      </w:t>
      </w:r>
      <w:r w:rsidR="004F4984">
        <w:rPr>
          <w:rFonts w:ascii="Arial" w:hAnsi="Arial" w:cs="Arial"/>
        </w:rPr>
        <w:t xml:space="preserve">       </w:t>
      </w:r>
      <w:r w:rsidR="009210EC">
        <w:rPr>
          <w:rFonts w:ascii="Arial" w:hAnsi="Arial" w:cs="Arial"/>
        </w:rPr>
        <w:t xml:space="preserve">                   </w:t>
      </w:r>
    </w:p>
    <w:p w:rsidR="00AA40DB" w:rsidRPr="001B5A51" w:rsidRDefault="00AA40DB" w:rsidP="001B5A51">
      <w:pPr>
        <w:pStyle w:val="Odsekzoznamu"/>
        <w:numPr>
          <w:ilvl w:val="0"/>
          <w:numId w:val="20"/>
        </w:numPr>
        <w:rPr>
          <w:rFonts w:ascii="Arial" w:hAnsi="Arial" w:cs="Arial"/>
          <w:b/>
        </w:rPr>
      </w:pPr>
      <w:r w:rsidRPr="001B5A51">
        <w:rPr>
          <w:rFonts w:ascii="Arial" w:hAnsi="Arial" w:cs="Arial"/>
          <w:b/>
        </w:rPr>
        <w:t xml:space="preserve">evidovaných </w:t>
      </w:r>
      <w:r w:rsidR="005054A1" w:rsidRPr="001B5A51">
        <w:rPr>
          <w:rFonts w:ascii="Arial" w:hAnsi="Arial" w:cs="Arial"/>
          <w:b/>
        </w:rPr>
        <w:t xml:space="preserve">Strednou odbornou školou </w:t>
      </w:r>
      <w:proofErr w:type="spellStart"/>
      <w:r w:rsidR="005054A1" w:rsidRPr="001B5A51">
        <w:rPr>
          <w:rFonts w:ascii="Arial" w:hAnsi="Arial" w:cs="Arial"/>
          <w:b/>
        </w:rPr>
        <w:t>Ivanská</w:t>
      </w:r>
      <w:proofErr w:type="spellEnd"/>
      <w:r w:rsidR="005054A1" w:rsidRPr="001B5A51">
        <w:rPr>
          <w:rFonts w:ascii="Arial" w:hAnsi="Arial" w:cs="Arial"/>
          <w:b/>
        </w:rPr>
        <w:t xml:space="preserve"> cesta 21, 823 75 </w:t>
      </w:r>
      <w:r w:rsidRPr="001B5A51">
        <w:rPr>
          <w:rFonts w:ascii="Arial" w:hAnsi="Arial" w:cs="Arial"/>
          <w:b/>
        </w:rPr>
        <w:t>Bratislava</w:t>
      </w:r>
      <w:r w:rsidR="004905AC">
        <w:rPr>
          <w:rFonts w:ascii="Arial" w:hAnsi="Arial" w:cs="Arial"/>
          <w:b/>
        </w:rPr>
        <w:t>:</w:t>
      </w:r>
    </w:p>
    <w:p w:rsidR="005054A1" w:rsidRDefault="005054A1" w:rsidP="00AA40DB">
      <w:pPr>
        <w:ind w:left="360"/>
        <w:rPr>
          <w:rFonts w:ascii="Arial" w:hAnsi="Arial" w:cs="Arial"/>
          <w:u w:val="single"/>
        </w:rPr>
      </w:pPr>
    </w:p>
    <w:p w:rsidR="005054A1" w:rsidRDefault="005054A1" w:rsidP="00AA40DB">
      <w:pPr>
        <w:ind w:left="360"/>
        <w:rPr>
          <w:rFonts w:ascii="Arial" w:hAnsi="Arial" w:cs="Arial"/>
          <w:u w:val="single"/>
        </w:rPr>
      </w:pPr>
    </w:p>
    <w:p w:rsidR="005054A1" w:rsidRDefault="005054A1" w:rsidP="005054A1">
      <w:pPr>
        <w:rPr>
          <w:rFonts w:ascii="Arial" w:hAnsi="Arial" w:cs="Arial"/>
        </w:rPr>
      </w:pPr>
      <w:r w:rsidRPr="005054A1">
        <w:rPr>
          <w:rFonts w:ascii="Arial" w:hAnsi="Arial" w:cs="Arial"/>
        </w:rPr>
        <w:t>EKOGLOBAL</w:t>
      </w:r>
      <w:r w:rsidR="00926D45">
        <w:rPr>
          <w:rFonts w:ascii="Arial" w:hAnsi="Arial" w:cs="Arial"/>
        </w:rPr>
        <w:t>,</w:t>
      </w:r>
      <w:r>
        <w:rPr>
          <w:rFonts w:ascii="Arial" w:hAnsi="Arial" w:cs="Arial"/>
        </w:rPr>
        <w:t xml:space="preserve"> s.r.o.                                                                               904,29 €</w:t>
      </w:r>
    </w:p>
    <w:p w:rsidR="005054A1" w:rsidRDefault="005054A1" w:rsidP="005054A1">
      <w:pPr>
        <w:rPr>
          <w:rFonts w:ascii="Arial" w:hAnsi="Arial" w:cs="Arial"/>
        </w:rPr>
      </w:pPr>
      <w:r>
        <w:rPr>
          <w:rFonts w:ascii="Arial" w:hAnsi="Arial" w:cs="Arial"/>
        </w:rPr>
        <w:t xml:space="preserve">Ing. Igor </w:t>
      </w:r>
      <w:proofErr w:type="spellStart"/>
      <w:r>
        <w:rPr>
          <w:rFonts w:ascii="Arial" w:hAnsi="Arial" w:cs="Arial"/>
        </w:rPr>
        <w:t>Surový-ROGI</w:t>
      </w:r>
      <w:proofErr w:type="spellEnd"/>
      <w:r>
        <w:rPr>
          <w:rFonts w:ascii="Arial" w:hAnsi="Arial" w:cs="Arial"/>
        </w:rPr>
        <w:t xml:space="preserve">                                                                          </w:t>
      </w:r>
      <w:r w:rsidR="00926D45">
        <w:rPr>
          <w:rFonts w:ascii="Arial" w:hAnsi="Arial" w:cs="Arial"/>
        </w:rPr>
        <w:t xml:space="preserve"> </w:t>
      </w:r>
      <w:r>
        <w:rPr>
          <w:rFonts w:ascii="Arial" w:hAnsi="Arial" w:cs="Arial"/>
        </w:rPr>
        <w:t>738,05 €</w:t>
      </w:r>
    </w:p>
    <w:p w:rsidR="005054A1" w:rsidRDefault="005054A1" w:rsidP="005054A1">
      <w:pPr>
        <w:rPr>
          <w:rFonts w:ascii="Arial" w:hAnsi="Arial" w:cs="Arial"/>
        </w:rPr>
      </w:pPr>
      <w:proofErr w:type="spellStart"/>
      <w:r>
        <w:rPr>
          <w:rFonts w:ascii="Arial" w:hAnsi="Arial" w:cs="Arial"/>
        </w:rPr>
        <w:t>Matieska</w:t>
      </w:r>
      <w:proofErr w:type="spellEnd"/>
      <w:r>
        <w:rPr>
          <w:rFonts w:ascii="Arial" w:hAnsi="Arial" w:cs="Arial"/>
        </w:rPr>
        <w:t xml:space="preserve"> Tibor – DUHA                                                                       </w:t>
      </w:r>
      <w:r w:rsidR="00926D45">
        <w:rPr>
          <w:rFonts w:ascii="Arial" w:hAnsi="Arial" w:cs="Arial"/>
        </w:rPr>
        <w:t xml:space="preserve"> </w:t>
      </w:r>
      <w:r>
        <w:rPr>
          <w:rFonts w:ascii="Arial" w:hAnsi="Arial" w:cs="Arial"/>
        </w:rPr>
        <w:t xml:space="preserve"> 187,05 €</w:t>
      </w:r>
    </w:p>
    <w:p w:rsidR="005054A1" w:rsidRDefault="005054A1" w:rsidP="005054A1">
      <w:pPr>
        <w:rPr>
          <w:rFonts w:ascii="Arial" w:hAnsi="Arial" w:cs="Arial"/>
        </w:rPr>
      </w:pPr>
      <w:proofErr w:type="spellStart"/>
      <w:r>
        <w:rPr>
          <w:rFonts w:ascii="Arial" w:hAnsi="Arial" w:cs="Arial"/>
        </w:rPr>
        <w:t>Prevas</w:t>
      </w:r>
      <w:proofErr w:type="spellEnd"/>
      <w:r>
        <w:rPr>
          <w:rFonts w:ascii="Arial" w:hAnsi="Arial" w:cs="Arial"/>
        </w:rPr>
        <w:t xml:space="preserve"> - Peter Beňo                                                                              </w:t>
      </w:r>
      <w:r w:rsidR="00926D45">
        <w:rPr>
          <w:rFonts w:ascii="Arial" w:hAnsi="Arial" w:cs="Arial"/>
        </w:rPr>
        <w:t xml:space="preserve"> </w:t>
      </w:r>
      <w:r>
        <w:rPr>
          <w:rFonts w:ascii="Arial" w:hAnsi="Arial" w:cs="Arial"/>
        </w:rPr>
        <w:t>313,03 €</w:t>
      </w:r>
    </w:p>
    <w:p w:rsidR="005054A1" w:rsidRDefault="005054A1" w:rsidP="005054A1">
      <w:pPr>
        <w:rPr>
          <w:rFonts w:ascii="Arial" w:hAnsi="Arial" w:cs="Arial"/>
        </w:rPr>
      </w:pPr>
      <w:r>
        <w:rPr>
          <w:rFonts w:ascii="Arial" w:hAnsi="Arial" w:cs="Arial"/>
        </w:rPr>
        <w:t>TEDDY REAL s.r.o.                                                                               785,57 €</w:t>
      </w:r>
    </w:p>
    <w:p w:rsidR="005054A1" w:rsidRDefault="005054A1" w:rsidP="005054A1">
      <w:pPr>
        <w:rPr>
          <w:rFonts w:ascii="Arial" w:hAnsi="Arial" w:cs="Arial"/>
        </w:rPr>
      </w:pPr>
      <w:r>
        <w:rPr>
          <w:rFonts w:ascii="Arial" w:hAnsi="Arial" w:cs="Arial"/>
        </w:rPr>
        <w:t xml:space="preserve">Moravský Marián – </w:t>
      </w:r>
      <w:proofErr w:type="spellStart"/>
      <w:r>
        <w:rPr>
          <w:rFonts w:ascii="Arial" w:hAnsi="Arial" w:cs="Arial"/>
        </w:rPr>
        <w:t>Prifin</w:t>
      </w:r>
      <w:proofErr w:type="spellEnd"/>
      <w:r>
        <w:rPr>
          <w:rFonts w:ascii="Arial" w:hAnsi="Arial" w:cs="Arial"/>
        </w:rPr>
        <w:t xml:space="preserve">                                                                       892,05 €</w:t>
      </w:r>
    </w:p>
    <w:p w:rsidR="005054A1" w:rsidRDefault="005054A1" w:rsidP="005054A1">
      <w:pPr>
        <w:rPr>
          <w:rFonts w:ascii="Arial" w:hAnsi="Arial" w:cs="Arial"/>
        </w:rPr>
      </w:pPr>
      <w:proofErr w:type="spellStart"/>
      <w:r>
        <w:rPr>
          <w:rFonts w:ascii="Arial" w:hAnsi="Arial" w:cs="Arial"/>
        </w:rPr>
        <w:t>Tužinský</w:t>
      </w:r>
      <w:proofErr w:type="spellEnd"/>
      <w:r>
        <w:rPr>
          <w:rFonts w:ascii="Arial" w:hAnsi="Arial" w:cs="Arial"/>
        </w:rPr>
        <w:t xml:space="preserve"> Marek- S</w:t>
      </w:r>
      <w:r w:rsidR="00F652E0">
        <w:rPr>
          <w:rFonts w:ascii="Arial" w:hAnsi="Arial" w:cs="Arial"/>
        </w:rPr>
        <w:t xml:space="preserve">PEMAPO </w:t>
      </w:r>
      <w:r>
        <w:rPr>
          <w:rFonts w:ascii="Arial" w:hAnsi="Arial" w:cs="Arial"/>
        </w:rPr>
        <w:t xml:space="preserve">                                                                 528,63 €</w:t>
      </w:r>
    </w:p>
    <w:p w:rsidR="005054A1" w:rsidRPr="005054A1" w:rsidRDefault="005054A1" w:rsidP="005054A1">
      <w:pPr>
        <w:rPr>
          <w:rFonts w:ascii="Arial" w:hAnsi="Arial" w:cs="Arial"/>
        </w:rPr>
      </w:pPr>
      <w:r>
        <w:rPr>
          <w:rFonts w:ascii="Arial" w:hAnsi="Arial" w:cs="Arial"/>
        </w:rPr>
        <w:t xml:space="preserve">_______________________________________________________________ </w:t>
      </w:r>
    </w:p>
    <w:p w:rsidR="005054A1" w:rsidRDefault="005054A1" w:rsidP="00AA40DB">
      <w:pPr>
        <w:ind w:left="360"/>
        <w:rPr>
          <w:rFonts w:ascii="Arial" w:hAnsi="Arial" w:cs="Arial"/>
          <w:u w:val="single"/>
        </w:rPr>
      </w:pPr>
    </w:p>
    <w:p w:rsidR="005054A1" w:rsidRPr="005054A1" w:rsidRDefault="005054A1" w:rsidP="005054A1">
      <w:pPr>
        <w:rPr>
          <w:rFonts w:ascii="Arial" w:hAnsi="Arial" w:cs="Arial"/>
        </w:rPr>
      </w:pPr>
      <w:r w:rsidRPr="005054A1">
        <w:rPr>
          <w:rFonts w:ascii="Arial" w:hAnsi="Arial" w:cs="Arial"/>
          <w:b/>
        </w:rPr>
        <w:t>Spolu</w:t>
      </w:r>
      <w:r w:rsidRPr="005054A1">
        <w:rPr>
          <w:rFonts w:ascii="Arial" w:hAnsi="Arial" w:cs="Arial"/>
        </w:rPr>
        <w:t xml:space="preserve"> </w:t>
      </w:r>
      <w:r>
        <w:rPr>
          <w:rFonts w:ascii="Arial" w:hAnsi="Arial" w:cs="Arial"/>
        </w:rPr>
        <w:t xml:space="preserve">                                                                                                  </w:t>
      </w:r>
      <w:r w:rsidRPr="005054A1">
        <w:rPr>
          <w:rFonts w:ascii="Arial" w:hAnsi="Arial" w:cs="Arial"/>
          <w:b/>
          <w:u w:val="single"/>
        </w:rPr>
        <w:t>4 348,67 €</w:t>
      </w:r>
      <w:r>
        <w:rPr>
          <w:rFonts w:ascii="Arial" w:hAnsi="Arial" w:cs="Arial"/>
        </w:rPr>
        <w:t xml:space="preserve">     </w:t>
      </w:r>
    </w:p>
    <w:p w:rsidR="005054A1" w:rsidRDefault="005054A1" w:rsidP="00AA40DB">
      <w:pPr>
        <w:ind w:left="360"/>
        <w:rPr>
          <w:rFonts w:ascii="Arial" w:hAnsi="Arial" w:cs="Arial"/>
          <w:u w:val="single"/>
        </w:rPr>
      </w:pPr>
    </w:p>
    <w:p w:rsidR="004905AC" w:rsidRDefault="004905AC" w:rsidP="00AA40DB">
      <w:pPr>
        <w:ind w:left="360"/>
        <w:rPr>
          <w:rFonts w:ascii="Arial" w:hAnsi="Arial" w:cs="Arial"/>
          <w:u w:val="single"/>
        </w:rPr>
      </w:pPr>
    </w:p>
    <w:p w:rsidR="005054A1" w:rsidRPr="00AA40DB" w:rsidRDefault="005054A1" w:rsidP="00AA40DB">
      <w:pPr>
        <w:ind w:left="360"/>
        <w:rPr>
          <w:rFonts w:ascii="Arial" w:hAnsi="Arial" w:cs="Arial"/>
          <w:u w:val="single"/>
        </w:rPr>
      </w:pPr>
    </w:p>
    <w:p w:rsidR="00AA40DB" w:rsidRPr="004905AC" w:rsidRDefault="00AA40DB" w:rsidP="004905AC">
      <w:pPr>
        <w:pStyle w:val="Odsekzoznamu"/>
        <w:numPr>
          <w:ilvl w:val="0"/>
          <w:numId w:val="20"/>
        </w:numPr>
        <w:rPr>
          <w:rFonts w:ascii="Arial" w:hAnsi="Arial" w:cs="Arial"/>
          <w:b/>
        </w:rPr>
      </w:pPr>
      <w:r w:rsidRPr="004905AC">
        <w:rPr>
          <w:rFonts w:ascii="Arial" w:hAnsi="Arial" w:cs="Arial"/>
          <w:b/>
        </w:rPr>
        <w:lastRenderedPageBreak/>
        <w:t xml:space="preserve">evidovaných </w:t>
      </w:r>
      <w:r w:rsidR="005F03AA" w:rsidRPr="004905AC">
        <w:rPr>
          <w:rFonts w:ascii="Arial" w:hAnsi="Arial" w:cs="Arial"/>
          <w:b/>
        </w:rPr>
        <w:t xml:space="preserve">Strednou odbornou školou chemickou, Vlčie hrdlo 50, 821 07 </w:t>
      </w:r>
      <w:r w:rsidRPr="004905AC">
        <w:rPr>
          <w:rFonts w:ascii="Arial" w:hAnsi="Arial" w:cs="Arial"/>
          <w:b/>
        </w:rPr>
        <w:t xml:space="preserve"> Bratislava</w:t>
      </w:r>
      <w:r w:rsidR="004905AC" w:rsidRPr="004905AC">
        <w:rPr>
          <w:rFonts w:ascii="Arial" w:hAnsi="Arial" w:cs="Arial"/>
          <w:b/>
        </w:rPr>
        <w:t>, Školský internát, Račianska 80, 836 02 Bratislava</w:t>
      </w:r>
      <w:r w:rsidR="004905AC">
        <w:rPr>
          <w:rFonts w:ascii="Arial" w:hAnsi="Arial" w:cs="Arial"/>
          <w:b/>
        </w:rPr>
        <w:t>:</w:t>
      </w:r>
    </w:p>
    <w:p w:rsidR="004905AC" w:rsidRDefault="004905AC" w:rsidP="00AA40DB">
      <w:pPr>
        <w:ind w:left="360"/>
        <w:rPr>
          <w:rFonts w:ascii="Arial" w:hAnsi="Arial" w:cs="Arial"/>
          <w:u w:val="single"/>
        </w:rPr>
      </w:pPr>
    </w:p>
    <w:p w:rsidR="004905AC" w:rsidRPr="00AA40DB" w:rsidRDefault="004905AC" w:rsidP="00AA40DB">
      <w:pPr>
        <w:ind w:left="360"/>
        <w:rPr>
          <w:rFonts w:ascii="Arial" w:hAnsi="Arial" w:cs="Arial"/>
          <w:u w:val="single"/>
        </w:rPr>
      </w:pPr>
    </w:p>
    <w:p w:rsidR="0084702C" w:rsidRDefault="0084702C" w:rsidP="00992105">
      <w:pPr>
        <w:rPr>
          <w:rFonts w:ascii="Arial" w:hAnsi="Arial" w:cs="Arial"/>
        </w:rPr>
      </w:pPr>
    </w:p>
    <w:p w:rsidR="0084702C" w:rsidRDefault="005F03AA" w:rsidP="00992105">
      <w:pPr>
        <w:rPr>
          <w:rFonts w:ascii="Arial" w:hAnsi="Arial" w:cs="Arial"/>
        </w:rPr>
      </w:pPr>
      <w:r>
        <w:rPr>
          <w:rFonts w:ascii="Arial" w:hAnsi="Arial" w:cs="Arial"/>
        </w:rPr>
        <w:t xml:space="preserve">   ZEMONT – Zelenák                                                                             71,96 €</w:t>
      </w:r>
    </w:p>
    <w:p w:rsidR="0084702C" w:rsidRPr="00740DFE" w:rsidRDefault="005F03AA" w:rsidP="00992105">
      <w:pPr>
        <w:rPr>
          <w:rFonts w:ascii="Arial" w:hAnsi="Arial" w:cs="Arial"/>
          <w:u w:val="single"/>
        </w:rPr>
      </w:pPr>
      <w:r>
        <w:rPr>
          <w:rFonts w:ascii="Arial" w:hAnsi="Arial" w:cs="Arial"/>
        </w:rPr>
        <w:t xml:space="preserve">   </w:t>
      </w:r>
      <w:r w:rsidR="005F6660">
        <w:rPr>
          <w:rFonts w:ascii="Arial" w:hAnsi="Arial" w:cs="Arial"/>
          <w:u w:val="single"/>
        </w:rPr>
        <w:t>DAMGA</w:t>
      </w:r>
      <w:r w:rsidRPr="00740DFE">
        <w:rPr>
          <w:rFonts w:ascii="Arial" w:hAnsi="Arial" w:cs="Arial"/>
          <w:u w:val="single"/>
        </w:rPr>
        <w:t xml:space="preserve">Z, s.r.o.                                                                                  </w:t>
      </w:r>
      <w:r w:rsidR="00740DFE">
        <w:rPr>
          <w:rFonts w:ascii="Arial" w:hAnsi="Arial" w:cs="Arial"/>
          <w:u w:val="single"/>
        </w:rPr>
        <w:t>287</w:t>
      </w:r>
      <w:r w:rsidRPr="00740DFE">
        <w:rPr>
          <w:rFonts w:ascii="Arial" w:hAnsi="Arial" w:cs="Arial"/>
          <w:u w:val="single"/>
        </w:rPr>
        <w:t>,4</w:t>
      </w:r>
      <w:r w:rsidR="00740DFE">
        <w:rPr>
          <w:rFonts w:ascii="Arial" w:hAnsi="Arial" w:cs="Arial"/>
          <w:u w:val="single"/>
        </w:rPr>
        <w:t>6</w:t>
      </w:r>
      <w:r w:rsidRPr="00740DFE">
        <w:rPr>
          <w:rFonts w:ascii="Arial" w:hAnsi="Arial" w:cs="Arial"/>
          <w:u w:val="single"/>
        </w:rPr>
        <w:t xml:space="preserve"> € </w:t>
      </w:r>
    </w:p>
    <w:p w:rsidR="00740DFE" w:rsidRPr="00740DFE" w:rsidRDefault="00740DFE" w:rsidP="00992105">
      <w:pPr>
        <w:rPr>
          <w:rFonts w:ascii="Arial" w:hAnsi="Arial" w:cs="Arial"/>
          <w:u w:val="single"/>
        </w:rPr>
      </w:pPr>
    </w:p>
    <w:p w:rsidR="004905AC" w:rsidRPr="00740DFE" w:rsidRDefault="004905AC" w:rsidP="004905AC">
      <w:pPr>
        <w:rPr>
          <w:rFonts w:ascii="Arial" w:hAnsi="Arial" w:cs="Arial"/>
          <w:b/>
          <w:u w:val="single"/>
        </w:rPr>
      </w:pPr>
      <w:r>
        <w:rPr>
          <w:rFonts w:ascii="Arial" w:hAnsi="Arial" w:cs="Arial"/>
          <w:b/>
        </w:rPr>
        <w:t xml:space="preserve">   </w:t>
      </w:r>
      <w:r w:rsidR="00740DFE">
        <w:rPr>
          <w:rFonts w:ascii="Arial" w:hAnsi="Arial" w:cs="Arial"/>
          <w:b/>
        </w:rPr>
        <w:t xml:space="preserve">Spolu                                        </w:t>
      </w:r>
      <w:r>
        <w:rPr>
          <w:rFonts w:ascii="Arial" w:hAnsi="Arial" w:cs="Arial"/>
          <w:b/>
        </w:rPr>
        <w:t xml:space="preserve">                                                         </w:t>
      </w:r>
      <w:r w:rsidRPr="00740DFE">
        <w:rPr>
          <w:rFonts w:ascii="Arial" w:hAnsi="Arial" w:cs="Arial"/>
          <w:b/>
          <w:u w:val="single"/>
        </w:rPr>
        <w:t>359,42 €</w:t>
      </w:r>
    </w:p>
    <w:p w:rsidR="004905AC" w:rsidRDefault="004905AC" w:rsidP="00740DFE">
      <w:pPr>
        <w:rPr>
          <w:rFonts w:ascii="Arial" w:hAnsi="Arial" w:cs="Arial"/>
          <w:b/>
        </w:rPr>
      </w:pPr>
      <w:r>
        <w:rPr>
          <w:rFonts w:ascii="Arial" w:hAnsi="Arial" w:cs="Arial"/>
          <w:b/>
        </w:rPr>
        <w:t xml:space="preserve">  </w:t>
      </w:r>
    </w:p>
    <w:p w:rsidR="004905AC" w:rsidRDefault="004905AC" w:rsidP="00740DFE">
      <w:pPr>
        <w:rPr>
          <w:rFonts w:ascii="Arial" w:hAnsi="Arial" w:cs="Arial"/>
          <w:b/>
        </w:rPr>
      </w:pPr>
    </w:p>
    <w:p w:rsidR="004905AC" w:rsidRDefault="004905AC" w:rsidP="00740DFE">
      <w:pPr>
        <w:rPr>
          <w:rFonts w:ascii="Arial" w:hAnsi="Arial" w:cs="Arial"/>
          <w:b/>
        </w:rPr>
      </w:pPr>
    </w:p>
    <w:p w:rsidR="00740DFE" w:rsidRDefault="00740DFE"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4905AC" w:rsidRDefault="004905AC" w:rsidP="00740DFE">
      <w:pPr>
        <w:rPr>
          <w:rFonts w:ascii="Arial" w:hAnsi="Arial" w:cs="Arial"/>
          <w:b/>
        </w:rPr>
      </w:pPr>
    </w:p>
    <w:p w:rsidR="00113D58" w:rsidRDefault="00113D58" w:rsidP="00113D58">
      <w:pPr>
        <w:jc w:val="center"/>
        <w:rPr>
          <w:rFonts w:ascii="Arial" w:hAnsi="Arial" w:cs="Arial"/>
          <w:b/>
        </w:rPr>
      </w:pPr>
      <w:r>
        <w:rPr>
          <w:rFonts w:ascii="Arial" w:hAnsi="Arial" w:cs="Arial"/>
          <w:b/>
        </w:rPr>
        <w:lastRenderedPageBreak/>
        <w:t>D ô v o d o v á   s p r á v a</w:t>
      </w:r>
    </w:p>
    <w:p w:rsidR="00113D58" w:rsidRDefault="00113D58" w:rsidP="00113D58">
      <w:pPr>
        <w:rPr>
          <w:rFonts w:ascii="Arial" w:hAnsi="Arial" w:cs="Arial"/>
          <w:b/>
        </w:rPr>
      </w:pPr>
    </w:p>
    <w:p w:rsidR="00113D58" w:rsidRDefault="00113D58" w:rsidP="00113D58">
      <w:pPr>
        <w:rPr>
          <w:rFonts w:ascii="Arial" w:hAnsi="Arial" w:cs="Arial"/>
          <w:b/>
          <w:sz w:val="28"/>
          <w:szCs w:val="28"/>
        </w:rPr>
      </w:pPr>
    </w:p>
    <w:p w:rsidR="00113D58" w:rsidRPr="001E5DB1" w:rsidRDefault="00987847" w:rsidP="00113D58">
      <w:pPr>
        <w:jc w:val="both"/>
        <w:rPr>
          <w:rFonts w:ascii="Arial" w:hAnsi="Arial" w:cs="Arial"/>
          <w:b/>
          <w:u w:val="single"/>
        </w:rPr>
      </w:pPr>
      <w:r w:rsidRPr="001E5DB1">
        <w:rPr>
          <w:rFonts w:ascii="Arial" w:hAnsi="Arial" w:cs="Arial"/>
          <w:b/>
          <w:u w:val="single"/>
        </w:rPr>
        <w:t>Ad/1</w:t>
      </w:r>
    </w:p>
    <w:p w:rsidR="00113D58" w:rsidRDefault="00113D58" w:rsidP="00113D58">
      <w:pPr>
        <w:jc w:val="both"/>
        <w:rPr>
          <w:rFonts w:ascii="Arial" w:hAnsi="Arial" w:cs="Arial"/>
        </w:rPr>
      </w:pPr>
      <w:r>
        <w:rPr>
          <w:rFonts w:ascii="Arial" w:hAnsi="Arial" w:cs="Arial"/>
        </w:rPr>
        <w:t xml:space="preserve">       </w:t>
      </w:r>
      <w:r w:rsidR="00056E22" w:rsidRPr="001E5DB1">
        <w:rPr>
          <w:rFonts w:ascii="Arial" w:hAnsi="Arial" w:cs="Arial"/>
          <w:u w:val="single"/>
        </w:rPr>
        <w:t>Spojená škola, SNP 30, 900 28 Ivanka pri Dunaji</w:t>
      </w:r>
      <w:r>
        <w:rPr>
          <w:rFonts w:ascii="Arial" w:hAnsi="Arial" w:cs="Arial"/>
        </w:rPr>
        <w:t xml:space="preserve">, požiadala Bratislavský samosprávny kraj,  listom zo dňa </w:t>
      </w:r>
      <w:r w:rsidR="00056E22">
        <w:rPr>
          <w:rFonts w:ascii="Arial" w:hAnsi="Arial" w:cs="Arial"/>
        </w:rPr>
        <w:t>29</w:t>
      </w:r>
      <w:r>
        <w:rPr>
          <w:rFonts w:ascii="Arial" w:hAnsi="Arial" w:cs="Arial"/>
        </w:rPr>
        <w:t>.1</w:t>
      </w:r>
      <w:r w:rsidR="00056E22">
        <w:rPr>
          <w:rFonts w:ascii="Arial" w:hAnsi="Arial" w:cs="Arial"/>
        </w:rPr>
        <w:t>0</w:t>
      </w:r>
      <w:r>
        <w:rPr>
          <w:rFonts w:ascii="Arial" w:hAnsi="Arial" w:cs="Arial"/>
        </w:rPr>
        <w:t>.20</w:t>
      </w:r>
      <w:r w:rsidR="00A20709">
        <w:rPr>
          <w:rFonts w:ascii="Arial" w:hAnsi="Arial" w:cs="Arial"/>
        </w:rPr>
        <w:t>14</w:t>
      </w:r>
      <w:r>
        <w:rPr>
          <w:rFonts w:ascii="Arial" w:hAnsi="Arial" w:cs="Arial"/>
        </w:rPr>
        <w:t xml:space="preserve">, o udelenie súhlasu k trvalému upusteniu od vymáhania pohľadávok v celkovej sume spolu </w:t>
      </w:r>
      <w:r w:rsidR="00056E22">
        <w:rPr>
          <w:rFonts w:ascii="Arial" w:hAnsi="Arial" w:cs="Arial"/>
          <w:b/>
          <w:u w:val="single"/>
        </w:rPr>
        <w:t>7 365,11</w:t>
      </w:r>
      <w:r>
        <w:rPr>
          <w:rFonts w:ascii="Arial" w:hAnsi="Arial" w:cs="Arial"/>
          <w:b/>
          <w:u w:val="single"/>
        </w:rPr>
        <w:t xml:space="preserve"> €,</w:t>
      </w:r>
      <w:r>
        <w:rPr>
          <w:rFonts w:ascii="Arial" w:hAnsi="Arial" w:cs="Arial"/>
        </w:rPr>
        <w:t xml:space="preserve"> uvedených v návrhu Uznesenia predkladaného materiálu, bližšie špecifikovaných v priloženej tabuľke.</w:t>
      </w:r>
    </w:p>
    <w:p w:rsidR="00113D58" w:rsidRDefault="00113D58" w:rsidP="00113D58">
      <w:pPr>
        <w:jc w:val="both"/>
        <w:rPr>
          <w:rFonts w:ascii="Arial" w:hAnsi="Arial" w:cs="Arial"/>
        </w:rPr>
      </w:pPr>
      <w:r>
        <w:rPr>
          <w:rFonts w:ascii="Arial" w:hAnsi="Arial" w:cs="Arial"/>
        </w:rPr>
        <w:t>V odôvodnení žiadosti všetkých  jednotlivých pohľadávok uvádza:</w:t>
      </w:r>
    </w:p>
    <w:p w:rsidR="00113D58" w:rsidRDefault="00113D58" w:rsidP="00113D58">
      <w:pPr>
        <w:jc w:val="both"/>
        <w:rPr>
          <w:rFonts w:ascii="Arial" w:hAnsi="Arial" w:cs="Arial"/>
        </w:rPr>
      </w:pPr>
    </w:p>
    <w:p w:rsidR="00113D58" w:rsidRDefault="00113D58" w:rsidP="00113D58">
      <w:pPr>
        <w:jc w:val="both"/>
        <w:rPr>
          <w:rFonts w:ascii="Arial" w:hAnsi="Arial" w:cs="Arial"/>
        </w:rPr>
      </w:pPr>
      <w:r>
        <w:rPr>
          <w:rFonts w:ascii="Arial" w:hAnsi="Arial" w:cs="Arial"/>
          <w:u w:val="single"/>
        </w:rPr>
        <w:t xml:space="preserve">K vzniku predmetných  pohľadávok došlo nezaplatením  </w:t>
      </w:r>
      <w:r w:rsidR="00056E22">
        <w:rPr>
          <w:rFonts w:ascii="Arial" w:hAnsi="Arial" w:cs="Arial"/>
          <w:u w:val="single"/>
        </w:rPr>
        <w:t>záväzkov vyplývajúcich z uzatvorených zmlúv a nezaplatených faktúr za úhrady prenájmov v nebytových priestoroch</w:t>
      </w:r>
      <w:r>
        <w:rPr>
          <w:rFonts w:ascii="Arial" w:hAnsi="Arial" w:cs="Arial"/>
        </w:rPr>
        <w:t xml:space="preserve">.  </w:t>
      </w:r>
      <w:r w:rsidR="00056E22">
        <w:rPr>
          <w:rFonts w:ascii="Arial" w:hAnsi="Arial" w:cs="Arial"/>
        </w:rPr>
        <w:t>Ž</w:t>
      </w:r>
      <w:r>
        <w:rPr>
          <w:rFonts w:ascii="Arial" w:hAnsi="Arial" w:cs="Arial"/>
        </w:rPr>
        <w:t>iadateľ</w:t>
      </w:r>
      <w:r w:rsidR="00056E22">
        <w:rPr>
          <w:rFonts w:ascii="Arial" w:hAnsi="Arial" w:cs="Arial"/>
        </w:rPr>
        <w:t xml:space="preserve"> </w:t>
      </w:r>
      <w:r>
        <w:rPr>
          <w:rFonts w:ascii="Arial" w:hAnsi="Arial" w:cs="Arial"/>
        </w:rPr>
        <w:t xml:space="preserve"> </w:t>
      </w:r>
      <w:r w:rsidR="00056E22">
        <w:rPr>
          <w:rFonts w:ascii="Arial" w:hAnsi="Arial" w:cs="Arial"/>
        </w:rPr>
        <w:t xml:space="preserve">písomnými </w:t>
      </w:r>
      <w:r>
        <w:rPr>
          <w:rFonts w:ascii="Arial" w:hAnsi="Arial" w:cs="Arial"/>
        </w:rPr>
        <w:t xml:space="preserve">  opakovan</w:t>
      </w:r>
      <w:r w:rsidR="00056E22">
        <w:rPr>
          <w:rFonts w:ascii="Arial" w:hAnsi="Arial" w:cs="Arial"/>
        </w:rPr>
        <w:t>ými</w:t>
      </w:r>
      <w:r>
        <w:rPr>
          <w:rFonts w:ascii="Arial" w:hAnsi="Arial" w:cs="Arial"/>
        </w:rPr>
        <w:t xml:space="preserve"> výzv</w:t>
      </w:r>
      <w:r w:rsidR="00056E22">
        <w:rPr>
          <w:rFonts w:ascii="Arial" w:hAnsi="Arial" w:cs="Arial"/>
        </w:rPr>
        <w:t xml:space="preserve">ami ako aj osobným rokovaním požadoval zaplatenie </w:t>
      </w:r>
      <w:r>
        <w:rPr>
          <w:rFonts w:ascii="Arial" w:hAnsi="Arial" w:cs="Arial"/>
        </w:rPr>
        <w:t xml:space="preserve"> neuhradených faktúr. </w:t>
      </w:r>
      <w:r w:rsidR="00056E22">
        <w:rPr>
          <w:rFonts w:ascii="Arial" w:hAnsi="Arial" w:cs="Arial"/>
        </w:rPr>
        <w:t>Časť pohľadávok  škola prevzala pri zlúčení škôl v Ivanke, v Modre a v Bernolákove.</w:t>
      </w:r>
    </w:p>
    <w:p w:rsidR="00113D58" w:rsidRDefault="00113D58" w:rsidP="00113D58">
      <w:pPr>
        <w:jc w:val="both"/>
        <w:rPr>
          <w:rFonts w:ascii="Arial" w:hAnsi="Arial" w:cs="Arial"/>
        </w:rPr>
      </w:pPr>
      <w:r>
        <w:rPr>
          <w:rFonts w:ascii="Arial" w:hAnsi="Arial" w:cs="Arial"/>
        </w:rPr>
        <w:t>Keďže dlžníci, napriek opakovaným písomným</w:t>
      </w:r>
      <w:r w:rsidR="00056E22">
        <w:rPr>
          <w:rFonts w:ascii="Arial" w:hAnsi="Arial" w:cs="Arial"/>
        </w:rPr>
        <w:t xml:space="preserve"> a ústnym </w:t>
      </w:r>
      <w:r>
        <w:rPr>
          <w:rFonts w:ascii="Arial" w:hAnsi="Arial" w:cs="Arial"/>
        </w:rPr>
        <w:t xml:space="preserve"> výzvam, faktúry neuhradili a ďalšie vymáhanie nebolo uskutočnené, </w:t>
      </w:r>
      <w:r>
        <w:rPr>
          <w:rFonts w:ascii="Arial" w:hAnsi="Arial" w:cs="Arial"/>
          <w:u w:val="single"/>
        </w:rPr>
        <w:t>pohľadávky sa premlčali.</w:t>
      </w:r>
    </w:p>
    <w:p w:rsidR="00113D58" w:rsidRDefault="00113D58" w:rsidP="00113D58">
      <w:pPr>
        <w:jc w:val="both"/>
        <w:rPr>
          <w:rFonts w:ascii="Arial" w:hAnsi="Arial" w:cs="Arial"/>
        </w:rPr>
      </w:pPr>
    </w:p>
    <w:p w:rsidR="00113D58" w:rsidRDefault="00113D58" w:rsidP="00113D58">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056E22" w:rsidRDefault="00056E22" w:rsidP="00113D58">
      <w:pPr>
        <w:jc w:val="both"/>
        <w:rPr>
          <w:rFonts w:ascii="Arial" w:hAnsi="Arial" w:cs="Arial"/>
        </w:rPr>
      </w:pPr>
    </w:p>
    <w:p w:rsidR="00FD01EA" w:rsidRDefault="00FD01EA" w:rsidP="00987847">
      <w:pPr>
        <w:jc w:val="both"/>
        <w:rPr>
          <w:rFonts w:ascii="Arial" w:hAnsi="Arial" w:cs="Arial"/>
        </w:rPr>
      </w:pPr>
    </w:p>
    <w:p w:rsidR="00FD01EA" w:rsidRPr="0026189A" w:rsidRDefault="00FD01EA" w:rsidP="00FD01EA">
      <w:pPr>
        <w:jc w:val="both"/>
        <w:rPr>
          <w:rFonts w:ascii="Arial" w:hAnsi="Arial" w:cs="Arial"/>
          <w:b/>
          <w:u w:val="single"/>
        </w:rPr>
      </w:pPr>
      <w:r w:rsidRPr="0026189A">
        <w:rPr>
          <w:rFonts w:ascii="Arial" w:hAnsi="Arial" w:cs="Arial"/>
          <w:b/>
          <w:u w:val="single"/>
        </w:rPr>
        <w:t>Ad/2</w:t>
      </w:r>
    </w:p>
    <w:p w:rsidR="00B06837" w:rsidRDefault="00FD01EA" w:rsidP="00B06837">
      <w:pPr>
        <w:jc w:val="both"/>
        <w:rPr>
          <w:rFonts w:ascii="Arial" w:hAnsi="Arial" w:cs="Arial"/>
        </w:rPr>
      </w:pPr>
      <w:r>
        <w:rPr>
          <w:rFonts w:ascii="Arial" w:hAnsi="Arial" w:cs="Arial"/>
        </w:rPr>
        <w:t xml:space="preserve">       </w:t>
      </w:r>
      <w:r w:rsidRPr="0026189A">
        <w:rPr>
          <w:rFonts w:ascii="Arial" w:hAnsi="Arial" w:cs="Arial"/>
          <w:u w:val="single"/>
        </w:rPr>
        <w:t>Spojená škola, Tokajícka 24 821 03 Bratislava</w:t>
      </w:r>
      <w:r>
        <w:rPr>
          <w:rFonts w:ascii="Arial" w:hAnsi="Arial" w:cs="Arial"/>
        </w:rPr>
        <w:t xml:space="preserve">, požiadala Bratislavský samosprávny kraj,  listom zo dňa </w:t>
      </w:r>
      <w:r w:rsidR="00B06837">
        <w:rPr>
          <w:rFonts w:ascii="Arial" w:hAnsi="Arial" w:cs="Arial"/>
        </w:rPr>
        <w:t>11</w:t>
      </w:r>
      <w:r>
        <w:rPr>
          <w:rFonts w:ascii="Arial" w:hAnsi="Arial" w:cs="Arial"/>
        </w:rPr>
        <w:t xml:space="preserve">.11.2014, o udelenie súhlasu k trvalému upusteniu od vymáhania pohľadávok v celkovej sume spolu </w:t>
      </w:r>
      <w:r>
        <w:rPr>
          <w:rFonts w:ascii="Arial" w:hAnsi="Arial" w:cs="Arial"/>
          <w:b/>
          <w:u w:val="single"/>
        </w:rPr>
        <w:t>139 743,11</w:t>
      </w:r>
      <w:r>
        <w:rPr>
          <w:rFonts w:ascii="Arial" w:hAnsi="Arial" w:cs="Arial"/>
        </w:rPr>
        <w:t xml:space="preserve"> uvedených v návrhu Uznesenia predkladaného materiálu, bližšie špecifikovaných v priloženej tabuľke.</w:t>
      </w:r>
      <w:r w:rsidR="00B06837" w:rsidRPr="00B06837">
        <w:rPr>
          <w:rFonts w:ascii="Arial" w:hAnsi="Arial" w:cs="Arial"/>
        </w:rPr>
        <w:t xml:space="preserve"> </w:t>
      </w:r>
    </w:p>
    <w:p w:rsidR="00B06837" w:rsidRDefault="00B06837" w:rsidP="00FD01EA">
      <w:pPr>
        <w:jc w:val="both"/>
        <w:rPr>
          <w:rFonts w:ascii="Arial" w:hAnsi="Arial" w:cs="Arial"/>
        </w:rPr>
      </w:pPr>
      <w:r>
        <w:rPr>
          <w:rFonts w:ascii="Arial" w:hAnsi="Arial" w:cs="Arial"/>
        </w:rPr>
        <w:t xml:space="preserve">     SOŠ drevárska </w:t>
      </w:r>
      <w:proofErr w:type="spellStart"/>
      <w:r>
        <w:rPr>
          <w:rFonts w:ascii="Arial" w:hAnsi="Arial" w:cs="Arial"/>
        </w:rPr>
        <w:t>Pavlovičova</w:t>
      </w:r>
      <w:proofErr w:type="spellEnd"/>
      <w:r>
        <w:rPr>
          <w:rFonts w:ascii="Arial" w:hAnsi="Arial" w:cs="Arial"/>
        </w:rPr>
        <w:t xml:space="preserve"> 3, Bratislava, zanikla  30.6.2013 a bola následne pričlenená ako organizačná zložka k Spojenej škole na Tokajíckej </w:t>
      </w:r>
      <w:proofErr w:type="spellStart"/>
      <w:r>
        <w:rPr>
          <w:rFonts w:ascii="Arial" w:hAnsi="Arial" w:cs="Arial"/>
        </w:rPr>
        <w:t>ul.č</w:t>
      </w:r>
      <w:proofErr w:type="spellEnd"/>
      <w:r>
        <w:rPr>
          <w:rFonts w:ascii="Arial" w:hAnsi="Arial" w:cs="Arial"/>
        </w:rPr>
        <w:t>. 24 v Bratislave. Súčasťou tohto  procesu bolo aj prevzatie nevymožiteľných pohľadávok SOŠ drevárskej, ktoré k 31.12.2010 predstavujú celkovú sumu 139 743,11 € za obdobie rokov 1991 až 31.12.2010</w:t>
      </w:r>
      <w:r w:rsidR="00A455AD">
        <w:rPr>
          <w:rFonts w:ascii="Arial" w:hAnsi="Arial" w:cs="Arial"/>
        </w:rPr>
        <w:t>.</w:t>
      </w:r>
    </w:p>
    <w:p w:rsidR="00B06837" w:rsidRDefault="00FD01EA" w:rsidP="00FD01EA">
      <w:pPr>
        <w:jc w:val="both"/>
        <w:rPr>
          <w:rFonts w:ascii="Arial" w:hAnsi="Arial" w:cs="Arial"/>
        </w:rPr>
      </w:pPr>
      <w:r>
        <w:rPr>
          <w:rFonts w:ascii="Arial" w:hAnsi="Arial" w:cs="Arial"/>
        </w:rPr>
        <w:t>V odôvodnení žiadosti všetkých  jednotlivých pohľadávok</w:t>
      </w:r>
      <w:r w:rsidR="00B06837">
        <w:rPr>
          <w:rFonts w:ascii="Arial" w:hAnsi="Arial" w:cs="Arial"/>
        </w:rPr>
        <w:t xml:space="preserve"> sa </w:t>
      </w:r>
      <w:r>
        <w:rPr>
          <w:rFonts w:ascii="Arial" w:hAnsi="Arial" w:cs="Arial"/>
        </w:rPr>
        <w:t xml:space="preserve"> uvádza</w:t>
      </w:r>
      <w:r w:rsidR="00425B56">
        <w:rPr>
          <w:rFonts w:ascii="Arial" w:hAnsi="Arial" w:cs="Arial"/>
        </w:rPr>
        <w:t xml:space="preserve">, </w:t>
      </w:r>
      <w:r w:rsidR="00B06837">
        <w:rPr>
          <w:rFonts w:ascii="Arial" w:hAnsi="Arial" w:cs="Arial"/>
        </w:rPr>
        <w:t xml:space="preserve">že prevažnú časť tvoria pohľadávky ktoré bývalá SOŠ drevárska nadobudla ešte v r. 2005 zlúčením s SOU </w:t>
      </w:r>
      <w:proofErr w:type="spellStart"/>
      <w:r w:rsidR="00B06837">
        <w:rPr>
          <w:rFonts w:ascii="Arial" w:hAnsi="Arial" w:cs="Arial"/>
        </w:rPr>
        <w:t>nábytk</w:t>
      </w:r>
      <w:r w:rsidR="006D709C">
        <w:rPr>
          <w:rFonts w:ascii="Arial" w:hAnsi="Arial" w:cs="Arial"/>
        </w:rPr>
        <w:t>á</w:t>
      </w:r>
      <w:r w:rsidR="00B06837">
        <w:rPr>
          <w:rFonts w:ascii="Arial" w:hAnsi="Arial" w:cs="Arial"/>
        </w:rPr>
        <w:t>rským</w:t>
      </w:r>
      <w:proofErr w:type="spellEnd"/>
      <w:r w:rsidR="00B06837">
        <w:rPr>
          <w:rFonts w:ascii="Arial" w:hAnsi="Arial" w:cs="Arial"/>
        </w:rPr>
        <w:t xml:space="preserve"> a ich celková suma predstavuje 119 204,20 €.</w:t>
      </w:r>
    </w:p>
    <w:p w:rsidR="00425B56" w:rsidRDefault="00425B56" w:rsidP="00FD01EA">
      <w:pPr>
        <w:jc w:val="both"/>
        <w:rPr>
          <w:rFonts w:ascii="Arial" w:hAnsi="Arial" w:cs="Arial"/>
        </w:rPr>
      </w:pPr>
    </w:p>
    <w:p w:rsidR="00087652" w:rsidRDefault="00A455AD" w:rsidP="00FD01EA">
      <w:pPr>
        <w:jc w:val="both"/>
        <w:rPr>
          <w:rFonts w:ascii="Arial" w:hAnsi="Arial" w:cs="Arial"/>
        </w:rPr>
      </w:pPr>
      <w:r w:rsidRPr="00A455AD">
        <w:rPr>
          <w:rFonts w:ascii="Arial" w:hAnsi="Arial" w:cs="Arial"/>
        </w:rPr>
        <w:t xml:space="preserve">     </w:t>
      </w:r>
      <w:r>
        <w:rPr>
          <w:rFonts w:ascii="Arial" w:hAnsi="Arial" w:cs="Arial"/>
          <w:u w:val="single"/>
        </w:rPr>
        <w:t xml:space="preserve"> </w:t>
      </w:r>
      <w:r w:rsidR="00FD01EA">
        <w:rPr>
          <w:rFonts w:ascii="Arial" w:hAnsi="Arial" w:cs="Arial"/>
          <w:u w:val="single"/>
        </w:rPr>
        <w:t xml:space="preserve">K vzniku </w:t>
      </w:r>
      <w:r w:rsidR="003413C0">
        <w:rPr>
          <w:rFonts w:ascii="Arial" w:hAnsi="Arial" w:cs="Arial"/>
          <w:u w:val="single"/>
        </w:rPr>
        <w:t xml:space="preserve">uvedených </w:t>
      </w:r>
      <w:r w:rsidR="00FD01EA">
        <w:rPr>
          <w:rFonts w:ascii="Arial" w:hAnsi="Arial" w:cs="Arial"/>
          <w:u w:val="single"/>
        </w:rPr>
        <w:t xml:space="preserve">  pohľadávok došlo nezaplatením  záväzkov vyplývajúcich z  nezaplatených faktúr za úhrady prenájmov v nebytových priestorov, vzdelávanie žiakov, výroba nábytku, inštalačné práce</w:t>
      </w:r>
      <w:r w:rsidR="00FD01EA" w:rsidRPr="003413C0">
        <w:rPr>
          <w:rFonts w:ascii="Arial" w:hAnsi="Arial" w:cs="Arial"/>
          <w:u w:val="single"/>
        </w:rPr>
        <w:t xml:space="preserve">, ubytovanie, služby, </w:t>
      </w:r>
      <w:proofErr w:type="spellStart"/>
      <w:r w:rsidR="00FD01EA" w:rsidRPr="003413C0">
        <w:rPr>
          <w:rFonts w:ascii="Arial" w:hAnsi="Arial" w:cs="Arial"/>
          <w:u w:val="single"/>
        </w:rPr>
        <w:t>výuka</w:t>
      </w:r>
      <w:proofErr w:type="spellEnd"/>
      <w:r w:rsidR="00FD01EA" w:rsidRPr="003413C0">
        <w:rPr>
          <w:rFonts w:ascii="Arial" w:hAnsi="Arial" w:cs="Arial"/>
          <w:u w:val="single"/>
        </w:rPr>
        <w:t xml:space="preserve"> žiakov.</w:t>
      </w:r>
      <w:r w:rsidR="00FD01EA">
        <w:rPr>
          <w:rFonts w:ascii="Arial" w:hAnsi="Arial" w:cs="Arial"/>
        </w:rPr>
        <w:t xml:space="preserve">  Žiadateľ  </w:t>
      </w:r>
      <w:r>
        <w:rPr>
          <w:rFonts w:ascii="Arial" w:hAnsi="Arial" w:cs="Arial"/>
        </w:rPr>
        <w:t xml:space="preserve">uvádza, že časť pohľadávok bola riešená upovedomením dlžníkov zaslaním výzvy na zaplatenie, pokusmi o zmier, v súdnych konaniach a neskôr exekúciami, </w:t>
      </w:r>
      <w:r w:rsidR="00087652">
        <w:rPr>
          <w:rFonts w:ascii="Arial" w:hAnsi="Arial" w:cs="Arial"/>
        </w:rPr>
        <w:t xml:space="preserve">ktoré však z dôvodu nemajetnosti dlžníka </w:t>
      </w:r>
      <w:r w:rsidR="0026189A">
        <w:rPr>
          <w:rFonts w:ascii="Arial" w:hAnsi="Arial" w:cs="Arial"/>
        </w:rPr>
        <w:t>neboli úspešné</w:t>
      </w:r>
      <w:r w:rsidR="00087652">
        <w:rPr>
          <w:rFonts w:ascii="Arial" w:hAnsi="Arial" w:cs="Arial"/>
        </w:rPr>
        <w:t xml:space="preserve">. </w:t>
      </w:r>
      <w:r>
        <w:rPr>
          <w:rFonts w:ascii="Arial" w:hAnsi="Arial" w:cs="Arial"/>
        </w:rPr>
        <w:t>Ostatné pohľadávky boli podľa vyjadrenia žiadateľa premlčané už v čase keď ich škola prevzala.</w:t>
      </w:r>
      <w:r w:rsidR="00087652">
        <w:rPr>
          <w:rFonts w:ascii="Arial" w:hAnsi="Arial" w:cs="Arial"/>
        </w:rPr>
        <w:t>. Tieto pohľadávky neboli vymáhané  a sú v súčasnosti premlčané.</w:t>
      </w:r>
    </w:p>
    <w:p w:rsidR="00FD01EA" w:rsidRDefault="00FD01EA" w:rsidP="00FD01EA">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FD01EA" w:rsidRDefault="00FD01EA" w:rsidP="00987847">
      <w:pPr>
        <w:jc w:val="both"/>
        <w:rPr>
          <w:rFonts w:ascii="Arial" w:hAnsi="Arial" w:cs="Arial"/>
        </w:rPr>
      </w:pPr>
    </w:p>
    <w:p w:rsidR="00987847" w:rsidRPr="004905AC" w:rsidRDefault="00987847" w:rsidP="00987847">
      <w:pPr>
        <w:jc w:val="both"/>
        <w:rPr>
          <w:rFonts w:ascii="Arial" w:hAnsi="Arial" w:cs="Arial"/>
          <w:b/>
          <w:u w:val="single"/>
        </w:rPr>
      </w:pPr>
      <w:r w:rsidRPr="004905AC">
        <w:rPr>
          <w:rFonts w:ascii="Arial" w:hAnsi="Arial" w:cs="Arial"/>
          <w:b/>
          <w:u w:val="single"/>
        </w:rPr>
        <w:t>Ad/3.</w:t>
      </w:r>
    </w:p>
    <w:p w:rsidR="00987847" w:rsidRDefault="00987847" w:rsidP="00987847">
      <w:pPr>
        <w:jc w:val="both"/>
        <w:rPr>
          <w:rFonts w:ascii="Arial" w:hAnsi="Arial" w:cs="Arial"/>
        </w:rPr>
      </w:pPr>
      <w:r>
        <w:rPr>
          <w:rFonts w:ascii="Arial" w:hAnsi="Arial" w:cs="Arial"/>
        </w:rPr>
        <w:t xml:space="preserve">      </w:t>
      </w:r>
      <w:r w:rsidRPr="004905AC">
        <w:rPr>
          <w:rFonts w:ascii="Arial" w:hAnsi="Arial" w:cs="Arial"/>
          <w:u w:val="single"/>
        </w:rPr>
        <w:t xml:space="preserve">Stredná odborná škola, </w:t>
      </w:r>
      <w:proofErr w:type="spellStart"/>
      <w:r w:rsidRPr="004905AC">
        <w:rPr>
          <w:rFonts w:ascii="Arial" w:hAnsi="Arial" w:cs="Arial"/>
          <w:u w:val="single"/>
        </w:rPr>
        <w:t>Ivánska</w:t>
      </w:r>
      <w:proofErr w:type="spellEnd"/>
      <w:r w:rsidRPr="004905AC">
        <w:rPr>
          <w:rFonts w:ascii="Arial" w:hAnsi="Arial" w:cs="Arial"/>
          <w:u w:val="single"/>
        </w:rPr>
        <w:t xml:space="preserve"> cest</w:t>
      </w:r>
      <w:r w:rsidR="00236CC2" w:rsidRPr="004905AC">
        <w:rPr>
          <w:rFonts w:ascii="Arial" w:hAnsi="Arial" w:cs="Arial"/>
          <w:u w:val="single"/>
        </w:rPr>
        <w:t>a</w:t>
      </w:r>
      <w:r w:rsidRPr="004905AC">
        <w:rPr>
          <w:rFonts w:ascii="Arial" w:hAnsi="Arial" w:cs="Arial"/>
          <w:u w:val="single"/>
        </w:rPr>
        <w:t xml:space="preserve"> 21, </w:t>
      </w:r>
      <w:r w:rsidR="00236CC2" w:rsidRPr="004905AC">
        <w:rPr>
          <w:rFonts w:ascii="Arial" w:hAnsi="Arial" w:cs="Arial"/>
          <w:u w:val="single"/>
        </w:rPr>
        <w:t>823 75 Bratislava</w:t>
      </w:r>
      <w:r w:rsidR="00236CC2">
        <w:rPr>
          <w:rFonts w:ascii="Arial" w:hAnsi="Arial" w:cs="Arial"/>
        </w:rPr>
        <w:t xml:space="preserve"> </w:t>
      </w:r>
      <w:r>
        <w:rPr>
          <w:rFonts w:ascii="Arial" w:hAnsi="Arial" w:cs="Arial"/>
        </w:rPr>
        <w:t xml:space="preserve">požiadala Bratislavský samosprávny kraj,  listom zo dňa </w:t>
      </w:r>
      <w:r w:rsidR="00236CC2">
        <w:rPr>
          <w:rFonts w:ascii="Arial" w:hAnsi="Arial" w:cs="Arial"/>
        </w:rPr>
        <w:t>6</w:t>
      </w:r>
      <w:r>
        <w:rPr>
          <w:rFonts w:ascii="Arial" w:hAnsi="Arial" w:cs="Arial"/>
        </w:rPr>
        <w:t>.1</w:t>
      </w:r>
      <w:r w:rsidR="00236CC2">
        <w:rPr>
          <w:rFonts w:ascii="Arial" w:hAnsi="Arial" w:cs="Arial"/>
        </w:rPr>
        <w:t>1</w:t>
      </w:r>
      <w:r>
        <w:rPr>
          <w:rFonts w:ascii="Arial" w:hAnsi="Arial" w:cs="Arial"/>
        </w:rPr>
        <w:t xml:space="preserve">.2014, o udelenie súhlasu k trvalému upusteniu od vymáhania pohľadávok v celkovej sume spolu </w:t>
      </w:r>
      <w:r w:rsidR="00236CC2">
        <w:rPr>
          <w:rFonts w:ascii="Arial" w:hAnsi="Arial" w:cs="Arial"/>
          <w:b/>
          <w:u w:val="single"/>
        </w:rPr>
        <w:t>4 348,67</w:t>
      </w:r>
      <w:r>
        <w:rPr>
          <w:rFonts w:ascii="Arial" w:hAnsi="Arial" w:cs="Arial"/>
          <w:b/>
          <w:u w:val="single"/>
        </w:rPr>
        <w:t xml:space="preserve"> €,</w:t>
      </w:r>
      <w:r>
        <w:rPr>
          <w:rFonts w:ascii="Arial" w:hAnsi="Arial" w:cs="Arial"/>
        </w:rPr>
        <w:t xml:space="preserve"> uvedených v návrhu Uznesenia predkladaného materiálu, bližšie špecifikovaných v priloženej tabuľke.</w:t>
      </w:r>
    </w:p>
    <w:p w:rsidR="00987847" w:rsidRDefault="00987847" w:rsidP="00987847">
      <w:pPr>
        <w:jc w:val="both"/>
        <w:rPr>
          <w:rFonts w:ascii="Arial" w:hAnsi="Arial" w:cs="Arial"/>
        </w:rPr>
      </w:pPr>
      <w:r>
        <w:rPr>
          <w:rFonts w:ascii="Arial" w:hAnsi="Arial" w:cs="Arial"/>
        </w:rPr>
        <w:t>V odôvodnení žiadosti všetkých  jednotlivých pohľadávok uvádza:</w:t>
      </w:r>
    </w:p>
    <w:p w:rsidR="00987847" w:rsidRDefault="00987847" w:rsidP="00987847">
      <w:pPr>
        <w:jc w:val="both"/>
        <w:rPr>
          <w:rFonts w:ascii="Arial" w:hAnsi="Arial" w:cs="Arial"/>
        </w:rPr>
      </w:pPr>
    </w:p>
    <w:p w:rsidR="00987847" w:rsidRDefault="00987847" w:rsidP="00987847">
      <w:pPr>
        <w:jc w:val="both"/>
        <w:rPr>
          <w:rFonts w:ascii="Arial" w:hAnsi="Arial" w:cs="Arial"/>
        </w:rPr>
      </w:pPr>
      <w:r>
        <w:rPr>
          <w:rFonts w:ascii="Arial" w:hAnsi="Arial" w:cs="Arial"/>
          <w:u w:val="single"/>
        </w:rPr>
        <w:t xml:space="preserve">K vzniku predmetných  pohľadávok došlo nezaplatením  záväzkov vyplývajúcich </w:t>
      </w:r>
      <w:r w:rsidR="00B968E5">
        <w:rPr>
          <w:rFonts w:ascii="Arial" w:hAnsi="Arial" w:cs="Arial"/>
          <w:u w:val="single"/>
        </w:rPr>
        <w:t xml:space="preserve"> za produktívne práce žiakov a prenájom priestorov.</w:t>
      </w:r>
      <w:r w:rsidR="00236CC2">
        <w:rPr>
          <w:rFonts w:ascii="Arial" w:hAnsi="Arial" w:cs="Arial"/>
        </w:rPr>
        <w:t xml:space="preserve"> Všetky uvedené pohľadávky boli vymáhané súdnou cestou a na základe </w:t>
      </w:r>
      <w:proofErr w:type="spellStart"/>
      <w:r w:rsidR="00236CC2">
        <w:rPr>
          <w:rFonts w:ascii="Arial" w:hAnsi="Arial" w:cs="Arial"/>
        </w:rPr>
        <w:t>Rozsudkov-exekučných</w:t>
      </w:r>
      <w:proofErr w:type="spellEnd"/>
      <w:r w:rsidR="00236CC2">
        <w:rPr>
          <w:rFonts w:ascii="Arial" w:hAnsi="Arial" w:cs="Arial"/>
        </w:rPr>
        <w:t xml:space="preserve"> titulov boli ďalej vymáhané exekútorom.</w:t>
      </w:r>
      <w:r>
        <w:rPr>
          <w:rFonts w:ascii="Arial" w:hAnsi="Arial" w:cs="Arial"/>
        </w:rPr>
        <w:t xml:space="preserve"> </w:t>
      </w:r>
      <w:r w:rsidR="00236CC2">
        <w:rPr>
          <w:rFonts w:ascii="Arial" w:hAnsi="Arial" w:cs="Arial"/>
        </w:rPr>
        <w:t>Napriek uvedenému sa nepodarilo</w:t>
      </w:r>
      <w:r w:rsidR="006D709C">
        <w:rPr>
          <w:rFonts w:ascii="Arial" w:hAnsi="Arial" w:cs="Arial"/>
        </w:rPr>
        <w:t xml:space="preserve"> </w:t>
      </w:r>
      <w:r w:rsidR="00B968E5">
        <w:rPr>
          <w:rFonts w:ascii="Arial" w:hAnsi="Arial" w:cs="Arial"/>
        </w:rPr>
        <w:t>k dnešnému dňu</w:t>
      </w:r>
      <w:r w:rsidR="00236CC2">
        <w:rPr>
          <w:rFonts w:ascii="Arial" w:hAnsi="Arial" w:cs="Arial"/>
        </w:rPr>
        <w:t xml:space="preserve"> zabezpečiť uspokojenie uvedených pohľadávok a s ohľadom na dĺžku času, ktorý uplynul od vzniku pohľadávky, vydania exekučného titulu a začatia exekučného kona</w:t>
      </w:r>
      <w:r w:rsidR="007960D3">
        <w:rPr>
          <w:rFonts w:ascii="Arial" w:hAnsi="Arial" w:cs="Arial"/>
        </w:rPr>
        <w:t>n</w:t>
      </w:r>
      <w:r w:rsidR="00236CC2">
        <w:rPr>
          <w:rFonts w:ascii="Arial" w:hAnsi="Arial" w:cs="Arial"/>
        </w:rPr>
        <w:t>ia pravdepodobnosť vymoženia jednotlivých pohľadávok je takmer nemožná.</w:t>
      </w:r>
    </w:p>
    <w:p w:rsidR="00987847" w:rsidRDefault="00987847" w:rsidP="00987847">
      <w:pPr>
        <w:jc w:val="both"/>
        <w:rPr>
          <w:rFonts w:ascii="Arial" w:hAnsi="Arial" w:cs="Arial"/>
        </w:rPr>
      </w:pPr>
    </w:p>
    <w:p w:rsidR="00987847" w:rsidRDefault="00987847" w:rsidP="00987847">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1E5DB1" w:rsidRDefault="001E5DB1" w:rsidP="00987847">
      <w:pPr>
        <w:jc w:val="both"/>
        <w:rPr>
          <w:rFonts w:ascii="Arial" w:hAnsi="Arial" w:cs="Arial"/>
        </w:rPr>
      </w:pPr>
    </w:p>
    <w:p w:rsidR="00113D58" w:rsidRDefault="00113D58" w:rsidP="00113D58">
      <w:pPr>
        <w:jc w:val="both"/>
        <w:rPr>
          <w:rFonts w:ascii="Arial" w:hAnsi="Arial" w:cs="Arial"/>
        </w:rPr>
      </w:pPr>
    </w:p>
    <w:p w:rsidR="007960D3" w:rsidRPr="004905AC" w:rsidRDefault="007960D3" w:rsidP="007960D3">
      <w:pPr>
        <w:jc w:val="both"/>
        <w:rPr>
          <w:rFonts w:ascii="Arial" w:hAnsi="Arial" w:cs="Arial"/>
          <w:b/>
          <w:u w:val="single"/>
        </w:rPr>
      </w:pPr>
      <w:r w:rsidRPr="004905AC">
        <w:rPr>
          <w:rFonts w:ascii="Arial" w:hAnsi="Arial" w:cs="Arial"/>
          <w:b/>
          <w:u w:val="single"/>
        </w:rPr>
        <w:t>Ad/4</w:t>
      </w:r>
    </w:p>
    <w:p w:rsidR="007960D3" w:rsidRDefault="007960D3" w:rsidP="007960D3">
      <w:pPr>
        <w:jc w:val="both"/>
        <w:rPr>
          <w:rFonts w:ascii="Arial" w:hAnsi="Arial" w:cs="Arial"/>
        </w:rPr>
      </w:pPr>
      <w:r>
        <w:rPr>
          <w:rFonts w:ascii="Arial" w:hAnsi="Arial" w:cs="Arial"/>
        </w:rPr>
        <w:t xml:space="preserve">       </w:t>
      </w:r>
      <w:r w:rsidRPr="004905AC">
        <w:rPr>
          <w:rFonts w:ascii="Arial" w:hAnsi="Arial" w:cs="Arial"/>
          <w:u w:val="single"/>
        </w:rPr>
        <w:t>Stredná odborná škola chemická, Vlčie hrdlo 50, 821 07 Bratislava</w:t>
      </w:r>
      <w:r>
        <w:rPr>
          <w:rFonts w:ascii="Arial" w:hAnsi="Arial" w:cs="Arial"/>
        </w:rPr>
        <w:t>, požiadala Bratislavský samosprávny kraj,  listom zo dňa 1</w:t>
      </w:r>
      <w:r w:rsidR="004905AC">
        <w:rPr>
          <w:rFonts w:ascii="Arial" w:hAnsi="Arial" w:cs="Arial"/>
        </w:rPr>
        <w:t>1</w:t>
      </w:r>
      <w:r>
        <w:rPr>
          <w:rFonts w:ascii="Arial" w:hAnsi="Arial" w:cs="Arial"/>
        </w:rPr>
        <w:t xml:space="preserve">.11.2014, o udelenie súhlasu k trvalému upusteniu od vymáhania pohľadávok v celkovej sume spolu </w:t>
      </w:r>
      <w:r>
        <w:rPr>
          <w:rFonts w:ascii="Arial" w:hAnsi="Arial" w:cs="Arial"/>
          <w:b/>
          <w:u w:val="single"/>
        </w:rPr>
        <w:t>359,42 €,</w:t>
      </w:r>
      <w:r>
        <w:rPr>
          <w:rFonts w:ascii="Arial" w:hAnsi="Arial" w:cs="Arial"/>
        </w:rPr>
        <w:t xml:space="preserve"> uvedených v návrhu Uznesenia predkladaného materiálu, bližšie špecifikovaných v priloženej tabuľke.</w:t>
      </w:r>
    </w:p>
    <w:p w:rsidR="007960D3" w:rsidRDefault="007960D3" w:rsidP="007960D3">
      <w:pPr>
        <w:jc w:val="both"/>
        <w:rPr>
          <w:rFonts w:ascii="Arial" w:hAnsi="Arial" w:cs="Arial"/>
        </w:rPr>
      </w:pPr>
      <w:r>
        <w:rPr>
          <w:rFonts w:ascii="Arial" w:hAnsi="Arial" w:cs="Arial"/>
        </w:rPr>
        <w:t>V odôvodnení žiadosti všetkých  jednotlivých pohľadávok uvádza:</w:t>
      </w:r>
    </w:p>
    <w:p w:rsidR="007960D3" w:rsidRDefault="007960D3" w:rsidP="007960D3">
      <w:pPr>
        <w:jc w:val="both"/>
        <w:rPr>
          <w:rFonts w:ascii="Arial" w:hAnsi="Arial" w:cs="Arial"/>
        </w:rPr>
      </w:pPr>
    </w:p>
    <w:p w:rsidR="007960D3" w:rsidRDefault="007960D3" w:rsidP="007960D3">
      <w:pPr>
        <w:jc w:val="both"/>
        <w:rPr>
          <w:rFonts w:ascii="Arial" w:hAnsi="Arial" w:cs="Arial"/>
        </w:rPr>
      </w:pPr>
      <w:r>
        <w:rPr>
          <w:rFonts w:ascii="Arial" w:hAnsi="Arial" w:cs="Arial"/>
          <w:u w:val="single"/>
        </w:rPr>
        <w:t xml:space="preserve">K vzniku predmetných  pohľadávok došlo nezaplatením  záväzkov vyplývajúcich z uzatvorených zmlúv </w:t>
      </w:r>
      <w:r w:rsidR="004905AC">
        <w:rPr>
          <w:rFonts w:ascii="Arial" w:hAnsi="Arial" w:cs="Arial"/>
          <w:u w:val="single"/>
        </w:rPr>
        <w:t>z</w:t>
      </w:r>
      <w:r>
        <w:rPr>
          <w:rFonts w:ascii="Arial" w:hAnsi="Arial" w:cs="Arial"/>
          <w:u w:val="single"/>
        </w:rPr>
        <w:t>a </w:t>
      </w:r>
      <w:r w:rsidR="004905AC">
        <w:rPr>
          <w:rFonts w:ascii="Arial" w:hAnsi="Arial" w:cs="Arial"/>
          <w:u w:val="single"/>
        </w:rPr>
        <w:t xml:space="preserve">neuhradené nájomné. </w:t>
      </w:r>
      <w:r>
        <w:rPr>
          <w:rFonts w:ascii="Arial" w:hAnsi="Arial" w:cs="Arial"/>
          <w:u w:val="single"/>
        </w:rPr>
        <w:t xml:space="preserve"> </w:t>
      </w:r>
      <w:r>
        <w:rPr>
          <w:rFonts w:ascii="Arial" w:hAnsi="Arial" w:cs="Arial"/>
        </w:rPr>
        <w:t xml:space="preserve">Žiadateľ </w:t>
      </w:r>
      <w:r w:rsidR="004905AC">
        <w:rPr>
          <w:rFonts w:ascii="Arial" w:hAnsi="Arial" w:cs="Arial"/>
        </w:rPr>
        <w:t xml:space="preserve">opakovane </w:t>
      </w:r>
      <w:r>
        <w:rPr>
          <w:rFonts w:ascii="Arial" w:hAnsi="Arial" w:cs="Arial"/>
        </w:rPr>
        <w:t>písomn</w:t>
      </w:r>
      <w:r w:rsidR="004905AC">
        <w:rPr>
          <w:rFonts w:ascii="Arial" w:hAnsi="Arial" w:cs="Arial"/>
        </w:rPr>
        <w:t>e</w:t>
      </w:r>
      <w:r>
        <w:rPr>
          <w:rFonts w:ascii="Arial" w:hAnsi="Arial" w:cs="Arial"/>
        </w:rPr>
        <w:t xml:space="preserve">   v</w:t>
      </w:r>
      <w:r w:rsidR="004905AC">
        <w:rPr>
          <w:rFonts w:ascii="Arial" w:hAnsi="Arial" w:cs="Arial"/>
        </w:rPr>
        <w:t>y</w:t>
      </w:r>
      <w:r>
        <w:rPr>
          <w:rFonts w:ascii="Arial" w:hAnsi="Arial" w:cs="Arial"/>
        </w:rPr>
        <w:t>z</w:t>
      </w:r>
      <w:r w:rsidR="004905AC">
        <w:rPr>
          <w:rFonts w:ascii="Arial" w:hAnsi="Arial" w:cs="Arial"/>
        </w:rPr>
        <w:t>ý</w:t>
      </w:r>
      <w:r>
        <w:rPr>
          <w:rFonts w:ascii="Arial" w:hAnsi="Arial" w:cs="Arial"/>
        </w:rPr>
        <w:t>va</w:t>
      </w:r>
      <w:r w:rsidR="004905AC">
        <w:rPr>
          <w:rFonts w:ascii="Arial" w:hAnsi="Arial" w:cs="Arial"/>
        </w:rPr>
        <w:t>l dlžníkov k  okamžitej úhrade</w:t>
      </w:r>
      <w:r>
        <w:rPr>
          <w:rFonts w:ascii="Arial" w:hAnsi="Arial" w:cs="Arial"/>
        </w:rPr>
        <w:t xml:space="preserve">. </w:t>
      </w:r>
      <w:r w:rsidR="004905AC">
        <w:rPr>
          <w:rFonts w:ascii="Arial" w:hAnsi="Arial" w:cs="Arial"/>
        </w:rPr>
        <w:t>D</w:t>
      </w:r>
      <w:r>
        <w:rPr>
          <w:rFonts w:ascii="Arial" w:hAnsi="Arial" w:cs="Arial"/>
        </w:rPr>
        <w:t>lžníci, napriek opakovaným písomným</w:t>
      </w:r>
      <w:r w:rsidR="00DB06B1">
        <w:rPr>
          <w:rFonts w:ascii="Arial" w:hAnsi="Arial" w:cs="Arial"/>
        </w:rPr>
        <w:t xml:space="preserve"> výzvam</w:t>
      </w:r>
      <w:r>
        <w:rPr>
          <w:rFonts w:ascii="Arial" w:hAnsi="Arial" w:cs="Arial"/>
        </w:rPr>
        <w:t xml:space="preserve"> </w:t>
      </w:r>
      <w:r w:rsidR="004905AC">
        <w:rPr>
          <w:rFonts w:ascii="Arial" w:hAnsi="Arial" w:cs="Arial"/>
        </w:rPr>
        <w:t xml:space="preserve">dlžné sumy neuhradili </w:t>
      </w:r>
      <w:r>
        <w:rPr>
          <w:rFonts w:ascii="Arial" w:hAnsi="Arial" w:cs="Arial"/>
        </w:rPr>
        <w:t xml:space="preserve">a </w:t>
      </w:r>
      <w:r>
        <w:rPr>
          <w:rFonts w:ascii="Arial" w:hAnsi="Arial" w:cs="Arial"/>
          <w:u w:val="single"/>
        </w:rPr>
        <w:t>pohľadávky sa premlčali.</w:t>
      </w:r>
    </w:p>
    <w:p w:rsidR="007960D3" w:rsidRDefault="007960D3" w:rsidP="007960D3">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4905AC" w:rsidRDefault="004905AC" w:rsidP="007960D3">
      <w:pPr>
        <w:jc w:val="both"/>
        <w:rPr>
          <w:rFonts w:ascii="Arial" w:hAnsi="Arial" w:cs="Arial"/>
        </w:rPr>
      </w:pPr>
    </w:p>
    <w:p w:rsidR="001E5DB1" w:rsidRDefault="001E5DB1" w:rsidP="007960D3">
      <w:pPr>
        <w:jc w:val="both"/>
        <w:rPr>
          <w:rFonts w:ascii="Arial" w:hAnsi="Arial" w:cs="Arial"/>
        </w:rPr>
      </w:pPr>
    </w:p>
    <w:p w:rsidR="00113D58" w:rsidRDefault="00113D58" w:rsidP="00113D58">
      <w:pPr>
        <w:jc w:val="both"/>
        <w:rPr>
          <w:rFonts w:ascii="Arial" w:hAnsi="Arial" w:cs="Arial"/>
        </w:rPr>
      </w:pPr>
      <w:r>
        <w:rPr>
          <w:rFonts w:ascii="Arial" w:hAnsi="Arial" w:cs="Arial"/>
        </w:rPr>
        <w:t xml:space="preserve">       Zákon č. 446/2001 Z. z. o majetku vyšších územných celkov v platnom znení upravuje  majetok vyššieho územného celku, ktorým je samosprávny kraj, nakladanie s ním a majetkové postavenie vyššieho územného celku.</w:t>
      </w:r>
    </w:p>
    <w:p w:rsidR="00113D58" w:rsidRDefault="00113D58" w:rsidP="00113D58">
      <w:pPr>
        <w:jc w:val="both"/>
        <w:rPr>
          <w:rFonts w:ascii="Arial" w:hAnsi="Arial" w:cs="Arial"/>
        </w:rPr>
      </w:pPr>
      <w:r>
        <w:rPr>
          <w:rFonts w:ascii="Arial" w:hAnsi="Arial" w:cs="Arial"/>
        </w:rPr>
        <w:t>V § 9 cit. zákona sa uvádza, že Vyšší územný celok a správca sú povinní hospodáriť s majetkom vyššieho územného celku podľa tohto zákona a v súlade so zásadami hospodárenia s majetkom vyššieho územného celku. Zároveň v ods. 3 cit. §9 uvádza - Zastupiteľstvo schvaľuje – nakladanie s majetkovými právami vyššieho územného celku nad hodnotu určenú v zásadách podľa ods. 2 .</w:t>
      </w:r>
    </w:p>
    <w:p w:rsidR="00113D58" w:rsidRDefault="00113D58" w:rsidP="00113D58">
      <w:pPr>
        <w:jc w:val="both"/>
        <w:rPr>
          <w:rFonts w:ascii="Arial" w:hAnsi="Arial" w:cs="Arial"/>
        </w:rPr>
      </w:pPr>
      <w:r>
        <w:rPr>
          <w:rFonts w:ascii="Arial" w:hAnsi="Arial" w:cs="Arial"/>
        </w:rPr>
        <w:t>Platné Zásady hospodárenia a nakladania  s majetkom Bratislavského samosprávneho kraja prijaté  v  zmysle ustanovení cit. zákona Zastupiteľstvom Bratislavského samosprávneho kraja o. i. stanovujú:</w:t>
      </w:r>
    </w:p>
    <w:p w:rsidR="00113D58" w:rsidRDefault="00113D58" w:rsidP="00113D58">
      <w:pPr>
        <w:jc w:val="both"/>
        <w:rPr>
          <w:rFonts w:ascii="Arial" w:hAnsi="Arial" w:cs="Arial"/>
        </w:rPr>
      </w:pPr>
    </w:p>
    <w:p w:rsidR="00113D58" w:rsidRDefault="00113D58" w:rsidP="00113D58">
      <w:pPr>
        <w:jc w:val="both"/>
        <w:rPr>
          <w:rFonts w:ascii="Arial" w:hAnsi="Arial" w:cs="Arial"/>
          <w:b/>
          <w:u w:val="single"/>
        </w:rPr>
      </w:pPr>
      <w:r>
        <w:rPr>
          <w:rFonts w:ascii="Arial" w:hAnsi="Arial" w:cs="Arial"/>
          <w:b/>
          <w:u w:val="single"/>
        </w:rPr>
        <w:t xml:space="preserve">§ 12 ods. 1,2 </w:t>
      </w:r>
    </w:p>
    <w:p w:rsidR="00113D58" w:rsidRDefault="00113D58" w:rsidP="00113D58">
      <w:pPr>
        <w:jc w:val="both"/>
        <w:rPr>
          <w:rFonts w:ascii="Arial" w:hAnsi="Arial" w:cs="Arial"/>
        </w:rPr>
      </w:pPr>
      <w:r>
        <w:rPr>
          <w:rFonts w:ascii="Arial" w:hAnsi="Arial" w:cs="Arial"/>
        </w:rPr>
        <w:t>Pri nakladaní s pohľadávkami a inými majetkovými právami je samosprávny kraj ako aj správca majetku samosprávneho kraja povinný zabezpečiť, aby povinnosti dlžníka boli riadne a včas splnené, respektíve, aby bola pohľadávka včas uplatnená na príslušnom orgáne.</w:t>
      </w:r>
    </w:p>
    <w:p w:rsidR="00113D58" w:rsidRDefault="00113D58" w:rsidP="00113D58">
      <w:pPr>
        <w:jc w:val="both"/>
        <w:rPr>
          <w:rFonts w:ascii="Arial" w:hAnsi="Arial" w:cs="Arial"/>
        </w:rPr>
      </w:pPr>
    </w:p>
    <w:p w:rsidR="00113D58" w:rsidRDefault="00113D58" w:rsidP="00113D58">
      <w:pPr>
        <w:jc w:val="both"/>
        <w:rPr>
          <w:rFonts w:ascii="Arial" w:hAnsi="Arial" w:cs="Arial"/>
        </w:rPr>
      </w:pPr>
    </w:p>
    <w:p w:rsidR="00113D58" w:rsidRDefault="00113D58" w:rsidP="00113D58">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113D58" w:rsidRDefault="00113D58" w:rsidP="00113D58">
      <w:pPr>
        <w:jc w:val="both"/>
        <w:rPr>
          <w:rFonts w:ascii="Arial" w:hAnsi="Arial" w:cs="Arial"/>
        </w:rPr>
      </w:pPr>
    </w:p>
    <w:p w:rsidR="00113D58" w:rsidRDefault="00113D58" w:rsidP="00113D58">
      <w:pPr>
        <w:jc w:val="both"/>
        <w:rPr>
          <w:rFonts w:ascii="Arial" w:hAnsi="Arial" w:cs="Arial"/>
          <w:b/>
          <w:u w:val="single"/>
        </w:rPr>
      </w:pPr>
      <w:r>
        <w:rPr>
          <w:rFonts w:ascii="Arial" w:hAnsi="Arial" w:cs="Arial"/>
          <w:b/>
          <w:u w:val="single"/>
        </w:rPr>
        <w:t>§ 14ods.1</w:t>
      </w:r>
    </w:p>
    <w:p w:rsidR="00113D58" w:rsidRDefault="00113D58" w:rsidP="00113D58">
      <w:pPr>
        <w:jc w:val="both"/>
        <w:rPr>
          <w:rFonts w:ascii="Arial" w:hAnsi="Arial" w:cs="Arial"/>
        </w:rPr>
      </w:pPr>
      <w:r>
        <w:rPr>
          <w:rFonts w:ascii="Arial" w:hAnsi="Arial" w:cs="Arial"/>
        </w:rPr>
        <w:t xml:space="preserve"> </w:t>
      </w:r>
    </w:p>
    <w:p w:rsidR="00113D58" w:rsidRDefault="00113D58" w:rsidP="00113D58">
      <w:pPr>
        <w:jc w:val="both"/>
        <w:rPr>
          <w:rFonts w:ascii="Arial" w:hAnsi="Arial" w:cs="Arial"/>
        </w:rPr>
      </w:pP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 (ďalej len pohľadávka). Dôvodom hodným osobitného zreteľa je predovšetkým:</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minimálny predpoklad vymoženia (zrejmá nemajetnosť dlžníka )</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dôvodný predpoklad, že náklady spojené s vymáhaním by boli vyššie ako samotná pohľadávka</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premlčanie pohľadávky bez ohľadu na to, či dlžník vzniesol námietku premlčania, alebo je zo všetkých okolností zrejmé, že ďalšie vymáhanie by bolo neúspešné, alebo nehospodárne</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ak sa jedná o vopred zrejmú bezúspešnosť uplatňovania práva pri vymáhaní pohľadávky</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predlženie dedičstva po fyzickej osobe</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zastavenie exekúcie prípadne výkonu rozhodnutia, konkurz reštrukturalizácia, alebo likvidácia najmä z dôvodu zániku povinného bez právneho nástupcu alebo insolventnosti</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Trebuchet MS" w:hAnsi="Trebuchet MS"/>
        </w:rPr>
      </w:pPr>
      <w:r>
        <w:rPr>
          <w:rFonts w:ascii="Arial" w:hAnsi="Arial" w:cs="Arial"/>
        </w:rPr>
        <w:t xml:space="preserve">dobrovoľné nezaplatenie dlhu dlžníkom vo výške nepresahujúcej 34 € (tzv. nepatrná pohľadávka, avšak iba raz, len ak súčet pohľadávky od vymáhania ktorej sa upustilo </w:t>
      </w:r>
      <w:r>
        <w:rPr>
          <w:rFonts w:ascii="Trebuchet MS" w:hAnsi="Trebuchet MS"/>
        </w:rPr>
        <w:t>a pohľadávky od vymáhania ktorej sa má upustiť, nepresiahol 34 €</w:t>
      </w:r>
    </w:p>
    <w:p w:rsidR="00113D58" w:rsidRDefault="00113D58" w:rsidP="00113D58">
      <w:pPr>
        <w:jc w:val="both"/>
        <w:rPr>
          <w:rFonts w:ascii="Trebuchet MS" w:hAnsi="Trebuchet MS"/>
        </w:rPr>
      </w:pPr>
    </w:p>
    <w:p w:rsidR="00113D58" w:rsidRDefault="00113D58" w:rsidP="00113D58">
      <w:pPr>
        <w:pStyle w:val="Odsekzoznamu"/>
        <w:numPr>
          <w:ilvl w:val="0"/>
          <w:numId w:val="15"/>
        </w:numPr>
        <w:jc w:val="both"/>
        <w:rPr>
          <w:rFonts w:ascii="Trebuchet MS" w:hAnsi="Trebuchet MS"/>
        </w:rPr>
      </w:pPr>
      <w:r>
        <w:rPr>
          <w:rFonts w:ascii="Trebuchet MS" w:hAnsi="Trebuchet MS"/>
        </w:rPr>
        <w:t>pohľadávka je tvorená len s úroku z omeškania, poplatku z omeškania alebo zmluvnej pokuty a istina z pohľadávky je v plnom rozsahu uhradená.</w:t>
      </w:r>
    </w:p>
    <w:p w:rsidR="00113D58" w:rsidRDefault="00113D58" w:rsidP="00113D58">
      <w:pPr>
        <w:jc w:val="both"/>
        <w:rPr>
          <w:rFonts w:ascii="Trebuchet MS" w:hAnsi="Trebuchet MS"/>
        </w:rPr>
      </w:pPr>
    </w:p>
    <w:p w:rsidR="00113D58" w:rsidRDefault="00113D58" w:rsidP="00113D58">
      <w:pPr>
        <w:jc w:val="both"/>
        <w:rPr>
          <w:rFonts w:ascii="Trebuchet MS" w:hAnsi="Trebuchet MS"/>
          <w:b/>
        </w:rPr>
      </w:pPr>
      <w:r>
        <w:rPr>
          <w:rFonts w:ascii="Trebuchet MS" w:hAnsi="Trebuchet MS"/>
          <w:b/>
        </w:rPr>
        <w:t xml:space="preserve">Nereálnosť vymoženia pohľadávky musí byť potvrdená odbornými útvarmi Úradu BSK (odbor financií, právne oddelenie, oddelenie investičných činností a oddelenie správy majetku) a musí byť písomne odôvodnená s uvedením </w:t>
      </w:r>
      <w:r>
        <w:rPr>
          <w:rFonts w:ascii="Trebuchet MS" w:hAnsi="Trebuchet MS"/>
          <w:b/>
        </w:rPr>
        <w:lastRenderedPageBreak/>
        <w:t>dôvodov, pre ktoré navrhuje upustiť od vymáhania. Ustanovenie § 6 ods.1 písm. f) týmto nie je dotknuté,(nakladanie s majetkovými právami samosprávneho kraja nad zostatkovú/obstarávaciu hodnotu 35 000,-€).</w:t>
      </w:r>
    </w:p>
    <w:p w:rsidR="00113D58" w:rsidRDefault="00113D58" w:rsidP="00113D58">
      <w:pPr>
        <w:jc w:val="both"/>
        <w:rPr>
          <w:rFonts w:ascii="Trebuchet MS" w:hAnsi="Trebuchet MS"/>
        </w:rPr>
      </w:pPr>
    </w:p>
    <w:p w:rsidR="00113D58" w:rsidRDefault="00113D58" w:rsidP="00113D58">
      <w:pPr>
        <w:jc w:val="both"/>
        <w:rPr>
          <w:rFonts w:ascii="Trebuchet MS" w:hAnsi="Trebuchet MS"/>
          <w:b/>
          <w:u w:val="single"/>
        </w:rPr>
      </w:pPr>
      <w:r>
        <w:rPr>
          <w:rFonts w:ascii="Trebuchet MS" w:hAnsi="Trebuchet MS"/>
          <w:b/>
          <w:u w:val="single"/>
        </w:rPr>
        <w:t>§ 14 ods.2</w:t>
      </w:r>
    </w:p>
    <w:p w:rsidR="00113D58" w:rsidRDefault="00113D58" w:rsidP="00113D58">
      <w:pPr>
        <w:jc w:val="both"/>
        <w:rPr>
          <w:rFonts w:ascii="Trebuchet MS" w:hAnsi="Trebuchet MS"/>
        </w:rPr>
      </w:pPr>
    </w:p>
    <w:p w:rsidR="00113D58" w:rsidRDefault="00113D58" w:rsidP="00113D58">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113D58" w:rsidRDefault="00113D58" w:rsidP="00113D58">
      <w:pPr>
        <w:jc w:val="both"/>
        <w:rPr>
          <w:rFonts w:ascii="Trebuchet MS" w:hAnsi="Trebuchet MS"/>
        </w:rPr>
      </w:pPr>
    </w:p>
    <w:p w:rsidR="00113D58" w:rsidRDefault="00113D58" w:rsidP="00113D58">
      <w:pPr>
        <w:jc w:val="both"/>
        <w:rPr>
          <w:rFonts w:ascii="Trebuchet MS" w:hAnsi="Trebuchet MS"/>
        </w:rPr>
      </w:pPr>
      <w:r>
        <w:rPr>
          <w:rFonts w:ascii="Trebuchet MS" w:hAnsi="Trebuchet MS"/>
          <w:b/>
          <w:u w:val="single"/>
        </w:rPr>
        <w:t>Záver</w:t>
      </w:r>
      <w:r>
        <w:rPr>
          <w:rFonts w:ascii="Trebuchet MS" w:hAnsi="Trebuchet MS"/>
          <w:b/>
        </w:rPr>
        <w:t>:</w:t>
      </w:r>
    </w:p>
    <w:p w:rsidR="00113D58" w:rsidRDefault="00113D58" w:rsidP="00113D58">
      <w:pPr>
        <w:jc w:val="both"/>
        <w:rPr>
          <w:rFonts w:ascii="Trebuchet MS" w:hAnsi="Trebuchet MS"/>
        </w:rPr>
      </w:pPr>
    </w:p>
    <w:p w:rsidR="00113D58" w:rsidRDefault="00113D58" w:rsidP="00113D58">
      <w:pPr>
        <w:jc w:val="both"/>
        <w:rPr>
          <w:rFonts w:ascii="Trebuchet MS" w:hAnsi="Trebuchet MS"/>
          <w:b/>
        </w:rPr>
      </w:pPr>
      <w:r>
        <w:rPr>
          <w:rFonts w:ascii="Trebuchet MS" w:hAnsi="Trebuchet MS"/>
          <w:b/>
          <w:u w:val="single"/>
        </w:rPr>
        <w:t>A/</w:t>
      </w:r>
      <w:r>
        <w:rPr>
          <w:rFonts w:ascii="Trebuchet MS" w:hAnsi="Trebuchet MS"/>
          <w:b/>
        </w:rPr>
        <w:t xml:space="preserve"> </w:t>
      </w:r>
      <w:r>
        <w:rPr>
          <w:rFonts w:ascii="Trebuchet MS" w:hAnsi="Trebuchet MS"/>
        </w:rPr>
        <w:t xml:space="preserve">návrh na upustenie od vymáhania predložených pohľadávok </w:t>
      </w:r>
      <w:r>
        <w:rPr>
          <w:rFonts w:ascii="Trebuchet MS" w:hAnsi="Trebuchet MS"/>
          <w:b/>
          <w:u w:val="single"/>
        </w:rPr>
        <w:t>je v súlade  s § 14 ods.1 písm. c/, platných Zásad hospodárenia a nakladania s majetkom Bratislavského samosprávneho kraja</w:t>
      </w:r>
      <w:r>
        <w:rPr>
          <w:rFonts w:ascii="Trebuchet MS" w:hAnsi="Trebuchet MS"/>
          <w:b/>
        </w:rPr>
        <w:t xml:space="preserve"> , ktorý znie cit.:</w:t>
      </w:r>
    </w:p>
    <w:p w:rsidR="00113D58" w:rsidRDefault="00113D58" w:rsidP="00113D58">
      <w:pPr>
        <w:jc w:val="both"/>
        <w:rPr>
          <w:rFonts w:ascii="Trebuchet MS" w:hAnsi="Trebuchet MS"/>
          <w:b/>
        </w:rPr>
      </w:pPr>
    </w:p>
    <w:p w:rsidR="00113D58" w:rsidRDefault="00113D58" w:rsidP="00113D58">
      <w:pPr>
        <w:jc w:val="both"/>
        <w:rPr>
          <w:rFonts w:ascii="Arial" w:hAnsi="Arial" w:cs="Arial"/>
        </w:rPr>
      </w:pPr>
      <w:r>
        <w:rPr>
          <w:rFonts w:ascii="Trebuchet MS" w:hAnsi="Trebuchet MS"/>
          <w:b/>
        </w:rPr>
        <w:t xml:space="preserve">„ </w:t>
      </w: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kraja(ďalej len pohľadávka). Dôvodom hodným osobitného zreteľa je predovšetkým“:</w:t>
      </w:r>
    </w:p>
    <w:p w:rsidR="00113D58" w:rsidRDefault="00113D58" w:rsidP="00113D58">
      <w:pPr>
        <w:jc w:val="both"/>
        <w:rPr>
          <w:rFonts w:ascii="Arial" w:hAnsi="Arial" w:cs="Arial"/>
        </w:rPr>
      </w:pPr>
      <w:r>
        <w:rPr>
          <w:rFonts w:ascii="Arial" w:hAnsi="Arial" w:cs="Arial"/>
        </w:rPr>
        <w:t>minimálny predpoklad vymoženia (zrejmá nemajetnosť dlžníka )</w:t>
      </w:r>
    </w:p>
    <w:p w:rsidR="00113D58" w:rsidRDefault="00113D58" w:rsidP="00113D58">
      <w:pPr>
        <w:jc w:val="both"/>
        <w:rPr>
          <w:rFonts w:ascii="Arial" w:hAnsi="Arial" w:cs="Arial"/>
        </w:rPr>
      </w:pPr>
    </w:p>
    <w:p w:rsidR="00113D58" w:rsidRDefault="00113D58" w:rsidP="00113D58">
      <w:pPr>
        <w:jc w:val="both"/>
        <w:rPr>
          <w:rFonts w:ascii="Arial" w:hAnsi="Arial" w:cs="Arial"/>
          <w:b/>
          <w:u w:val="single"/>
        </w:rPr>
      </w:pPr>
      <w:r>
        <w:rPr>
          <w:rFonts w:ascii="Arial" w:hAnsi="Arial" w:cs="Arial"/>
          <w:b/>
          <w:u w:val="single"/>
        </w:rPr>
        <w:t>(</w:t>
      </w:r>
      <w:proofErr w:type="spellStart"/>
      <w:r>
        <w:rPr>
          <w:rFonts w:ascii="Arial" w:hAnsi="Arial" w:cs="Arial"/>
          <w:b/>
          <w:u w:val="single"/>
        </w:rPr>
        <w:t>písm</w:t>
      </w:r>
      <w:proofErr w:type="spellEnd"/>
      <w:r>
        <w:rPr>
          <w:rFonts w:ascii="Arial" w:hAnsi="Arial" w:cs="Arial"/>
          <w:b/>
          <w:u w:val="single"/>
        </w:rPr>
        <w:t xml:space="preserve"> c/) premlčanie pohľadávky bez ohľadu na to, či dlžník vzniesol námietku premlčania, alebo je zo všetkých okolností zrejmé, že ďalšie vymáhanie by bolo neúspešné, alebo nehospodárne,</w:t>
      </w:r>
    </w:p>
    <w:p w:rsidR="00113D58" w:rsidRDefault="00113D58" w:rsidP="00113D58">
      <w:pPr>
        <w:jc w:val="both"/>
        <w:rPr>
          <w:rFonts w:ascii="Arial" w:hAnsi="Arial" w:cs="Arial"/>
        </w:rPr>
      </w:pPr>
    </w:p>
    <w:p w:rsidR="00113D58" w:rsidRDefault="00113D58" w:rsidP="00113D58">
      <w:pPr>
        <w:jc w:val="both"/>
        <w:rPr>
          <w:rFonts w:ascii="Trebuchet MS" w:hAnsi="Trebuchet MS"/>
        </w:rPr>
      </w:pPr>
      <w:r>
        <w:rPr>
          <w:rFonts w:ascii="Trebuchet MS" w:hAnsi="Trebuchet MS"/>
        </w:rPr>
        <w:t>Ustanovenie § 6 ods.1 písm. f) týmto nie je dotknuté,(nakladanie s majetkovými právami samosprávneho kraja nad zostatkovú/obstarávaciu hodnotu 35 000,-€).</w:t>
      </w:r>
    </w:p>
    <w:p w:rsidR="00113D58" w:rsidRDefault="00113D58" w:rsidP="00113D58">
      <w:pPr>
        <w:jc w:val="both"/>
        <w:rPr>
          <w:rFonts w:ascii="Arial" w:hAnsi="Arial" w:cs="Arial"/>
        </w:rPr>
      </w:pPr>
    </w:p>
    <w:p w:rsidR="00113D58" w:rsidRDefault="00113D58" w:rsidP="00113D58">
      <w:pPr>
        <w:jc w:val="both"/>
        <w:rPr>
          <w:rFonts w:ascii="Trebuchet MS" w:hAnsi="Trebuchet MS"/>
        </w:rPr>
      </w:pPr>
    </w:p>
    <w:p w:rsidR="00113D58" w:rsidRDefault="00113D58" w:rsidP="00113D58">
      <w:pPr>
        <w:jc w:val="both"/>
        <w:rPr>
          <w:rFonts w:ascii="Trebuchet MS" w:hAnsi="Trebuchet MS"/>
          <w:b/>
          <w:u w:val="single"/>
        </w:rPr>
      </w:pPr>
      <w:r>
        <w:rPr>
          <w:rFonts w:ascii="Trebuchet MS" w:hAnsi="Trebuchet MS"/>
          <w:b/>
          <w:u w:val="single"/>
        </w:rPr>
        <w:t xml:space="preserve">B/ </w:t>
      </w:r>
      <w:r>
        <w:rPr>
          <w:rFonts w:ascii="Trebuchet MS" w:hAnsi="Trebuchet MS"/>
        </w:rPr>
        <w:t xml:space="preserve">návrh na upustenie od vymáhania predložených pohľadávok je v rozpore </w:t>
      </w:r>
      <w:r>
        <w:rPr>
          <w:rFonts w:ascii="Trebuchet MS" w:hAnsi="Trebuchet MS"/>
          <w:b/>
        </w:rPr>
        <w:t>s</w:t>
      </w:r>
      <w:r>
        <w:rPr>
          <w:rFonts w:ascii="Trebuchet MS" w:hAnsi="Trebuchet MS"/>
        </w:rPr>
        <w:t> </w:t>
      </w:r>
      <w:r>
        <w:rPr>
          <w:rFonts w:ascii="Trebuchet MS" w:hAnsi="Trebuchet MS"/>
          <w:b/>
          <w:u w:val="single"/>
        </w:rPr>
        <w:t xml:space="preserve">ustanoveniami  § 12 ods.1 a 2 a §14 ods.2 platných Zásad hospodárenia a nakladania s majetkom Bratislavského samosprávneho kraja, ktorých znenie cit.: </w:t>
      </w:r>
    </w:p>
    <w:p w:rsidR="00113D58" w:rsidRDefault="00113D58" w:rsidP="00113D58">
      <w:pPr>
        <w:jc w:val="both"/>
        <w:rPr>
          <w:rFonts w:ascii="Trebuchet MS" w:hAnsi="Trebuchet MS"/>
        </w:rPr>
      </w:pPr>
    </w:p>
    <w:p w:rsidR="00113D58" w:rsidRDefault="00113D58" w:rsidP="00113D58">
      <w:pPr>
        <w:jc w:val="both"/>
        <w:rPr>
          <w:rFonts w:ascii="Arial" w:hAnsi="Arial" w:cs="Arial"/>
          <w:b/>
          <w:u w:val="single"/>
        </w:rPr>
      </w:pPr>
      <w:r>
        <w:rPr>
          <w:rFonts w:ascii="Arial" w:hAnsi="Arial" w:cs="Arial"/>
          <w:b/>
          <w:u w:val="single"/>
        </w:rPr>
        <w:t>§12 ods.1 a2</w:t>
      </w:r>
    </w:p>
    <w:p w:rsidR="00113D58" w:rsidRDefault="00113D58" w:rsidP="00113D58">
      <w:pPr>
        <w:jc w:val="both"/>
        <w:rPr>
          <w:rFonts w:ascii="Arial" w:hAnsi="Arial" w:cs="Arial"/>
        </w:rPr>
      </w:pPr>
    </w:p>
    <w:p w:rsidR="00113D58" w:rsidRDefault="00113D58" w:rsidP="00113D58">
      <w:pPr>
        <w:jc w:val="both"/>
        <w:rPr>
          <w:rFonts w:ascii="Arial" w:hAnsi="Arial" w:cs="Arial"/>
        </w:rPr>
      </w:pPr>
      <w:r>
        <w:rPr>
          <w:rFonts w:ascii="Arial" w:hAnsi="Arial" w:cs="Arial"/>
        </w:rPr>
        <w:t>Pri nakladaní s pohľadávkami a inými majetkovými právami je samosprávny kraj ako aj správca majetku samosprávneho kraja povinný zabezpečiť, aby povinnosti dlžníka boli riadne a včas splnené, respektíve, aby bola pohľadávka včas uplatnená na príslušnom orgáne.</w:t>
      </w:r>
    </w:p>
    <w:p w:rsidR="00113D58" w:rsidRDefault="00113D58" w:rsidP="00113D58">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113D58" w:rsidRDefault="00113D58" w:rsidP="00113D58">
      <w:pPr>
        <w:jc w:val="both"/>
        <w:rPr>
          <w:rFonts w:ascii="Arial" w:hAnsi="Arial" w:cs="Arial"/>
        </w:rPr>
      </w:pPr>
    </w:p>
    <w:p w:rsidR="00113D58" w:rsidRDefault="00113D58" w:rsidP="00113D58">
      <w:pPr>
        <w:jc w:val="both"/>
        <w:rPr>
          <w:rFonts w:ascii="Trebuchet MS" w:hAnsi="Trebuchet MS"/>
          <w:b/>
          <w:u w:val="single"/>
        </w:rPr>
      </w:pPr>
      <w:r>
        <w:rPr>
          <w:rFonts w:ascii="Trebuchet MS" w:hAnsi="Trebuchet MS"/>
          <w:b/>
          <w:u w:val="single"/>
        </w:rPr>
        <w:lastRenderedPageBreak/>
        <w:t>§ 14 ods.2</w:t>
      </w:r>
    </w:p>
    <w:p w:rsidR="00113D58" w:rsidRDefault="00113D58" w:rsidP="00113D58">
      <w:pPr>
        <w:jc w:val="both"/>
        <w:rPr>
          <w:rFonts w:ascii="Trebuchet MS" w:hAnsi="Trebuchet MS"/>
        </w:rPr>
      </w:pPr>
    </w:p>
    <w:p w:rsidR="00113D58" w:rsidRDefault="00113D58" w:rsidP="00113D58">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113D58" w:rsidRDefault="00113D58" w:rsidP="00113D58">
      <w:pPr>
        <w:jc w:val="both"/>
        <w:rPr>
          <w:rFonts w:ascii="Trebuchet MS" w:hAnsi="Trebuchet MS"/>
        </w:rPr>
      </w:pPr>
    </w:p>
    <w:p w:rsidR="00113D58" w:rsidRDefault="00113D58" w:rsidP="00113D58">
      <w:pPr>
        <w:jc w:val="both"/>
        <w:rPr>
          <w:rFonts w:ascii="Trebuchet MS" w:hAnsi="Trebuchet MS"/>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84702C" w:rsidRDefault="0084702C" w:rsidP="00992105">
      <w:pPr>
        <w:rPr>
          <w:rFonts w:ascii="Arial" w:hAnsi="Arial" w:cs="Arial"/>
        </w:rPr>
      </w:pPr>
    </w:p>
    <w:p w:rsidR="00992105" w:rsidRPr="007018F3" w:rsidRDefault="00992105" w:rsidP="00992105">
      <w:pPr>
        <w:rPr>
          <w:rFonts w:ascii="Arial" w:hAnsi="Arial" w:cs="Arial"/>
          <w:b/>
        </w:rPr>
      </w:pPr>
      <w:r w:rsidRPr="007018F3">
        <w:rPr>
          <w:rFonts w:ascii="Arial" w:hAnsi="Arial" w:cs="Arial"/>
          <w:b/>
        </w:rPr>
        <w:t xml:space="preserve">                                                                                                                         </w:t>
      </w:r>
    </w:p>
    <w:p w:rsidR="00992105" w:rsidRPr="007018F3" w:rsidRDefault="00992105" w:rsidP="00992105">
      <w:pPr>
        <w:rPr>
          <w:rFonts w:ascii="Arial" w:hAnsi="Arial" w:cs="Arial"/>
        </w:rPr>
      </w:pPr>
    </w:p>
    <w:p w:rsidR="00992105" w:rsidRPr="007018F3" w:rsidRDefault="00992105" w:rsidP="00992105">
      <w:pPr>
        <w:rPr>
          <w:rFonts w:ascii="Arial" w:hAnsi="Arial" w:cs="Arial"/>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rPr>
      </w:pPr>
      <w:r w:rsidRPr="007018F3">
        <w:rPr>
          <w:rFonts w:ascii="Arial" w:hAnsi="Arial" w:cs="Arial"/>
        </w:rPr>
        <w:t xml:space="preserve">                                                                                                 </w:t>
      </w: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Default="00992105" w:rsidP="00992105">
      <w:pPr>
        <w:rPr>
          <w:rFonts w:ascii="Arial" w:hAnsi="Arial" w:cs="Arial"/>
          <w:b/>
          <w:u w:val="single"/>
        </w:rPr>
      </w:pPr>
    </w:p>
    <w:p w:rsidR="00A03D34" w:rsidRDefault="00A03D34" w:rsidP="006374F4">
      <w:pPr>
        <w:pBdr>
          <w:bottom w:val="single" w:sz="4" w:space="1" w:color="auto"/>
        </w:pBdr>
        <w:jc w:val="center"/>
        <w:rPr>
          <w:rFonts w:ascii="Arial" w:hAnsi="Arial" w:cs="Arial"/>
          <w:b/>
        </w:rPr>
      </w:pPr>
      <w:r>
        <w:rPr>
          <w:rFonts w:ascii="Arial" w:hAnsi="Arial" w:cs="Arial"/>
          <w:b/>
        </w:rPr>
        <w:lastRenderedPageBreak/>
        <w:t>Stanoviská komisií Zastupiteľstva BSK</w:t>
      </w:r>
    </w:p>
    <w:p w:rsidR="00A03D34" w:rsidRDefault="00A03D34" w:rsidP="006374F4">
      <w:pPr>
        <w:pBdr>
          <w:bottom w:val="single" w:sz="4" w:space="1" w:color="auto"/>
        </w:pBdr>
        <w:jc w:val="both"/>
        <w:rPr>
          <w:rFonts w:ascii="Arial" w:hAnsi="Arial" w:cs="Arial"/>
          <w:b/>
        </w:rPr>
      </w:pPr>
      <w:r>
        <w:rPr>
          <w:rFonts w:ascii="Arial" w:hAnsi="Arial" w:cs="Arial"/>
          <w:b/>
        </w:rPr>
        <w:t>Bod: „</w:t>
      </w:r>
      <w:r w:rsidRPr="0049235A">
        <w:rPr>
          <w:rFonts w:ascii="Arial" w:hAnsi="Arial" w:cs="Arial"/>
          <w:b/>
        </w:rPr>
        <w:t>N</w:t>
      </w:r>
      <w:r>
        <w:rPr>
          <w:rFonts w:ascii="Arial" w:hAnsi="Arial" w:cs="Arial"/>
          <w:b/>
        </w:rPr>
        <w:t xml:space="preserve">ávrh </w:t>
      </w:r>
      <w:r w:rsidRPr="0049235A">
        <w:rPr>
          <w:rFonts w:ascii="Arial" w:hAnsi="Arial" w:cs="Arial"/>
          <w:b/>
        </w:rPr>
        <w:t xml:space="preserve">na trvalé upustenie od vymáhania pohľadávok </w:t>
      </w:r>
      <w:r w:rsidR="00B44DB9">
        <w:rPr>
          <w:rFonts w:ascii="Arial" w:hAnsi="Arial" w:cs="Arial"/>
          <w:b/>
        </w:rPr>
        <w:t>organizácií</w:t>
      </w:r>
      <w:r w:rsidRPr="0049235A">
        <w:rPr>
          <w:rFonts w:ascii="Arial" w:hAnsi="Arial" w:cs="Arial"/>
          <w:b/>
        </w:rPr>
        <w:t xml:space="preserve"> </w:t>
      </w:r>
      <w:r w:rsidR="00B44DB9">
        <w:rPr>
          <w:rFonts w:ascii="Arial" w:hAnsi="Arial" w:cs="Arial"/>
          <w:b/>
        </w:rPr>
        <w:t>v zriaďovateľskej pôsobnosti BSK</w:t>
      </w:r>
    </w:p>
    <w:p w:rsidR="00A03D34" w:rsidRDefault="00A03D34" w:rsidP="00A03D34">
      <w:pPr>
        <w:jc w:val="both"/>
        <w:rPr>
          <w:rFonts w:ascii="Arial" w:hAnsi="Arial" w:cs="Arial"/>
        </w:rPr>
      </w:pPr>
    </w:p>
    <w:p w:rsidR="00A03D34" w:rsidRDefault="00A03D34" w:rsidP="00A03D34">
      <w:pPr>
        <w:jc w:val="both"/>
        <w:rPr>
          <w:rFonts w:ascii="Arial" w:hAnsi="Arial" w:cs="Arial"/>
          <w:b/>
          <w:bCs/>
        </w:rPr>
      </w:pPr>
    </w:p>
    <w:tbl>
      <w:tblPr>
        <w:tblW w:w="9884" w:type="dxa"/>
        <w:tblCellMar>
          <w:left w:w="0" w:type="dxa"/>
          <w:right w:w="0" w:type="dxa"/>
        </w:tblCellMar>
        <w:tblLook w:val="04A0" w:firstRow="1" w:lastRow="0" w:firstColumn="1" w:lastColumn="0" w:noHBand="0" w:noVBand="1"/>
      </w:tblPr>
      <w:tblGrid>
        <w:gridCol w:w="2376"/>
        <w:gridCol w:w="2116"/>
        <w:gridCol w:w="1730"/>
        <w:gridCol w:w="1831"/>
        <w:gridCol w:w="1831"/>
      </w:tblGrid>
      <w:tr w:rsidR="00A03D34" w:rsidRPr="006D37DC" w:rsidTr="00E1054A">
        <w:tc>
          <w:tcPr>
            <w:tcW w:w="23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r w:rsidRPr="006D37DC">
              <w:rPr>
                <w:rFonts w:ascii="Arial" w:hAnsi="Arial" w:cs="Arial"/>
                <w:b/>
                <w:bCs/>
                <w:sz w:val="22"/>
                <w:szCs w:val="22"/>
                <w:lang w:eastAsia="en-US"/>
              </w:rPr>
              <w:t>Názov komisie</w:t>
            </w:r>
          </w:p>
          <w:p w:rsidR="00A03D34" w:rsidRPr="006D37DC" w:rsidRDefault="00A03D34" w:rsidP="00E1054A">
            <w:pPr>
              <w:spacing w:line="276" w:lineRule="auto"/>
              <w:rPr>
                <w:rFonts w:ascii="Arial" w:hAnsi="Arial" w:cs="Arial"/>
                <w:sz w:val="22"/>
                <w:szCs w:val="22"/>
                <w:lang w:eastAsia="en-US"/>
              </w:rPr>
            </w:pPr>
          </w:p>
        </w:tc>
        <w:tc>
          <w:tcPr>
            <w:tcW w:w="21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r w:rsidRPr="006D37DC">
              <w:rPr>
                <w:rFonts w:ascii="Arial" w:hAnsi="Arial" w:cs="Arial"/>
                <w:b/>
                <w:bCs/>
                <w:sz w:val="22"/>
                <w:szCs w:val="22"/>
                <w:lang w:eastAsia="en-US"/>
              </w:rPr>
              <w:t>Stanovisko komisie k návrhu materiálu</w:t>
            </w:r>
          </w:p>
        </w:tc>
        <w:tc>
          <w:tcPr>
            <w:tcW w:w="17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b/>
                <w:bCs/>
                <w:sz w:val="22"/>
                <w:szCs w:val="22"/>
                <w:lang w:eastAsia="en-US"/>
              </w:rPr>
            </w:pPr>
            <w:r w:rsidRPr="006D37DC">
              <w:rPr>
                <w:rFonts w:ascii="Arial" w:hAnsi="Arial" w:cs="Arial"/>
                <w:b/>
                <w:bCs/>
                <w:sz w:val="22"/>
                <w:szCs w:val="22"/>
                <w:lang w:eastAsia="en-US"/>
              </w:rPr>
              <w:t xml:space="preserve">Hlasovanie </w:t>
            </w:r>
          </w:p>
        </w:tc>
        <w:tc>
          <w:tcPr>
            <w:tcW w:w="183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r w:rsidRPr="006D37DC">
              <w:rPr>
                <w:rFonts w:ascii="Arial" w:hAnsi="Arial" w:cs="Arial"/>
                <w:b/>
                <w:bCs/>
                <w:sz w:val="22"/>
                <w:szCs w:val="22"/>
                <w:lang w:eastAsia="en-US"/>
              </w:rPr>
              <w:t>Akceptované / Neakceptované</w:t>
            </w:r>
          </w:p>
          <w:p w:rsidR="00A03D34" w:rsidRPr="006D37DC" w:rsidRDefault="00A03D34" w:rsidP="00E1054A">
            <w:pPr>
              <w:spacing w:line="276" w:lineRule="auto"/>
              <w:rPr>
                <w:rFonts w:ascii="Arial" w:hAnsi="Arial" w:cs="Arial"/>
                <w:sz w:val="22"/>
                <w:szCs w:val="22"/>
                <w:lang w:eastAsia="en-US"/>
              </w:rPr>
            </w:pPr>
          </w:p>
        </w:tc>
        <w:tc>
          <w:tcPr>
            <w:tcW w:w="18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b/>
                <w:bCs/>
                <w:sz w:val="22"/>
                <w:szCs w:val="22"/>
                <w:lang w:eastAsia="en-US"/>
              </w:rPr>
            </w:pPr>
            <w:r w:rsidRPr="006D37DC">
              <w:rPr>
                <w:rFonts w:ascii="Arial" w:hAnsi="Arial" w:cs="Arial"/>
                <w:b/>
                <w:bCs/>
                <w:sz w:val="22"/>
                <w:szCs w:val="22"/>
                <w:lang w:eastAsia="en-US"/>
              </w:rPr>
              <w:t xml:space="preserve">Zapracované /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b/>
                <w:bCs/>
                <w:sz w:val="22"/>
                <w:szCs w:val="22"/>
                <w:lang w:eastAsia="en-US"/>
              </w:rPr>
              <w:t>Nezapracované</w:t>
            </w:r>
          </w:p>
        </w:tc>
      </w:tr>
      <w:tr w:rsidR="00A03D34" w:rsidRPr="006D37DC" w:rsidTr="00E1054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Komisia zdravotníctva a sociálnych vecí</w:t>
            </w:r>
          </w:p>
          <w:p w:rsidR="00A03D34" w:rsidRPr="006D37DC" w:rsidRDefault="00A03D34" w:rsidP="00E1054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B44DB9">
              <w:rPr>
                <w:rFonts w:ascii="Arial" w:hAnsi="Arial" w:cs="Arial"/>
                <w:sz w:val="22"/>
                <w:szCs w:val="22"/>
                <w:lang w:eastAsia="en-US"/>
              </w:rPr>
              <w:t>ne</w:t>
            </w:r>
            <w:r w:rsidRPr="006D37DC">
              <w:rPr>
                <w:rFonts w:ascii="Arial" w:hAnsi="Arial" w:cs="Arial"/>
                <w:sz w:val="22"/>
                <w:szCs w:val="22"/>
                <w:lang w:eastAsia="en-US"/>
              </w:rPr>
              <w:t xml:space="preserve">bol prerokovaný </w:t>
            </w:r>
          </w:p>
          <w:p w:rsidR="00A03D34" w:rsidRDefault="00A03D34" w:rsidP="00E1054A">
            <w:pPr>
              <w:spacing w:line="276" w:lineRule="auto"/>
              <w:rPr>
                <w:rFonts w:ascii="Arial" w:hAnsi="Arial" w:cs="Arial"/>
                <w:sz w:val="22"/>
                <w:szCs w:val="22"/>
                <w:lang w:eastAsia="en-US"/>
              </w:rPr>
            </w:pPr>
          </w:p>
          <w:p w:rsidR="00A03D34" w:rsidRPr="006D37DC" w:rsidRDefault="00A03D34" w:rsidP="00E1054A">
            <w:pPr>
              <w:spacing w:line="276" w:lineRule="auto"/>
              <w:rPr>
                <w:rFonts w:ascii="Arial" w:hAnsi="Arial" w:cs="Arial"/>
                <w:sz w:val="22"/>
                <w:szCs w:val="22"/>
                <w:lang w:eastAsia="en-US"/>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Prítomní    </w:t>
            </w:r>
          </w:p>
          <w:p w:rsidR="00A03D34" w:rsidRPr="006D37DC" w:rsidRDefault="00A03D34"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Za               </w:t>
            </w:r>
          </w:p>
          <w:p w:rsidR="00A03D34" w:rsidRPr="006D37DC" w:rsidRDefault="00A03D34"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Proti            </w:t>
            </w:r>
          </w:p>
          <w:p w:rsidR="00A03D34" w:rsidRPr="006D37DC" w:rsidRDefault="00A03D34"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Zdržal  sa   </w:t>
            </w:r>
          </w:p>
          <w:p w:rsidR="00A03D34" w:rsidRPr="006D37DC" w:rsidRDefault="00A03D34" w:rsidP="00B44DB9">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Nehlasoval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rPr>
              <w:t>.</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r>
      <w:tr w:rsidR="00A03D34" w:rsidRPr="006D37DC" w:rsidTr="00E1054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Komisia dopravy</w:t>
            </w:r>
          </w:p>
          <w:p w:rsidR="00A03D34" w:rsidRPr="006D37DC" w:rsidRDefault="00A03D34" w:rsidP="00E1054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Default="00A03D34" w:rsidP="00E1054A">
            <w:pPr>
              <w:rPr>
                <w:rFonts w:ascii="Arial" w:hAnsi="Arial" w:cs="Arial"/>
                <w:sz w:val="22"/>
                <w:szCs w:val="22"/>
              </w:rPr>
            </w:pPr>
            <w:r w:rsidRPr="006D37DC">
              <w:rPr>
                <w:rFonts w:ascii="Arial" w:hAnsi="Arial" w:cs="Arial"/>
                <w:sz w:val="22"/>
                <w:szCs w:val="22"/>
                <w:lang w:eastAsia="en-US"/>
              </w:rPr>
              <w:t xml:space="preserve">Materiál </w:t>
            </w:r>
            <w:r w:rsidR="00A06E2E">
              <w:rPr>
                <w:rFonts w:ascii="Arial" w:hAnsi="Arial" w:cs="Arial"/>
                <w:sz w:val="22"/>
                <w:szCs w:val="22"/>
                <w:lang w:eastAsia="en-US"/>
              </w:rPr>
              <w:t>ne</w:t>
            </w:r>
            <w:r w:rsidRPr="006D37DC">
              <w:rPr>
                <w:rFonts w:ascii="Arial" w:hAnsi="Arial" w:cs="Arial"/>
                <w:sz w:val="22"/>
                <w:szCs w:val="22"/>
                <w:lang w:eastAsia="en-US"/>
              </w:rPr>
              <w:t>bol prerokovaný</w:t>
            </w:r>
            <w:r w:rsidRPr="006D37DC">
              <w:rPr>
                <w:rFonts w:ascii="Arial" w:hAnsi="Arial" w:cs="Arial"/>
                <w:sz w:val="22"/>
                <w:szCs w:val="22"/>
              </w:rPr>
              <w:t xml:space="preserve"> </w:t>
            </w:r>
          </w:p>
          <w:p w:rsidR="00A03D34" w:rsidRDefault="00A03D34" w:rsidP="00E1054A">
            <w:pPr>
              <w:rPr>
                <w:rFonts w:ascii="Arial" w:hAnsi="Arial" w:cs="Arial"/>
                <w:sz w:val="22"/>
                <w:szCs w:val="22"/>
              </w:rPr>
            </w:pPr>
          </w:p>
          <w:p w:rsidR="00A03D34" w:rsidRPr="006D37DC" w:rsidRDefault="00A03D34" w:rsidP="00A06E2E">
            <w:pPr>
              <w:rPr>
                <w:rFonts w:ascii="Arial" w:hAnsi="Arial" w:cs="Arial"/>
                <w:sz w:val="22"/>
                <w:szCs w:val="22"/>
                <w:lang w:eastAsia="en-US"/>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p>
          <w:p w:rsidR="00A03D34" w:rsidRPr="006D37DC" w:rsidRDefault="00A03D34" w:rsidP="00A06E2E">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r>
      <w:tr w:rsidR="00A03D34" w:rsidRPr="006D37DC" w:rsidTr="00E1054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Komisia regionálneho rozvoja, územného plánovania a životného prostredia </w:t>
            </w:r>
          </w:p>
          <w:p w:rsidR="00A03D34" w:rsidRPr="006D37DC" w:rsidRDefault="00A03D34" w:rsidP="00E1054A">
            <w:pPr>
              <w:spacing w:line="276" w:lineRule="auto"/>
              <w:ind w:right="-762"/>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p>
          <w:p w:rsidR="00A03D34"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7001E9">
              <w:rPr>
                <w:rFonts w:ascii="Arial" w:hAnsi="Arial" w:cs="Arial"/>
                <w:sz w:val="22"/>
                <w:szCs w:val="22"/>
                <w:lang w:eastAsia="en-US"/>
              </w:rPr>
              <w:t>ne</w:t>
            </w:r>
            <w:r w:rsidRPr="006D37DC">
              <w:rPr>
                <w:rFonts w:ascii="Arial" w:hAnsi="Arial" w:cs="Arial"/>
                <w:sz w:val="22"/>
                <w:szCs w:val="22"/>
                <w:lang w:eastAsia="en-US"/>
              </w:rPr>
              <w:t>bol prerokovaný</w:t>
            </w:r>
          </w:p>
          <w:p w:rsidR="00A03D34" w:rsidRDefault="00A03D34" w:rsidP="00E1054A">
            <w:pPr>
              <w:spacing w:line="276" w:lineRule="auto"/>
              <w:rPr>
                <w:rFonts w:ascii="Arial" w:hAnsi="Arial" w:cs="Arial"/>
                <w:sz w:val="22"/>
                <w:szCs w:val="22"/>
                <w:lang w:eastAsia="en-US"/>
              </w:rPr>
            </w:pPr>
          </w:p>
          <w:p w:rsidR="00A03D34" w:rsidRDefault="00A03D34" w:rsidP="00E1054A">
            <w:pPr>
              <w:spacing w:line="276" w:lineRule="auto"/>
              <w:rPr>
                <w:rFonts w:ascii="Arial" w:hAnsi="Arial" w:cs="Arial"/>
                <w:sz w:val="22"/>
                <w:szCs w:val="22"/>
                <w:lang w:eastAsia="en-US"/>
              </w:rPr>
            </w:pPr>
          </w:p>
          <w:p w:rsidR="00A03D34" w:rsidRPr="006D37DC" w:rsidRDefault="00A03D34" w:rsidP="00E1054A">
            <w:pPr>
              <w:spacing w:line="276" w:lineRule="auto"/>
              <w:rPr>
                <w:rFonts w:ascii="Arial" w:hAnsi="Arial" w:cs="Arial"/>
                <w:sz w:val="22"/>
                <w:szCs w:val="22"/>
                <w:lang w:eastAsia="en-US"/>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Default="00A03D34" w:rsidP="00E1054A">
            <w:pPr>
              <w:spacing w:line="276" w:lineRule="auto"/>
              <w:rPr>
                <w:rFonts w:ascii="Arial" w:hAnsi="Arial" w:cs="Arial"/>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p>
          <w:p w:rsidR="00A03D34"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p>
          <w:p w:rsidR="00A03D34" w:rsidRDefault="00A03D34" w:rsidP="00E1054A">
            <w:pPr>
              <w:spacing w:line="276" w:lineRule="auto"/>
              <w:rPr>
                <w:rFonts w:ascii="Arial" w:hAnsi="Arial" w:cs="Arial"/>
                <w:sz w:val="22"/>
                <w:szCs w:val="22"/>
                <w:lang w:eastAsia="en-US"/>
              </w:rPr>
            </w:pPr>
          </w:p>
          <w:p w:rsidR="00A03D34" w:rsidRDefault="00A03D34" w:rsidP="00E1054A">
            <w:pPr>
              <w:spacing w:line="276" w:lineRule="auto"/>
              <w:rPr>
                <w:rFonts w:ascii="Arial" w:hAnsi="Arial" w:cs="Arial"/>
                <w:sz w:val="22"/>
                <w:szCs w:val="22"/>
                <w:lang w:eastAsia="en-US"/>
              </w:rPr>
            </w:pPr>
          </w:p>
          <w:p w:rsidR="00A03D34" w:rsidRPr="006D37DC" w:rsidRDefault="00A03D34" w:rsidP="00C73675">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r>
      <w:tr w:rsidR="00A03D34" w:rsidRPr="006D37DC" w:rsidTr="00E1054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Komisia kultúry</w:t>
            </w:r>
          </w:p>
          <w:p w:rsidR="00A03D34" w:rsidRPr="006D37DC" w:rsidRDefault="00A03D34" w:rsidP="00E1054A">
            <w:pPr>
              <w:spacing w:line="276" w:lineRule="auto"/>
              <w:rPr>
                <w:rFonts w:ascii="Arial" w:hAnsi="Arial" w:cs="Arial"/>
                <w:b/>
                <w:bCs/>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p>
          <w:p w:rsidR="00A03D34" w:rsidRPr="006D37DC" w:rsidRDefault="00A03D34" w:rsidP="007001E9">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7001E9">
              <w:rPr>
                <w:rFonts w:ascii="Arial" w:hAnsi="Arial" w:cs="Arial"/>
                <w:sz w:val="22"/>
                <w:szCs w:val="22"/>
                <w:lang w:eastAsia="en-US"/>
              </w:rPr>
              <w:t>ne</w:t>
            </w:r>
            <w:r w:rsidRPr="006D37DC">
              <w:rPr>
                <w:rFonts w:ascii="Arial" w:hAnsi="Arial" w:cs="Arial"/>
                <w:sz w:val="22"/>
                <w:szCs w:val="22"/>
                <w:lang w:eastAsia="en-US"/>
              </w:rPr>
              <w:t>bol prerokovaný</w:t>
            </w:r>
            <w:r w:rsidRPr="006D37DC">
              <w:rPr>
                <w:rFonts w:ascii="Arial" w:hAnsi="Arial" w:cs="Arial"/>
                <w:sz w:val="22"/>
                <w:szCs w:val="22"/>
              </w:rPr>
              <w:t xml:space="preserve"> </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p>
          <w:p w:rsidR="00A03D34" w:rsidRPr="006D37DC" w:rsidRDefault="00A03D34" w:rsidP="007001E9">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rPr>
            </w:pPr>
          </w:p>
          <w:p w:rsidR="00A03D34" w:rsidRPr="006D37DC" w:rsidRDefault="00A03D34" w:rsidP="00E1054A">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r>
      <w:tr w:rsidR="00A03D34" w:rsidRPr="006D37DC" w:rsidTr="00E1054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p>
          <w:p w:rsidR="00A03D34" w:rsidRPr="006D37DC" w:rsidRDefault="00A03D34" w:rsidP="00E1054A">
            <w:pPr>
              <w:spacing w:line="276" w:lineRule="auto"/>
              <w:ind w:right="-762"/>
              <w:rPr>
                <w:rFonts w:ascii="Arial" w:hAnsi="Arial" w:cs="Arial"/>
                <w:sz w:val="22"/>
                <w:szCs w:val="22"/>
                <w:lang w:eastAsia="en-US"/>
              </w:rPr>
            </w:pPr>
            <w:r w:rsidRPr="006D37DC">
              <w:rPr>
                <w:rFonts w:ascii="Arial" w:hAnsi="Arial" w:cs="Arial"/>
                <w:sz w:val="22"/>
                <w:szCs w:val="22"/>
                <w:lang w:eastAsia="en-US"/>
              </w:rPr>
              <w:t xml:space="preserve">Komisia európskych záležitostí, regionálnej spolupráce </w:t>
            </w:r>
          </w:p>
          <w:p w:rsidR="00A03D34" w:rsidRPr="006D37DC" w:rsidRDefault="00A03D34" w:rsidP="00E1054A">
            <w:pPr>
              <w:spacing w:line="276" w:lineRule="auto"/>
              <w:ind w:right="-762"/>
              <w:rPr>
                <w:rFonts w:ascii="Arial" w:hAnsi="Arial" w:cs="Arial"/>
                <w:sz w:val="22"/>
                <w:szCs w:val="22"/>
                <w:lang w:eastAsia="en-US"/>
              </w:rPr>
            </w:pPr>
            <w:r w:rsidRPr="006D37DC">
              <w:rPr>
                <w:rFonts w:ascii="Arial" w:hAnsi="Arial" w:cs="Arial"/>
                <w:sz w:val="22"/>
                <w:szCs w:val="22"/>
                <w:lang w:eastAsia="en-US"/>
              </w:rPr>
              <w:t xml:space="preserve">a cestovného ruchu  </w:t>
            </w:r>
          </w:p>
          <w:p w:rsidR="00A03D34" w:rsidRPr="006D37DC" w:rsidRDefault="00A03D34" w:rsidP="00E1054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6374F4" w:rsidRDefault="006374F4" w:rsidP="00A65C25">
            <w:pPr>
              <w:spacing w:line="276" w:lineRule="auto"/>
              <w:rPr>
                <w:rFonts w:ascii="Arial" w:hAnsi="Arial" w:cs="Arial"/>
                <w:sz w:val="22"/>
                <w:szCs w:val="22"/>
                <w:lang w:eastAsia="en-US"/>
              </w:rPr>
            </w:pPr>
          </w:p>
          <w:p w:rsidR="00A03D34" w:rsidRPr="006D37DC" w:rsidRDefault="00A03D34" w:rsidP="00A65C25">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A65C25">
              <w:rPr>
                <w:rFonts w:ascii="Arial" w:hAnsi="Arial" w:cs="Arial"/>
                <w:sz w:val="22"/>
                <w:szCs w:val="22"/>
                <w:lang w:eastAsia="en-US"/>
              </w:rPr>
              <w:t>ne</w:t>
            </w:r>
            <w:r w:rsidRPr="006D37DC">
              <w:rPr>
                <w:rFonts w:ascii="Arial" w:hAnsi="Arial" w:cs="Arial"/>
                <w:sz w:val="22"/>
                <w:szCs w:val="22"/>
                <w:lang w:eastAsia="en-US"/>
              </w:rPr>
              <w:t>bol prerokovaný</w:t>
            </w:r>
            <w:r>
              <w:rPr>
                <w:rFonts w:ascii="Arial" w:hAnsi="Arial" w:cs="Arial"/>
                <w:sz w:val="22"/>
                <w:szCs w:val="22"/>
                <w:lang w:eastAsia="en-US"/>
              </w:rPr>
              <w:t>.</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p>
          <w:p w:rsidR="00A03D34" w:rsidRPr="006D37DC" w:rsidRDefault="00A03D34" w:rsidP="00A65C25">
            <w:pPr>
              <w:spacing w:line="276" w:lineRule="auto"/>
              <w:rPr>
                <w:rFonts w:ascii="Arial" w:hAnsi="Arial" w:cs="Arial"/>
                <w:sz w:val="22"/>
                <w:szCs w:val="22"/>
                <w:lang w:eastAsia="en-US"/>
              </w:rPr>
            </w:pPr>
            <w:r w:rsidRPr="006D37DC">
              <w:rPr>
                <w:rFonts w:ascii="Arial" w:hAnsi="Arial" w:cs="Arial"/>
                <w:sz w:val="22"/>
                <w:szCs w:val="22"/>
                <w:lang w:eastAsia="en-US"/>
              </w:rPr>
              <w:t xml:space="preserve">Neprítomní pri hlasovaní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sz w:val="22"/>
                <w:szCs w:val="22"/>
                <w:lang w:eastAsia="en-US"/>
              </w:rPr>
            </w:pPr>
          </w:p>
        </w:tc>
      </w:tr>
      <w:tr w:rsidR="00A03D34" w:rsidRPr="006D37DC" w:rsidTr="00E1054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3D34" w:rsidRPr="006D37DC" w:rsidRDefault="00A03D34" w:rsidP="00E1054A">
            <w:pPr>
              <w:spacing w:line="276" w:lineRule="auto"/>
              <w:rPr>
                <w:rFonts w:ascii="Arial" w:hAnsi="Arial" w:cs="Arial"/>
                <w:b/>
                <w:bCs/>
                <w:sz w:val="22"/>
                <w:szCs w:val="22"/>
                <w:lang w:eastAsia="en-US"/>
              </w:rPr>
            </w:pP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Komisia školstva, športu a mládeže</w:t>
            </w:r>
          </w:p>
          <w:p w:rsidR="00A03D34" w:rsidRPr="006D37DC" w:rsidRDefault="00A03D34" w:rsidP="00E1054A">
            <w:pPr>
              <w:spacing w:line="276" w:lineRule="auto"/>
              <w:rPr>
                <w:rFonts w:ascii="Arial" w:hAnsi="Arial" w:cs="Arial"/>
                <w:sz w:val="22"/>
                <w:szCs w:val="22"/>
                <w:lang w:eastAsia="en-US"/>
              </w:rPr>
            </w:pPr>
          </w:p>
          <w:p w:rsidR="00A03D34" w:rsidRPr="006D37DC" w:rsidRDefault="00A03D34" w:rsidP="00E1054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bol prerokovaný </w:t>
            </w:r>
            <w:r>
              <w:rPr>
                <w:rFonts w:ascii="Arial" w:hAnsi="Arial" w:cs="Arial"/>
                <w:sz w:val="22"/>
                <w:szCs w:val="22"/>
                <w:lang w:eastAsia="en-US"/>
              </w:rPr>
              <w:t xml:space="preserve">Komisia materiál prerokovala a odporúča v zmysle návrhu uznesenia predložiť na </w:t>
            </w:r>
            <w:r>
              <w:rPr>
                <w:rFonts w:ascii="Arial" w:hAnsi="Arial" w:cs="Arial"/>
                <w:sz w:val="22"/>
                <w:szCs w:val="22"/>
                <w:lang w:eastAsia="en-US"/>
              </w:rPr>
              <w:lastRenderedPageBreak/>
              <w:t>rokovanie Z</w:t>
            </w:r>
            <w:r w:rsidR="00643926">
              <w:rPr>
                <w:rFonts w:ascii="Arial" w:hAnsi="Arial" w:cs="Arial"/>
                <w:sz w:val="22"/>
                <w:szCs w:val="22"/>
                <w:lang w:eastAsia="en-US"/>
              </w:rPr>
              <w:t> </w:t>
            </w:r>
            <w:r>
              <w:rPr>
                <w:rFonts w:ascii="Arial" w:hAnsi="Arial" w:cs="Arial"/>
                <w:sz w:val="22"/>
                <w:szCs w:val="22"/>
                <w:lang w:eastAsia="en-US"/>
              </w:rPr>
              <w:t>BSK</w:t>
            </w:r>
          </w:p>
          <w:p w:rsidR="00643926" w:rsidRPr="006D37DC" w:rsidRDefault="00643926" w:rsidP="00643926">
            <w:pPr>
              <w:spacing w:line="276" w:lineRule="auto"/>
              <w:rPr>
                <w:rFonts w:ascii="Arial" w:hAnsi="Arial" w:cs="Arial"/>
                <w:sz w:val="22"/>
                <w:szCs w:val="22"/>
                <w:lang w:eastAsia="en-US"/>
              </w:rPr>
            </w:pPr>
            <w:r>
              <w:rPr>
                <w:rFonts w:ascii="Arial" w:hAnsi="Arial" w:cs="Arial"/>
                <w:sz w:val="22"/>
                <w:szCs w:val="22"/>
                <w:lang w:eastAsia="en-US"/>
              </w:rPr>
              <w:t>a </w:t>
            </w:r>
            <w:r w:rsidR="00715F7F">
              <w:rPr>
                <w:rFonts w:ascii="Arial" w:hAnsi="Arial" w:cs="Arial"/>
                <w:sz w:val="22"/>
                <w:szCs w:val="22"/>
                <w:lang w:eastAsia="en-US"/>
              </w:rPr>
              <w:t>o</w:t>
            </w:r>
            <w:r>
              <w:rPr>
                <w:rFonts w:ascii="Arial" w:hAnsi="Arial" w:cs="Arial"/>
                <w:sz w:val="22"/>
                <w:szCs w:val="22"/>
                <w:lang w:eastAsia="en-US"/>
              </w:rPr>
              <w:t>dporúča rozhodnutie o prizvaní zástupcov škôl prenechať na rozhodnutí predsedu komisie,</w:t>
            </w:r>
            <w:r w:rsidR="006374F4">
              <w:rPr>
                <w:rFonts w:ascii="Arial" w:hAnsi="Arial" w:cs="Arial"/>
                <w:sz w:val="22"/>
                <w:szCs w:val="22"/>
                <w:lang w:eastAsia="en-US"/>
              </w:rPr>
              <w:t xml:space="preserve"> </w:t>
            </w:r>
            <w:r>
              <w:rPr>
                <w:rFonts w:ascii="Arial" w:hAnsi="Arial" w:cs="Arial"/>
                <w:sz w:val="22"/>
                <w:szCs w:val="22"/>
                <w:lang w:eastAsia="en-US"/>
              </w:rPr>
              <w:t xml:space="preserve">prizývať do výšky 15 </w:t>
            </w:r>
            <w:proofErr w:type="spellStart"/>
            <w:r>
              <w:rPr>
                <w:rFonts w:ascii="Arial" w:hAnsi="Arial" w:cs="Arial"/>
                <w:sz w:val="22"/>
                <w:szCs w:val="22"/>
                <w:lang w:eastAsia="en-US"/>
              </w:rPr>
              <w:t>tis.€</w:t>
            </w:r>
            <w:proofErr w:type="spellEnd"/>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lastRenderedPageBreak/>
              <w:t>Prítomní     </w:t>
            </w:r>
            <w:r w:rsidR="00643926">
              <w:rPr>
                <w:rFonts w:ascii="Arial" w:hAnsi="Arial" w:cs="Arial"/>
                <w:sz w:val="22"/>
                <w:szCs w:val="22"/>
                <w:lang w:eastAsia="en-US"/>
              </w:rPr>
              <w:t>6</w:t>
            </w:r>
            <w:r w:rsidRPr="006D37DC">
              <w:rPr>
                <w:rFonts w:ascii="Arial" w:hAnsi="Arial" w:cs="Arial"/>
                <w:sz w:val="22"/>
                <w:szCs w:val="22"/>
                <w:lang w:eastAsia="en-US"/>
              </w:rPr>
              <w:t xml:space="preserve">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Za      </w:t>
            </w:r>
            <w:r w:rsidR="00643926">
              <w:rPr>
                <w:rFonts w:ascii="Arial" w:hAnsi="Arial" w:cs="Arial"/>
                <w:sz w:val="22"/>
                <w:szCs w:val="22"/>
                <w:lang w:eastAsia="en-US"/>
              </w:rPr>
              <w:t>6</w:t>
            </w:r>
            <w:r w:rsidRPr="006D37DC">
              <w:rPr>
                <w:rFonts w:ascii="Arial" w:hAnsi="Arial" w:cs="Arial"/>
                <w:sz w:val="22"/>
                <w:szCs w:val="22"/>
                <w:lang w:eastAsia="en-US"/>
              </w:rPr>
              <w:t xml:space="preserve">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Proti   </w:t>
            </w:r>
            <w:r w:rsidR="00643926">
              <w:rPr>
                <w:rFonts w:ascii="Arial" w:hAnsi="Arial" w:cs="Arial"/>
                <w:sz w:val="22"/>
                <w:szCs w:val="22"/>
                <w:lang w:eastAsia="en-US"/>
              </w:rPr>
              <w:t>0</w:t>
            </w:r>
            <w:r w:rsidRPr="006D37DC">
              <w:rPr>
                <w:rFonts w:ascii="Arial" w:hAnsi="Arial" w:cs="Arial"/>
                <w:sz w:val="22"/>
                <w:szCs w:val="22"/>
                <w:lang w:eastAsia="en-US"/>
              </w:rPr>
              <w:t xml:space="preserve">         </w:t>
            </w:r>
          </w:p>
          <w:p w:rsidR="00A03D34" w:rsidRPr="006D37DC" w:rsidRDefault="00A03D34" w:rsidP="00E1054A">
            <w:pPr>
              <w:spacing w:line="276" w:lineRule="auto"/>
              <w:rPr>
                <w:rFonts w:ascii="Arial" w:hAnsi="Arial" w:cs="Arial"/>
                <w:sz w:val="22"/>
                <w:szCs w:val="22"/>
                <w:lang w:eastAsia="en-US"/>
              </w:rPr>
            </w:pPr>
            <w:r w:rsidRPr="006D37DC">
              <w:rPr>
                <w:rFonts w:ascii="Arial" w:hAnsi="Arial" w:cs="Arial"/>
                <w:sz w:val="22"/>
                <w:szCs w:val="22"/>
                <w:lang w:eastAsia="en-US"/>
              </w:rPr>
              <w:t>Zdržal sa    </w:t>
            </w:r>
            <w:r w:rsidR="00643926">
              <w:rPr>
                <w:rFonts w:ascii="Arial" w:hAnsi="Arial" w:cs="Arial"/>
                <w:sz w:val="22"/>
                <w:szCs w:val="22"/>
                <w:lang w:eastAsia="en-US"/>
              </w:rPr>
              <w:t>0</w:t>
            </w:r>
            <w:r w:rsidRPr="006D37DC">
              <w:rPr>
                <w:rFonts w:ascii="Arial" w:hAnsi="Arial" w:cs="Arial"/>
                <w:sz w:val="22"/>
                <w:szCs w:val="22"/>
                <w:lang w:eastAsia="en-US"/>
              </w:rPr>
              <w:t xml:space="preserve">  </w:t>
            </w:r>
          </w:p>
          <w:p w:rsidR="00A03D34" w:rsidRPr="006D37DC" w:rsidRDefault="00A03D34" w:rsidP="00A65C25">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r w:rsidR="00643926">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643926" w:rsidP="00E1054A">
            <w:pPr>
              <w:spacing w:line="276" w:lineRule="auto"/>
              <w:rPr>
                <w:rFonts w:ascii="Arial" w:hAnsi="Arial" w:cs="Arial"/>
                <w:sz w:val="22"/>
                <w:szCs w:val="22"/>
                <w:lang w:eastAsia="en-US"/>
              </w:rPr>
            </w:pPr>
            <w:r>
              <w:rPr>
                <w:rFonts w:ascii="Arial" w:hAnsi="Arial" w:cs="Arial"/>
                <w:sz w:val="22"/>
                <w:szCs w:val="22"/>
                <w:lang w:eastAsia="en-US"/>
              </w:rPr>
              <w:t>akceptované</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A03D34" w:rsidRPr="006D37DC" w:rsidRDefault="00643926" w:rsidP="00E1054A">
            <w:pPr>
              <w:spacing w:line="276" w:lineRule="auto"/>
              <w:rPr>
                <w:rFonts w:ascii="Arial" w:hAnsi="Arial" w:cs="Arial"/>
                <w:sz w:val="22"/>
                <w:szCs w:val="22"/>
                <w:lang w:eastAsia="en-US"/>
              </w:rPr>
            </w:pPr>
            <w:r>
              <w:rPr>
                <w:rFonts w:ascii="Arial" w:hAnsi="Arial" w:cs="Arial"/>
                <w:sz w:val="22"/>
                <w:szCs w:val="22"/>
                <w:lang w:eastAsia="en-US"/>
              </w:rPr>
              <w:t>zapracované</w:t>
            </w:r>
          </w:p>
        </w:tc>
      </w:tr>
      <w:tr w:rsidR="006B5D69" w:rsidRPr="006D37DC" w:rsidTr="006B5D69">
        <w:trPr>
          <w:trHeight w:val="1520"/>
        </w:trPr>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B5D69" w:rsidRPr="006D37DC" w:rsidRDefault="006B5D69" w:rsidP="00E1054A">
            <w:pPr>
              <w:spacing w:line="276" w:lineRule="auto"/>
              <w:rPr>
                <w:rFonts w:ascii="Arial" w:hAnsi="Arial" w:cs="Arial"/>
                <w:sz w:val="22"/>
                <w:szCs w:val="22"/>
                <w:lang w:eastAsia="en-US"/>
              </w:rPr>
            </w:pPr>
            <w:r w:rsidRPr="006D37DC">
              <w:rPr>
                <w:rFonts w:ascii="Arial" w:hAnsi="Arial" w:cs="Arial"/>
                <w:sz w:val="22"/>
                <w:szCs w:val="22"/>
                <w:lang w:eastAsia="en-US"/>
              </w:rPr>
              <w:lastRenderedPageBreak/>
              <w:t>Finančná komisia</w:t>
            </w:r>
          </w:p>
          <w:p w:rsidR="006B5D69" w:rsidRPr="006D37DC" w:rsidRDefault="006B5D69" w:rsidP="00E1054A">
            <w:pPr>
              <w:spacing w:line="276" w:lineRule="auto"/>
              <w:rPr>
                <w:rFonts w:ascii="Arial" w:hAnsi="Arial" w:cs="Arial"/>
                <w:sz w:val="22"/>
                <w:szCs w:val="22"/>
                <w:lang w:eastAsia="en-US"/>
              </w:rPr>
            </w:pPr>
          </w:p>
          <w:p w:rsidR="006B5D69" w:rsidRPr="006D37DC" w:rsidRDefault="006B5D69" w:rsidP="00E1054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6B5D69" w:rsidRPr="00A65C25" w:rsidRDefault="006B5D69" w:rsidP="006B5D69">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bol prerokovaný </w:t>
            </w:r>
            <w:r>
              <w:rPr>
                <w:rFonts w:ascii="Arial" w:hAnsi="Arial" w:cs="Arial"/>
                <w:sz w:val="22"/>
                <w:szCs w:val="22"/>
                <w:lang w:eastAsia="en-US"/>
              </w:rPr>
              <w:t xml:space="preserve">Finančná </w:t>
            </w:r>
            <w:r>
              <w:rPr>
                <w:rFonts w:ascii="Arial" w:hAnsi="Arial" w:cs="Arial"/>
                <w:sz w:val="22"/>
                <w:szCs w:val="22"/>
              </w:rPr>
              <w:t>k</w:t>
            </w:r>
            <w:r w:rsidRPr="006D37DC">
              <w:rPr>
                <w:rFonts w:ascii="Arial" w:hAnsi="Arial" w:cs="Arial"/>
                <w:sz w:val="22"/>
                <w:szCs w:val="22"/>
              </w:rPr>
              <w:t>omisia odporúča uvedený materiál predložiť na rokovanie Z BSK a schváliť navrhované uznesenie.</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6B5D69" w:rsidRPr="006D37DC" w:rsidRDefault="006B5D69" w:rsidP="00E1054A">
            <w:pPr>
              <w:spacing w:line="276" w:lineRule="auto"/>
              <w:jc w:val="both"/>
              <w:rPr>
                <w:rFonts w:ascii="Arial" w:hAnsi="Arial" w:cs="Arial"/>
                <w:sz w:val="22"/>
                <w:szCs w:val="22"/>
                <w:lang w:eastAsia="en-US"/>
              </w:rPr>
            </w:pPr>
          </w:p>
          <w:p w:rsidR="006B5D69" w:rsidRPr="006D37DC" w:rsidRDefault="006B5D69" w:rsidP="00E1054A">
            <w:pPr>
              <w:spacing w:line="276" w:lineRule="auto"/>
              <w:jc w:val="both"/>
              <w:rPr>
                <w:rFonts w:ascii="Arial" w:hAnsi="Arial" w:cs="Arial"/>
                <w:sz w:val="22"/>
                <w:szCs w:val="22"/>
                <w:lang w:eastAsia="en-US"/>
              </w:rPr>
            </w:pP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Prítomní </w:t>
            </w:r>
            <w:r>
              <w:rPr>
                <w:rFonts w:ascii="Arial" w:hAnsi="Arial" w:cs="Arial"/>
                <w:sz w:val="22"/>
                <w:szCs w:val="22"/>
                <w:lang w:eastAsia="en-US"/>
              </w:rPr>
              <w:t>6</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Za      </w:t>
            </w:r>
            <w:r>
              <w:rPr>
                <w:rFonts w:ascii="Arial" w:hAnsi="Arial" w:cs="Arial"/>
                <w:sz w:val="22"/>
                <w:szCs w:val="22"/>
                <w:lang w:eastAsia="en-US"/>
              </w:rPr>
              <w:t>6</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Proti    </w:t>
            </w:r>
            <w:r>
              <w:rPr>
                <w:rFonts w:ascii="Arial" w:hAnsi="Arial" w:cs="Arial"/>
                <w:sz w:val="22"/>
                <w:szCs w:val="22"/>
                <w:lang w:eastAsia="en-US"/>
              </w:rPr>
              <w:t>0</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Zdržal sa </w:t>
            </w:r>
            <w:r>
              <w:rPr>
                <w:rFonts w:ascii="Arial" w:hAnsi="Arial" w:cs="Arial"/>
                <w:sz w:val="22"/>
                <w:szCs w:val="22"/>
                <w:lang w:eastAsia="en-US"/>
              </w:rPr>
              <w:t>0</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p>
          <w:p w:rsidR="006B5D69" w:rsidRPr="006D37DC" w:rsidRDefault="006B5D69" w:rsidP="00E1054A">
            <w:pPr>
              <w:spacing w:line="276" w:lineRule="auto"/>
              <w:jc w:val="both"/>
              <w:rPr>
                <w:rFonts w:ascii="Arial" w:hAnsi="Arial" w:cs="Arial"/>
                <w:sz w:val="22"/>
                <w:szCs w:val="22"/>
                <w:lang w:eastAsia="en-US"/>
              </w:rPr>
            </w:pPr>
          </w:p>
          <w:p w:rsidR="006B5D69" w:rsidRPr="006D37DC" w:rsidRDefault="006B5D69" w:rsidP="00E1054A">
            <w:pPr>
              <w:spacing w:line="276" w:lineRule="auto"/>
              <w:jc w:val="both"/>
              <w:rPr>
                <w:rFonts w:ascii="Arial" w:hAnsi="Arial" w:cs="Arial"/>
                <w:sz w:val="22"/>
                <w:szCs w:val="22"/>
                <w:lang w:eastAsia="en-US"/>
              </w:rPr>
            </w:pPr>
          </w:p>
          <w:p w:rsidR="006B5D69" w:rsidRPr="006D37DC" w:rsidRDefault="006B5D69" w:rsidP="00E1054A">
            <w:pPr>
              <w:spacing w:line="276" w:lineRule="auto"/>
              <w:jc w:val="both"/>
              <w:rPr>
                <w:rFonts w:ascii="Arial" w:hAnsi="Arial" w:cs="Arial"/>
                <w:sz w:val="22"/>
                <w:szCs w:val="22"/>
                <w:lang w:eastAsia="en-US"/>
              </w:rPr>
            </w:pPr>
          </w:p>
          <w:p w:rsidR="006B5D69" w:rsidRPr="006D37DC" w:rsidRDefault="006B5D69" w:rsidP="00413510">
            <w:pPr>
              <w:spacing w:line="276" w:lineRule="auto"/>
              <w:jc w:val="both"/>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6B5D69" w:rsidRPr="00FC41CB" w:rsidRDefault="006B5D69" w:rsidP="00E1054A">
            <w:pPr>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6B5D69" w:rsidRDefault="006B5D69" w:rsidP="007F2391">
            <w:pPr>
              <w:spacing w:line="276" w:lineRule="auto"/>
              <w:rPr>
                <w:rFonts w:ascii="Arial" w:hAnsi="Arial" w:cs="Arial"/>
                <w:sz w:val="22"/>
                <w:szCs w:val="22"/>
                <w:lang w:eastAsia="en-US"/>
              </w:rPr>
            </w:pPr>
          </w:p>
          <w:p w:rsidR="006B5D69" w:rsidRPr="00FC41CB" w:rsidRDefault="006B5D69" w:rsidP="007F2391">
            <w:pPr>
              <w:rPr>
                <w:rFonts w:ascii="Arial" w:hAnsi="Arial" w:cs="Arial"/>
                <w:sz w:val="22"/>
                <w:szCs w:val="22"/>
                <w:lang w:eastAsia="en-US"/>
              </w:rPr>
            </w:pPr>
          </w:p>
          <w:p w:rsidR="006B5D69" w:rsidRPr="00FC41CB" w:rsidRDefault="006B5D69" w:rsidP="007F2391">
            <w:pPr>
              <w:rPr>
                <w:rFonts w:ascii="Arial" w:hAnsi="Arial" w:cs="Arial"/>
                <w:sz w:val="22"/>
                <w:szCs w:val="22"/>
                <w:lang w:eastAsia="en-US"/>
              </w:rPr>
            </w:pPr>
          </w:p>
          <w:p w:rsidR="006B5D69" w:rsidRDefault="006B5D69" w:rsidP="007F2391">
            <w:pPr>
              <w:rPr>
                <w:rFonts w:ascii="Arial" w:hAnsi="Arial" w:cs="Arial"/>
                <w:sz w:val="22"/>
                <w:szCs w:val="22"/>
                <w:lang w:eastAsia="en-US"/>
              </w:rPr>
            </w:pPr>
          </w:p>
          <w:p w:rsidR="006B5D69" w:rsidRDefault="006B5D69" w:rsidP="007F2391">
            <w:pPr>
              <w:rPr>
                <w:rFonts w:ascii="Arial" w:hAnsi="Arial" w:cs="Arial"/>
                <w:sz w:val="22"/>
                <w:szCs w:val="22"/>
                <w:lang w:eastAsia="en-US"/>
              </w:rPr>
            </w:pPr>
          </w:p>
          <w:p w:rsidR="006B5D69" w:rsidRDefault="006B5D69" w:rsidP="007F2391">
            <w:pPr>
              <w:rPr>
                <w:rFonts w:ascii="Arial" w:hAnsi="Arial" w:cs="Arial"/>
                <w:sz w:val="22"/>
                <w:szCs w:val="22"/>
                <w:lang w:eastAsia="en-US"/>
              </w:rPr>
            </w:pPr>
          </w:p>
          <w:p w:rsidR="006B5D69" w:rsidRDefault="006B5D69" w:rsidP="007F2391">
            <w:pPr>
              <w:rPr>
                <w:rFonts w:ascii="Arial" w:hAnsi="Arial" w:cs="Arial"/>
                <w:sz w:val="22"/>
                <w:szCs w:val="22"/>
                <w:lang w:eastAsia="en-US"/>
              </w:rPr>
            </w:pPr>
          </w:p>
          <w:p w:rsidR="006B5D69" w:rsidRDefault="006B5D69" w:rsidP="007F2391">
            <w:pPr>
              <w:rPr>
                <w:rFonts w:ascii="Arial" w:hAnsi="Arial" w:cs="Arial"/>
                <w:sz w:val="22"/>
                <w:szCs w:val="22"/>
                <w:lang w:eastAsia="en-US"/>
              </w:rPr>
            </w:pPr>
          </w:p>
          <w:p w:rsidR="006B5D69" w:rsidRDefault="006B5D69" w:rsidP="007F2391">
            <w:pPr>
              <w:rPr>
                <w:rFonts w:ascii="Arial" w:hAnsi="Arial" w:cs="Arial"/>
                <w:sz w:val="22"/>
                <w:szCs w:val="22"/>
                <w:lang w:eastAsia="en-US"/>
              </w:rPr>
            </w:pPr>
          </w:p>
          <w:p w:rsidR="006B5D69" w:rsidRPr="00FC41CB" w:rsidRDefault="006B5D69" w:rsidP="007F2391">
            <w:pPr>
              <w:rPr>
                <w:rFonts w:ascii="Arial" w:hAnsi="Arial" w:cs="Arial"/>
                <w:sz w:val="22"/>
                <w:szCs w:val="22"/>
                <w:lang w:eastAsia="en-US"/>
              </w:rPr>
            </w:pPr>
          </w:p>
        </w:tc>
      </w:tr>
      <w:tr w:rsidR="006B5D69" w:rsidRPr="006D37DC" w:rsidTr="00E1054A">
        <w:trPr>
          <w:trHeight w:val="1520"/>
        </w:trPr>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B5D69" w:rsidRPr="006D37DC" w:rsidRDefault="006B5D69"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Komisia </w:t>
            </w:r>
          </w:p>
          <w:p w:rsidR="006B5D69" w:rsidRPr="006D37DC" w:rsidRDefault="006B5D69" w:rsidP="00E1054A">
            <w:pPr>
              <w:spacing w:line="276" w:lineRule="auto"/>
              <w:rPr>
                <w:rFonts w:ascii="Arial" w:hAnsi="Arial" w:cs="Arial"/>
                <w:sz w:val="22"/>
                <w:szCs w:val="22"/>
                <w:lang w:eastAsia="en-US"/>
              </w:rPr>
            </w:pPr>
            <w:r w:rsidRPr="006D37DC">
              <w:rPr>
                <w:rFonts w:ascii="Arial" w:hAnsi="Arial" w:cs="Arial"/>
                <w:sz w:val="22"/>
                <w:szCs w:val="22"/>
                <w:lang w:eastAsia="en-US"/>
              </w:rPr>
              <w:t xml:space="preserve">majetku, investícií a verejného obstarávania </w:t>
            </w:r>
          </w:p>
          <w:p w:rsidR="006B5D69" w:rsidRPr="006D37DC" w:rsidRDefault="006B5D69" w:rsidP="00E1054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6B5D69" w:rsidRPr="006D37DC" w:rsidRDefault="006B5D69" w:rsidP="00E1054A">
            <w:pPr>
              <w:spacing w:line="276" w:lineRule="auto"/>
              <w:rPr>
                <w:rFonts w:ascii="Arial" w:hAnsi="Arial" w:cs="Arial"/>
                <w:sz w:val="22"/>
                <w:szCs w:val="22"/>
                <w:lang w:eastAsia="en-US"/>
              </w:rPr>
            </w:pPr>
            <w:r w:rsidRPr="006D37DC">
              <w:rPr>
                <w:rFonts w:ascii="Arial" w:hAnsi="Arial" w:cs="Arial"/>
                <w:sz w:val="22"/>
                <w:szCs w:val="22"/>
                <w:lang w:eastAsia="en-US"/>
              </w:rPr>
              <w:t>Materiál bol prerokovaný</w:t>
            </w:r>
            <w:r w:rsidRPr="006D37DC">
              <w:rPr>
                <w:rFonts w:ascii="Arial" w:hAnsi="Arial" w:cs="Arial"/>
                <w:sz w:val="22"/>
                <w:szCs w:val="22"/>
              </w:rPr>
              <w:t xml:space="preserve"> Komisia majetku, investícií a verejného obstarávania odporúča uvedený materiál predložiť na rokovanie Z BSK a schváliť navrhované uznesenie.</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Prítomní  </w:t>
            </w:r>
            <w:r>
              <w:rPr>
                <w:rFonts w:ascii="Arial" w:hAnsi="Arial" w:cs="Arial"/>
                <w:sz w:val="22"/>
                <w:szCs w:val="22"/>
                <w:lang w:eastAsia="en-US"/>
              </w:rPr>
              <w:t>5</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Za            </w:t>
            </w:r>
            <w:r>
              <w:rPr>
                <w:rFonts w:ascii="Arial" w:hAnsi="Arial" w:cs="Arial"/>
                <w:sz w:val="22"/>
                <w:szCs w:val="22"/>
                <w:lang w:eastAsia="en-US"/>
              </w:rPr>
              <w:t>5</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Proti         </w:t>
            </w:r>
            <w:r>
              <w:rPr>
                <w:rFonts w:ascii="Arial" w:hAnsi="Arial" w:cs="Arial"/>
                <w:sz w:val="22"/>
                <w:szCs w:val="22"/>
                <w:lang w:eastAsia="en-US"/>
              </w:rPr>
              <w:t>0</w:t>
            </w:r>
            <w:r w:rsidRPr="006D37DC">
              <w:rPr>
                <w:rFonts w:ascii="Arial" w:hAnsi="Arial" w:cs="Arial"/>
                <w:sz w:val="22"/>
                <w:szCs w:val="22"/>
                <w:lang w:eastAsia="en-US"/>
              </w:rPr>
              <w:t xml:space="preserve">   </w:t>
            </w:r>
          </w:p>
          <w:p w:rsidR="006B5D69" w:rsidRPr="006D37DC" w:rsidRDefault="006B5D69" w:rsidP="00E1054A">
            <w:pPr>
              <w:spacing w:line="276" w:lineRule="auto"/>
              <w:jc w:val="both"/>
              <w:rPr>
                <w:rFonts w:ascii="Arial" w:hAnsi="Arial" w:cs="Arial"/>
                <w:sz w:val="22"/>
                <w:szCs w:val="22"/>
                <w:lang w:eastAsia="en-US"/>
              </w:rPr>
            </w:pPr>
            <w:r w:rsidRPr="006D37DC">
              <w:rPr>
                <w:rFonts w:ascii="Arial" w:hAnsi="Arial" w:cs="Arial"/>
                <w:sz w:val="22"/>
                <w:szCs w:val="22"/>
                <w:lang w:eastAsia="en-US"/>
              </w:rPr>
              <w:t>Zdržal sa   </w:t>
            </w:r>
            <w:r>
              <w:rPr>
                <w:rFonts w:ascii="Arial" w:hAnsi="Arial" w:cs="Arial"/>
                <w:sz w:val="22"/>
                <w:szCs w:val="22"/>
                <w:lang w:eastAsia="en-US"/>
              </w:rPr>
              <w:t>0</w:t>
            </w:r>
            <w:r w:rsidRPr="006D37DC">
              <w:rPr>
                <w:rFonts w:ascii="Arial" w:hAnsi="Arial" w:cs="Arial"/>
                <w:sz w:val="22"/>
                <w:szCs w:val="22"/>
                <w:lang w:eastAsia="en-US"/>
              </w:rPr>
              <w:t xml:space="preserve">  </w:t>
            </w:r>
          </w:p>
          <w:p w:rsidR="006B5D69" w:rsidRPr="006D37DC" w:rsidRDefault="006B5D69" w:rsidP="00A03D34">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  </w:t>
            </w:r>
          </w:p>
        </w:tc>
        <w:tc>
          <w:tcPr>
            <w:tcW w:w="1831" w:type="dxa"/>
            <w:tcBorders>
              <w:top w:val="nil"/>
              <w:left w:val="nil"/>
              <w:bottom w:val="single" w:sz="8" w:space="0" w:color="auto"/>
              <w:right w:val="single" w:sz="8" w:space="0" w:color="auto"/>
            </w:tcBorders>
            <w:tcMar>
              <w:top w:w="0" w:type="dxa"/>
              <w:left w:w="108" w:type="dxa"/>
              <w:bottom w:w="0" w:type="dxa"/>
              <w:right w:w="108" w:type="dxa"/>
            </w:tcMar>
            <w:hideMark/>
          </w:tcPr>
          <w:p w:rsidR="006B5D69" w:rsidRPr="006D37DC" w:rsidRDefault="006B5D69" w:rsidP="00E1054A">
            <w:pPr>
              <w:tabs>
                <w:tab w:val="center" w:pos="6300"/>
              </w:tabs>
              <w:jc w:val="both"/>
              <w:rPr>
                <w:rFonts w:ascii="Arial" w:hAnsi="Arial" w:cs="Arial"/>
                <w:sz w:val="22"/>
                <w:szCs w:val="22"/>
              </w:rPr>
            </w:pPr>
            <w:r>
              <w:rPr>
                <w:rFonts w:ascii="Arial" w:hAnsi="Arial" w:cs="Arial"/>
                <w:sz w:val="22"/>
                <w:szCs w:val="22"/>
              </w:rPr>
              <w:t>akceptované</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6B5D69" w:rsidRPr="006D37DC" w:rsidRDefault="006B5D69" w:rsidP="00E1054A">
            <w:pPr>
              <w:spacing w:line="276" w:lineRule="auto"/>
              <w:rPr>
                <w:rFonts w:ascii="Arial" w:hAnsi="Arial" w:cs="Arial"/>
                <w:sz w:val="22"/>
                <w:szCs w:val="22"/>
                <w:lang w:eastAsia="en-US"/>
              </w:rPr>
            </w:pPr>
            <w:r>
              <w:rPr>
                <w:rFonts w:ascii="Arial" w:hAnsi="Arial" w:cs="Arial"/>
                <w:sz w:val="22"/>
                <w:szCs w:val="22"/>
                <w:lang w:eastAsia="en-US"/>
              </w:rPr>
              <w:t>zapracované</w:t>
            </w:r>
          </w:p>
        </w:tc>
      </w:tr>
    </w:tbl>
    <w:p w:rsidR="00A03D34" w:rsidRDefault="00A03D34" w:rsidP="00A03D34">
      <w:pPr>
        <w:jc w:val="center"/>
        <w:rPr>
          <w:rFonts w:ascii="Arial" w:hAnsi="Arial" w:cs="Arial"/>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2D734B" w:rsidRDefault="002D734B" w:rsidP="00992105">
      <w:pPr>
        <w:jc w:val="center"/>
        <w:rPr>
          <w:rFonts w:ascii="Arial" w:hAnsi="Arial" w:cs="Arial"/>
          <w:b/>
        </w:rPr>
      </w:pPr>
    </w:p>
    <w:sectPr w:rsidR="002D73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E47"/>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nsid w:val="054144E1"/>
    <w:multiLevelType w:val="hybridMultilevel"/>
    <w:tmpl w:val="CA1E8188"/>
    <w:lvl w:ilvl="0" w:tplc="CD28EB42">
      <w:start w:val="16"/>
      <w:numFmt w:val="bullet"/>
      <w:lvlText w:val="-"/>
      <w:lvlJc w:val="left"/>
      <w:pPr>
        <w:ind w:left="720" w:hanging="360"/>
      </w:pPr>
      <w:rPr>
        <w:rFonts w:ascii="Trebuchet MS" w:eastAsiaTheme="minorHAnsi" w:hAnsi="Trebuchet MS"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F74A1F"/>
    <w:multiLevelType w:val="hybridMultilevel"/>
    <w:tmpl w:val="8F2615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5">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nsid w:val="3944370B"/>
    <w:multiLevelType w:val="hybridMultilevel"/>
    <w:tmpl w:val="28D85370"/>
    <w:lvl w:ilvl="0" w:tplc="A4B8B834">
      <w:start w:val="1"/>
      <w:numFmt w:val="upperLetter"/>
      <w:lvlText w:val="%1."/>
      <w:lvlJc w:val="left"/>
      <w:pPr>
        <w:ind w:left="3897" w:hanging="360"/>
      </w:pPr>
      <w:rPr>
        <w:rFonts w:hint="default"/>
      </w:rPr>
    </w:lvl>
    <w:lvl w:ilvl="1" w:tplc="041B0019" w:tentative="1">
      <w:start w:val="1"/>
      <w:numFmt w:val="lowerLetter"/>
      <w:lvlText w:val="%2."/>
      <w:lvlJc w:val="left"/>
      <w:pPr>
        <w:ind w:left="4617" w:hanging="360"/>
      </w:pPr>
    </w:lvl>
    <w:lvl w:ilvl="2" w:tplc="041B001B" w:tentative="1">
      <w:start w:val="1"/>
      <w:numFmt w:val="lowerRoman"/>
      <w:lvlText w:val="%3."/>
      <w:lvlJc w:val="right"/>
      <w:pPr>
        <w:ind w:left="5337" w:hanging="180"/>
      </w:pPr>
    </w:lvl>
    <w:lvl w:ilvl="3" w:tplc="041B000F" w:tentative="1">
      <w:start w:val="1"/>
      <w:numFmt w:val="decimal"/>
      <w:lvlText w:val="%4."/>
      <w:lvlJc w:val="left"/>
      <w:pPr>
        <w:ind w:left="6057" w:hanging="360"/>
      </w:pPr>
    </w:lvl>
    <w:lvl w:ilvl="4" w:tplc="041B0019" w:tentative="1">
      <w:start w:val="1"/>
      <w:numFmt w:val="lowerLetter"/>
      <w:lvlText w:val="%5."/>
      <w:lvlJc w:val="left"/>
      <w:pPr>
        <w:ind w:left="6777" w:hanging="360"/>
      </w:pPr>
    </w:lvl>
    <w:lvl w:ilvl="5" w:tplc="041B001B" w:tentative="1">
      <w:start w:val="1"/>
      <w:numFmt w:val="lowerRoman"/>
      <w:lvlText w:val="%6."/>
      <w:lvlJc w:val="right"/>
      <w:pPr>
        <w:ind w:left="7497" w:hanging="180"/>
      </w:pPr>
    </w:lvl>
    <w:lvl w:ilvl="6" w:tplc="041B000F" w:tentative="1">
      <w:start w:val="1"/>
      <w:numFmt w:val="decimal"/>
      <w:lvlText w:val="%7."/>
      <w:lvlJc w:val="left"/>
      <w:pPr>
        <w:ind w:left="8217" w:hanging="360"/>
      </w:pPr>
    </w:lvl>
    <w:lvl w:ilvl="7" w:tplc="041B0019" w:tentative="1">
      <w:start w:val="1"/>
      <w:numFmt w:val="lowerLetter"/>
      <w:lvlText w:val="%8."/>
      <w:lvlJc w:val="left"/>
      <w:pPr>
        <w:ind w:left="8937" w:hanging="360"/>
      </w:pPr>
    </w:lvl>
    <w:lvl w:ilvl="8" w:tplc="041B001B" w:tentative="1">
      <w:start w:val="1"/>
      <w:numFmt w:val="lowerRoman"/>
      <w:lvlText w:val="%9."/>
      <w:lvlJc w:val="right"/>
      <w:pPr>
        <w:ind w:left="9657" w:hanging="180"/>
      </w:pPr>
    </w:lvl>
  </w:abstractNum>
  <w:abstractNum w:abstractNumId="7">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B683B2C"/>
    <w:multiLevelType w:val="hybridMultilevel"/>
    <w:tmpl w:val="D9680DF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8582195"/>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1D76D7B"/>
    <w:multiLevelType w:val="hybridMultilevel"/>
    <w:tmpl w:val="5C2A2C6A"/>
    <w:lvl w:ilvl="0" w:tplc="E1DE9944">
      <w:start w:val="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2210967"/>
    <w:multiLevelType w:val="hybridMultilevel"/>
    <w:tmpl w:val="77D6C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5816081D"/>
    <w:multiLevelType w:val="hybridMultilevel"/>
    <w:tmpl w:val="D45411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75FD33CF"/>
    <w:multiLevelType w:val="hybridMultilevel"/>
    <w:tmpl w:val="3AA056CE"/>
    <w:lvl w:ilvl="0" w:tplc="6E8A117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6951273"/>
    <w:multiLevelType w:val="hybridMultilevel"/>
    <w:tmpl w:val="AE8476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12"/>
  </w:num>
  <w:num w:numId="2">
    <w:abstractNumId w:val="1"/>
  </w:num>
  <w:num w:numId="3">
    <w:abstractNumId w:val="11"/>
  </w:num>
  <w:num w:numId="4">
    <w:abstractNumId w:val="15"/>
  </w:num>
  <w:num w:numId="5">
    <w:abstractNumId w:val="6"/>
  </w:num>
  <w:num w:numId="6">
    <w:abstractNumId w:val="14"/>
  </w:num>
  <w:num w:numId="7">
    <w:abstractNumId w:val="10"/>
  </w:num>
  <w:num w:numId="8">
    <w:abstractNumId w:val="13"/>
  </w:num>
  <w:num w:numId="9">
    <w:abstractNumId w:val="2"/>
  </w:num>
  <w:num w:numId="10">
    <w:abstractNumId w:val="4"/>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5"/>
  </w:num>
  <w:num w:numId="15">
    <w:abstractNumId w:val="3"/>
  </w:num>
  <w:num w:numId="16">
    <w:abstractNumId w:val="0"/>
  </w:num>
  <w:num w:numId="17">
    <w:abstractNumId w:val="9"/>
  </w:num>
  <w:num w:numId="18">
    <w:abstractNumId w:val="16"/>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00"/>
    <w:rsid w:val="00056E22"/>
    <w:rsid w:val="00087652"/>
    <w:rsid w:val="000947CA"/>
    <w:rsid w:val="000A5F30"/>
    <w:rsid w:val="000A6281"/>
    <w:rsid w:val="000B4F58"/>
    <w:rsid w:val="000D4071"/>
    <w:rsid w:val="001014E5"/>
    <w:rsid w:val="00113D58"/>
    <w:rsid w:val="001146C3"/>
    <w:rsid w:val="0013068B"/>
    <w:rsid w:val="0013393E"/>
    <w:rsid w:val="00171B67"/>
    <w:rsid w:val="00185622"/>
    <w:rsid w:val="001B5014"/>
    <w:rsid w:val="001B5195"/>
    <w:rsid w:val="001B5A51"/>
    <w:rsid w:val="001D1532"/>
    <w:rsid w:val="001E2731"/>
    <w:rsid w:val="001E5DB1"/>
    <w:rsid w:val="001F53D1"/>
    <w:rsid w:val="002104C9"/>
    <w:rsid w:val="002338F6"/>
    <w:rsid w:val="00236CC2"/>
    <w:rsid w:val="002370C8"/>
    <w:rsid w:val="00244196"/>
    <w:rsid w:val="0026189A"/>
    <w:rsid w:val="002D734B"/>
    <w:rsid w:val="002E60F4"/>
    <w:rsid w:val="002F67F1"/>
    <w:rsid w:val="00315313"/>
    <w:rsid w:val="003413C0"/>
    <w:rsid w:val="003558BD"/>
    <w:rsid w:val="0036478A"/>
    <w:rsid w:val="003732FD"/>
    <w:rsid w:val="003E4100"/>
    <w:rsid w:val="004124DD"/>
    <w:rsid w:val="00413510"/>
    <w:rsid w:val="0042012F"/>
    <w:rsid w:val="00425B56"/>
    <w:rsid w:val="00436F86"/>
    <w:rsid w:val="004905AC"/>
    <w:rsid w:val="004F2099"/>
    <w:rsid w:val="004F4984"/>
    <w:rsid w:val="005054A1"/>
    <w:rsid w:val="005535A4"/>
    <w:rsid w:val="00571A4A"/>
    <w:rsid w:val="00581014"/>
    <w:rsid w:val="005F03AA"/>
    <w:rsid w:val="005F1FED"/>
    <w:rsid w:val="005F6660"/>
    <w:rsid w:val="006042F5"/>
    <w:rsid w:val="00614934"/>
    <w:rsid w:val="006374F4"/>
    <w:rsid w:val="00643926"/>
    <w:rsid w:val="00676754"/>
    <w:rsid w:val="006872E4"/>
    <w:rsid w:val="00687A3A"/>
    <w:rsid w:val="006A54C6"/>
    <w:rsid w:val="006B5D69"/>
    <w:rsid w:val="006D709C"/>
    <w:rsid w:val="006F0832"/>
    <w:rsid w:val="007001E9"/>
    <w:rsid w:val="00707C3A"/>
    <w:rsid w:val="00712AD2"/>
    <w:rsid w:val="00715F7F"/>
    <w:rsid w:val="00727CE0"/>
    <w:rsid w:val="0073205C"/>
    <w:rsid w:val="00740DFE"/>
    <w:rsid w:val="00741309"/>
    <w:rsid w:val="007419C4"/>
    <w:rsid w:val="00762943"/>
    <w:rsid w:val="0079473A"/>
    <w:rsid w:val="007960D3"/>
    <w:rsid w:val="007B2AC4"/>
    <w:rsid w:val="0080126A"/>
    <w:rsid w:val="00801B78"/>
    <w:rsid w:val="00802350"/>
    <w:rsid w:val="00830D86"/>
    <w:rsid w:val="0084702C"/>
    <w:rsid w:val="00870913"/>
    <w:rsid w:val="00874CB9"/>
    <w:rsid w:val="00877423"/>
    <w:rsid w:val="008E3ACB"/>
    <w:rsid w:val="008E5C96"/>
    <w:rsid w:val="009210EC"/>
    <w:rsid w:val="00926D45"/>
    <w:rsid w:val="00934C6E"/>
    <w:rsid w:val="00987847"/>
    <w:rsid w:val="00992105"/>
    <w:rsid w:val="009B7F48"/>
    <w:rsid w:val="009F6C15"/>
    <w:rsid w:val="00A03D34"/>
    <w:rsid w:val="00A06352"/>
    <w:rsid w:val="00A06E2E"/>
    <w:rsid w:val="00A20709"/>
    <w:rsid w:val="00A34C3E"/>
    <w:rsid w:val="00A4334E"/>
    <w:rsid w:val="00A44AEE"/>
    <w:rsid w:val="00A455AD"/>
    <w:rsid w:val="00A65C25"/>
    <w:rsid w:val="00A66FA8"/>
    <w:rsid w:val="00A722EF"/>
    <w:rsid w:val="00A74616"/>
    <w:rsid w:val="00A9558F"/>
    <w:rsid w:val="00A97282"/>
    <w:rsid w:val="00AA114C"/>
    <w:rsid w:val="00AA40DB"/>
    <w:rsid w:val="00AE739C"/>
    <w:rsid w:val="00AF0B4E"/>
    <w:rsid w:val="00AF1682"/>
    <w:rsid w:val="00AF1C4B"/>
    <w:rsid w:val="00AF33F4"/>
    <w:rsid w:val="00B04877"/>
    <w:rsid w:val="00B06837"/>
    <w:rsid w:val="00B071DF"/>
    <w:rsid w:val="00B132B3"/>
    <w:rsid w:val="00B44DB9"/>
    <w:rsid w:val="00B61669"/>
    <w:rsid w:val="00B87047"/>
    <w:rsid w:val="00B968E5"/>
    <w:rsid w:val="00BD4A6A"/>
    <w:rsid w:val="00C11CDF"/>
    <w:rsid w:val="00C61807"/>
    <w:rsid w:val="00C73675"/>
    <w:rsid w:val="00C7596D"/>
    <w:rsid w:val="00CA7F40"/>
    <w:rsid w:val="00CC170D"/>
    <w:rsid w:val="00CE44B0"/>
    <w:rsid w:val="00CE6C41"/>
    <w:rsid w:val="00CF5037"/>
    <w:rsid w:val="00D135CE"/>
    <w:rsid w:val="00D24E6A"/>
    <w:rsid w:val="00D26DC2"/>
    <w:rsid w:val="00D533DC"/>
    <w:rsid w:val="00D74A71"/>
    <w:rsid w:val="00DB06B1"/>
    <w:rsid w:val="00DD1B1C"/>
    <w:rsid w:val="00DF4A8F"/>
    <w:rsid w:val="00E20185"/>
    <w:rsid w:val="00E65378"/>
    <w:rsid w:val="00E93900"/>
    <w:rsid w:val="00EC25CD"/>
    <w:rsid w:val="00ED5471"/>
    <w:rsid w:val="00EE0E9F"/>
    <w:rsid w:val="00F05337"/>
    <w:rsid w:val="00F409B3"/>
    <w:rsid w:val="00F652E0"/>
    <w:rsid w:val="00FD01EA"/>
    <w:rsid w:val="00FF55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9D430-D206-4D5E-BB6C-94F83A2B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3133</Words>
  <Characters>17861</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cp:lastPrinted>2014-11-18T06:51:00Z</cp:lastPrinted>
  <dcterms:created xsi:type="dcterms:W3CDTF">2014-12-02T18:30:00Z</dcterms:created>
  <dcterms:modified xsi:type="dcterms:W3CDTF">2014-12-02T18:30:00Z</dcterms:modified>
</cp:coreProperties>
</file>