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25C" w:rsidRPr="004E39B1" w:rsidRDefault="00E4025C" w:rsidP="00E4025C">
      <w:pPr>
        <w:ind w:left="7080"/>
        <w:outlineLvl w:val="0"/>
        <w:rPr>
          <w:rFonts w:ascii="Arial" w:hAnsi="Arial" w:cs="Arial"/>
          <w:b/>
          <w:bCs/>
          <w:sz w:val="36"/>
          <w:szCs w:val="36"/>
        </w:rPr>
      </w:pPr>
      <w:bookmarkStart w:id="0" w:name="_GoBack"/>
      <w:bookmarkEnd w:id="0"/>
      <w:r>
        <w:rPr>
          <w:rFonts w:ascii="Arial" w:hAnsi="Arial" w:cs="Arial"/>
          <w:b/>
          <w:bCs/>
          <w:sz w:val="36"/>
          <w:szCs w:val="36"/>
        </w:rPr>
        <w:t xml:space="preserve">     </w:t>
      </w:r>
      <w:r w:rsidRPr="004E39B1">
        <w:rPr>
          <w:rFonts w:ascii="Arial" w:hAnsi="Arial" w:cs="Arial"/>
          <w:b/>
          <w:bCs/>
          <w:sz w:val="36"/>
          <w:szCs w:val="36"/>
        </w:rPr>
        <w:t>Bod č.</w:t>
      </w:r>
      <w:r>
        <w:rPr>
          <w:rFonts w:ascii="Arial" w:hAnsi="Arial" w:cs="Arial"/>
          <w:b/>
          <w:bCs/>
          <w:sz w:val="36"/>
          <w:szCs w:val="36"/>
        </w:rPr>
        <w:t>...</w:t>
      </w:r>
    </w:p>
    <w:p w:rsidR="00E4025C" w:rsidRPr="004E39B1" w:rsidRDefault="00E4025C" w:rsidP="00E4025C">
      <w:pPr>
        <w:outlineLvl w:val="0"/>
        <w:rPr>
          <w:rFonts w:ascii="Arial" w:hAnsi="Arial" w:cs="Arial"/>
          <w:b/>
          <w:bCs/>
          <w:sz w:val="36"/>
          <w:szCs w:val="36"/>
        </w:rPr>
      </w:pPr>
      <w:r w:rsidRPr="004E39B1">
        <w:rPr>
          <w:rFonts w:ascii="Arial" w:hAnsi="Arial" w:cs="Arial"/>
          <w:b/>
          <w:bCs/>
          <w:sz w:val="36"/>
          <w:szCs w:val="36"/>
        </w:rPr>
        <w:t>Zastupiteľstvo Bratislavského samosprávneho kraja</w:t>
      </w:r>
    </w:p>
    <w:p w:rsidR="00E4025C" w:rsidRPr="004E39B1" w:rsidRDefault="00E4025C" w:rsidP="00E4025C">
      <w:pPr>
        <w:rPr>
          <w:rFonts w:ascii="Arial" w:hAnsi="Arial" w:cs="Arial"/>
        </w:rPr>
      </w:pPr>
    </w:p>
    <w:p w:rsidR="00E4025C" w:rsidRPr="004E39B1" w:rsidRDefault="00E4025C" w:rsidP="00E4025C">
      <w:pPr>
        <w:outlineLvl w:val="0"/>
        <w:rPr>
          <w:rFonts w:ascii="Arial" w:hAnsi="Arial" w:cs="Arial"/>
        </w:rPr>
      </w:pPr>
      <w:r w:rsidRPr="004E39B1">
        <w:rPr>
          <w:rFonts w:ascii="Arial" w:hAnsi="Arial" w:cs="Arial"/>
        </w:rPr>
        <w:t>Materiál pre rokovanie Zastupiteľstva</w:t>
      </w:r>
    </w:p>
    <w:p w:rsidR="00E4025C" w:rsidRPr="004E39B1" w:rsidRDefault="00E4025C" w:rsidP="00E4025C">
      <w:pPr>
        <w:rPr>
          <w:rFonts w:ascii="Arial" w:hAnsi="Arial" w:cs="Arial"/>
        </w:rPr>
      </w:pPr>
      <w:r w:rsidRPr="004E39B1">
        <w:rPr>
          <w:rFonts w:ascii="Arial" w:hAnsi="Arial" w:cs="Arial"/>
        </w:rPr>
        <w:t>Bratislavského samosprávneho kraja</w:t>
      </w:r>
    </w:p>
    <w:p w:rsidR="00E4025C" w:rsidRPr="004E39B1" w:rsidRDefault="00E4025C" w:rsidP="00E4025C">
      <w:pPr>
        <w:rPr>
          <w:rFonts w:ascii="Arial" w:hAnsi="Arial" w:cs="Arial"/>
        </w:rPr>
      </w:pPr>
      <w:r>
        <w:rPr>
          <w:rFonts w:ascii="Arial" w:hAnsi="Arial" w:cs="Arial"/>
        </w:rPr>
        <w:t>dňa 15. februára 2013</w:t>
      </w:r>
    </w:p>
    <w:p w:rsidR="00E4025C" w:rsidRPr="004E39B1" w:rsidRDefault="00E4025C" w:rsidP="00E4025C">
      <w:pPr>
        <w:rPr>
          <w:rFonts w:ascii="Arial" w:hAnsi="Arial" w:cs="Arial"/>
        </w:rPr>
      </w:pPr>
    </w:p>
    <w:p w:rsidR="00E4025C" w:rsidRDefault="00E4025C" w:rsidP="00E4025C">
      <w:pPr>
        <w:rPr>
          <w:rFonts w:ascii="Arial" w:hAnsi="Arial" w:cs="Arial"/>
        </w:rPr>
      </w:pPr>
    </w:p>
    <w:p w:rsidR="00E4025C" w:rsidRDefault="00E4025C" w:rsidP="00E4025C">
      <w:pPr>
        <w:rPr>
          <w:rFonts w:ascii="Arial" w:hAnsi="Arial" w:cs="Arial"/>
        </w:rPr>
      </w:pPr>
    </w:p>
    <w:p w:rsidR="00E4025C" w:rsidRDefault="00E4025C" w:rsidP="00E4025C">
      <w:pPr>
        <w:rPr>
          <w:rFonts w:ascii="Arial" w:hAnsi="Arial" w:cs="Arial"/>
        </w:rPr>
      </w:pPr>
    </w:p>
    <w:p w:rsidR="00E4025C" w:rsidRDefault="00E4025C" w:rsidP="00E4025C">
      <w:pPr>
        <w:rPr>
          <w:rFonts w:ascii="Arial" w:hAnsi="Arial" w:cs="Arial"/>
        </w:rPr>
      </w:pPr>
    </w:p>
    <w:p w:rsidR="00E4025C" w:rsidRPr="004E39B1" w:rsidRDefault="00E4025C" w:rsidP="00E4025C">
      <w:pPr>
        <w:rPr>
          <w:rFonts w:ascii="Arial" w:hAnsi="Arial" w:cs="Arial"/>
        </w:rPr>
      </w:pPr>
    </w:p>
    <w:p w:rsidR="00E4025C" w:rsidRPr="004E39B1" w:rsidRDefault="00E4025C" w:rsidP="00E4025C">
      <w:pPr>
        <w:rPr>
          <w:rFonts w:ascii="Arial" w:hAnsi="Arial" w:cs="Arial"/>
        </w:rPr>
      </w:pPr>
    </w:p>
    <w:p w:rsidR="00E4025C" w:rsidRPr="004E39B1" w:rsidRDefault="00E4025C" w:rsidP="00E4025C">
      <w:pPr>
        <w:jc w:val="center"/>
        <w:rPr>
          <w:rFonts w:ascii="Arial" w:hAnsi="Arial" w:cs="Arial"/>
          <w:b/>
          <w:sz w:val="32"/>
          <w:szCs w:val="32"/>
        </w:rPr>
      </w:pPr>
      <w:r w:rsidRPr="004E39B1">
        <w:rPr>
          <w:rFonts w:ascii="Arial" w:hAnsi="Arial" w:cs="Arial"/>
          <w:b/>
          <w:sz w:val="32"/>
          <w:szCs w:val="32"/>
        </w:rPr>
        <w:t xml:space="preserve">N á v r h </w:t>
      </w:r>
    </w:p>
    <w:p w:rsidR="00E4025C" w:rsidRPr="004E39B1" w:rsidRDefault="00E4025C" w:rsidP="00E4025C">
      <w:pPr>
        <w:jc w:val="center"/>
        <w:rPr>
          <w:rFonts w:ascii="Arial" w:hAnsi="Arial" w:cs="Arial"/>
          <w:sz w:val="32"/>
          <w:szCs w:val="32"/>
        </w:rPr>
      </w:pPr>
    </w:p>
    <w:p w:rsidR="00E4025C" w:rsidRPr="00920700" w:rsidRDefault="00E4025C" w:rsidP="00E4025C">
      <w:pPr>
        <w:pBdr>
          <w:bottom w:val="single" w:sz="4" w:space="1" w:color="auto"/>
        </w:pBdr>
        <w:jc w:val="center"/>
        <w:outlineLvl w:val="0"/>
        <w:rPr>
          <w:rFonts w:ascii="Arial" w:hAnsi="Arial" w:cs="Arial"/>
          <w:b/>
          <w:bCs/>
          <w:sz w:val="24"/>
          <w:szCs w:val="24"/>
        </w:rPr>
      </w:pPr>
      <w:r>
        <w:rPr>
          <w:rFonts w:ascii="Arial" w:hAnsi="Arial" w:cs="Arial"/>
          <w:b/>
          <w:bCs/>
          <w:sz w:val="24"/>
          <w:szCs w:val="24"/>
        </w:rPr>
        <w:t>na mimosúdne vysporiadanie medzi</w:t>
      </w:r>
      <w:r w:rsidRPr="00920700">
        <w:rPr>
          <w:rFonts w:ascii="Arial" w:hAnsi="Arial" w:cs="Arial"/>
          <w:b/>
          <w:bCs/>
          <w:sz w:val="24"/>
          <w:szCs w:val="24"/>
        </w:rPr>
        <w:t xml:space="preserve"> </w:t>
      </w:r>
    </w:p>
    <w:p w:rsidR="00E4025C" w:rsidRPr="00920700" w:rsidRDefault="00E4025C" w:rsidP="00E4025C">
      <w:pPr>
        <w:pBdr>
          <w:bottom w:val="single" w:sz="4" w:space="1" w:color="auto"/>
        </w:pBdr>
        <w:jc w:val="center"/>
        <w:outlineLvl w:val="0"/>
        <w:rPr>
          <w:rFonts w:ascii="Arial" w:hAnsi="Arial" w:cs="Arial"/>
          <w:b/>
          <w:bCs/>
          <w:sz w:val="24"/>
          <w:szCs w:val="24"/>
        </w:rPr>
      </w:pPr>
      <w:r w:rsidRPr="00920700">
        <w:rPr>
          <w:rFonts w:ascii="Arial" w:hAnsi="Arial" w:cs="Arial"/>
          <w:b/>
          <w:bCs/>
          <w:sz w:val="24"/>
          <w:szCs w:val="24"/>
        </w:rPr>
        <w:t>B</w:t>
      </w:r>
      <w:r>
        <w:rPr>
          <w:rFonts w:ascii="Arial" w:hAnsi="Arial" w:cs="Arial"/>
          <w:b/>
          <w:bCs/>
          <w:sz w:val="24"/>
          <w:szCs w:val="24"/>
        </w:rPr>
        <w:t>SK a Slovak Lines, a.s.</w:t>
      </w:r>
    </w:p>
    <w:p w:rsidR="00E4025C" w:rsidRPr="004E39B1" w:rsidRDefault="00E4025C" w:rsidP="00E4025C">
      <w:pPr>
        <w:rPr>
          <w:rFonts w:ascii="Arial" w:hAnsi="Arial" w:cs="Arial"/>
          <w:b/>
          <w:bCs/>
          <w:u w:val="single"/>
        </w:rPr>
      </w:pPr>
    </w:p>
    <w:p w:rsidR="00E4025C" w:rsidRPr="004E39B1" w:rsidRDefault="00E4025C" w:rsidP="00E4025C">
      <w:pPr>
        <w:rPr>
          <w:rFonts w:ascii="Arial" w:hAnsi="Arial" w:cs="Arial"/>
          <w:b/>
          <w:bCs/>
        </w:rPr>
      </w:pPr>
    </w:p>
    <w:p w:rsidR="00E4025C" w:rsidRPr="004E39B1" w:rsidRDefault="00E4025C" w:rsidP="00E4025C">
      <w:pPr>
        <w:tabs>
          <w:tab w:val="left" w:pos="5040"/>
        </w:tabs>
        <w:outlineLvl w:val="0"/>
        <w:rPr>
          <w:rFonts w:ascii="Arial" w:hAnsi="Arial" w:cs="Arial"/>
          <w:b/>
          <w:bCs/>
        </w:rPr>
      </w:pPr>
      <w:r w:rsidRPr="004E39B1">
        <w:rPr>
          <w:rFonts w:ascii="Arial" w:hAnsi="Arial" w:cs="Arial"/>
          <w:u w:val="single"/>
        </w:rPr>
        <w:t>Materiál predkladá</w:t>
      </w:r>
      <w:r w:rsidRPr="004E39B1">
        <w:rPr>
          <w:rFonts w:ascii="Arial" w:hAnsi="Arial" w:cs="Arial"/>
        </w:rPr>
        <w:t xml:space="preserve">:   </w:t>
      </w:r>
      <w:r w:rsidRPr="004E39B1">
        <w:rPr>
          <w:rFonts w:ascii="Arial" w:hAnsi="Arial" w:cs="Arial"/>
          <w:b/>
          <w:bCs/>
        </w:rPr>
        <w:t xml:space="preserve">                                           </w:t>
      </w:r>
      <w:r>
        <w:rPr>
          <w:rFonts w:ascii="Arial" w:hAnsi="Arial" w:cs="Arial"/>
          <w:b/>
          <w:bCs/>
        </w:rPr>
        <w:tab/>
      </w:r>
      <w:r w:rsidRPr="004E39B1">
        <w:rPr>
          <w:rFonts w:ascii="Arial" w:hAnsi="Arial" w:cs="Arial"/>
          <w:u w:val="single"/>
        </w:rPr>
        <w:t>Materiál obsahuje:</w:t>
      </w:r>
      <w:r w:rsidRPr="004E39B1">
        <w:rPr>
          <w:rFonts w:ascii="Arial" w:hAnsi="Arial" w:cs="Arial"/>
          <w:b/>
          <w:bCs/>
        </w:rPr>
        <w:t xml:space="preserve">   </w:t>
      </w:r>
    </w:p>
    <w:p w:rsidR="00E4025C" w:rsidRPr="004E39B1" w:rsidRDefault="00E4025C" w:rsidP="00E4025C">
      <w:pPr>
        <w:tabs>
          <w:tab w:val="left" w:pos="5040"/>
        </w:tabs>
        <w:rPr>
          <w:rFonts w:ascii="Arial" w:hAnsi="Arial" w:cs="Arial"/>
        </w:rPr>
      </w:pPr>
    </w:p>
    <w:p w:rsidR="00E4025C" w:rsidRPr="004E39B1" w:rsidRDefault="00E4025C" w:rsidP="00E4025C">
      <w:pPr>
        <w:tabs>
          <w:tab w:val="left" w:pos="5040"/>
        </w:tabs>
        <w:rPr>
          <w:rFonts w:ascii="Arial" w:hAnsi="Arial" w:cs="Arial"/>
        </w:rPr>
      </w:pPr>
      <w:r>
        <w:rPr>
          <w:rFonts w:ascii="Arial" w:hAnsi="Arial" w:cs="Arial"/>
        </w:rPr>
        <w:t>Ing. Martin Berta, CSc.</w:t>
      </w:r>
      <w:r w:rsidRPr="004E39B1">
        <w:rPr>
          <w:rFonts w:ascii="Arial" w:hAnsi="Arial" w:cs="Arial"/>
        </w:rPr>
        <w:t xml:space="preserve">                                     </w:t>
      </w:r>
      <w:r>
        <w:rPr>
          <w:rFonts w:ascii="Arial" w:hAnsi="Arial" w:cs="Arial"/>
        </w:rPr>
        <w:t xml:space="preserve"> </w:t>
      </w:r>
      <w:r w:rsidRPr="004E39B1">
        <w:rPr>
          <w:rFonts w:ascii="Arial" w:hAnsi="Arial" w:cs="Arial"/>
        </w:rPr>
        <w:t xml:space="preserve">     </w:t>
      </w:r>
      <w:r>
        <w:rPr>
          <w:rFonts w:ascii="Arial" w:hAnsi="Arial" w:cs="Arial"/>
        </w:rPr>
        <w:t xml:space="preserve">    </w:t>
      </w:r>
      <w:r w:rsidRPr="004E39B1">
        <w:rPr>
          <w:rFonts w:ascii="Arial" w:hAnsi="Arial" w:cs="Arial"/>
        </w:rPr>
        <w:t xml:space="preserve">1. Návrh uznesenia </w:t>
      </w:r>
    </w:p>
    <w:p w:rsidR="00E4025C" w:rsidRPr="004E39B1" w:rsidRDefault="00E4025C" w:rsidP="00E4025C">
      <w:pPr>
        <w:tabs>
          <w:tab w:val="left" w:pos="5040"/>
        </w:tabs>
        <w:rPr>
          <w:rFonts w:ascii="Arial" w:hAnsi="Arial" w:cs="Arial"/>
        </w:rPr>
      </w:pPr>
      <w:r>
        <w:rPr>
          <w:rFonts w:ascii="Arial" w:hAnsi="Arial" w:cs="Arial"/>
        </w:rPr>
        <w:t>podpredseda</w:t>
      </w:r>
      <w:r w:rsidRPr="004E39B1">
        <w:rPr>
          <w:rFonts w:ascii="Arial" w:hAnsi="Arial" w:cs="Arial"/>
        </w:rPr>
        <w:t xml:space="preserve"> Bratislavského</w:t>
      </w:r>
      <w:r>
        <w:rPr>
          <w:rFonts w:ascii="Arial" w:hAnsi="Arial" w:cs="Arial"/>
        </w:rPr>
        <w:t xml:space="preserve"> </w:t>
      </w:r>
      <w:r w:rsidRPr="004E39B1">
        <w:rPr>
          <w:rFonts w:ascii="Arial" w:hAnsi="Arial" w:cs="Arial"/>
        </w:rPr>
        <w:t xml:space="preserve">                   </w:t>
      </w:r>
      <w:r>
        <w:rPr>
          <w:rFonts w:ascii="Arial" w:hAnsi="Arial" w:cs="Arial"/>
        </w:rPr>
        <w:t xml:space="preserve">                  </w:t>
      </w:r>
      <w:r w:rsidRPr="004E39B1">
        <w:rPr>
          <w:rFonts w:ascii="Arial" w:hAnsi="Arial" w:cs="Arial"/>
        </w:rPr>
        <w:t xml:space="preserve">2. Dôvodová správa                      </w:t>
      </w:r>
    </w:p>
    <w:p w:rsidR="00E4025C" w:rsidRDefault="00E4025C" w:rsidP="00E4025C">
      <w:pPr>
        <w:rPr>
          <w:rFonts w:ascii="Arial" w:hAnsi="Arial" w:cs="Arial"/>
        </w:rPr>
      </w:pPr>
      <w:r>
        <w:rPr>
          <w:rFonts w:ascii="Arial" w:hAnsi="Arial" w:cs="Arial"/>
        </w:rPr>
        <w:t>samosprávneho kraja</w:t>
      </w:r>
      <w:r w:rsidRPr="004E39B1">
        <w:rPr>
          <w:rFonts w:ascii="Arial" w:hAnsi="Arial" w:cs="Arial"/>
        </w:rPr>
        <w:t xml:space="preserve">  </w:t>
      </w:r>
      <w:r>
        <w:rPr>
          <w:rFonts w:ascii="Arial" w:hAnsi="Arial" w:cs="Arial"/>
        </w:rPr>
        <w:t xml:space="preserve">                                               </w:t>
      </w:r>
      <w:r w:rsidRPr="004E39B1">
        <w:rPr>
          <w:rFonts w:ascii="Arial" w:hAnsi="Arial" w:cs="Arial"/>
        </w:rPr>
        <w:t>3. Materiál „</w:t>
      </w:r>
      <w:r>
        <w:rPr>
          <w:rFonts w:ascii="Arial" w:hAnsi="Arial" w:cs="Arial"/>
        </w:rPr>
        <w:t>Dohoda o urovnaní</w:t>
      </w:r>
      <w:r w:rsidRPr="004E39B1">
        <w:rPr>
          <w:rFonts w:ascii="Arial" w:hAnsi="Arial" w:cs="Arial"/>
        </w:rPr>
        <w:t xml:space="preserve"> </w:t>
      </w:r>
      <w:r>
        <w:rPr>
          <w:rFonts w:ascii="Arial" w:hAnsi="Arial" w:cs="Arial"/>
        </w:rPr>
        <w:t>uzavretá</w:t>
      </w:r>
    </w:p>
    <w:p w:rsidR="00E4025C" w:rsidRDefault="00E4025C" w:rsidP="00E4025C">
      <w:pPr>
        <w:rPr>
          <w:rFonts w:ascii="Arial" w:hAnsi="Arial" w:cs="Arial"/>
        </w:rPr>
      </w:pPr>
      <w:r>
        <w:rPr>
          <w:rFonts w:ascii="Arial" w:hAnsi="Arial" w:cs="Arial"/>
        </w:rPr>
        <w:t xml:space="preserve">                                                                                       podľa § 585 a nasl. OZ“ </w:t>
      </w:r>
      <w:r w:rsidRPr="004E39B1">
        <w:rPr>
          <w:rFonts w:ascii="Arial" w:hAnsi="Arial" w:cs="Arial"/>
        </w:rPr>
        <w:t xml:space="preserve">   </w:t>
      </w:r>
    </w:p>
    <w:p w:rsidR="00E4025C" w:rsidRDefault="00E4025C" w:rsidP="00E4025C">
      <w:pPr>
        <w:rPr>
          <w:rFonts w:ascii="Arial" w:hAnsi="Arial" w:cs="Arial"/>
        </w:rPr>
      </w:pPr>
      <w:r>
        <w:rPr>
          <w:rFonts w:ascii="Arial" w:hAnsi="Arial" w:cs="Arial"/>
        </w:rPr>
        <w:t xml:space="preserve">                                                                                   4. List p. poslanca Borguľu predsedovi  </w:t>
      </w:r>
    </w:p>
    <w:p w:rsidR="00E4025C" w:rsidRDefault="00E4025C" w:rsidP="00E4025C">
      <w:pPr>
        <w:rPr>
          <w:rFonts w:ascii="Arial" w:hAnsi="Arial" w:cs="Arial"/>
        </w:rPr>
      </w:pPr>
      <w:r>
        <w:rPr>
          <w:rFonts w:ascii="Arial" w:hAnsi="Arial" w:cs="Arial"/>
        </w:rPr>
        <w:t xml:space="preserve">                                                                                       BSK zo dňa 01. 05. 2010                                                                                      </w:t>
      </w:r>
    </w:p>
    <w:p w:rsidR="00E4025C" w:rsidRDefault="00E4025C" w:rsidP="00E4025C">
      <w:pPr>
        <w:rPr>
          <w:rFonts w:ascii="Arial" w:hAnsi="Arial" w:cs="Arial"/>
        </w:rPr>
      </w:pPr>
      <w:r>
        <w:rPr>
          <w:rFonts w:ascii="Arial" w:hAnsi="Arial" w:cs="Arial"/>
        </w:rPr>
        <w:t xml:space="preserve">                                                                                   5. Uznesenie Zastupiteľstva BSK č. </w:t>
      </w:r>
    </w:p>
    <w:p w:rsidR="00E4025C" w:rsidRDefault="00E4025C" w:rsidP="00E4025C">
      <w:pPr>
        <w:rPr>
          <w:rFonts w:ascii="Arial" w:hAnsi="Arial" w:cs="Arial"/>
        </w:rPr>
      </w:pPr>
      <w:r>
        <w:rPr>
          <w:rFonts w:ascii="Arial" w:hAnsi="Arial" w:cs="Arial"/>
        </w:rPr>
        <w:t xml:space="preserve">                                                                                       21/2010 </w:t>
      </w:r>
    </w:p>
    <w:p w:rsidR="00A96264" w:rsidRPr="003B2FE7" w:rsidRDefault="00E4025C" w:rsidP="00A96264">
      <w:pPr>
        <w:rPr>
          <w:rFonts w:ascii="Arial" w:hAnsi="Arial" w:cs="Arial"/>
        </w:rPr>
      </w:pPr>
      <w:r>
        <w:rPr>
          <w:rFonts w:ascii="Arial" w:hAnsi="Arial" w:cs="Arial"/>
        </w:rPr>
        <w:t xml:space="preserve">                                                                                   6. List p. poslanca Borguľu predsedovi </w:t>
      </w:r>
      <w:r w:rsidR="00A96264">
        <w:rPr>
          <w:rFonts w:ascii="Arial" w:hAnsi="Arial" w:cs="Arial"/>
          <w:u w:val="single"/>
        </w:rPr>
        <w:t>Z</w:t>
      </w:r>
      <w:r w:rsidR="00A96264" w:rsidRPr="004E39B1">
        <w:rPr>
          <w:rFonts w:ascii="Arial" w:hAnsi="Arial" w:cs="Arial"/>
          <w:u w:val="single"/>
        </w:rPr>
        <w:t>odpovedný:</w:t>
      </w:r>
      <w:r w:rsidR="00A96264" w:rsidRPr="00A96264">
        <w:rPr>
          <w:rFonts w:ascii="Arial" w:hAnsi="Arial" w:cs="Arial"/>
        </w:rPr>
        <w:t xml:space="preserve"> </w:t>
      </w:r>
      <w:r w:rsidR="00A96264">
        <w:rPr>
          <w:rFonts w:ascii="Arial" w:hAnsi="Arial" w:cs="Arial"/>
        </w:rPr>
        <w:t xml:space="preserve">                                                                 BSK zo dňa 27. 06. 2012</w:t>
      </w:r>
    </w:p>
    <w:p w:rsidR="00A96264" w:rsidRPr="004E39B1" w:rsidRDefault="00A96264" w:rsidP="00A96264">
      <w:pPr>
        <w:outlineLvl w:val="0"/>
        <w:rPr>
          <w:rFonts w:ascii="Arial" w:hAnsi="Arial" w:cs="Arial"/>
        </w:rPr>
      </w:pPr>
      <w:r w:rsidRPr="004E39B1">
        <w:rPr>
          <w:rFonts w:ascii="Arial" w:hAnsi="Arial" w:cs="Arial"/>
        </w:rPr>
        <w:t xml:space="preserve">Ing. </w:t>
      </w:r>
      <w:r>
        <w:rPr>
          <w:rFonts w:ascii="Arial" w:hAnsi="Arial" w:cs="Arial"/>
        </w:rPr>
        <w:t xml:space="preserve">Martin Berta, CSc.                                             </w:t>
      </w:r>
      <w:r w:rsidRPr="00A96264">
        <w:rPr>
          <w:rFonts w:ascii="Arial" w:hAnsi="Arial" w:cs="Arial"/>
        </w:rPr>
        <w:t xml:space="preserve"> </w:t>
      </w:r>
      <w:r>
        <w:rPr>
          <w:rFonts w:ascii="Arial" w:hAnsi="Arial" w:cs="Arial"/>
        </w:rPr>
        <w:t>7. Uznesenie Zastupiteľstva BSK č.</w:t>
      </w:r>
    </w:p>
    <w:p w:rsidR="00A96264" w:rsidRDefault="00A96264" w:rsidP="00A96264">
      <w:pPr>
        <w:rPr>
          <w:rFonts w:ascii="Arial" w:hAnsi="Arial" w:cs="Arial"/>
        </w:rPr>
      </w:pPr>
      <w:r>
        <w:rPr>
          <w:rFonts w:ascii="Arial" w:hAnsi="Arial" w:cs="Arial"/>
        </w:rPr>
        <w:t>podpredseda</w:t>
      </w:r>
      <w:r w:rsidRPr="004E39B1">
        <w:rPr>
          <w:rFonts w:ascii="Arial" w:hAnsi="Arial" w:cs="Arial"/>
        </w:rPr>
        <w:t xml:space="preserve"> Bratislavského</w:t>
      </w:r>
      <w:r>
        <w:rPr>
          <w:rFonts w:ascii="Arial" w:hAnsi="Arial" w:cs="Arial"/>
        </w:rPr>
        <w:t xml:space="preserve">                                         89/2012        </w:t>
      </w:r>
    </w:p>
    <w:p w:rsidR="00A96264" w:rsidRDefault="00A96264" w:rsidP="00A96264">
      <w:pPr>
        <w:rPr>
          <w:rFonts w:ascii="Arial" w:hAnsi="Arial" w:cs="Arial"/>
        </w:rPr>
      </w:pPr>
      <w:r w:rsidRPr="004E39B1">
        <w:rPr>
          <w:rFonts w:ascii="Arial" w:hAnsi="Arial" w:cs="Arial"/>
        </w:rPr>
        <w:t>samosprávneho kraja</w:t>
      </w:r>
      <w:r>
        <w:rPr>
          <w:rFonts w:ascii="Arial" w:hAnsi="Arial" w:cs="Arial"/>
        </w:rPr>
        <w:t xml:space="preserve">                                                8. Súvisiaca korešpondencia</w:t>
      </w:r>
    </w:p>
    <w:p w:rsidR="00A96264" w:rsidRDefault="00A96264" w:rsidP="00A96264">
      <w:pPr>
        <w:rPr>
          <w:rFonts w:ascii="Arial" w:hAnsi="Arial" w:cs="Arial"/>
        </w:rPr>
      </w:pPr>
      <w:r>
        <w:rPr>
          <w:rFonts w:ascii="Arial" w:hAnsi="Arial" w:cs="Arial"/>
        </w:rPr>
        <w:t xml:space="preserve">                                                                                   9</w:t>
      </w:r>
      <w:r w:rsidRPr="004E39B1">
        <w:rPr>
          <w:rFonts w:ascii="Arial" w:hAnsi="Arial" w:cs="Arial"/>
        </w:rPr>
        <w:t>. Stanovisk</w:t>
      </w:r>
      <w:r>
        <w:rPr>
          <w:rFonts w:ascii="Arial" w:hAnsi="Arial" w:cs="Arial"/>
        </w:rPr>
        <w:t>á</w:t>
      </w:r>
      <w:r w:rsidRPr="004E39B1">
        <w:rPr>
          <w:rFonts w:ascii="Arial" w:hAnsi="Arial" w:cs="Arial"/>
        </w:rPr>
        <w:t xml:space="preserve"> komisií</w:t>
      </w:r>
    </w:p>
    <w:p w:rsidR="00A96264" w:rsidRDefault="00A96264" w:rsidP="00A96264">
      <w:pPr>
        <w:rPr>
          <w:rFonts w:ascii="Arial" w:hAnsi="Arial" w:cs="Arial"/>
        </w:rPr>
      </w:pPr>
      <w:r>
        <w:rPr>
          <w:rFonts w:ascii="Arial" w:hAnsi="Arial" w:cs="Arial"/>
        </w:rPr>
        <w:t>Ing. Bystrík Žák</w:t>
      </w:r>
    </w:p>
    <w:p w:rsidR="00A96264" w:rsidRDefault="00A96264" w:rsidP="00A96264">
      <w:pPr>
        <w:rPr>
          <w:rFonts w:ascii="Arial" w:hAnsi="Arial" w:cs="Arial"/>
        </w:rPr>
      </w:pPr>
      <w:r>
        <w:rPr>
          <w:rFonts w:ascii="Arial" w:hAnsi="Arial" w:cs="Arial"/>
        </w:rPr>
        <w:t>riaditeľ Úradu Bratislavského</w:t>
      </w:r>
    </w:p>
    <w:p w:rsidR="00A96264" w:rsidRDefault="00A96264" w:rsidP="00A96264">
      <w:pPr>
        <w:rPr>
          <w:rFonts w:ascii="Arial" w:hAnsi="Arial" w:cs="Arial"/>
        </w:rPr>
      </w:pPr>
      <w:r>
        <w:rPr>
          <w:rFonts w:ascii="Arial" w:hAnsi="Arial" w:cs="Arial"/>
        </w:rPr>
        <w:t>samosprávneho kraja</w:t>
      </w:r>
    </w:p>
    <w:p w:rsidR="00E4025C" w:rsidRDefault="00E4025C" w:rsidP="00E4025C">
      <w:pPr>
        <w:rPr>
          <w:rFonts w:ascii="Arial" w:hAnsi="Arial" w:cs="Arial"/>
        </w:rPr>
      </w:pPr>
      <w:r>
        <w:rPr>
          <w:rFonts w:ascii="Arial" w:hAnsi="Arial" w:cs="Arial"/>
        </w:rPr>
        <w:t xml:space="preserve">                                                                                    </w:t>
      </w:r>
    </w:p>
    <w:p w:rsidR="00E4025C" w:rsidRDefault="00E4025C" w:rsidP="00E4025C">
      <w:pPr>
        <w:rPr>
          <w:rFonts w:ascii="Arial" w:hAnsi="Arial" w:cs="Arial"/>
        </w:rPr>
      </w:pPr>
      <w:r>
        <w:rPr>
          <w:rFonts w:ascii="Arial" w:hAnsi="Arial" w:cs="Arial"/>
        </w:rPr>
        <w:t xml:space="preserve">                                                                       </w:t>
      </w:r>
    </w:p>
    <w:p w:rsidR="00E4025C" w:rsidRDefault="00A96264" w:rsidP="00E4025C">
      <w:pPr>
        <w:rPr>
          <w:rFonts w:ascii="Arial" w:hAnsi="Arial" w:cs="Arial"/>
        </w:rPr>
      </w:pPr>
      <w:r>
        <w:rPr>
          <w:rFonts w:ascii="Arial" w:hAnsi="Arial" w:cs="Arial"/>
        </w:rPr>
        <w:t xml:space="preserve"> </w:t>
      </w:r>
      <w:r w:rsidR="00E4025C">
        <w:rPr>
          <w:rFonts w:ascii="Arial" w:hAnsi="Arial" w:cs="Arial"/>
        </w:rPr>
        <w:t xml:space="preserve">                                                                                </w:t>
      </w:r>
    </w:p>
    <w:p w:rsidR="00E4025C" w:rsidRDefault="00A96264" w:rsidP="00E4025C">
      <w:pPr>
        <w:rPr>
          <w:rFonts w:ascii="Arial" w:hAnsi="Arial" w:cs="Arial"/>
        </w:rPr>
      </w:pPr>
      <w:r>
        <w:rPr>
          <w:rFonts w:ascii="Arial" w:hAnsi="Arial" w:cs="Arial"/>
        </w:rPr>
        <w:tab/>
      </w:r>
      <w:r w:rsidR="00E4025C">
        <w:rPr>
          <w:rFonts w:ascii="Arial" w:hAnsi="Arial" w:cs="Arial"/>
        </w:rPr>
        <w:tab/>
      </w:r>
      <w:r w:rsidR="00E4025C">
        <w:rPr>
          <w:rFonts w:ascii="Arial" w:hAnsi="Arial" w:cs="Arial"/>
        </w:rPr>
        <w:tab/>
      </w:r>
      <w:r w:rsidR="00E4025C">
        <w:rPr>
          <w:rFonts w:ascii="Arial" w:hAnsi="Arial" w:cs="Arial"/>
        </w:rPr>
        <w:tab/>
      </w:r>
      <w:r w:rsidR="00E4025C">
        <w:rPr>
          <w:rFonts w:ascii="Arial" w:hAnsi="Arial" w:cs="Arial"/>
        </w:rPr>
        <w:tab/>
      </w:r>
      <w:r w:rsidR="00E4025C">
        <w:rPr>
          <w:rFonts w:ascii="Arial" w:hAnsi="Arial" w:cs="Arial"/>
        </w:rPr>
        <w:tab/>
      </w:r>
      <w:r w:rsidR="00E4025C">
        <w:rPr>
          <w:rFonts w:ascii="Arial" w:hAnsi="Arial" w:cs="Arial"/>
        </w:rPr>
        <w:tab/>
        <w:t xml:space="preserve">                                                                           </w:t>
      </w:r>
    </w:p>
    <w:p w:rsidR="00E4025C" w:rsidRDefault="00E4025C" w:rsidP="00E4025C">
      <w:pPr>
        <w:tabs>
          <w:tab w:val="left" w:pos="5040"/>
        </w:tabs>
        <w:rPr>
          <w:rFonts w:ascii="Arial" w:hAnsi="Arial" w:cs="Arial"/>
        </w:rPr>
      </w:pPr>
      <w:r w:rsidRPr="004E39B1">
        <w:rPr>
          <w:rFonts w:ascii="Arial" w:hAnsi="Arial" w:cs="Arial"/>
        </w:rPr>
        <w:t xml:space="preserve">                                                    </w:t>
      </w:r>
      <w:r>
        <w:rPr>
          <w:rFonts w:ascii="Arial" w:hAnsi="Arial" w:cs="Arial"/>
        </w:rPr>
        <w:t xml:space="preserve">                               </w:t>
      </w:r>
    </w:p>
    <w:p w:rsidR="00E4025C" w:rsidRPr="004E39B1" w:rsidRDefault="00E4025C" w:rsidP="00E4025C">
      <w:pPr>
        <w:rPr>
          <w:rFonts w:ascii="Arial" w:hAnsi="Arial" w:cs="Arial"/>
        </w:rPr>
      </w:pPr>
    </w:p>
    <w:p w:rsidR="00E4025C" w:rsidRPr="004E39B1" w:rsidRDefault="00E4025C" w:rsidP="00E4025C">
      <w:pPr>
        <w:outlineLvl w:val="0"/>
        <w:rPr>
          <w:rFonts w:ascii="Arial" w:hAnsi="Arial" w:cs="Arial"/>
          <w:u w:val="single"/>
        </w:rPr>
      </w:pPr>
      <w:r w:rsidRPr="004E39B1">
        <w:rPr>
          <w:rFonts w:ascii="Arial" w:hAnsi="Arial" w:cs="Arial"/>
          <w:u w:val="single"/>
        </w:rPr>
        <w:t xml:space="preserve">Spracovateľ: </w:t>
      </w:r>
    </w:p>
    <w:p w:rsidR="00E4025C" w:rsidRDefault="00E4025C" w:rsidP="00E4025C">
      <w:pPr>
        <w:rPr>
          <w:rFonts w:ascii="Arial" w:hAnsi="Arial" w:cs="Arial"/>
        </w:rPr>
      </w:pPr>
      <w:r>
        <w:rPr>
          <w:rFonts w:ascii="Arial" w:hAnsi="Arial" w:cs="Arial"/>
        </w:rPr>
        <w:t>Právne oddelenie</w:t>
      </w:r>
    </w:p>
    <w:p w:rsidR="00E4025C" w:rsidRDefault="00E4025C" w:rsidP="00E4025C">
      <w:pPr>
        <w:tabs>
          <w:tab w:val="left" w:pos="5040"/>
        </w:tabs>
        <w:outlineLvl w:val="0"/>
        <w:rPr>
          <w:rFonts w:ascii="Arial" w:hAnsi="Arial" w:cs="Arial"/>
          <w:bCs/>
        </w:rPr>
      </w:pPr>
      <w:r>
        <w:rPr>
          <w:rFonts w:ascii="Arial" w:hAnsi="Arial" w:cs="Arial"/>
          <w:bCs/>
        </w:rPr>
        <w:t xml:space="preserve">na základe záverov Komisie Zastupiteľstva k analýze súdneho sporu </w:t>
      </w:r>
    </w:p>
    <w:p w:rsidR="00E4025C" w:rsidRDefault="00E4025C" w:rsidP="00E4025C">
      <w:pPr>
        <w:rPr>
          <w:rFonts w:ascii="Arial" w:hAnsi="Arial" w:cs="Arial"/>
        </w:rPr>
      </w:pPr>
      <w:r>
        <w:rPr>
          <w:rFonts w:ascii="Arial" w:hAnsi="Arial" w:cs="Arial"/>
          <w:bCs/>
        </w:rPr>
        <w:t>so spoločnosťou Slovak Lines, a.s.</w:t>
      </w:r>
    </w:p>
    <w:p w:rsidR="00E4025C" w:rsidRDefault="00E4025C" w:rsidP="00E4025C">
      <w:pPr>
        <w:rPr>
          <w:rFonts w:ascii="Arial" w:hAnsi="Arial" w:cs="Arial"/>
        </w:rPr>
      </w:pPr>
    </w:p>
    <w:p w:rsidR="00E4025C" w:rsidRPr="004E39B1" w:rsidRDefault="00E4025C" w:rsidP="00E4025C">
      <w:pPr>
        <w:rPr>
          <w:rFonts w:ascii="Arial" w:hAnsi="Arial" w:cs="Arial"/>
        </w:rPr>
      </w:pPr>
    </w:p>
    <w:p w:rsidR="00E4025C" w:rsidRPr="004E39B1" w:rsidRDefault="00E4025C" w:rsidP="00E4025C">
      <w:pPr>
        <w:jc w:val="center"/>
        <w:outlineLvl w:val="0"/>
        <w:rPr>
          <w:rFonts w:ascii="Arial" w:hAnsi="Arial" w:cs="Arial"/>
        </w:rPr>
      </w:pPr>
      <w:r w:rsidRPr="004E39B1">
        <w:rPr>
          <w:rFonts w:ascii="Arial" w:hAnsi="Arial" w:cs="Arial"/>
        </w:rPr>
        <w:t>Bratislava</w:t>
      </w:r>
    </w:p>
    <w:p w:rsidR="00E4025C" w:rsidRPr="004E39B1" w:rsidRDefault="00E4025C" w:rsidP="00E4025C">
      <w:pPr>
        <w:jc w:val="center"/>
        <w:rPr>
          <w:rFonts w:ascii="Arial" w:hAnsi="Arial" w:cs="Arial"/>
        </w:rPr>
      </w:pPr>
      <w:r>
        <w:rPr>
          <w:rFonts w:ascii="Arial" w:hAnsi="Arial" w:cs="Arial"/>
        </w:rPr>
        <w:t>február 2013</w:t>
      </w:r>
    </w:p>
    <w:p w:rsidR="00E4025C" w:rsidRPr="0025192A" w:rsidRDefault="00E4025C" w:rsidP="00E4025C">
      <w:pPr>
        <w:jc w:val="center"/>
        <w:rPr>
          <w:rFonts w:ascii="Arial" w:hAnsi="Arial" w:cs="Arial"/>
          <w:sz w:val="24"/>
          <w:szCs w:val="24"/>
        </w:rPr>
      </w:pPr>
      <w:r w:rsidRPr="0025192A">
        <w:rPr>
          <w:rFonts w:ascii="Arial" w:hAnsi="Arial" w:cs="Arial"/>
          <w:sz w:val="24"/>
          <w:szCs w:val="24"/>
        </w:rPr>
        <w:lastRenderedPageBreak/>
        <w:t>N á v r h   u z n e s e n i a</w:t>
      </w:r>
    </w:p>
    <w:p w:rsidR="00E4025C" w:rsidRPr="0025192A" w:rsidRDefault="00E4025C" w:rsidP="00E4025C">
      <w:pPr>
        <w:rPr>
          <w:rFonts w:ascii="Arial" w:hAnsi="Arial" w:cs="Arial"/>
          <w:sz w:val="24"/>
          <w:szCs w:val="24"/>
        </w:rPr>
      </w:pPr>
    </w:p>
    <w:p w:rsidR="00E4025C" w:rsidRPr="0025192A" w:rsidRDefault="00E4025C" w:rsidP="00E4025C">
      <w:pPr>
        <w:jc w:val="center"/>
        <w:rPr>
          <w:rFonts w:ascii="Arial" w:hAnsi="Arial" w:cs="Arial"/>
          <w:b/>
          <w:bCs/>
          <w:sz w:val="24"/>
          <w:szCs w:val="24"/>
        </w:rPr>
      </w:pPr>
      <w:r>
        <w:rPr>
          <w:rFonts w:ascii="Arial" w:hAnsi="Arial" w:cs="Arial"/>
          <w:b/>
          <w:bCs/>
          <w:sz w:val="24"/>
          <w:szCs w:val="24"/>
        </w:rPr>
        <w:t>UZNESENIE   č.  ...... / 2013</w:t>
      </w:r>
    </w:p>
    <w:p w:rsidR="00E4025C" w:rsidRPr="004E39B1" w:rsidRDefault="00E4025C" w:rsidP="00E4025C">
      <w:pPr>
        <w:jc w:val="center"/>
        <w:rPr>
          <w:rFonts w:ascii="Arial" w:hAnsi="Arial" w:cs="Arial"/>
        </w:rPr>
      </w:pPr>
      <w:r w:rsidRPr="004E39B1">
        <w:rPr>
          <w:rFonts w:ascii="Arial" w:hAnsi="Arial" w:cs="Arial"/>
        </w:rPr>
        <w:t>zo</w:t>
      </w:r>
      <w:r>
        <w:rPr>
          <w:rFonts w:ascii="Arial" w:hAnsi="Arial" w:cs="Arial"/>
        </w:rPr>
        <w:t xml:space="preserve"> dňa 15. februára 2013</w:t>
      </w:r>
    </w:p>
    <w:p w:rsidR="00E4025C" w:rsidRPr="004E39B1" w:rsidRDefault="00E4025C" w:rsidP="00E4025C">
      <w:pPr>
        <w:rPr>
          <w:rFonts w:ascii="Arial" w:hAnsi="Arial" w:cs="Arial"/>
        </w:rPr>
      </w:pPr>
    </w:p>
    <w:p w:rsidR="00E4025C" w:rsidRPr="004E39B1" w:rsidRDefault="00E4025C" w:rsidP="00E4025C">
      <w:pPr>
        <w:jc w:val="center"/>
        <w:rPr>
          <w:rFonts w:ascii="Arial" w:hAnsi="Arial" w:cs="Arial"/>
        </w:rPr>
      </w:pPr>
    </w:p>
    <w:p w:rsidR="00E4025C" w:rsidRPr="004E39B1" w:rsidRDefault="00E4025C" w:rsidP="00E4025C">
      <w:pPr>
        <w:jc w:val="center"/>
        <w:rPr>
          <w:rFonts w:ascii="Arial" w:hAnsi="Arial" w:cs="Arial"/>
        </w:rPr>
      </w:pPr>
    </w:p>
    <w:p w:rsidR="00E4025C" w:rsidRPr="0025192A" w:rsidRDefault="00E4025C" w:rsidP="00E4025C">
      <w:pPr>
        <w:jc w:val="both"/>
        <w:outlineLvl w:val="0"/>
        <w:rPr>
          <w:rFonts w:ascii="Arial" w:hAnsi="Arial" w:cs="Arial"/>
        </w:rPr>
      </w:pPr>
      <w:r w:rsidRPr="0025192A">
        <w:rPr>
          <w:rFonts w:ascii="Arial" w:hAnsi="Arial" w:cs="Arial"/>
        </w:rPr>
        <w:t>Zastupiteľstvo Bratislavského samosprávneho kraja po prerokovaní materiálu</w:t>
      </w:r>
    </w:p>
    <w:p w:rsidR="00E4025C" w:rsidRPr="00A722CF" w:rsidRDefault="00E4025C" w:rsidP="00E4025C">
      <w:pPr>
        <w:ind w:left="360"/>
        <w:jc w:val="center"/>
        <w:rPr>
          <w:rFonts w:ascii="Arial" w:hAnsi="Arial" w:cs="Arial"/>
          <w:sz w:val="24"/>
          <w:szCs w:val="24"/>
        </w:rPr>
      </w:pPr>
    </w:p>
    <w:p w:rsidR="00E4025C" w:rsidRPr="00A722CF" w:rsidRDefault="00E4025C" w:rsidP="00E4025C">
      <w:pPr>
        <w:ind w:left="360"/>
        <w:jc w:val="center"/>
        <w:rPr>
          <w:rFonts w:ascii="Arial" w:hAnsi="Arial" w:cs="Arial"/>
          <w:sz w:val="24"/>
          <w:szCs w:val="24"/>
        </w:rPr>
      </w:pPr>
    </w:p>
    <w:p w:rsidR="00E4025C" w:rsidRPr="00A722CF" w:rsidRDefault="00C8227E" w:rsidP="00E4025C">
      <w:pPr>
        <w:pStyle w:val="Nadpis1"/>
        <w:ind w:left="0" w:firstLine="0"/>
        <w:jc w:val="center"/>
        <w:rPr>
          <w:rFonts w:ascii="Arial" w:hAnsi="Arial" w:cs="Arial"/>
        </w:rPr>
      </w:pPr>
      <w:r>
        <w:rPr>
          <w:rFonts w:ascii="Arial" w:hAnsi="Arial" w:cs="Arial"/>
        </w:rPr>
        <w:t xml:space="preserve">A. </w:t>
      </w:r>
      <w:r w:rsidR="00E4025C" w:rsidRPr="00A722CF">
        <w:rPr>
          <w:rFonts w:ascii="Arial" w:hAnsi="Arial" w:cs="Arial"/>
        </w:rPr>
        <w:t>s c h v a ľ u j e</w:t>
      </w:r>
    </w:p>
    <w:p w:rsidR="00E4025C" w:rsidRPr="00A722CF" w:rsidRDefault="00E4025C" w:rsidP="008073D1">
      <w:pPr>
        <w:ind w:left="360"/>
        <w:jc w:val="both"/>
        <w:rPr>
          <w:rFonts w:ascii="Arial" w:hAnsi="Arial" w:cs="Arial"/>
          <w:sz w:val="24"/>
          <w:szCs w:val="24"/>
        </w:rPr>
      </w:pPr>
    </w:p>
    <w:p w:rsidR="00C8227E" w:rsidRDefault="00C8227E" w:rsidP="008073D1">
      <w:pPr>
        <w:jc w:val="both"/>
        <w:rPr>
          <w:rFonts w:ascii="Arial" w:hAnsi="Arial" w:cs="Arial"/>
        </w:rPr>
      </w:pPr>
      <w:r>
        <w:rPr>
          <w:rFonts w:ascii="Arial" w:hAnsi="Arial" w:cs="Arial"/>
        </w:rPr>
        <w:t>A. 1.</w:t>
      </w:r>
      <w:r>
        <w:rPr>
          <w:rFonts w:ascii="Arial" w:hAnsi="Arial" w:cs="Arial"/>
        </w:rPr>
        <w:tab/>
      </w:r>
      <w:r w:rsidR="00E4025C">
        <w:rPr>
          <w:rFonts w:ascii="Arial" w:hAnsi="Arial" w:cs="Arial"/>
        </w:rPr>
        <w:t xml:space="preserve">mimosúdne vysporiadanie medzi Bratislavským samosprávnym krajom a Slovak </w:t>
      </w:r>
    </w:p>
    <w:p w:rsidR="00C8227E" w:rsidRDefault="00C8227E" w:rsidP="008073D1">
      <w:pPr>
        <w:jc w:val="both"/>
        <w:rPr>
          <w:rFonts w:ascii="Arial" w:hAnsi="Arial" w:cs="Arial"/>
        </w:rPr>
      </w:pPr>
      <w:r>
        <w:rPr>
          <w:rFonts w:ascii="Arial" w:hAnsi="Arial" w:cs="Arial"/>
        </w:rPr>
        <w:tab/>
      </w:r>
      <w:r w:rsidR="00E4025C">
        <w:rPr>
          <w:rFonts w:ascii="Arial" w:hAnsi="Arial" w:cs="Arial"/>
        </w:rPr>
        <w:t>Lines, a.s.   Dohodou</w:t>
      </w:r>
      <w:r w:rsidR="00A537DC">
        <w:rPr>
          <w:rFonts w:ascii="Arial" w:hAnsi="Arial" w:cs="Arial"/>
        </w:rPr>
        <w:t xml:space="preserve"> </w:t>
      </w:r>
      <w:r w:rsidR="00E4025C">
        <w:rPr>
          <w:rFonts w:ascii="Arial" w:hAnsi="Arial" w:cs="Arial"/>
        </w:rPr>
        <w:t xml:space="preserve"> o </w:t>
      </w:r>
      <w:r w:rsidR="00A537DC">
        <w:rPr>
          <w:rFonts w:ascii="Arial" w:hAnsi="Arial" w:cs="Arial"/>
        </w:rPr>
        <w:t xml:space="preserve"> </w:t>
      </w:r>
      <w:r w:rsidR="00E4025C">
        <w:rPr>
          <w:rFonts w:ascii="Arial" w:hAnsi="Arial" w:cs="Arial"/>
        </w:rPr>
        <w:t xml:space="preserve">urovnaní </w:t>
      </w:r>
      <w:r w:rsidR="00A537DC">
        <w:rPr>
          <w:rFonts w:ascii="Arial" w:hAnsi="Arial" w:cs="Arial"/>
        </w:rPr>
        <w:t xml:space="preserve"> </w:t>
      </w:r>
      <w:r w:rsidR="00E4025C">
        <w:rPr>
          <w:rFonts w:ascii="Arial" w:hAnsi="Arial" w:cs="Arial"/>
        </w:rPr>
        <w:t>uzavretou</w:t>
      </w:r>
      <w:r w:rsidR="00A537DC">
        <w:rPr>
          <w:rFonts w:ascii="Arial" w:hAnsi="Arial" w:cs="Arial"/>
        </w:rPr>
        <w:t xml:space="preserve"> </w:t>
      </w:r>
      <w:r w:rsidR="00E4025C">
        <w:rPr>
          <w:rFonts w:ascii="Arial" w:hAnsi="Arial" w:cs="Arial"/>
        </w:rPr>
        <w:t xml:space="preserve"> podľa</w:t>
      </w:r>
      <w:r w:rsidR="00A537DC">
        <w:rPr>
          <w:rFonts w:ascii="Arial" w:hAnsi="Arial" w:cs="Arial"/>
        </w:rPr>
        <w:t xml:space="preserve"> </w:t>
      </w:r>
      <w:r w:rsidR="00E4025C">
        <w:rPr>
          <w:rFonts w:ascii="Arial" w:hAnsi="Arial" w:cs="Arial"/>
        </w:rPr>
        <w:t xml:space="preserve"> § </w:t>
      </w:r>
      <w:r w:rsidR="00A537DC">
        <w:rPr>
          <w:rFonts w:ascii="Arial" w:hAnsi="Arial" w:cs="Arial"/>
        </w:rPr>
        <w:t xml:space="preserve"> </w:t>
      </w:r>
      <w:r w:rsidR="00E4025C">
        <w:rPr>
          <w:rFonts w:ascii="Arial" w:hAnsi="Arial" w:cs="Arial"/>
        </w:rPr>
        <w:t xml:space="preserve">585 a nasl. </w:t>
      </w:r>
      <w:r w:rsidR="00A537DC">
        <w:rPr>
          <w:rFonts w:ascii="Arial" w:hAnsi="Arial" w:cs="Arial"/>
        </w:rPr>
        <w:t xml:space="preserve"> </w:t>
      </w:r>
      <w:r w:rsidR="00E4025C">
        <w:rPr>
          <w:rFonts w:ascii="Arial" w:hAnsi="Arial" w:cs="Arial"/>
        </w:rPr>
        <w:t xml:space="preserve">Občianskeho </w:t>
      </w:r>
      <w:r w:rsidR="008073D1">
        <w:rPr>
          <w:rFonts w:ascii="Arial" w:hAnsi="Arial" w:cs="Arial"/>
        </w:rPr>
        <w:t xml:space="preserve">                   </w:t>
      </w:r>
    </w:p>
    <w:p w:rsidR="00E4025C" w:rsidRDefault="00C8227E" w:rsidP="008073D1">
      <w:pPr>
        <w:jc w:val="both"/>
        <w:rPr>
          <w:rFonts w:ascii="Arial" w:hAnsi="Arial" w:cs="Arial"/>
        </w:rPr>
      </w:pPr>
      <w:r>
        <w:rPr>
          <w:rFonts w:ascii="Arial" w:hAnsi="Arial" w:cs="Arial"/>
        </w:rPr>
        <w:tab/>
      </w:r>
      <w:r w:rsidR="00E4025C">
        <w:rPr>
          <w:rFonts w:ascii="Arial" w:hAnsi="Arial" w:cs="Arial"/>
        </w:rPr>
        <w:t>zákonníka, za nasledovných podmienok:</w:t>
      </w:r>
    </w:p>
    <w:p w:rsidR="00E4025C" w:rsidRDefault="00E4025C" w:rsidP="008073D1">
      <w:pPr>
        <w:numPr>
          <w:ilvl w:val="0"/>
          <w:numId w:val="1"/>
        </w:numPr>
        <w:jc w:val="both"/>
        <w:rPr>
          <w:rFonts w:ascii="Arial" w:hAnsi="Arial" w:cs="Arial"/>
        </w:rPr>
      </w:pPr>
      <w:r>
        <w:rPr>
          <w:rFonts w:ascii="Arial" w:hAnsi="Arial" w:cs="Arial"/>
        </w:rPr>
        <w:t>Bratislavský samosprávny kraj uhradí spoločnosti Slovak Lines, a.s. sumu vo výške 3,8 mil. EUR, zdroj financovania: Fond na optimalizáciu záväzkov,</w:t>
      </w:r>
    </w:p>
    <w:p w:rsidR="00E4025C" w:rsidRDefault="00E4025C" w:rsidP="008073D1">
      <w:pPr>
        <w:numPr>
          <w:ilvl w:val="0"/>
          <w:numId w:val="1"/>
        </w:numPr>
        <w:jc w:val="both"/>
        <w:rPr>
          <w:rFonts w:ascii="Arial" w:hAnsi="Arial" w:cs="Arial"/>
        </w:rPr>
      </w:pPr>
      <w:r>
        <w:rPr>
          <w:rFonts w:ascii="Arial" w:hAnsi="Arial" w:cs="Arial"/>
        </w:rPr>
        <w:t>predĺženie Zmluvy</w:t>
      </w:r>
      <w:r w:rsidRPr="00E54924">
        <w:rPr>
          <w:rFonts w:ascii="Arial" w:hAnsi="Arial" w:cs="Arial"/>
        </w:rPr>
        <w:t xml:space="preserve"> o výkonoch vo verejnom záujme vo vnútroštátnej pravidelnej autobusovej doprave a o spolupráci pri zabezpečovaní dopravy na území Bratislavského samosprávneho kraja pre roky 2009 – 2017, uzatvorenej dňa 02. 10. 2009</w:t>
      </w:r>
      <w:r>
        <w:rPr>
          <w:rFonts w:ascii="Arial" w:hAnsi="Arial" w:cs="Arial"/>
        </w:rPr>
        <w:t xml:space="preserve"> do 14. 11. 2021,</w:t>
      </w:r>
    </w:p>
    <w:p w:rsidR="00E4025C" w:rsidRDefault="00E4025C" w:rsidP="008073D1">
      <w:pPr>
        <w:numPr>
          <w:ilvl w:val="0"/>
          <w:numId w:val="1"/>
        </w:numPr>
        <w:jc w:val="both"/>
        <w:rPr>
          <w:rFonts w:ascii="Arial" w:hAnsi="Arial" w:cs="Arial"/>
        </w:rPr>
      </w:pPr>
      <w:r>
        <w:rPr>
          <w:rFonts w:ascii="Arial" w:hAnsi="Arial" w:cs="Arial"/>
        </w:rPr>
        <w:t xml:space="preserve">Slovak Lines, a.s. sa zaväzuje realizovať obnovu </w:t>
      </w:r>
      <w:r w:rsidR="00253469">
        <w:rPr>
          <w:rFonts w:ascii="Arial" w:hAnsi="Arial" w:cs="Arial"/>
        </w:rPr>
        <w:t xml:space="preserve">autobusového </w:t>
      </w:r>
      <w:r>
        <w:rPr>
          <w:rFonts w:ascii="Arial" w:hAnsi="Arial" w:cs="Arial"/>
        </w:rPr>
        <w:t>parku</w:t>
      </w:r>
      <w:r w:rsidR="00253469">
        <w:rPr>
          <w:rFonts w:ascii="Arial" w:hAnsi="Arial" w:cs="Arial"/>
        </w:rPr>
        <w:t xml:space="preserve"> tak, aby celková výška odpisov za autobusy (staré aj nové</w:t>
      </w:r>
      <w:r>
        <w:rPr>
          <w:rFonts w:ascii="Arial" w:hAnsi="Arial" w:cs="Arial"/>
        </w:rPr>
        <w:t>)</w:t>
      </w:r>
      <w:r w:rsidR="00253469">
        <w:rPr>
          <w:rFonts w:ascii="Arial" w:hAnsi="Arial" w:cs="Arial"/>
        </w:rPr>
        <w:t xml:space="preserve"> využívané v prímestskej autobusovej doprave na území Bratislavského samosprávneho kraja, v zmysle „Zmluvy o výkonoch vo verejnom záujme vo vnútroštátnej pravidelnej autobusovej doprave a o spolupráci pri zabezpečovaní dopravy na území Bratislavského samosprávneho kraja pre roky 2009-2017“, uzavretej medzi Bratislavským samosprávnym krajom a Slovak Lines, a.s., nepresiahla </w:t>
      </w:r>
      <w:r>
        <w:rPr>
          <w:rFonts w:ascii="Arial" w:hAnsi="Arial" w:cs="Arial"/>
        </w:rPr>
        <w:t>3 mil. EUR ročne,</w:t>
      </w:r>
    </w:p>
    <w:p w:rsidR="00E4025C" w:rsidRDefault="00E4025C" w:rsidP="008073D1">
      <w:pPr>
        <w:numPr>
          <w:ilvl w:val="0"/>
          <w:numId w:val="1"/>
        </w:numPr>
        <w:jc w:val="both"/>
        <w:rPr>
          <w:rFonts w:ascii="Arial" w:hAnsi="Arial" w:cs="Arial"/>
        </w:rPr>
      </w:pPr>
      <w:r>
        <w:rPr>
          <w:rFonts w:ascii="Arial" w:hAnsi="Arial" w:cs="Arial"/>
        </w:rPr>
        <w:t xml:space="preserve">Slovak Lines, a.s. sa zaväzuje bezodkladne po </w:t>
      </w:r>
      <w:r w:rsidR="00A20660">
        <w:rPr>
          <w:rFonts w:ascii="Arial" w:hAnsi="Arial" w:cs="Arial"/>
        </w:rPr>
        <w:t xml:space="preserve">splnení podmienok dohodnutých v Dohode o urovnaní vziať žalobný návrh vo veci samej </w:t>
      </w:r>
      <w:r w:rsidR="00812AB0">
        <w:rPr>
          <w:rFonts w:ascii="Arial" w:hAnsi="Arial" w:cs="Arial"/>
        </w:rPr>
        <w:t>viažúci</w:t>
      </w:r>
      <w:r>
        <w:rPr>
          <w:rFonts w:ascii="Arial" w:hAnsi="Arial" w:cs="Arial"/>
        </w:rPr>
        <w:t xml:space="preserve"> sa k predmetu tejto Dohody o</w:t>
      </w:r>
      <w:r w:rsidR="00A20660">
        <w:rPr>
          <w:rFonts w:ascii="Arial" w:hAnsi="Arial" w:cs="Arial"/>
        </w:rPr>
        <w:t> </w:t>
      </w:r>
      <w:r>
        <w:rPr>
          <w:rFonts w:ascii="Arial" w:hAnsi="Arial" w:cs="Arial"/>
        </w:rPr>
        <w:t>urovnaní</w:t>
      </w:r>
      <w:r w:rsidR="00A20660">
        <w:rPr>
          <w:rFonts w:ascii="Arial" w:hAnsi="Arial" w:cs="Arial"/>
        </w:rPr>
        <w:t xml:space="preserve"> v celom rozsahu späť</w:t>
      </w:r>
    </w:p>
    <w:p w:rsidR="00C8227E" w:rsidRDefault="00C8227E" w:rsidP="008073D1">
      <w:pPr>
        <w:jc w:val="both"/>
        <w:rPr>
          <w:rFonts w:ascii="Arial" w:hAnsi="Arial" w:cs="Arial"/>
        </w:rPr>
      </w:pPr>
    </w:p>
    <w:p w:rsidR="00C8227E" w:rsidRDefault="00C8227E" w:rsidP="008073D1">
      <w:pPr>
        <w:jc w:val="both"/>
        <w:rPr>
          <w:rFonts w:ascii="Arial" w:hAnsi="Arial" w:cs="Arial"/>
        </w:rPr>
      </w:pPr>
      <w:r>
        <w:rPr>
          <w:rFonts w:ascii="Arial" w:hAnsi="Arial" w:cs="Arial"/>
        </w:rPr>
        <w:t>A.2.</w:t>
      </w:r>
      <w:r>
        <w:rPr>
          <w:rFonts w:ascii="Arial" w:hAnsi="Arial" w:cs="Arial"/>
        </w:rPr>
        <w:tab/>
        <w:t xml:space="preserve">navýšenie rozpočtu BSK na rok 2013 v časti  - </w:t>
      </w:r>
      <w:r w:rsidR="008073D1">
        <w:rPr>
          <w:rFonts w:ascii="Arial" w:hAnsi="Arial" w:cs="Arial"/>
        </w:rPr>
        <w:t xml:space="preserve"> </w:t>
      </w:r>
      <w:r>
        <w:rPr>
          <w:rFonts w:ascii="Arial" w:hAnsi="Arial" w:cs="Arial"/>
        </w:rPr>
        <w:t xml:space="preserve">Príjmové finančné operácie: Použitie </w:t>
      </w:r>
    </w:p>
    <w:p w:rsidR="00C8227E" w:rsidRDefault="00C8227E" w:rsidP="008073D1">
      <w:pPr>
        <w:jc w:val="both"/>
        <w:rPr>
          <w:rFonts w:ascii="Arial" w:hAnsi="Arial" w:cs="Arial"/>
        </w:rPr>
      </w:pPr>
      <w:r>
        <w:rPr>
          <w:rFonts w:ascii="Arial" w:hAnsi="Arial" w:cs="Arial"/>
        </w:rPr>
        <w:tab/>
        <w:t>Fondu na</w:t>
      </w:r>
      <w:r w:rsidR="008073D1">
        <w:rPr>
          <w:rFonts w:ascii="Arial" w:hAnsi="Arial" w:cs="Arial"/>
        </w:rPr>
        <w:t xml:space="preserve"> </w:t>
      </w:r>
      <w:r>
        <w:rPr>
          <w:rFonts w:ascii="Arial" w:hAnsi="Arial" w:cs="Arial"/>
        </w:rPr>
        <w:t xml:space="preserve"> optimalizáciu záväzkov </w:t>
      </w:r>
      <w:r w:rsidR="008073D1">
        <w:rPr>
          <w:rFonts w:ascii="Arial" w:hAnsi="Arial" w:cs="Arial"/>
        </w:rPr>
        <w:t xml:space="preserve"> </w:t>
      </w:r>
      <w:r>
        <w:rPr>
          <w:rFonts w:ascii="Arial" w:hAnsi="Arial" w:cs="Arial"/>
        </w:rPr>
        <w:t>vo výške 3,8 mil. EUR  a</w:t>
      </w:r>
      <w:r w:rsidR="008073D1">
        <w:rPr>
          <w:rFonts w:ascii="Arial" w:hAnsi="Arial" w:cs="Arial"/>
        </w:rPr>
        <w:t> </w:t>
      </w:r>
      <w:r>
        <w:rPr>
          <w:rFonts w:ascii="Arial" w:hAnsi="Arial" w:cs="Arial"/>
        </w:rPr>
        <w:t>v</w:t>
      </w:r>
      <w:r w:rsidR="008073D1">
        <w:rPr>
          <w:rFonts w:ascii="Arial" w:hAnsi="Arial" w:cs="Arial"/>
        </w:rPr>
        <w:t xml:space="preserve"> </w:t>
      </w:r>
      <w:r>
        <w:rPr>
          <w:rFonts w:ascii="Arial" w:hAnsi="Arial" w:cs="Arial"/>
        </w:rPr>
        <w:t xml:space="preserve"> časti </w:t>
      </w:r>
      <w:r w:rsidR="00DB3E00">
        <w:rPr>
          <w:rFonts w:ascii="Arial" w:hAnsi="Arial" w:cs="Arial"/>
        </w:rPr>
        <w:t xml:space="preserve"> </w:t>
      </w:r>
      <w:r>
        <w:rPr>
          <w:rFonts w:ascii="Arial" w:hAnsi="Arial" w:cs="Arial"/>
        </w:rPr>
        <w:t xml:space="preserve">Bežné </w:t>
      </w:r>
      <w:r w:rsidR="00DB3E00">
        <w:rPr>
          <w:rFonts w:ascii="Arial" w:hAnsi="Arial" w:cs="Arial"/>
        </w:rPr>
        <w:t xml:space="preserve"> </w:t>
      </w:r>
      <w:r>
        <w:rPr>
          <w:rFonts w:ascii="Arial" w:hAnsi="Arial" w:cs="Arial"/>
        </w:rPr>
        <w:t xml:space="preserve">výdavky </w:t>
      </w:r>
    </w:p>
    <w:p w:rsidR="00C8227E" w:rsidRDefault="00C8227E" w:rsidP="008073D1">
      <w:pPr>
        <w:jc w:val="both"/>
        <w:rPr>
          <w:rFonts w:ascii="Arial" w:hAnsi="Arial" w:cs="Arial"/>
        </w:rPr>
      </w:pPr>
      <w:r>
        <w:rPr>
          <w:rFonts w:ascii="Arial" w:hAnsi="Arial" w:cs="Arial"/>
        </w:rPr>
        <w:tab/>
        <w:t xml:space="preserve">Podprogram </w:t>
      </w:r>
      <w:r w:rsidR="008073D1">
        <w:rPr>
          <w:rFonts w:ascii="Arial" w:hAnsi="Arial" w:cs="Arial"/>
        </w:rPr>
        <w:t xml:space="preserve"> </w:t>
      </w:r>
      <w:r>
        <w:rPr>
          <w:rFonts w:ascii="Arial" w:hAnsi="Arial" w:cs="Arial"/>
        </w:rPr>
        <w:t>7.2:</w:t>
      </w:r>
      <w:r w:rsidR="008073D1">
        <w:rPr>
          <w:rFonts w:ascii="Arial" w:hAnsi="Arial" w:cs="Arial"/>
        </w:rPr>
        <w:t xml:space="preserve"> </w:t>
      </w:r>
      <w:r>
        <w:rPr>
          <w:rFonts w:ascii="Arial" w:hAnsi="Arial" w:cs="Arial"/>
        </w:rPr>
        <w:t xml:space="preserve"> Autobusová </w:t>
      </w:r>
      <w:r w:rsidR="008073D1">
        <w:rPr>
          <w:rFonts w:ascii="Arial" w:hAnsi="Arial" w:cs="Arial"/>
        </w:rPr>
        <w:t xml:space="preserve">  </w:t>
      </w:r>
      <w:r>
        <w:rPr>
          <w:rFonts w:ascii="Arial" w:hAnsi="Arial" w:cs="Arial"/>
        </w:rPr>
        <w:t>doprava</w:t>
      </w:r>
      <w:r w:rsidR="008073D1">
        <w:rPr>
          <w:rFonts w:ascii="Arial" w:hAnsi="Arial" w:cs="Arial"/>
        </w:rPr>
        <w:t>,</w:t>
      </w:r>
      <w:r>
        <w:rPr>
          <w:rFonts w:ascii="Arial" w:hAnsi="Arial" w:cs="Arial"/>
        </w:rPr>
        <w:t xml:space="preserve"> </w:t>
      </w:r>
      <w:r w:rsidR="008073D1">
        <w:rPr>
          <w:rFonts w:ascii="Arial" w:hAnsi="Arial" w:cs="Arial"/>
        </w:rPr>
        <w:t xml:space="preserve"> </w:t>
      </w:r>
      <w:r>
        <w:rPr>
          <w:rFonts w:ascii="Arial" w:hAnsi="Arial" w:cs="Arial"/>
        </w:rPr>
        <w:t xml:space="preserve">vo </w:t>
      </w:r>
      <w:r w:rsidR="008073D1">
        <w:rPr>
          <w:rFonts w:ascii="Arial" w:hAnsi="Arial" w:cs="Arial"/>
        </w:rPr>
        <w:t xml:space="preserve"> </w:t>
      </w:r>
      <w:r>
        <w:rPr>
          <w:rFonts w:ascii="Arial" w:hAnsi="Arial" w:cs="Arial"/>
        </w:rPr>
        <w:t>výške</w:t>
      </w:r>
      <w:r w:rsidR="008073D1">
        <w:rPr>
          <w:rFonts w:ascii="Arial" w:hAnsi="Arial" w:cs="Arial"/>
        </w:rPr>
        <w:t xml:space="preserve"> </w:t>
      </w:r>
      <w:r>
        <w:rPr>
          <w:rFonts w:ascii="Arial" w:hAnsi="Arial" w:cs="Arial"/>
        </w:rPr>
        <w:t xml:space="preserve"> 3,8 mil. </w:t>
      </w:r>
      <w:r w:rsidR="008073D1">
        <w:rPr>
          <w:rFonts w:ascii="Arial" w:hAnsi="Arial" w:cs="Arial"/>
        </w:rPr>
        <w:t xml:space="preserve"> </w:t>
      </w:r>
      <w:r>
        <w:rPr>
          <w:rFonts w:ascii="Arial" w:hAnsi="Arial" w:cs="Arial"/>
        </w:rPr>
        <w:t>EUR</w:t>
      </w:r>
      <w:r w:rsidR="008073D1">
        <w:rPr>
          <w:rFonts w:ascii="Arial" w:hAnsi="Arial" w:cs="Arial"/>
        </w:rPr>
        <w:t xml:space="preserve"> </w:t>
      </w:r>
      <w:r>
        <w:rPr>
          <w:rFonts w:ascii="Arial" w:hAnsi="Arial" w:cs="Arial"/>
        </w:rPr>
        <w:t xml:space="preserve"> na</w:t>
      </w:r>
      <w:r w:rsidR="008073D1">
        <w:rPr>
          <w:rFonts w:ascii="Arial" w:hAnsi="Arial" w:cs="Arial"/>
        </w:rPr>
        <w:t xml:space="preserve"> </w:t>
      </w:r>
      <w:r>
        <w:rPr>
          <w:rFonts w:ascii="Arial" w:hAnsi="Arial" w:cs="Arial"/>
        </w:rPr>
        <w:t xml:space="preserve"> </w:t>
      </w:r>
      <w:r w:rsidR="008073D1">
        <w:rPr>
          <w:rFonts w:ascii="Arial" w:hAnsi="Arial" w:cs="Arial"/>
        </w:rPr>
        <w:t xml:space="preserve"> </w:t>
      </w:r>
      <w:r>
        <w:rPr>
          <w:rFonts w:ascii="Arial" w:hAnsi="Arial" w:cs="Arial"/>
        </w:rPr>
        <w:t xml:space="preserve">mimosúdne </w:t>
      </w:r>
    </w:p>
    <w:p w:rsidR="00C8227E" w:rsidRPr="00E54924" w:rsidRDefault="00C8227E" w:rsidP="008073D1">
      <w:pPr>
        <w:jc w:val="both"/>
        <w:rPr>
          <w:rFonts w:ascii="Arial" w:hAnsi="Arial" w:cs="Arial"/>
        </w:rPr>
      </w:pPr>
      <w:r>
        <w:rPr>
          <w:rFonts w:ascii="Arial" w:hAnsi="Arial" w:cs="Arial"/>
        </w:rPr>
        <w:tab/>
        <w:t>vysporiadanie medzi Bratislavským samosprávnym krajom a Slovak Lines, a.s.</w:t>
      </w:r>
    </w:p>
    <w:p w:rsidR="00E4025C" w:rsidRPr="004E39B1" w:rsidRDefault="00E4025C" w:rsidP="008073D1">
      <w:pPr>
        <w:ind w:left="360" w:hanging="360"/>
        <w:jc w:val="both"/>
        <w:rPr>
          <w:rFonts w:ascii="Arial" w:hAnsi="Arial" w:cs="Arial"/>
        </w:rPr>
      </w:pPr>
    </w:p>
    <w:p w:rsidR="00E4025C" w:rsidRPr="004E39B1" w:rsidRDefault="00E4025C" w:rsidP="00E4025C">
      <w:pPr>
        <w:ind w:left="708"/>
        <w:jc w:val="center"/>
        <w:rPr>
          <w:rFonts w:ascii="Arial" w:hAnsi="Arial" w:cs="Arial"/>
        </w:rPr>
      </w:pPr>
    </w:p>
    <w:p w:rsidR="00E4025C" w:rsidRPr="004E39B1" w:rsidRDefault="00E4025C" w:rsidP="00E4025C">
      <w:pPr>
        <w:ind w:left="540" w:hanging="540"/>
        <w:jc w:val="both"/>
        <w:rPr>
          <w:rFonts w:ascii="Arial" w:hAnsi="Arial" w:cs="Arial"/>
          <w:b/>
          <w:bCs/>
        </w:rPr>
      </w:pPr>
      <w:r w:rsidRPr="004E39B1">
        <w:rPr>
          <w:rFonts w:ascii="Arial" w:hAnsi="Arial" w:cs="Arial"/>
        </w:rPr>
        <w:tab/>
      </w:r>
      <w:r w:rsidRPr="004E39B1">
        <w:rPr>
          <w:rFonts w:ascii="Arial" w:hAnsi="Arial" w:cs="Arial"/>
        </w:rPr>
        <w:tab/>
      </w:r>
      <w:r w:rsidRPr="004E39B1">
        <w:rPr>
          <w:rFonts w:ascii="Arial" w:hAnsi="Arial" w:cs="Arial"/>
        </w:rPr>
        <w:tab/>
      </w:r>
      <w:r w:rsidRPr="004E39B1">
        <w:rPr>
          <w:rFonts w:ascii="Arial" w:hAnsi="Arial" w:cs="Arial"/>
        </w:rPr>
        <w:tab/>
      </w:r>
      <w:r w:rsidRPr="004E39B1">
        <w:rPr>
          <w:rFonts w:ascii="Arial" w:hAnsi="Arial" w:cs="Arial"/>
        </w:rPr>
        <w:tab/>
      </w:r>
      <w:r w:rsidRPr="004E39B1">
        <w:rPr>
          <w:rFonts w:ascii="Arial" w:hAnsi="Arial" w:cs="Arial"/>
        </w:rPr>
        <w:tab/>
      </w:r>
      <w:r w:rsidRPr="004E39B1">
        <w:rPr>
          <w:rFonts w:ascii="Arial" w:hAnsi="Arial" w:cs="Arial"/>
        </w:rPr>
        <w:tab/>
      </w:r>
      <w:r w:rsidRPr="004E39B1">
        <w:rPr>
          <w:rFonts w:ascii="Arial" w:hAnsi="Arial" w:cs="Arial"/>
        </w:rPr>
        <w:tab/>
      </w:r>
      <w:r w:rsidRPr="004E39B1">
        <w:rPr>
          <w:rFonts w:ascii="Arial" w:hAnsi="Arial" w:cs="Arial"/>
        </w:rPr>
        <w:tab/>
      </w:r>
    </w:p>
    <w:p w:rsidR="00E4025C" w:rsidRPr="004E39B1" w:rsidRDefault="00E4025C" w:rsidP="00E4025C">
      <w:pPr>
        <w:ind w:left="540" w:hanging="540"/>
        <w:jc w:val="both"/>
        <w:rPr>
          <w:rFonts w:ascii="Arial" w:hAnsi="Arial" w:cs="Arial"/>
          <w:b/>
          <w:bCs/>
        </w:rPr>
      </w:pPr>
    </w:p>
    <w:p w:rsidR="00E4025C" w:rsidRPr="004E39B1" w:rsidRDefault="00E4025C" w:rsidP="00E4025C">
      <w:pPr>
        <w:pStyle w:val="Zarkazkladnhotextu"/>
        <w:rPr>
          <w:rFonts w:ascii="Arial" w:hAnsi="Arial" w:cs="Arial"/>
        </w:rPr>
      </w:pPr>
    </w:p>
    <w:p w:rsidR="00E4025C" w:rsidRPr="004E39B1" w:rsidRDefault="00E4025C" w:rsidP="00E4025C">
      <w:pPr>
        <w:pStyle w:val="Zarkazkladnhotextu"/>
        <w:rPr>
          <w:rFonts w:ascii="Arial" w:hAnsi="Arial" w:cs="Arial"/>
        </w:rPr>
      </w:pPr>
    </w:p>
    <w:p w:rsidR="00E4025C" w:rsidRPr="004E39B1" w:rsidRDefault="00E4025C" w:rsidP="00E4025C">
      <w:pPr>
        <w:pStyle w:val="Zarkazkladnhotextu"/>
        <w:rPr>
          <w:rFonts w:ascii="Arial" w:hAnsi="Arial" w:cs="Arial"/>
        </w:rPr>
      </w:pPr>
    </w:p>
    <w:p w:rsidR="00E4025C" w:rsidRPr="004E39B1" w:rsidRDefault="00E4025C" w:rsidP="00E4025C">
      <w:pPr>
        <w:pStyle w:val="Zarkazkladnhotextu"/>
        <w:rPr>
          <w:rFonts w:ascii="Arial" w:hAnsi="Arial" w:cs="Arial"/>
        </w:rPr>
      </w:pPr>
    </w:p>
    <w:p w:rsidR="00E4025C" w:rsidRPr="004E39B1" w:rsidRDefault="00E4025C" w:rsidP="00E4025C">
      <w:pPr>
        <w:pStyle w:val="Zarkazkladnhotextu"/>
        <w:rPr>
          <w:rFonts w:ascii="Arial" w:hAnsi="Arial" w:cs="Arial"/>
        </w:rPr>
      </w:pPr>
    </w:p>
    <w:p w:rsidR="00E4025C" w:rsidRPr="004E39B1" w:rsidRDefault="00E4025C" w:rsidP="00E4025C">
      <w:pPr>
        <w:pStyle w:val="Zarkazkladnhotextu"/>
        <w:rPr>
          <w:rFonts w:ascii="Arial" w:hAnsi="Arial" w:cs="Arial"/>
        </w:rPr>
      </w:pPr>
    </w:p>
    <w:p w:rsidR="00E4025C" w:rsidRPr="004E39B1" w:rsidRDefault="00E4025C" w:rsidP="00E4025C">
      <w:pPr>
        <w:pStyle w:val="Zarkazkladnhotextu"/>
        <w:rPr>
          <w:rFonts w:ascii="Arial" w:hAnsi="Arial" w:cs="Arial"/>
        </w:rPr>
      </w:pPr>
    </w:p>
    <w:p w:rsidR="00E4025C" w:rsidRDefault="00E4025C" w:rsidP="00E4025C">
      <w:pPr>
        <w:pStyle w:val="Zarkazkladnhotextu"/>
        <w:rPr>
          <w:rFonts w:ascii="Arial" w:hAnsi="Arial" w:cs="Arial"/>
        </w:rPr>
      </w:pPr>
    </w:p>
    <w:p w:rsidR="00E4025C" w:rsidRDefault="00E4025C" w:rsidP="00E4025C">
      <w:pPr>
        <w:pStyle w:val="Zarkazkladnhotextu"/>
        <w:rPr>
          <w:rFonts w:ascii="Arial" w:hAnsi="Arial" w:cs="Arial"/>
        </w:rPr>
      </w:pPr>
    </w:p>
    <w:p w:rsidR="00E4025C" w:rsidRDefault="00E4025C" w:rsidP="00E4025C">
      <w:pPr>
        <w:pStyle w:val="Zarkazkladnhotextu"/>
        <w:rPr>
          <w:rFonts w:ascii="Arial" w:hAnsi="Arial" w:cs="Arial"/>
        </w:rPr>
      </w:pPr>
    </w:p>
    <w:p w:rsidR="00E4025C" w:rsidRDefault="00E4025C" w:rsidP="00E4025C">
      <w:pPr>
        <w:pStyle w:val="Zarkazkladnhotextu"/>
        <w:rPr>
          <w:rFonts w:ascii="Arial" w:hAnsi="Arial" w:cs="Arial"/>
        </w:rPr>
      </w:pPr>
    </w:p>
    <w:p w:rsidR="00E4025C" w:rsidRPr="0025192A" w:rsidRDefault="00E4025C" w:rsidP="00E4025C">
      <w:pPr>
        <w:jc w:val="center"/>
        <w:rPr>
          <w:rFonts w:ascii="Arial" w:hAnsi="Arial" w:cs="Arial"/>
          <w:b/>
          <w:sz w:val="24"/>
          <w:szCs w:val="24"/>
        </w:rPr>
      </w:pPr>
      <w:r w:rsidRPr="0025192A">
        <w:rPr>
          <w:rFonts w:ascii="Arial" w:hAnsi="Arial" w:cs="Arial"/>
          <w:b/>
          <w:sz w:val="24"/>
          <w:szCs w:val="24"/>
        </w:rPr>
        <w:lastRenderedPageBreak/>
        <w:t>D</w:t>
      </w:r>
      <w:r>
        <w:rPr>
          <w:rFonts w:ascii="Arial" w:hAnsi="Arial" w:cs="Arial"/>
          <w:b/>
          <w:sz w:val="24"/>
          <w:szCs w:val="24"/>
        </w:rPr>
        <w:t xml:space="preserve"> </w:t>
      </w:r>
      <w:r w:rsidRPr="0025192A">
        <w:rPr>
          <w:rFonts w:ascii="Arial" w:hAnsi="Arial" w:cs="Arial"/>
          <w:b/>
          <w:sz w:val="24"/>
          <w:szCs w:val="24"/>
        </w:rPr>
        <w:t>ô</w:t>
      </w:r>
      <w:r>
        <w:rPr>
          <w:rFonts w:ascii="Arial" w:hAnsi="Arial" w:cs="Arial"/>
          <w:b/>
          <w:sz w:val="24"/>
          <w:szCs w:val="24"/>
        </w:rPr>
        <w:t xml:space="preserve"> </w:t>
      </w:r>
      <w:r w:rsidRPr="0025192A">
        <w:rPr>
          <w:rFonts w:ascii="Arial" w:hAnsi="Arial" w:cs="Arial"/>
          <w:b/>
          <w:sz w:val="24"/>
          <w:szCs w:val="24"/>
        </w:rPr>
        <w:t>v</w:t>
      </w:r>
      <w:r>
        <w:rPr>
          <w:rFonts w:ascii="Arial" w:hAnsi="Arial" w:cs="Arial"/>
          <w:b/>
          <w:sz w:val="24"/>
          <w:szCs w:val="24"/>
        </w:rPr>
        <w:t> </w:t>
      </w:r>
      <w:r w:rsidRPr="0025192A">
        <w:rPr>
          <w:rFonts w:ascii="Arial" w:hAnsi="Arial" w:cs="Arial"/>
          <w:b/>
          <w:sz w:val="24"/>
          <w:szCs w:val="24"/>
        </w:rPr>
        <w:t>o</w:t>
      </w:r>
      <w:r>
        <w:rPr>
          <w:rFonts w:ascii="Arial" w:hAnsi="Arial" w:cs="Arial"/>
          <w:b/>
          <w:sz w:val="24"/>
          <w:szCs w:val="24"/>
        </w:rPr>
        <w:t> </w:t>
      </w:r>
      <w:r w:rsidRPr="0025192A">
        <w:rPr>
          <w:rFonts w:ascii="Arial" w:hAnsi="Arial" w:cs="Arial"/>
          <w:b/>
          <w:sz w:val="24"/>
          <w:szCs w:val="24"/>
        </w:rPr>
        <w:t>d</w:t>
      </w:r>
      <w:r>
        <w:rPr>
          <w:rFonts w:ascii="Arial" w:hAnsi="Arial" w:cs="Arial"/>
          <w:b/>
          <w:sz w:val="24"/>
          <w:szCs w:val="24"/>
        </w:rPr>
        <w:t xml:space="preserve"> </w:t>
      </w:r>
      <w:r w:rsidRPr="0025192A">
        <w:rPr>
          <w:rFonts w:ascii="Arial" w:hAnsi="Arial" w:cs="Arial"/>
          <w:b/>
          <w:sz w:val="24"/>
          <w:szCs w:val="24"/>
        </w:rPr>
        <w:t>o</w:t>
      </w:r>
      <w:r>
        <w:rPr>
          <w:rFonts w:ascii="Arial" w:hAnsi="Arial" w:cs="Arial"/>
          <w:b/>
          <w:sz w:val="24"/>
          <w:szCs w:val="24"/>
        </w:rPr>
        <w:t> </w:t>
      </w:r>
      <w:r w:rsidRPr="0025192A">
        <w:rPr>
          <w:rFonts w:ascii="Arial" w:hAnsi="Arial" w:cs="Arial"/>
          <w:b/>
          <w:sz w:val="24"/>
          <w:szCs w:val="24"/>
        </w:rPr>
        <w:t>v</w:t>
      </w:r>
      <w:r>
        <w:rPr>
          <w:rFonts w:ascii="Arial" w:hAnsi="Arial" w:cs="Arial"/>
          <w:b/>
          <w:sz w:val="24"/>
          <w:szCs w:val="24"/>
        </w:rPr>
        <w:t> </w:t>
      </w:r>
      <w:r w:rsidRPr="0025192A">
        <w:rPr>
          <w:rFonts w:ascii="Arial" w:hAnsi="Arial" w:cs="Arial"/>
          <w:b/>
          <w:sz w:val="24"/>
          <w:szCs w:val="24"/>
        </w:rPr>
        <w:t>á</w:t>
      </w:r>
      <w:r>
        <w:rPr>
          <w:rFonts w:ascii="Arial" w:hAnsi="Arial" w:cs="Arial"/>
          <w:b/>
          <w:sz w:val="24"/>
          <w:szCs w:val="24"/>
        </w:rPr>
        <w:t xml:space="preserve">  </w:t>
      </w:r>
      <w:r w:rsidRPr="0025192A">
        <w:rPr>
          <w:rFonts w:ascii="Arial" w:hAnsi="Arial" w:cs="Arial"/>
          <w:b/>
          <w:sz w:val="24"/>
          <w:szCs w:val="24"/>
        </w:rPr>
        <w:t xml:space="preserve"> s</w:t>
      </w:r>
      <w:r>
        <w:rPr>
          <w:rFonts w:ascii="Arial" w:hAnsi="Arial" w:cs="Arial"/>
          <w:b/>
          <w:sz w:val="24"/>
          <w:szCs w:val="24"/>
        </w:rPr>
        <w:t> </w:t>
      </w:r>
      <w:r w:rsidRPr="0025192A">
        <w:rPr>
          <w:rFonts w:ascii="Arial" w:hAnsi="Arial" w:cs="Arial"/>
          <w:b/>
          <w:sz w:val="24"/>
          <w:szCs w:val="24"/>
        </w:rPr>
        <w:t>p</w:t>
      </w:r>
      <w:r>
        <w:rPr>
          <w:rFonts w:ascii="Arial" w:hAnsi="Arial" w:cs="Arial"/>
          <w:b/>
          <w:sz w:val="24"/>
          <w:szCs w:val="24"/>
        </w:rPr>
        <w:t xml:space="preserve"> </w:t>
      </w:r>
      <w:r w:rsidRPr="0025192A">
        <w:rPr>
          <w:rFonts w:ascii="Arial" w:hAnsi="Arial" w:cs="Arial"/>
          <w:b/>
          <w:sz w:val="24"/>
          <w:szCs w:val="24"/>
        </w:rPr>
        <w:t>r</w:t>
      </w:r>
      <w:r>
        <w:rPr>
          <w:rFonts w:ascii="Arial" w:hAnsi="Arial" w:cs="Arial"/>
          <w:b/>
          <w:sz w:val="24"/>
          <w:szCs w:val="24"/>
        </w:rPr>
        <w:t xml:space="preserve"> </w:t>
      </w:r>
      <w:r w:rsidRPr="0025192A">
        <w:rPr>
          <w:rFonts w:ascii="Arial" w:hAnsi="Arial" w:cs="Arial"/>
          <w:b/>
          <w:sz w:val="24"/>
          <w:szCs w:val="24"/>
        </w:rPr>
        <w:t>á</w:t>
      </w:r>
      <w:r>
        <w:rPr>
          <w:rFonts w:ascii="Arial" w:hAnsi="Arial" w:cs="Arial"/>
          <w:b/>
          <w:sz w:val="24"/>
          <w:szCs w:val="24"/>
        </w:rPr>
        <w:t xml:space="preserve"> </w:t>
      </w:r>
      <w:r w:rsidRPr="0025192A">
        <w:rPr>
          <w:rFonts w:ascii="Arial" w:hAnsi="Arial" w:cs="Arial"/>
          <w:b/>
          <w:sz w:val="24"/>
          <w:szCs w:val="24"/>
        </w:rPr>
        <w:t>v</w:t>
      </w:r>
      <w:r>
        <w:rPr>
          <w:rFonts w:ascii="Arial" w:hAnsi="Arial" w:cs="Arial"/>
          <w:b/>
          <w:sz w:val="24"/>
          <w:szCs w:val="24"/>
        </w:rPr>
        <w:t xml:space="preserve"> </w:t>
      </w:r>
      <w:r w:rsidRPr="0025192A">
        <w:rPr>
          <w:rFonts w:ascii="Arial" w:hAnsi="Arial" w:cs="Arial"/>
          <w:b/>
          <w:sz w:val="24"/>
          <w:szCs w:val="24"/>
        </w:rPr>
        <w:t>a</w:t>
      </w:r>
    </w:p>
    <w:p w:rsidR="00E4025C" w:rsidRPr="008052C1" w:rsidRDefault="00E4025C" w:rsidP="00E4025C">
      <w:pPr>
        <w:jc w:val="center"/>
        <w:rPr>
          <w:sz w:val="24"/>
          <w:szCs w:val="24"/>
        </w:rPr>
      </w:pPr>
    </w:p>
    <w:p w:rsidR="00E4025C" w:rsidRDefault="00E4025C" w:rsidP="00E4025C">
      <w:pPr>
        <w:jc w:val="both"/>
      </w:pPr>
      <w:r w:rsidRPr="008052C1">
        <w:t>Dopravca Slovak Lines, a.s.</w:t>
      </w:r>
      <w:r w:rsidR="000A02EA">
        <w:t>, Mlynské Nivy 31, 821 09</w:t>
      </w:r>
      <w:r w:rsidRPr="008052C1">
        <w:t xml:space="preserve">  Bratislava vykonáva na základe zmluvy</w:t>
      </w:r>
      <w:r>
        <w:t xml:space="preserve"> o výkonoch  vo verejnom  záujme, udelených dopravných licencií a schválených cestovných poriadkov vnútroštátnu verejnú pravidelnú  prímestskú autobusovú dopravu. </w:t>
      </w:r>
    </w:p>
    <w:p w:rsidR="00E4025C" w:rsidRDefault="00E4025C" w:rsidP="00E4025C">
      <w:pPr>
        <w:jc w:val="both"/>
      </w:pPr>
      <w:r>
        <w:t xml:space="preserve">     BSK za vykonané služby vo verejnom  záujme  platí dopravcovi úhradu  straty na základe pravidelne predkladaných výkazov o výkonoch, nákladoch a tržbách v pravidelnej autobusovej doprave.</w:t>
      </w:r>
    </w:p>
    <w:p w:rsidR="00E4025C" w:rsidRDefault="00E4025C" w:rsidP="00E4025C">
      <w:pPr>
        <w:jc w:val="both"/>
      </w:pPr>
      <w:r>
        <w:t xml:space="preserve">    Spor sa týka obdobia za roky 2006 a 2008, ohľadne výšky nedoplatku za neuhradenú stratu. Vzhľadom k tomu, že  v rokoch 2006 a 2008, aj napriek výzvam  na doplatenie, nebola dopravcovi uhradená celá vykazovaná strata, uplatnil si svoje právo na Okresnom súde Bratislava II. Ten vydal dňa 13.8.2009 platobný rozkaz, ktorým zaviazal BSK na úhradu straty dopravcovi za uvedené dva roky, vrátane úrokov z omeškania, náhrad trov konania a trov právneho zastúpenia.</w:t>
      </w:r>
    </w:p>
    <w:p w:rsidR="00E4025C" w:rsidRDefault="00E4025C" w:rsidP="00E4025C">
      <w:pPr>
        <w:jc w:val="both"/>
      </w:pPr>
      <w:r>
        <w:t xml:space="preserve">     BSK podal odpor voči vydanému platobnému rozkazu. V roku 2010 došlo k pokusu o mimosúdne vysporiadanie tohto sporu, z vyššie uvedeného dôvodu súdne pojednávanie zo dňa 2.3.2010 bolo odročené z dôvodu snahy BSK a Slovak Lines, a.s. dosiahnuť mimosúdne vysporiadanie. Výsledkom tohto procesu bolo schválené uznesenie Zastupiteľstva Bratislavského samosprávneho kraja č. 21/2010 zo dňa 30. 04. 2010, ktorým Zastupiteľstvo schválilo Dohodu o mimosúdnom vysporiadaní a urovnaní podľa § 585 a nasl. Občianskeho zákonníka medzi Bratislavským samosprávnym krajom a Slovak Lines, a.s. . </w:t>
      </w:r>
    </w:p>
    <w:p w:rsidR="00E4025C" w:rsidRDefault="00E4025C" w:rsidP="00E4025C">
      <w:pPr>
        <w:jc w:val="both"/>
      </w:pPr>
      <w:r>
        <w:tab/>
        <w:t>Vzhľadom na diskusiu k tomuto bodu a list p. poslanca Martina Borguľu adresovaný predsedovi BSK, predseda využil svoje právo v zmysle § 16 ods. 4 zákona č. 302/2001 Z. z. v znení neskorších predpisov a vyššie uvedené uznesenie nepodpísal. Keďže Zastupiteľstvo pozastavené uznesenie nepotvrdilo trojpätinovou väčšinou všetkých poslancov do dvoch mesiacov od jeho schválenia ( v uvedenej lehote vec ani opätovne neprerokovalo), toto uznesenie stratilo platnosť, t.j. vznikol právny stav, akoby toto uznesenie vôbec neexistovalo.</w:t>
      </w:r>
    </w:p>
    <w:p w:rsidR="00E4025C" w:rsidRDefault="00E4025C" w:rsidP="00E4025C">
      <w:pPr>
        <w:jc w:val="both"/>
      </w:pPr>
      <w:r>
        <w:tab/>
        <w:t xml:space="preserve">Nakoľko sa predmetný spor urovnať a vysporiadať mimosúdne nepodarilo, došlo k pokračovaniu súdneho prejednávania veci. V roku 2012 p. poslanec Martin Borguľa listom predsedu BSK požiadal, aby sa orgány BSK k riešeniu tohto sporu vrátili. V nadväznosti na uvedené, Zastupiteľstvo BSK na zasadnutí zo dňa 21. 09. 2012 Uznesením č. 89/2012 zriadilo pracovnú komisiu k analýze súdneho sporu so spoločnosťou Slovak Lines, a.s. a vymenovalo jej členov. </w:t>
      </w:r>
    </w:p>
    <w:p w:rsidR="00E4025C" w:rsidRDefault="00E4025C" w:rsidP="00E4025C">
      <w:pPr>
        <w:jc w:val="both"/>
      </w:pPr>
      <w:r>
        <w:tab/>
        <w:t>K dnešné</w:t>
      </w:r>
      <w:r w:rsidR="000B4806">
        <w:t>mu dňu sa komisia zišla na piatich</w:t>
      </w:r>
      <w:r>
        <w:t xml:space="preserve"> zasadaniach – dňa 17. 10. 2012, 22. 10. 2012</w:t>
      </w:r>
      <w:r w:rsidR="000B4806">
        <w:t>, 07. 11. 2012, 07. 02. 2013</w:t>
      </w:r>
      <w:r>
        <w:t xml:space="preserve"> a</w:t>
      </w:r>
      <w:r w:rsidR="000B4806">
        <w:t> 11. 02. 2013.</w:t>
      </w:r>
      <w:r>
        <w:t xml:space="preserve"> . </w:t>
      </w:r>
    </w:p>
    <w:p w:rsidR="00E4025C" w:rsidRDefault="00E4025C" w:rsidP="00E4025C">
      <w:pPr>
        <w:ind w:firstLine="708"/>
        <w:jc w:val="both"/>
      </w:pPr>
      <w:r>
        <w:t>Na 1. zasadnutí dňa 17. 10. 2012, bola komisii podaná informácia o stave konania vo veci Slovak Lines,a.s. c/a Bratislavský samosprávny kraj vo veci o zaplatenie 3 193 246 EUR s príslušenstvom vedenej OS BA II pod sp. zn. 25 Cb/241/2009, ktorú predniesol JUDr. Martin Čižmárik, právny zástupca BSK v tomto spore. Z uvedenej informácie vyplýva, že Slovak Lines, a.s., priamo na pojednávaní dňa 25. 09. 2012 upravil svoj návrh v zmysle záverov znaleckého dokazovania a žiadal o úhradu sumy vo výške 4 586 461 EUR spolu s príslušenstvom. Súd uznesením návrh BSK na doplnenie dokazovania zamietol a vyhlásil dokazovanie za skončené. Následne súd vyniesol rozsudok v zmysle ktorého je BSK povinné zaplatiť Slovak Linesu sumu 4 586 461 EUR spolu s úrokmi z omeškania vo výške 14,75% ročne zo sumy 2 714 418 EUR od 10.02.2007 do zaplatenia a s úrokom z omeškania vo výške 9,5% ročne zo sumy 1 872 043 EUR od 1.4.2009 do zaplatenia, ďalej uhradiť trovy konania v sume 33 193,50 EUR ako aj trovy právneho zástupcu navrhovateľa. Komisia sa uzniesla, že na najbližšie zasadnutie komisie pozve predseda komisie povereného zástupcu Slovak Lines, a.s. k prerokovaniu možnosti uzavretia mimosúdnej dohody medzi BSK a Slovak Lines,a.s.</w:t>
      </w:r>
    </w:p>
    <w:p w:rsidR="00E4025C" w:rsidRDefault="000B4806" w:rsidP="00E4025C">
      <w:pPr>
        <w:ind w:firstLine="708"/>
        <w:jc w:val="both"/>
      </w:pPr>
      <w:r>
        <w:t>Na 2. z</w:t>
      </w:r>
      <w:r w:rsidR="00E4025C">
        <w:t xml:space="preserve">asadnutí dňa 22. 10. 2012 komisia aj za účasti zástupcov Slovak Lines, a. s., prerokovala doriešenie návrhu podmienok uzatvorenia Dohody o urovnaní medzi BSK a Slovak Lines, a.s. Zástupcovia Slovak Lines, a.s., zrekapitulovali históriu celého sporu, a požiadali, aby sa zároveň s urovnaním predmetného záväzku riešila aj otázka predĺženia platnej zmluvy až do roku 2022 z dôvodov významných investícií do obnovy autoparku, nakoľko ich spoločnosť chce spustiť v nasledujúcich rokoch program investičnej obnovy autoparku za účelom skrátenia priemerného veku </w:t>
      </w:r>
      <w:r w:rsidR="00E4025C">
        <w:lastRenderedPageBreak/>
        <w:t>autoparku s dobou odpisov v trvaní 8 rokov, čo skončí v r. 2022.  Návrh Slovak Lines na výšku odpisov je v sume 3 mil. EUR/rok.</w:t>
      </w:r>
    </w:p>
    <w:p w:rsidR="00E4025C" w:rsidRDefault="00E4025C" w:rsidP="00E4025C">
      <w:pPr>
        <w:ind w:firstLine="708"/>
        <w:jc w:val="both"/>
      </w:pPr>
      <w:r>
        <w:t xml:space="preserve">Právni zástupcovia oboch strán prezentovali svoj názor k predloženému návrhu a možnosti predĺženia Zmluvy do r. 2022. Členovia komise schválili uznesenie, podľa ktorého </w:t>
      </w:r>
      <w:r w:rsidRPr="009F76BA">
        <w:t>Komisia odporúča Z BSK schváliť Dohodu o urovnaní medzi BSK a spoločnosťou Slovak Lines, predmetom ktorej bude záväzok BSK uhradiť spoločnosti Slovak Lines sumu vo výške 3,8 mil. EUR, a záväzok predĺžiť</w:t>
      </w:r>
      <w:r>
        <w:t xml:space="preserve"> o 5 rokov</w:t>
      </w:r>
      <w:r w:rsidRPr="009F76BA">
        <w:t xml:space="preserve"> Zmluvu o výkonoch vo verejnom záujme vo vnútroštátnej pravidelnej autobusovej doprave a o spolupráci pri zabezpečovaní dopravy na území Bratislavského samosprávneho kraja </w:t>
      </w:r>
      <w:r>
        <w:t>pre roky 2009 – 2017, uzatvorenej dňa 02</w:t>
      </w:r>
      <w:r w:rsidRPr="009F76BA">
        <w:t>. 10. 2009</w:t>
      </w:r>
      <w:r>
        <w:t>. Komisia zároveň žiada vypracovať právnu analýzu k možnosti predĺženia predmetnej zmluvy o 5 rokov.</w:t>
      </w:r>
    </w:p>
    <w:p w:rsidR="00D0112B" w:rsidRDefault="00E4025C" w:rsidP="00E4025C">
      <w:pPr>
        <w:ind w:firstLine="708"/>
        <w:jc w:val="both"/>
      </w:pPr>
      <w:r>
        <w:t xml:space="preserve">Na 3. Zasadnutí dňa 07. 11. 2012, právni zástupcovia strán v predmetnom spore prezentovali svoje právne stanovisko k predmetnému sporu a k možnosti jeho urovnania formou Dohody o urovnaní, ktorej súčasťou by malo byť predĺženie platnosti Zmluvy o výkonoch vo verejnom záujme vo vnútroštátnej pravidelnej autobusovej doprave o ďalších 5 rokov. </w:t>
      </w:r>
    </w:p>
    <w:p w:rsidR="00E4025C" w:rsidRDefault="00E4025C" w:rsidP="00E4025C">
      <w:pPr>
        <w:ind w:firstLine="708"/>
        <w:jc w:val="both"/>
      </w:pPr>
      <w:r>
        <w:t>Komisia následne prijala uznesenie, v zmysle ktorého odporúča Z BSK schváliť Dohodu o urovnaní medzi BSK a spoločnosťou Slovak Lines, s nasledovnými podmienkami:</w:t>
      </w:r>
    </w:p>
    <w:p w:rsidR="00E4025C" w:rsidRDefault="00E4025C" w:rsidP="00E4025C">
      <w:pPr>
        <w:numPr>
          <w:ilvl w:val="0"/>
          <w:numId w:val="8"/>
        </w:numPr>
        <w:jc w:val="both"/>
      </w:pPr>
      <w:r>
        <w:t>záväzok BSK uhradiť spoločnosti Slovak Lines, a.s. sumu vo výške 3,8 mil. EUR,</w:t>
      </w:r>
    </w:p>
    <w:p w:rsidR="00E4025C" w:rsidRDefault="00E4025C" w:rsidP="00E4025C">
      <w:pPr>
        <w:numPr>
          <w:ilvl w:val="0"/>
          <w:numId w:val="8"/>
        </w:numPr>
        <w:jc w:val="both"/>
      </w:pPr>
      <w:r>
        <w:t>predĺženie platnosti Zmluvy o výkonoch vo verejnom záujme vo vnútroštátnej pravidelnej autobusovej doprave a o spolupráci pri zabezpečovaní dopravy na území Bratislavského samosprávneho kraja pre roky 2009 – 2017, uzatvorenej dňa 02. 10. 2009 o  5 rokov,</w:t>
      </w:r>
    </w:p>
    <w:p w:rsidR="00E4025C" w:rsidRDefault="00E4025C" w:rsidP="00E4025C">
      <w:pPr>
        <w:numPr>
          <w:ilvl w:val="0"/>
          <w:numId w:val="8"/>
        </w:numPr>
        <w:jc w:val="both"/>
      </w:pPr>
      <w:r>
        <w:t>Slovak Lines, a.s. zoberie späť podanú žalobu voči BSK, Slovak Lines, a.s.  bude v nasledujúcich rokov modernizovať vozový park a to tak, aby maximálny  ročný odpis (nových aj starých autobusov) nepresiahol sumu 3 mil. €. Za týmto účelom Slovak Lines, a.s. predloží tri alternatívy možného postupu modernizácie v závislosti na počte obstaraných autobusov v jednotlivých rokoch a výške odpisov.</w:t>
      </w:r>
    </w:p>
    <w:p w:rsidR="00E4025C" w:rsidRDefault="00E4025C" w:rsidP="00E4025C">
      <w:pPr>
        <w:jc w:val="both"/>
      </w:pPr>
      <w:r>
        <w:t>Slovak Lines, a.s. predloží BSK návrh Dohody o urovnaní a návrh Dodatku Zmluvy o výkonoch vo verejnom záujme vo vnútroštátnej pravidelnej autobusovej doprave.</w:t>
      </w:r>
    </w:p>
    <w:p w:rsidR="00E4025C" w:rsidRDefault="00E4025C" w:rsidP="00E4025C">
      <w:pPr>
        <w:jc w:val="both"/>
      </w:pPr>
      <w:r>
        <w:tab/>
        <w:t>K uvedenému sa vyjadril aj</w:t>
      </w:r>
      <w:r w:rsidRPr="00D66F51">
        <w:t xml:space="preserve"> </w:t>
      </w:r>
      <w:r>
        <w:t>JUDr. Martin Čižmárik z advokátskej kancelárie Baducci Legal, s.r.o., ako právny zástupca BSK, ktorý vo svojom vyjadrení schvaľuje uvedený postup.</w:t>
      </w:r>
    </w:p>
    <w:p w:rsidR="00D0112B" w:rsidRDefault="00BE1D11" w:rsidP="00E4025C">
      <w:pPr>
        <w:jc w:val="both"/>
      </w:pPr>
      <w:r>
        <w:tab/>
        <w:t>BSK sa danej veci obrátil aj na Úrad pre verejné obstarávanie (ÚVO) so žiadosťou o metodické usmernenie, či je možné z pohľadu predpisov upravujúcich verejné obstarávanie uzatvoriť Dodatok k zmluve, ktorého obsahom bude predĺženie trvania Zmluvy do roku 2021</w:t>
      </w:r>
      <w:r w:rsidR="00423C25">
        <w:t>, t.j. o 50% doby platnosti pôvodnej Zmluvy</w:t>
      </w:r>
      <w:r>
        <w:t xml:space="preserve"> s tým, že Dopravca poskytne významné aktíva - investície do obnovy autobusového parku potrebné na výkon služby.</w:t>
      </w:r>
      <w:r w:rsidR="00D0112B">
        <w:t xml:space="preserve"> </w:t>
      </w:r>
    </w:p>
    <w:p w:rsidR="00E4025C" w:rsidRDefault="00BE1D11" w:rsidP="00E4025C">
      <w:pPr>
        <w:jc w:val="both"/>
      </w:pPr>
      <w:r>
        <w:t xml:space="preserve">Na základe odporučenia ÚVO, Slovak Lines, a.s., požiadalo Ministerstvo dopravy, výstavby a regionálneho rozvoja SR o stanovisko, v ktorom Ministerstvo zasiela kladné vyjadrenie k možnosti predĺženia Zmluvy podľa čl. 4 ods. 4 nariadenia (ES) č. 1370/2007 a zároveň odporúča </w:t>
      </w:r>
      <w:r w:rsidR="00423C25">
        <w:t xml:space="preserve">posúdenie významnosti poskytovaných aktív – investícií audítorskou spoločnosťou. Vyššie uvedené dokumenty spolu so stanoviskom audítorskej spoločnosti PricewaterhouseCoopers Slovensko, s.r.o. k významnosti navrhovanej investície tvoria súčasť predkladaného materiálu.  </w:t>
      </w:r>
    </w:p>
    <w:p w:rsidR="00D0112B" w:rsidRDefault="00D0112B" w:rsidP="00E4025C">
      <w:pPr>
        <w:jc w:val="both"/>
      </w:pPr>
      <w:r>
        <w:tab/>
        <w:t>Právny zástupca BSK po doručení rozsudku podal proti nemu odvolanie zo dňa 14. 12. 2012.</w:t>
      </w:r>
    </w:p>
    <w:p w:rsidR="00DD6CFA" w:rsidRDefault="000B4806" w:rsidP="00DD6CFA">
      <w:pPr>
        <w:ind w:firstLine="708"/>
        <w:jc w:val="both"/>
      </w:pPr>
      <w:r>
        <w:t>Na 4. zasadnutí dňa 07. 02. 2013, komisia nebola uznášaniaschopná. Prítomní členovia komisie sa</w:t>
      </w:r>
      <w:r w:rsidR="00DD6CFA">
        <w:t xml:space="preserve"> oboznámili s predkladaným materiálom, upraveným v zmysle pripomienok zaslaných odbornými organizačnými útvarmi Úradu BSK, ako aj v spolupráci so spoločnosťou Slovak Lines, a.s. Po oboznámení sa s predloženým návrhom, prítomní členovia komisie odporúčajú Zastupiteľstvu BSK materiál v predloženej podobe prerokovať a schváliť.  </w:t>
      </w:r>
    </w:p>
    <w:p w:rsidR="000B4806" w:rsidRDefault="00DD6CFA" w:rsidP="00E4025C">
      <w:pPr>
        <w:jc w:val="both"/>
      </w:pPr>
      <w:r>
        <w:tab/>
      </w:r>
      <w:r w:rsidR="000B4806">
        <w:t xml:space="preserve">  </w:t>
      </w:r>
      <w:r>
        <w:t xml:space="preserve">Na 5. zasadnutí dňa 11. 02. 2013, komisia jednomyseľne počtom hlasov 7 zo 7 prítomných prijala uznesenie, ktorým komisia odporúča Zastupiteľstvu schváliť materiál v navrhovanom znení. </w:t>
      </w:r>
    </w:p>
    <w:p w:rsidR="00E4025C" w:rsidRDefault="00E4025C" w:rsidP="00E4025C">
      <w:pPr>
        <w:jc w:val="both"/>
      </w:pPr>
      <w:r>
        <w:t xml:space="preserve">   </w:t>
      </w:r>
      <w:r>
        <w:tab/>
        <w:t xml:space="preserve">  BSK a dopravca by touto Dohodou prejavili vzájomnú vôľu na mimosúdne vyriešenie veci, so snahou vyhnúť sa pokračovaniu súdneho sporu, zvyšovaniu úrokov z omeškania, narastaniu trov</w:t>
      </w:r>
      <w:r w:rsidR="00404714">
        <w:t xml:space="preserve"> </w:t>
      </w:r>
      <w:r>
        <w:t xml:space="preserve">konania a zabráneniu ďalších súdnych sporov. Prvoradým cieľom je vyrovnať sa so záväzkami voči dopravcovi, čo by sa uznaním navrhovanej Dohody o urovnaní podarilo dosiahnuť.       </w:t>
      </w:r>
    </w:p>
    <w:p w:rsidR="00E4025C" w:rsidRPr="00E94379" w:rsidRDefault="00E4025C" w:rsidP="00DD6CFA">
      <w:pPr>
        <w:jc w:val="center"/>
        <w:rPr>
          <w:rFonts w:ascii="Arial" w:hAnsi="Arial" w:cs="Arial"/>
          <w:b/>
          <w:smallCaps/>
        </w:rPr>
      </w:pPr>
      <w:r w:rsidRPr="00E94379">
        <w:rPr>
          <w:rFonts w:ascii="Arial" w:hAnsi="Arial" w:cs="Arial"/>
          <w:smallCaps/>
        </w:rPr>
        <w:lastRenderedPageBreak/>
        <w:t>Dohoda o urovnaní</w:t>
      </w:r>
    </w:p>
    <w:p w:rsidR="00E4025C" w:rsidRPr="00E94379" w:rsidRDefault="00E4025C" w:rsidP="00E4025C">
      <w:pPr>
        <w:jc w:val="center"/>
        <w:rPr>
          <w:rFonts w:ascii="Arial" w:hAnsi="Arial" w:cs="Arial"/>
        </w:rPr>
      </w:pPr>
      <w:r w:rsidRPr="00E94379">
        <w:rPr>
          <w:rFonts w:ascii="Arial" w:hAnsi="Arial" w:cs="Arial"/>
        </w:rPr>
        <w:t xml:space="preserve">(ďalej len „Dohoda“ alebo „Dohoda o urovnaní“) </w:t>
      </w:r>
    </w:p>
    <w:p w:rsidR="00E4025C" w:rsidRPr="00E94379" w:rsidRDefault="00E4025C" w:rsidP="00E4025C">
      <w:pPr>
        <w:jc w:val="center"/>
        <w:rPr>
          <w:rFonts w:ascii="Arial" w:hAnsi="Arial" w:cs="Arial"/>
          <w:b/>
        </w:rPr>
      </w:pPr>
      <w:r w:rsidRPr="00E94379">
        <w:rPr>
          <w:rFonts w:ascii="Arial" w:hAnsi="Arial" w:cs="Arial"/>
          <w:b/>
        </w:rPr>
        <w:t>uzavretá podľa § 585 a nasl. Občianskeho zákonníka</w:t>
      </w:r>
    </w:p>
    <w:p w:rsidR="00E4025C" w:rsidRPr="00E94379" w:rsidRDefault="00E4025C" w:rsidP="00E4025C">
      <w:pPr>
        <w:jc w:val="center"/>
        <w:rPr>
          <w:rFonts w:ascii="Arial" w:hAnsi="Arial" w:cs="Arial"/>
          <w:b/>
        </w:rPr>
      </w:pPr>
      <w:r w:rsidRPr="00E94379">
        <w:rPr>
          <w:rFonts w:ascii="Arial" w:hAnsi="Arial" w:cs="Arial"/>
          <w:b/>
        </w:rPr>
        <w:t>(zákon č.40/1964 Zb. v znení neskorších predpisov, ďalej len „OZ“).</w:t>
      </w:r>
    </w:p>
    <w:p w:rsidR="00E4025C" w:rsidRPr="00E94379" w:rsidRDefault="00E4025C" w:rsidP="00E4025C">
      <w:pPr>
        <w:rPr>
          <w:rFonts w:ascii="Arial" w:hAnsi="Arial" w:cs="Arial"/>
          <w:b/>
        </w:rPr>
      </w:pPr>
    </w:p>
    <w:p w:rsidR="00E4025C" w:rsidRPr="00E94379" w:rsidRDefault="00E4025C" w:rsidP="00E4025C">
      <w:pPr>
        <w:jc w:val="center"/>
        <w:rPr>
          <w:rFonts w:ascii="Arial" w:hAnsi="Arial" w:cs="Arial"/>
          <w:b/>
        </w:rPr>
      </w:pPr>
      <w:r w:rsidRPr="00E94379">
        <w:rPr>
          <w:rFonts w:ascii="Arial" w:hAnsi="Arial" w:cs="Arial"/>
          <w:b/>
        </w:rPr>
        <w:t>Článok I.</w:t>
      </w:r>
    </w:p>
    <w:p w:rsidR="00E4025C" w:rsidRPr="00E94379" w:rsidRDefault="00E4025C" w:rsidP="00E4025C">
      <w:pPr>
        <w:jc w:val="center"/>
        <w:rPr>
          <w:rFonts w:ascii="Arial" w:hAnsi="Arial" w:cs="Arial"/>
          <w:b/>
        </w:rPr>
      </w:pPr>
      <w:r w:rsidRPr="00E94379">
        <w:rPr>
          <w:rFonts w:ascii="Arial" w:hAnsi="Arial" w:cs="Arial"/>
          <w:b/>
        </w:rPr>
        <w:t>Zmluvné strany.</w:t>
      </w:r>
    </w:p>
    <w:p w:rsidR="00E4025C" w:rsidRPr="00E94379" w:rsidRDefault="00E4025C" w:rsidP="00E4025C">
      <w:pPr>
        <w:jc w:val="center"/>
        <w:rPr>
          <w:rFonts w:ascii="Arial" w:hAnsi="Arial" w:cs="Arial"/>
          <w:b/>
        </w:rPr>
      </w:pPr>
    </w:p>
    <w:p w:rsidR="00E4025C" w:rsidRPr="00E94379" w:rsidRDefault="00E4025C" w:rsidP="00E4025C">
      <w:pPr>
        <w:jc w:val="both"/>
        <w:rPr>
          <w:rFonts w:ascii="Arial" w:hAnsi="Arial" w:cs="Arial"/>
          <w:b/>
        </w:rPr>
      </w:pPr>
      <w:r w:rsidRPr="00E94379">
        <w:rPr>
          <w:rFonts w:ascii="Arial" w:hAnsi="Arial" w:cs="Arial"/>
          <w:b/>
        </w:rPr>
        <w:t xml:space="preserve">1. </w:t>
      </w:r>
      <w:r w:rsidRPr="00E94379">
        <w:rPr>
          <w:rFonts w:ascii="Arial" w:hAnsi="Arial" w:cs="Arial"/>
          <w:b/>
        </w:rPr>
        <w:tab/>
        <w:t>Bratislavský samosprávny kraj</w:t>
      </w:r>
    </w:p>
    <w:p w:rsidR="00E4025C" w:rsidRPr="00E94379" w:rsidRDefault="00E4025C" w:rsidP="00E4025C">
      <w:pPr>
        <w:ind w:firstLine="708"/>
        <w:rPr>
          <w:rFonts w:ascii="Arial" w:hAnsi="Arial" w:cs="Arial"/>
        </w:rPr>
      </w:pPr>
      <w:r w:rsidRPr="00E94379">
        <w:rPr>
          <w:rFonts w:ascii="Arial" w:hAnsi="Arial" w:cs="Arial"/>
        </w:rPr>
        <w:t>Sídlo:</w:t>
      </w:r>
      <w:r w:rsidRPr="00E94379">
        <w:rPr>
          <w:rFonts w:ascii="Arial" w:hAnsi="Arial" w:cs="Arial"/>
        </w:rPr>
        <w:tab/>
      </w:r>
      <w:r w:rsidRPr="00E94379">
        <w:rPr>
          <w:rFonts w:ascii="Arial" w:hAnsi="Arial" w:cs="Arial"/>
        </w:rPr>
        <w:tab/>
      </w:r>
      <w:r w:rsidRPr="00E94379">
        <w:rPr>
          <w:rFonts w:ascii="Arial" w:hAnsi="Arial" w:cs="Arial"/>
        </w:rPr>
        <w:tab/>
        <w:t xml:space="preserve">Sabinovská 16, 820 05 Bratislava </w:t>
      </w:r>
    </w:p>
    <w:p w:rsidR="00E4025C" w:rsidRPr="00E94379" w:rsidRDefault="00E4025C" w:rsidP="00E4025C">
      <w:pPr>
        <w:ind w:firstLine="708"/>
        <w:rPr>
          <w:rFonts w:ascii="Arial" w:hAnsi="Arial" w:cs="Arial"/>
        </w:rPr>
      </w:pPr>
      <w:r w:rsidRPr="00E94379">
        <w:rPr>
          <w:rFonts w:ascii="Arial" w:hAnsi="Arial" w:cs="Arial"/>
        </w:rPr>
        <w:t>IČO:</w:t>
      </w:r>
      <w:r w:rsidRPr="00E94379">
        <w:rPr>
          <w:rFonts w:ascii="Arial" w:hAnsi="Arial" w:cs="Arial"/>
        </w:rPr>
        <w:tab/>
      </w:r>
      <w:r w:rsidRPr="00E94379">
        <w:rPr>
          <w:rFonts w:ascii="Arial" w:hAnsi="Arial" w:cs="Arial"/>
        </w:rPr>
        <w:tab/>
      </w:r>
      <w:r w:rsidRPr="00E94379">
        <w:rPr>
          <w:rFonts w:ascii="Arial" w:hAnsi="Arial" w:cs="Arial"/>
        </w:rPr>
        <w:tab/>
        <w:t>36 063 606</w:t>
      </w:r>
    </w:p>
    <w:p w:rsidR="00E4025C" w:rsidRPr="00E94379" w:rsidRDefault="00E4025C" w:rsidP="00E4025C">
      <w:pPr>
        <w:ind w:firstLine="708"/>
        <w:rPr>
          <w:rFonts w:ascii="Arial" w:hAnsi="Arial" w:cs="Arial"/>
        </w:rPr>
      </w:pPr>
      <w:r w:rsidRPr="00E94379">
        <w:rPr>
          <w:rFonts w:ascii="Arial" w:hAnsi="Arial" w:cs="Arial"/>
        </w:rPr>
        <w:t>Bankové spojenie:</w:t>
      </w:r>
      <w:r w:rsidRPr="00E94379">
        <w:rPr>
          <w:rFonts w:ascii="Arial" w:hAnsi="Arial" w:cs="Arial"/>
        </w:rPr>
        <w:tab/>
        <w:t>OTP Banka Slovensko, a.s.</w:t>
      </w:r>
    </w:p>
    <w:p w:rsidR="00E4025C" w:rsidRPr="00E94379" w:rsidRDefault="00E4025C" w:rsidP="00E4025C">
      <w:pPr>
        <w:ind w:firstLine="708"/>
        <w:rPr>
          <w:rFonts w:ascii="Arial" w:hAnsi="Arial" w:cs="Arial"/>
        </w:rPr>
      </w:pPr>
      <w:r w:rsidRPr="00E94379">
        <w:rPr>
          <w:rFonts w:ascii="Arial" w:hAnsi="Arial" w:cs="Arial"/>
        </w:rPr>
        <w:t>Číslo účtu:</w:t>
      </w:r>
      <w:r w:rsidRPr="00E94379">
        <w:rPr>
          <w:rFonts w:ascii="Arial" w:hAnsi="Arial" w:cs="Arial"/>
        </w:rPr>
        <w:tab/>
      </w:r>
      <w:r w:rsidRPr="00E94379">
        <w:rPr>
          <w:rFonts w:ascii="Arial" w:hAnsi="Arial" w:cs="Arial"/>
        </w:rPr>
        <w:tab/>
        <w:t>8225984/5200</w:t>
      </w:r>
    </w:p>
    <w:p w:rsidR="00E4025C" w:rsidRPr="00E94379" w:rsidRDefault="00E4025C" w:rsidP="00E4025C">
      <w:pPr>
        <w:ind w:left="708"/>
        <w:rPr>
          <w:rFonts w:ascii="Arial" w:hAnsi="Arial" w:cs="Arial"/>
        </w:rPr>
      </w:pPr>
      <w:r w:rsidRPr="00E94379">
        <w:rPr>
          <w:rFonts w:ascii="Arial" w:hAnsi="Arial" w:cs="Arial"/>
        </w:rPr>
        <w:t xml:space="preserve">Osoba oprávnená </w:t>
      </w:r>
      <w:r w:rsidRPr="00E94379">
        <w:rPr>
          <w:rFonts w:ascii="Arial" w:hAnsi="Arial" w:cs="Arial"/>
        </w:rPr>
        <w:tab/>
        <w:t xml:space="preserve">konať:Ing. Pavol Frešo, predseda </w:t>
      </w:r>
    </w:p>
    <w:p w:rsidR="00E4025C" w:rsidRPr="00E94379" w:rsidRDefault="00E4025C" w:rsidP="00E4025C">
      <w:pPr>
        <w:ind w:firstLine="708"/>
        <w:jc w:val="both"/>
        <w:rPr>
          <w:rFonts w:ascii="Arial" w:hAnsi="Arial" w:cs="Arial"/>
        </w:rPr>
      </w:pPr>
      <w:r w:rsidRPr="00E94379">
        <w:rPr>
          <w:rFonts w:ascii="Arial" w:hAnsi="Arial" w:cs="Arial"/>
        </w:rPr>
        <w:tab/>
      </w:r>
      <w:r w:rsidRPr="00E94379">
        <w:rPr>
          <w:rFonts w:ascii="Arial" w:hAnsi="Arial" w:cs="Arial"/>
        </w:rPr>
        <w:tab/>
      </w:r>
      <w:r w:rsidRPr="00E94379">
        <w:rPr>
          <w:rFonts w:ascii="Arial" w:hAnsi="Arial" w:cs="Arial"/>
        </w:rPr>
        <w:tab/>
        <w:t>(ďalej len „BSK“)</w:t>
      </w:r>
    </w:p>
    <w:p w:rsidR="00E4025C" w:rsidRPr="00E94379" w:rsidRDefault="00E4025C" w:rsidP="00E4025C">
      <w:pPr>
        <w:jc w:val="both"/>
        <w:rPr>
          <w:rFonts w:ascii="Arial" w:hAnsi="Arial" w:cs="Arial"/>
        </w:rPr>
      </w:pPr>
    </w:p>
    <w:p w:rsidR="00E4025C" w:rsidRPr="00E94379" w:rsidRDefault="00E4025C" w:rsidP="00E4025C">
      <w:pPr>
        <w:jc w:val="both"/>
        <w:rPr>
          <w:rFonts w:ascii="Arial" w:hAnsi="Arial" w:cs="Arial"/>
          <w:b/>
        </w:rPr>
      </w:pPr>
      <w:r w:rsidRPr="00E94379">
        <w:rPr>
          <w:rFonts w:ascii="Arial" w:hAnsi="Arial" w:cs="Arial"/>
          <w:b/>
        </w:rPr>
        <w:t>2.</w:t>
      </w:r>
      <w:r w:rsidRPr="00E94379">
        <w:rPr>
          <w:rFonts w:ascii="Arial" w:hAnsi="Arial" w:cs="Arial"/>
          <w:b/>
        </w:rPr>
        <w:tab/>
      </w:r>
      <w:r w:rsidRPr="00E94379">
        <w:rPr>
          <w:rFonts w:ascii="Arial" w:hAnsi="Arial" w:cs="Arial"/>
        </w:rPr>
        <w:t xml:space="preserve">Obchodné meno: </w:t>
      </w:r>
      <w:r w:rsidRPr="00E94379">
        <w:rPr>
          <w:rFonts w:ascii="Arial" w:hAnsi="Arial" w:cs="Arial"/>
        </w:rPr>
        <w:tab/>
      </w:r>
      <w:r w:rsidRPr="00E94379">
        <w:rPr>
          <w:rFonts w:ascii="Arial" w:hAnsi="Arial" w:cs="Arial"/>
          <w:b/>
        </w:rPr>
        <w:t>Slovak Lines, a.s.</w:t>
      </w:r>
    </w:p>
    <w:p w:rsidR="00E4025C" w:rsidRPr="00E94379" w:rsidRDefault="00E4025C" w:rsidP="00E4025C">
      <w:pPr>
        <w:ind w:firstLine="708"/>
        <w:jc w:val="both"/>
        <w:rPr>
          <w:rFonts w:ascii="Arial" w:hAnsi="Arial" w:cs="Arial"/>
        </w:rPr>
      </w:pPr>
      <w:r w:rsidRPr="00E94379">
        <w:rPr>
          <w:rFonts w:ascii="Arial" w:hAnsi="Arial" w:cs="Arial"/>
        </w:rPr>
        <w:t xml:space="preserve">Sídlo:  </w:t>
      </w:r>
      <w:r w:rsidRPr="00E94379">
        <w:rPr>
          <w:rFonts w:ascii="Arial" w:hAnsi="Arial" w:cs="Arial"/>
        </w:rPr>
        <w:tab/>
      </w:r>
      <w:r w:rsidRPr="00E94379">
        <w:rPr>
          <w:rFonts w:ascii="Arial" w:hAnsi="Arial" w:cs="Arial"/>
        </w:rPr>
        <w:tab/>
      </w:r>
      <w:r w:rsidRPr="00E94379">
        <w:rPr>
          <w:rFonts w:ascii="Arial" w:hAnsi="Arial" w:cs="Arial"/>
        </w:rPr>
        <w:tab/>
        <w:t xml:space="preserve">Mlynské nivy 31, 821 09 Bratislava </w:t>
      </w:r>
    </w:p>
    <w:p w:rsidR="00E4025C" w:rsidRPr="00E94379" w:rsidRDefault="00E4025C" w:rsidP="00E4025C">
      <w:pPr>
        <w:ind w:firstLine="708"/>
        <w:jc w:val="both"/>
        <w:rPr>
          <w:rStyle w:val="ra"/>
          <w:rFonts w:ascii="Arial" w:hAnsi="Arial" w:cs="Arial"/>
        </w:rPr>
      </w:pPr>
      <w:r w:rsidRPr="00E94379">
        <w:rPr>
          <w:rFonts w:ascii="Arial" w:hAnsi="Arial" w:cs="Arial"/>
        </w:rPr>
        <w:t xml:space="preserve">IČO: </w:t>
      </w:r>
      <w:r w:rsidRPr="00E94379">
        <w:rPr>
          <w:rFonts w:ascii="Arial" w:hAnsi="Arial" w:cs="Arial"/>
        </w:rPr>
        <w:tab/>
      </w:r>
      <w:r w:rsidRPr="00E94379">
        <w:rPr>
          <w:rFonts w:ascii="Arial" w:hAnsi="Arial" w:cs="Arial"/>
        </w:rPr>
        <w:tab/>
      </w:r>
      <w:r w:rsidRPr="00E94379">
        <w:rPr>
          <w:rFonts w:ascii="Arial" w:hAnsi="Arial" w:cs="Arial"/>
        </w:rPr>
        <w:tab/>
      </w:r>
      <w:r w:rsidRPr="00E94379">
        <w:rPr>
          <w:rStyle w:val="ra"/>
          <w:rFonts w:ascii="Arial" w:hAnsi="Arial" w:cs="Arial"/>
        </w:rPr>
        <w:t xml:space="preserve">35 821 019 </w:t>
      </w:r>
    </w:p>
    <w:p w:rsidR="00E4025C" w:rsidRPr="00E94379" w:rsidRDefault="00E4025C" w:rsidP="00E4025C">
      <w:pPr>
        <w:ind w:firstLine="708"/>
        <w:jc w:val="both"/>
        <w:rPr>
          <w:rFonts w:ascii="Arial" w:hAnsi="Arial" w:cs="Arial"/>
        </w:rPr>
      </w:pPr>
      <w:r w:rsidRPr="00E94379">
        <w:rPr>
          <w:rFonts w:ascii="Arial" w:hAnsi="Arial" w:cs="Arial"/>
        </w:rPr>
        <w:t>Údaj o zápise:</w:t>
      </w:r>
      <w:r w:rsidRPr="00E94379">
        <w:rPr>
          <w:rFonts w:ascii="Arial" w:hAnsi="Arial" w:cs="Arial"/>
        </w:rPr>
        <w:tab/>
      </w:r>
      <w:r w:rsidRPr="00E94379">
        <w:rPr>
          <w:rFonts w:ascii="Arial" w:hAnsi="Arial" w:cs="Arial"/>
        </w:rPr>
        <w:tab/>
        <w:t xml:space="preserve">zapísaná v obchodnom registri Okresného súdu Bratislava, </w:t>
      </w:r>
    </w:p>
    <w:p w:rsidR="00E4025C" w:rsidRPr="00E94379" w:rsidRDefault="00E4025C" w:rsidP="00E4025C">
      <w:pPr>
        <w:ind w:left="2124" w:firstLine="708"/>
        <w:jc w:val="both"/>
        <w:rPr>
          <w:rFonts w:ascii="Arial" w:hAnsi="Arial" w:cs="Arial"/>
        </w:rPr>
      </w:pPr>
      <w:r w:rsidRPr="00E94379">
        <w:rPr>
          <w:rFonts w:ascii="Arial" w:hAnsi="Arial" w:cs="Arial"/>
        </w:rPr>
        <w:t xml:space="preserve">odd.: Sa, vložka č.: </w:t>
      </w:r>
      <w:r w:rsidRPr="00E94379">
        <w:rPr>
          <w:rStyle w:val="ra"/>
          <w:rFonts w:ascii="Arial" w:hAnsi="Arial" w:cs="Arial"/>
        </w:rPr>
        <w:t>2815/B</w:t>
      </w:r>
    </w:p>
    <w:p w:rsidR="00E4025C" w:rsidRPr="00E94379" w:rsidRDefault="00E4025C" w:rsidP="00E4025C">
      <w:pPr>
        <w:ind w:left="2832" w:hanging="2124"/>
        <w:jc w:val="both"/>
        <w:rPr>
          <w:rFonts w:ascii="Arial" w:hAnsi="Arial" w:cs="Arial"/>
        </w:rPr>
      </w:pPr>
      <w:r w:rsidRPr="00E94379">
        <w:rPr>
          <w:rFonts w:ascii="Arial" w:hAnsi="Arial" w:cs="Arial"/>
        </w:rPr>
        <w:t xml:space="preserve">Osoba oprávnená </w:t>
      </w:r>
      <w:r w:rsidRPr="00E94379">
        <w:rPr>
          <w:rFonts w:ascii="Arial" w:hAnsi="Arial" w:cs="Arial"/>
        </w:rPr>
        <w:tab/>
        <w:t xml:space="preserve">konať:Ing. Peter Sádovský, predseda predstavenstva </w:t>
      </w:r>
    </w:p>
    <w:p w:rsidR="00E4025C" w:rsidRPr="00E94379" w:rsidRDefault="00E4025C" w:rsidP="00E4025C">
      <w:pPr>
        <w:ind w:left="2832"/>
        <w:jc w:val="both"/>
        <w:rPr>
          <w:rFonts w:ascii="Arial" w:hAnsi="Arial" w:cs="Arial"/>
        </w:rPr>
      </w:pPr>
      <w:r w:rsidRPr="00E94379">
        <w:rPr>
          <w:rFonts w:ascii="Arial" w:hAnsi="Arial" w:cs="Arial"/>
        </w:rPr>
        <w:t xml:space="preserve">a Ing. Slavomír Jankovič, podpredseda predstavenstva </w:t>
      </w:r>
    </w:p>
    <w:p w:rsidR="00E4025C" w:rsidRPr="00E94379" w:rsidRDefault="00E4025C" w:rsidP="00E4025C">
      <w:pPr>
        <w:ind w:left="2832" w:hanging="2124"/>
        <w:jc w:val="both"/>
        <w:rPr>
          <w:rFonts w:ascii="Arial" w:hAnsi="Arial" w:cs="Arial"/>
        </w:rPr>
      </w:pPr>
      <w:r w:rsidRPr="00E94379">
        <w:rPr>
          <w:rFonts w:ascii="Arial" w:hAnsi="Arial" w:cs="Arial"/>
        </w:rPr>
        <w:t>Bankové spojenie:</w:t>
      </w:r>
      <w:r w:rsidRPr="00E94379">
        <w:rPr>
          <w:rFonts w:ascii="Arial" w:hAnsi="Arial" w:cs="Arial"/>
        </w:rPr>
        <w:tab/>
        <w:t>VÚB a.s.</w:t>
      </w:r>
    </w:p>
    <w:p w:rsidR="00E4025C" w:rsidRPr="00E94379" w:rsidRDefault="00E4025C" w:rsidP="00E4025C">
      <w:pPr>
        <w:ind w:left="2832" w:hanging="2124"/>
        <w:jc w:val="both"/>
        <w:rPr>
          <w:rFonts w:ascii="Arial" w:hAnsi="Arial" w:cs="Arial"/>
        </w:rPr>
      </w:pPr>
      <w:r w:rsidRPr="00E94379">
        <w:rPr>
          <w:rFonts w:ascii="Arial" w:hAnsi="Arial" w:cs="Arial"/>
        </w:rPr>
        <w:t>Číslo účtu:</w:t>
      </w:r>
      <w:r w:rsidRPr="00E94379">
        <w:rPr>
          <w:rFonts w:ascii="Arial" w:hAnsi="Arial" w:cs="Arial"/>
        </w:rPr>
        <w:tab/>
        <w:t>27-1041604112/0200</w:t>
      </w:r>
    </w:p>
    <w:p w:rsidR="00E4025C" w:rsidRPr="00E94379" w:rsidRDefault="00E4025C" w:rsidP="00E4025C">
      <w:pPr>
        <w:jc w:val="both"/>
        <w:rPr>
          <w:rFonts w:ascii="Arial" w:hAnsi="Arial" w:cs="Arial"/>
        </w:rPr>
      </w:pP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(ďalej len „SL“)</w:t>
      </w:r>
    </w:p>
    <w:p w:rsidR="00E4025C" w:rsidRPr="00E94379" w:rsidRDefault="00E4025C" w:rsidP="00E4025C">
      <w:pPr>
        <w:jc w:val="center"/>
        <w:rPr>
          <w:rFonts w:ascii="Arial" w:hAnsi="Arial" w:cs="Arial"/>
          <w:b/>
        </w:rPr>
      </w:pPr>
    </w:p>
    <w:p w:rsidR="00E4025C" w:rsidRPr="00E94379" w:rsidRDefault="00E4025C" w:rsidP="00E4025C">
      <w:pPr>
        <w:jc w:val="center"/>
        <w:rPr>
          <w:rFonts w:ascii="Arial" w:hAnsi="Arial" w:cs="Arial"/>
          <w:b/>
        </w:rPr>
      </w:pPr>
    </w:p>
    <w:p w:rsidR="00E4025C" w:rsidRPr="00E94379" w:rsidRDefault="00E4025C" w:rsidP="00E4025C">
      <w:pPr>
        <w:jc w:val="center"/>
        <w:rPr>
          <w:rFonts w:ascii="Arial" w:hAnsi="Arial" w:cs="Arial"/>
        </w:rPr>
      </w:pPr>
      <w:r w:rsidRPr="00E94379">
        <w:rPr>
          <w:rFonts w:ascii="Arial" w:hAnsi="Arial" w:cs="Arial"/>
          <w:b/>
        </w:rPr>
        <w:t>Článok II.</w:t>
      </w:r>
    </w:p>
    <w:p w:rsidR="00E4025C" w:rsidRPr="00E94379" w:rsidRDefault="00E4025C" w:rsidP="00E4025C">
      <w:pPr>
        <w:rPr>
          <w:rFonts w:ascii="Arial" w:hAnsi="Arial" w:cs="Arial"/>
        </w:rPr>
      </w:pPr>
    </w:p>
    <w:p w:rsidR="00E4025C" w:rsidRPr="00E94379" w:rsidRDefault="00E4025C" w:rsidP="00E4025C">
      <w:pPr>
        <w:numPr>
          <w:ilvl w:val="0"/>
          <w:numId w:val="2"/>
        </w:numPr>
        <w:jc w:val="both"/>
        <w:rPr>
          <w:rFonts w:ascii="Arial" w:hAnsi="Arial" w:cs="Arial"/>
        </w:rPr>
      </w:pPr>
      <w:r w:rsidRPr="00E94379">
        <w:rPr>
          <w:rFonts w:ascii="Arial" w:hAnsi="Arial" w:cs="Arial"/>
        </w:rPr>
        <w:t xml:space="preserve">SL na základe Zmluvy o výkonoch vo verejnom záujme vo vnútroštátnej autobusovej doprave na rok 2006 uzavretej medzi BSK a SL dňa 21.11.2005 (ďalej len „Zmluva“) vykonával v priebehu roku 2006 vnútroštátnu verejnú pravidelnú prímestskú autobusovú dopravu vo verejnom záujme. </w:t>
      </w:r>
    </w:p>
    <w:p w:rsidR="00E4025C" w:rsidRPr="00E94379" w:rsidRDefault="00E4025C" w:rsidP="00E4025C">
      <w:pPr>
        <w:jc w:val="both"/>
        <w:rPr>
          <w:rFonts w:ascii="Arial" w:hAnsi="Arial" w:cs="Arial"/>
        </w:rPr>
      </w:pPr>
    </w:p>
    <w:p w:rsidR="00E4025C" w:rsidRPr="00E94379" w:rsidRDefault="00E4025C" w:rsidP="00E4025C">
      <w:pPr>
        <w:numPr>
          <w:ilvl w:val="0"/>
          <w:numId w:val="2"/>
        </w:numPr>
        <w:jc w:val="both"/>
        <w:rPr>
          <w:rFonts w:ascii="Arial" w:hAnsi="Arial" w:cs="Arial"/>
        </w:rPr>
      </w:pPr>
      <w:r w:rsidRPr="00E94379">
        <w:rPr>
          <w:rFonts w:ascii="Arial" w:hAnsi="Arial" w:cs="Arial"/>
        </w:rPr>
        <w:t xml:space="preserve">BSK zaplatil SL zálohové platby na úhradu straty za uskutočňovanie výkonov vo verejnom záujme za rok 2006 vo výške 2.844.718,85,- EUR (v prepočte konverzným kurzom 85.700.000,- SKK) a to dňa 24.1.2006, 7.4.2006, 12.7.2006 a 17.10.2006, a čiastočný doplatok straty vo výške 657.239,59EUR (v prepočte konverzným kurzom 19.800.000,-SKK) a to dňa 2.4.2007. </w:t>
      </w:r>
    </w:p>
    <w:p w:rsidR="00E4025C" w:rsidRPr="00E94379" w:rsidRDefault="00E4025C" w:rsidP="00E4025C">
      <w:pPr>
        <w:jc w:val="both"/>
        <w:rPr>
          <w:rFonts w:ascii="Arial" w:hAnsi="Arial" w:cs="Arial"/>
        </w:rPr>
      </w:pPr>
    </w:p>
    <w:p w:rsidR="00E4025C" w:rsidRPr="00E94379" w:rsidRDefault="00E4025C" w:rsidP="00E4025C">
      <w:pPr>
        <w:numPr>
          <w:ilvl w:val="0"/>
          <w:numId w:val="2"/>
        </w:numPr>
        <w:jc w:val="both"/>
        <w:rPr>
          <w:rFonts w:ascii="Arial" w:hAnsi="Arial" w:cs="Arial"/>
        </w:rPr>
      </w:pPr>
      <w:r w:rsidRPr="00E94379">
        <w:rPr>
          <w:rFonts w:ascii="Arial" w:hAnsi="Arial" w:cs="Arial"/>
        </w:rPr>
        <w:t xml:space="preserve">SL predložil BSK za účelom vykonania vzájomného zúčtovania podľa článku V. bodu 3 Zmluvy dňa 9.2.2007 ročný výkaz straty SL za vykonávanie verejnej pravidelnej prímestskej autobusovej dopravy vo verejnom záujme za rok 2006. Z ročného výkazu vyplýva, že  celková strata vykázaná SL za rok 2006 predstavuje výšku 5.443.968,66 EUR (v prepočte konverzným kurzom 164.005.000,- SKK). </w:t>
      </w:r>
    </w:p>
    <w:p w:rsidR="00E4025C" w:rsidRPr="00E94379" w:rsidRDefault="00E4025C" w:rsidP="00E4025C">
      <w:pPr>
        <w:jc w:val="both"/>
        <w:rPr>
          <w:rFonts w:ascii="Arial" w:hAnsi="Arial" w:cs="Arial"/>
        </w:rPr>
      </w:pPr>
    </w:p>
    <w:p w:rsidR="00E4025C" w:rsidRPr="00E94379" w:rsidRDefault="00E4025C" w:rsidP="00E4025C">
      <w:pPr>
        <w:jc w:val="both"/>
        <w:rPr>
          <w:rFonts w:ascii="Arial" w:hAnsi="Arial" w:cs="Arial"/>
        </w:rPr>
      </w:pPr>
    </w:p>
    <w:p w:rsidR="00E4025C" w:rsidRPr="00E94379" w:rsidRDefault="00E4025C" w:rsidP="00E4025C">
      <w:pPr>
        <w:numPr>
          <w:ilvl w:val="0"/>
          <w:numId w:val="2"/>
        </w:numPr>
        <w:jc w:val="both"/>
        <w:rPr>
          <w:rFonts w:ascii="Arial" w:hAnsi="Arial" w:cs="Arial"/>
        </w:rPr>
      </w:pPr>
      <w:r w:rsidRPr="00E94379">
        <w:rPr>
          <w:rFonts w:ascii="Arial" w:hAnsi="Arial" w:cs="Arial"/>
        </w:rPr>
        <w:t>SL vyzval BSK na doplatenie preukázanej straty vo výške 1.942.010,22EUR (v prepočte konverzným kurzom 58.505.000,- SKK) za rok 2006. Vzhľadom k tomu, že  BSK výšku straty vykázanú SL spochybňuje, nárok uplatňovaný SL na jej doplatok  za rok 2006 neuskutočnil.</w:t>
      </w:r>
    </w:p>
    <w:p w:rsidR="00E4025C" w:rsidRPr="00E94379" w:rsidRDefault="00E4025C" w:rsidP="00E4025C">
      <w:pPr>
        <w:jc w:val="both"/>
        <w:rPr>
          <w:rFonts w:ascii="Arial" w:hAnsi="Arial" w:cs="Arial"/>
        </w:rPr>
      </w:pPr>
    </w:p>
    <w:p w:rsidR="00E4025C" w:rsidRPr="00E94379" w:rsidRDefault="00E4025C" w:rsidP="00E4025C">
      <w:pPr>
        <w:numPr>
          <w:ilvl w:val="0"/>
          <w:numId w:val="2"/>
        </w:numPr>
        <w:jc w:val="both"/>
        <w:rPr>
          <w:rFonts w:ascii="Arial" w:hAnsi="Arial" w:cs="Arial"/>
        </w:rPr>
      </w:pPr>
      <w:r w:rsidRPr="00E94379">
        <w:rPr>
          <w:rFonts w:ascii="Arial" w:hAnsi="Arial" w:cs="Arial"/>
        </w:rPr>
        <w:lastRenderedPageBreak/>
        <w:t>SL počas roku 2008 v súlade s požiadavkami BSK, na základe schváleného cestovného poriadku a za regulovanú cenu BSK, vykonával vnútroštátnu verejnú pravidelnú prímestskú autobusovú dopravu vo verejnom záujme.</w:t>
      </w:r>
    </w:p>
    <w:p w:rsidR="00E4025C" w:rsidRPr="00E94379" w:rsidRDefault="00E4025C" w:rsidP="00E4025C">
      <w:pPr>
        <w:jc w:val="both"/>
        <w:rPr>
          <w:rFonts w:ascii="Arial" w:hAnsi="Arial" w:cs="Arial"/>
        </w:rPr>
      </w:pPr>
    </w:p>
    <w:p w:rsidR="00E4025C" w:rsidRPr="00E94379" w:rsidRDefault="00E4025C" w:rsidP="00E4025C">
      <w:pPr>
        <w:numPr>
          <w:ilvl w:val="0"/>
          <w:numId w:val="2"/>
        </w:numPr>
        <w:jc w:val="both"/>
        <w:rPr>
          <w:rFonts w:ascii="Arial" w:hAnsi="Arial" w:cs="Arial"/>
        </w:rPr>
      </w:pPr>
      <w:r w:rsidRPr="00E94379">
        <w:rPr>
          <w:rFonts w:ascii="Arial" w:hAnsi="Arial" w:cs="Arial"/>
        </w:rPr>
        <w:t xml:space="preserve">Za poskytovanie výkonov vo verejnom záujme  v zmysle ustanovenia § 14a ods. 6 a § 15 ods. 1 a 4 zákona č. 168/1996 Z.z. o cestnej doprave v znení neskorších predpisov SL vykázal stratu vo výške 5.533.147,58EUR (v prepočte konverzným kurzom 166.691.604,- SKK). </w:t>
      </w:r>
    </w:p>
    <w:p w:rsidR="00E4025C" w:rsidRPr="00E94379" w:rsidRDefault="00E4025C" w:rsidP="00E4025C">
      <w:pPr>
        <w:jc w:val="both"/>
        <w:rPr>
          <w:rFonts w:ascii="Arial" w:hAnsi="Arial" w:cs="Arial"/>
        </w:rPr>
      </w:pPr>
    </w:p>
    <w:p w:rsidR="00E4025C" w:rsidRPr="00E94379" w:rsidRDefault="00E4025C" w:rsidP="00E4025C">
      <w:pPr>
        <w:numPr>
          <w:ilvl w:val="0"/>
          <w:numId w:val="2"/>
        </w:numPr>
        <w:jc w:val="both"/>
        <w:rPr>
          <w:rFonts w:ascii="Arial" w:hAnsi="Arial" w:cs="Arial"/>
        </w:rPr>
      </w:pPr>
      <w:r w:rsidRPr="00E94379">
        <w:rPr>
          <w:rFonts w:ascii="Arial" w:hAnsi="Arial" w:cs="Arial"/>
        </w:rPr>
        <w:t xml:space="preserve">BSK na základe Dohody o preddavkoch zaplatil SL dňa 25.3.2008 preddavok vo výške 1.083.980,61 EUR (v prepočte konverzným kurzom 32.656.000,- SKK), dňa 26.8.2008 preddavok vo výške 1.806.634,34,- EUR (v prepočte konverzným kurzom 54.426.666,- SKK) a dňa 19.12.2008 preddavok vo výške 1.445.296,42EUR (v prepočte konverzným kurzom 43.541.000,- SKK).   </w:t>
      </w:r>
    </w:p>
    <w:p w:rsidR="00E4025C" w:rsidRPr="00E94379" w:rsidRDefault="00E4025C" w:rsidP="00E4025C">
      <w:pPr>
        <w:jc w:val="both"/>
        <w:rPr>
          <w:rFonts w:ascii="Arial" w:hAnsi="Arial" w:cs="Arial"/>
        </w:rPr>
      </w:pPr>
    </w:p>
    <w:p w:rsidR="00E4025C" w:rsidRPr="00E94379" w:rsidRDefault="00E4025C" w:rsidP="00E4025C">
      <w:pPr>
        <w:numPr>
          <w:ilvl w:val="0"/>
          <w:numId w:val="2"/>
        </w:numPr>
        <w:jc w:val="both"/>
        <w:rPr>
          <w:rFonts w:ascii="Arial" w:hAnsi="Arial" w:cs="Arial"/>
        </w:rPr>
      </w:pPr>
      <w:r w:rsidRPr="00E94379">
        <w:rPr>
          <w:rFonts w:ascii="Arial" w:hAnsi="Arial" w:cs="Arial"/>
        </w:rPr>
        <w:t>SL vykázal  BSK  za vykonávanie verejnej pravidelnej prímestskej autobusovej dopravy vo verejnom záujme za rok 2008 stratu vo výške 5.533.147,58 EUR (v prepočte konverzným kurzom 166.691.604,- SKK). Vzhľadom k tomu, že  BSK  výšku straty vykázanú SL za rok 2008 spochybňuje, doplatok  vykázanej  straty za rok 2008 vo výške 1.197.236,21 EUR nárokovanej SL neuskutočnil.</w:t>
      </w:r>
    </w:p>
    <w:p w:rsidR="00E4025C" w:rsidRPr="00E94379" w:rsidRDefault="00E4025C" w:rsidP="00E4025C">
      <w:pPr>
        <w:jc w:val="both"/>
        <w:rPr>
          <w:rFonts w:ascii="Arial" w:hAnsi="Arial" w:cs="Arial"/>
        </w:rPr>
      </w:pPr>
    </w:p>
    <w:p w:rsidR="00E4025C" w:rsidRPr="00E94379" w:rsidRDefault="00E4025C" w:rsidP="00E4025C">
      <w:pPr>
        <w:numPr>
          <w:ilvl w:val="0"/>
          <w:numId w:val="2"/>
        </w:numPr>
        <w:jc w:val="both"/>
        <w:rPr>
          <w:rFonts w:ascii="Arial" w:hAnsi="Arial" w:cs="Arial"/>
        </w:rPr>
      </w:pPr>
      <w:r w:rsidRPr="00E94379">
        <w:rPr>
          <w:rFonts w:ascii="Arial" w:hAnsi="Arial" w:cs="Arial"/>
        </w:rPr>
        <w:t xml:space="preserve">Dňa 13.8.2009 vydal Okresný súd Bratislava II. pod sp. zn. 33 Rob/1767/2009 platobný rozkaz, ktorým zaviazal BSK na úhradu straty SL za výkon vnútroštátnej verejnej pravidelnej prímestskej autobusovej dopravy vo verejnom záujme za rok 2006 a za rok 2008 a to istiny vo výške 3.139.246,- EUR spoločne s príslušenstvom spočívajúcom v úroku z omeškania  vo výške 14,75% p.a. zo sumy 1.942.010,22 EUR od 9.2.2007 do zaplatenia a úroku z omeškania vo výške 9,50% p.a. zo sumy 1.197.236,21 EUR od 1.4.2009 do zaplatenia a tiež Okresný súd Bratislava II. zaviazal BSK povinnosťou uhradiť SL náhradu trov konania vo výške 33.193,50 EUR a trov právneho zastúpenia vzniknutých do okamihu vydania platobného rozkazu vo výške 15.965,71 EUR. </w:t>
      </w:r>
    </w:p>
    <w:p w:rsidR="00E4025C" w:rsidRPr="00E94379" w:rsidRDefault="00E4025C" w:rsidP="00E4025C">
      <w:pPr>
        <w:jc w:val="both"/>
        <w:rPr>
          <w:rFonts w:ascii="Arial" w:hAnsi="Arial" w:cs="Arial"/>
        </w:rPr>
      </w:pPr>
    </w:p>
    <w:p w:rsidR="00E4025C" w:rsidRPr="00E94379" w:rsidRDefault="00E4025C" w:rsidP="00E4025C">
      <w:pPr>
        <w:numPr>
          <w:ilvl w:val="0"/>
          <w:numId w:val="2"/>
        </w:numPr>
        <w:jc w:val="both"/>
        <w:rPr>
          <w:rFonts w:ascii="Arial" w:hAnsi="Arial" w:cs="Arial"/>
        </w:rPr>
      </w:pPr>
      <w:r w:rsidRPr="00E94379">
        <w:rPr>
          <w:rFonts w:ascii="Arial" w:hAnsi="Arial" w:cs="Arial"/>
        </w:rPr>
        <w:t>Vzhľadom na skutočnosť, že BSK podal odpor voči vydanému platobnému rozkazu, ako aj vzhľadom na zmenu návrhu SL na začatie konania podaného na súd dňa 31.1.2011, je v súčasnosti Okresným súdom Bratislava II. pod sp. zn. 25 Cb 241/2009 vedené  konanie medzi SL ako navrhovateľom a BSK ako odporcom, ktorého predmetom je zaplatenie neuhradených strát za uskutočňovanie výkonov vo verejnom záujme za roky 2006 a 2008 spoločne s príslušenstvom a uhradenie trov konania (ďalej len „Súdne konanie“).</w:t>
      </w:r>
    </w:p>
    <w:p w:rsidR="00E4025C" w:rsidRPr="00E94379" w:rsidRDefault="00E4025C" w:rsidP="00E4025C">
      <w:pPr>
        <w:pStyle w:val="Odsekzoznamu"/>
        <w:rPr>
          <w:rFonts w:ascii="Arial" w:hAnsi="Arial" w:cs="Arial"/>
          <w:sz w:val="22"/>
          <w:szCs w:val="22"/>
        </w:rPr>
      </w:pPr>
    </w:p>
    <w:p w:rsidR="00E4025C" w:rsidRPr="00E94379" w:rsidRDefault="00E4025C" w:rsidP="00E4025C">
      <w:pPr>
        <w:numPr>
          <w:ilvl w:val="0"/>
          <w:numId w:val="2"/>
        </w:numPr>
        <w:jc w:val="both"/>
        <w:rPr>
          <w:rFonts w:ascii="Arial" w:hAnsi="Arial" w:cs="Arial"/>
        </w:rPr>
      </w:pPr>
      <w:r w:rsidRPr="00E94379">
        <w:rPr>
          <w:rFonts w:ascii="Arial" w:hAnsi="Arial" w:cs="Arial"/>
        </w:rPr>
        <w:t xml:space="preserve">Dňa 12.5.2010 sa na spoločnom stretnutí sa BSK a SL dohodli, že si určia (v predpokladanej lehote 14 dní) nezávislého auditora zo skupiny PWC Slovensko, Deloitte, Ernst &amp;Young a KPMG, ktorý preverí správnosť použitia metodiky výpočtu straty za výkony vo verejnom záujme za roky 2006 a 2008. Zároveň sa BSK a SL dohodli, že na základe výroku auditora uzavrú dohodu, v ktorej záväzne určia výšku straty za roky 2006 a 2008. </w:t>
      </w:r>
    </w:p>
    <w:p w:rsidR="00E4025C" w:rsidRPr="00E94379" w:rsidRDefault="00E4025C" w:rsidP="00E4025C">
      <w:pPr>
        <w:pStyle w:val="Odsekzoznamu"/>
        <w:rPr>
          <w:rFonts w:ascii="Arial" w:hAnsi="Arial" w:cs="Arial"/>
          <w:sz w:val="22"/>
          <w:szCs w:val="22"/>
        </w:rPr>
      </w:pPr>
    </w:p>
    <w:p w:rsidR="00E4025C" w:rsidRPr="00E94379" w:rsidRDefault="00E4025C" w:rsidP="00E4025C">
      <w:pPr>
        <w:numPr>
          <w:ilvl w:val="0"/>
          <w:numId w:val="2"/>
        </w:numPr>
        <w:jc w:val="both"/>
        <w:rPr>
          <w:rFonts w:ascii="Arial" w:hAnsi="Arial" w:cs="Arial"/>
        </w:rPr>
      </w:pPr>
      <w:r w:rsidRPr="00E94379">
        <w:rPr>
          <w:rFonts w:ascii="Arial" w:hAnsi="Arial" w:cs="Arial"/>
        </w:rPr>
        <w:t xml:space="preserve">Dňa 18.6.2010 poverili spoločne BSK a SL spoločnosť KPMG Slovensko spol. s r.o. vypracovaním expertného overenia výšky jednotlivých položiek a výšky straty SL za výkony vo verejnom záujme v prímestskej autobusovej doprave za rok 2006 a 2008. </w:t>
      </w:r>
    </w:p>
    <w:p w:rsidR="00E4025C" w:rsidRPr="00E94379" w:rsidRDefault="00E4025C" w:rsidP="00E4025C">
      <w:pPr>
        <w:pStyle w:val="Odsekzoznamu"/>
        <w:rPr>
          <w:rFonts w:ascii="Arial" w:hAnsi="Arial" w:cs="Arial"/>
          <w:sz w:val="22"/>
          <w:szCs w:val="22"/>
        </w:rPr>
      </w:pPr>
    </w:p>
    <w:p w:rsidR="00E4025C" w:rsidRPr="00E94379" w:rsidRDefault="00E4025C" w:rsidP="00E4025C">
      <w:pPr>
        <w:numPr>
          <w:ilvl w:val="0"/>
          <w:numId w:val="2"/>
        </w:numPr>
        <w:jc w:val="both"/>
        <w:rPr>
          <w:rFonts w:ascii="Arial" w:hAnsi="Arial" w:cs="Arial"/>
        </w:rPr>
      </w:pPr>
      <w:r w:rsidRPr="00E94379">
        <w:rPr>
          <w:rFonts w:ascii="Arial" w:hAnsi="Arial" w:cs="Arial"/>
        </w:rPr>
        <w:t xml:space="preserve">Spoločnosťou KPMG Slovensko spol. s r.o. bolo v priebehu júla a augusta 2010 vypracované a dňa 18.8.2010 obom stranám predložené expertné overenie jednotlivých položiek a výšky straty SL za výkony vo verejnom záujme v prímestskej autobusovej doprave za rok 2006 a 2008 (ďalej len „Správa KPMG“). </w:t>
      </w:r>
    </w:p>
    <w:p w:rsidR="00E4025C" w:rsidRPr="00E94379" w:rsidRDefault="00E4025C" w:rsidP="00E4025C">
      <w:pPr>
        <w:pStyle w:val="Odsekzoznamu"/>
        <w:rPr>
          <w:rFonts w:ascii="Arial" w:hAnsi="Arial" w:cs="Arial"/>
          <w:sz w:val="22"/>
          <w:szCs w:val="22"/>
        </w:rPr>
      </w:pPr>
    </w:p>
    <w:p w:rsidR="00E4025C" w:rsidRPr="00E94379" w:rsidRDefault="00E4025C" w:rsidP="00E4025C">
      <w:pPr>
        <w:numPr>
          <w:ilvl w:val="0"/>
          <w:numId w:val="2"/>
        </w:numPr>
        <w:jc w:val="both"/>
        <w:rPr>
          <w:rFonts w:ascii="Arial" w:hAnsi="Arial" w:cs="Arial"/>
        </w:rPr>
      </w:pPr>
      <w:r w:rsidRPr="00E94379">
        <w:rPr>
          <w:rFonts w:ascii="Arial" w:hAnsi="Arial" w:cs="Arial"/>
        </w:rPr>
        <w:lastRenderedPageBreak/>
        <w:t>Zo Správy KPMG vyplynulo, že KPMG Slovensko spol. s r.o. potvrdzuje nárok SL voči BSK na doplatok za poskytovanie výkonov vo verejnom záujme v rokoch 2006 a 2008 až do celkovej výšky 5.071.283,41 EUR a úroky z omeškania.</w:t>
      </w:r>
    </w:p>
    <w:p w:rsidR="00E4025C" w:rsidRPr="00E94379" w:rsidRDefault="00E4025C" w:rsidP="00E4025C">
      <w:pPr>
        <w:pStyle w:val="Odsekzoznamu"/>
        <w:rPr>
          <w:rFonts w:ascii="Arial" w:hAnsi="Arial" w:cs="Arial"/>
          <w:sz w:val="22"/>
          <w:szCs w:val="22"/>
        </w:rPr>
      </w:pPr>
    </w:p>
    <w:p w:rsidR="00605006" w:rsidRPr="00D9194C" w:rsidRDefault="00E4025C" w:rsidP="00605006">
      <w:pPr>
        <w:numPr>
          <w:ilvl w:val="0"/>
          <w:numId w:val="2"/>
        </w:numPr>
        <w:jc w:val="both"/>
        <w:rPr>
          <w:sz w:val="24"/>
          <w:szCs w:val="24"/>
        </w:rPr>
      </w:pPr>
      <w:r w:rsidRPr="00E94379">
        <w:rPr>
          <w:rFonts w:ascii="Arial" w:hAnsi="Arial" w:cs="Arial"/>
        </w:rPr>
        <w:t>Rozhodnutím Okresného súdu Bratislava II bola v Súdnom konaní znalecká organizácia AJPO, s.r.o. poverená vypracovaním znaleckého posudku, ktorého predmetom bolo vyčíslenie výšky straty SL za roky 2006 a 2008 vzniknutej titulom poskytovania výkonov v pravidelnej prímestskej autobusovej doprave. Závery znaleckej organizácie boli pokladom pre zmenu pôvodného nároku SL ako aj pre rozhodnutie súdu v Súdnom konaní. Dňa 25.09.2012 Okresný súd Bratislava II. v Súdnom konaní sp. zn. 25/Cb/241/2009 vyhlásil rozsudok, ktorým zaviazal BSK na úhradu straty SL za výkony  vnútroštátnej verejnej pravidelnej prímestskej autobusovej dopravy vo verejnom záujme za rok 2006 a za rok 2008 a to istiny vo výške 4.586.461,- EUR spoločne s príslušenstvom spočívajúcom v úroku z omeškania  vo výške 14,75% p.a. zo sumy 2.714.418,- EUR od 10.2.2007 do zaplatenia a úroku z omeškania vo výške 9,50% p.a. zo sumy 1.872.043 EUR od 1.4.2009 do zaplatenia a  zároveň zaviazal BSK povinnosťou uhradiť SL náhradu trov konania vo výške 33.193,50</w:t>
      </w:r>
      <w:r w:rsidR="00605006">
        <w:rPr>
          <w:rFonts w:ascii="Arial" w:hAnsi="Arial" w:cs="Arial"/>
        </w:rPr>
        <w:t xml:space="preserve"> EUR a trov právneho </w:t>
      </w:r>
      <w:r w:rsidR="00605006" w:rsidRPr="00605006">
        <w:rPr>
          <w:rFonts w:ascii="Arial" w:hAnsi="Arial" w:cs="Arial"/>
        </w:rPr>
        <w:t>zastúpenia (ďalej len „Rozsudok“). Voči Rozsudku podalo BSK odvolanie dňa 19.12.2012 (ďalej len „Odvolanie“).</w:t>
      </w:r>
      <w:r w:rsidR="00605006">
        <w:rPr>
          <w:sz w:val="24"/>
          <w:szCs w:val="24"/>
        </w:rPr>
        <w:t xml:space="preserve"> </w:t>
      </w:r>
    </w:p>
    <w:p w:rsidR="00E4025C" w:rsidRPr="00E94379" w:rsidRDefault="00E4025C" w:rsidP="00605006">
      <w:pPr>
        <w:ind w:left="567"/>
        <w:jc w:val="both"/>
        <w:rPr>
          <w:rFonts w:ascii="Arial" w:hAnsi="Arial" w:cs="Arial"/>
        </w:rPr>
      </w:pPr>
    </w:p>
    <w:p w:rsidR="00E4025C" w:rsidRPr="00E94379" w:rsidRDefault="00E4025C" w:rsidP="00E4025C">
      <w:pPr>
        <w:rPr>
          <w:rFonts w:ascii="Arial" w:hAnsi="Arial" w:cs="Arial"/>
          <w:b/>
        </w:rPr>
      </w:pPr>
    </w:p>
    <w:p w:rsidR="00E4025C" w:rsidRPr="00E94379" w:rsidRDefault="00E4025C" w:rsidP="00E4025C">
      <w:pPr>
        <w:jc w:val="center"/>
        <w:rPr>
          <w:rFonts w:ascii="Arial" w:hAnsi="Arial" w:cs="Arial"/>
          <w:b/>
        </w:rPr>
      </w:pPr>
      <w:r w:rsidRPr="00E94379">
        <w:rPr>
          <w:rFonts w:ascii="Arial" w:hAnsi="Arial" w:cs="Arial"/>
          <w:b/>
        </w:rPr>
        <w:t>Článok III.</w:t>
      </w:r>
    </w:p>
    <w:p w:rsidR="00E4025C" w:rsidRPr="00E94379" w:rsidRDefault="00E4025C" w:rsidP="00E4025C">
      <w:pPr>
        <w:jc w:val="both"/>
        <w:rPr>
          <w:rFonts w:ascii="Arial" w:hAnsi="Arial" w:cs="Arial"/>
        </w:rPr>
      </w:pPr>
    </w:p>
    <w:p w:rsidR="00E4025C" w:rsidRPr="00E94379" w:rsidRDefault="00E4025C" w:rsidP="00E4025C">
      <w:pPr>
        <w:jc w:val="both"/>
        <w:rPr>
          <w:rFonts w:ascii="Arial" w:hAnsi="Arial" w:cs="Arial"/>
        </w:rPr>
      </w:pPr>
      <w:r w:rsidRPr="00E94379">
        <w:rPr>
          <w:rFonts w:ascii="Arial" w:hAnsi="Arial" w:cs="Arial"/>
        </w:rPr>
        <w:t>V nadväznosti na Čl.II. tejto dohody, rešpektujúc vzájomnú vôľu zmluvných strán na mimosúdne vyriešenie veci, so snahou a úsilím zmluvných strán vyhnúť sa pokračovaniu súdneho sporu a zvyšovaniu výšky úrokov z omeškania a narastaniu trov konania ako aj zabráneniu ďalších súdnych sporov, sa zmluvné strany v zmysle ustanovenia § 585 a nasl. OZ dohodli na nasledovnom urovnaní sporných vzťahov:</w:t>
      </w:r>
    </w:p>
    <w:p w:rsidR="00E4025C" w:rsidRPr="00E94379" w:rsidRDefault="00E4025C" w:rsidP="00E4025C">
      <w:pPr>
        <w:jc w:val="both"/>
        <w:rPr>
          <w:rFonts w:ascii="Arial" w:hAnsi="Arial" w:cs="Arial"/>
        </w:rPr>
      </w:pPr>
    </w:p>
    <w:p w:rsidR="00E4025C" w:rsidRPr="00E94379" w:rsidRDefault="00E4025C" w:rsidP="00E4025C">
      <w:pPr>
        <w:numPr>
          <w:ilvl w:val="0"/>
          <w:numId w:val="3"/>
        </w:numPr>
        <w:jc w:val="both"/>
        <w:rPr>
          <w:rFonts w:ascii="Arial" w:hAnsi="Arial" w:cs="Arial"/>
        </w:rPr>
      </w:pPr>
      <w:r w:rsidRPr="00E94379">
        <w:rPr>
          <w:rFonts w:ascii="Arial" w:hAnsi="Arial" w:cs="Arial"/>
        </w:rPr>
        <w:t>Zmluvné strany sa dohodli, že BSK zaplatí SL</w:t>
      </w:r>
      <w:r w:rsidR="00B62373">
        <w:rPr>
          <w:rFonts w:ascii="Arial" w:hAnsi="Arial" w:cs="Arial"/>
        </w:rPr>
        <w:t xml:space="preserve"> </w:t>
      </w:r>
      <w:r w:rsidRPr="00E94379">
        <w:rPr>
          <w:rFonts w:ascii="Arial" w:hAnsi="Arial" w:cs="Arial"/>
        </w:rPr>
        <w:t>sumu 3.800.000,- EUR ako paušálnu sumu urovnania.</w:t>
      </w:r>
    </w:p>
    <w:p w:rsidR="00E4025C" w:rsidRPr="00E94379" w:rsidRDefault="00E4025C" w:rsidP="00E4025C">
      <w:pPr>
        <w:jc w:val="both"/>
        <w:rPr>
          <w:rFonts w:ascii="Arial" w:hAnsi="Arial" w:cs="Arial"/>
        </w:rPr>
      </w:pPr>
    </w:p>
    <w:p w:rsidR="00E4025C" w:rsidRPr="00E94379" w:rsidRDefault="00E4025C" w:rsidP="00E4025C">
      <w:pPr>
        <w:numPr>
          <w:ilvl w:val="0"/>
          <w:numId w:val="3"/>
        </w:numPr>
        <w:jc w:val="both"/>
        <w:rPr>
          <w:rFonts w:ascii="Arial" w:hAnsi="Arial" w:cs="Arial"/>
        </w:rPr>
      </w:pPr>
      <w:r w:rsidRPr="00E94379">
        <w:rPr>
          <w:rFonts w:ascii="Arial" w:hAnsi="Arial" w:cs="Arial"/>
        </w:rPr>
        <w:t>Zmluvné strany sa dohodli, že BSK zaplatí SL sumu vo výške 3.800.000,-EUR, do pätnástich dní odo dňa nadobudnutia účinnosti tejto Dohody o urovnaní. BSK sa zároveň zaväzuje najneskôr v deň podpisu tejto Dohody o urovnaní uzatvoriť platný a účinný Dodatok č. 12 k Zmluve o výkonoch vo verejnom záujme vo vnútroštátnej pravidelnej autobusovej doprave a o spolupráci pri zabezpečovaní dopravy na území Bratislavského samosprávneho kraja uzatvorenej dňa 2.10.2009 medzi BSK ako objednávateľom a SL ako dopravcom v znení jej neskorších dodatkov (ďalej len „Zmluva o výkonoch“), predmetom ktorého je predĺženie platnosti Zmluvy o výkonoch do 14.11.2021 a udelenie súhlasu BSK s Investičným plánom SL do obnovy vozového parku na obdobie 2013 – 2021 s cieľom obnovy vozového parku pre účely výkonov vo verejnom záujme v zmysle Zmluvy o výkonoch, pričom takýto Dodatok č. 12  k Zmluve o výkonoch(ďalej len „Dodatok“), ako aj Investičný plán SL do obnovy vozového parku pre obdobie 2013-2021 je neoddeliteľnou prílohou tejto Dohody.</w:t>
      </w:r>
    </w:p>
    <w:p w:rsidR="00E4025C" w:rsidRPr="00E94379" w:rsidRDefault="00E4025C" w:rsidP="00E4025C">
      <w:pPr>
        <w:ind w:left="567"/>
        <w:jc w:val="both"/>
        <w:rPr>
          <w:rFonts w:ascii="Arial" w:hAnsi="Arial" w:cs="Arial"/>
        </w:rPr>
      </w:pPr>
    </w:p>
    <w:p w:rsidR="00E4025C" w:rsidRPr="00E94379" w:rsidRDefault="00E4025C" w:rsidP="00E4025C">
      <w:pPr>
        <w:numPr>
          <w:ilvl w:val="0"/>
          <w:numId w:val="3"/>
        </w:numPr>
        <w:jc w:val="both"/>
        <w:rPr>
          <w:rFonts w:ascii="Arial" w:hAnsi="Arial" w:cs="Arial"/>
        </w:rPr>
      </w:pPr>
      <w:r w:rsidRPr="00E94379">
        <w:rPr>
          <w:rFonts w:ascii="Arial" w:hAnsi="Arial" w:cs="Arial"/>
        </w:rPr>
        <w:t>Zmluvné strany sa dohodli, že SL  v konaní pred Krajským súdom Bratislava ako druhostupňovým súdom oprávneným rozhodnúť o </w:t>
      </w:r>
      <w:r w:rsidR="00824965">
        <w:rPr>
          <w:rFonts w:ascii="Arial" w:hAnsi="Arial" w:cs="Arial"/>
        </w:rPr>
        <w:t>Odvolaní</w:t>
      </w:r>
      <w:r w:rsidRPr="00E94379">
        <w:rPr>
          <w:rFonts w:ascii="Arial" w:hAnsi="Arial" w:cs="Arial"/>
        </w:rPr>
        <w:t xml:space="preserve"> vo veci v súčasnosti vedenej Okresným súdom Bratislava II pod sp. zn. 25Cb/241/2009 o zaplatenie 4.586.461,-EUR spoločne s príslušenstvom, vezme návrh vo veci samej v celom rozsahu späť (avšak iba za predpokladu, že takéto súdne konanie nebude právoplatne ukončené) do piatich pracovných dní po splnení poslednej z týchto podmienok:</w:t>
      </w:r>
    </w:p>
    <w:p w:rsidR="00E4025C" w:rsidRPr="00E94379" w:rsidRDefault="00E4025C" w:rsidP="00E4025C">
      <w:pPr>
        <w:ind w:left="1407" w:hanging="840"/>
        <w:jc w:val="both"/>
        <w:rPr>
          <w:rFonts w:ascii="Arial" w:hAnsi="Arial" w:cs="Arial"/>
        </w:rPr>
      </w:pPr>
      <w:r w:rsidRPr="00E94379">
        <w:rPr>
          <w:rFonts w:ascii="Arial" w:hAnsi="Arial" w:cs="Arial"/>
        </w:rPr>
        <w:t>3.1</w:t>
      </w:r>
      <w:r w:rsidRPr="00E94379">
        <w:rPr>
          <w:rFonts w:ascii="Arial" w:hAnsi="Arial" w:cs="Arial"/>
        </w:rPr>
        <w:tab/>
        <w:t xml:space="preserve">SL budú udelené dopravné licencie na pravidelnú prímestskú autobusovú dopravu  platné na dobu 10 rokov odo dňa ich vydania (minimálne však platné do 14.11.2021), ktoré nahradia všetky existujúce dopravné licencie SL na </w:t>
      </w:r>
      <w:r w:rsidRPr="00E94379">
        <w:rPr>
          <w:rFonts w:ascii="Arial" w:hAnsi="Arial" w:cs="Arial"/>
        </w:rPr>
        <w:lastRenderedPageBreak/>
        <w:t xml:space="preserve">vnútroštátnu pravidelnú prímestskú autobusovú dopravu platné do dňa 31.7.2017 (ich zoznam tvorí prílohu č. 1 tejto Dohody o urovnaní). </w:t>
      </w:r>
    </w:p>
    <w:p w:rsidR="00E4025C" w:rsidRPr="00E94379" w:rsidRDefault="00E4025C" w:rsidP="00E4025C">
      <w:pPr>
        <w:ind w:left="1407" w:hanging="840"/>
        <w:jc w:val="both"/>
        <w:rPr>
          <w:rFonts w:ascii="Arial" w:hAnsi="Arial" w:cs="Arial"/>
        </w:rPr>
      </w:pPr>
      <w:r w:rsidRPr="00E94379">
        <w:rPr>
          <w:rFonts w:ascii="Arial" w:hAnsi="Arial" w:cs="Arial"/>
        </w:rPr>
        <w:t xml:space="preserve">3.2 </w:t>
      </w:r>
      <w:r w:rsidRPr="00E94379">
        <w:rPr>
          <w:rFonts w:ascii="Arial" w:hAnsi="Arial" w:cs="Arial"/>
        </w:rPr>
        <w:tab/>
        <w:t>BSK si splnil riadne a včas svoj záväzok vyplývajúci z bodu 2. tohto článku III. Dohody o urovnaní.</w:t>
      </w:r>
    </w:p>
    <w:p w:rsidR="00E4025C" w:rsidRPr="00E94379" w:rsidRDefault="00E4025C" w:rsidP="00E4025C">
      <w:pPr>
        <w:rPr>
          <w:rFonts w:ascii="Arial" w:hAnsi="Arial" w:cs="Arial"/>
        </w:rPr>
      </w:pPr>
    </w:p>
    <w:p w:rsidR="00E4025C" w:rsidRPr="00E94379" w:rsidRDefault="00E4025C" w:rsidP="00E4025C">
      <w:pPr>
        <w:numPr>
          <w:ilvl w:val="0"/>
          <w:numId w:val="3"/>
        </w:numPr>
        <w:jc w:val="both"/>
        <w:rPr>
          <w:rFonts w:ascii="Arial" w:hAnsi="Arial" w:cs="Arial"/>
        </w:rPr>
      </w:pPr>
      <w:r w:rsidRPr="00E94379">
        <w:rPr>
          <w:rFonts w:ascii="Arial" w:hAnsi="Arial" w:cs="Arial"/>
        </w:rPr>
        <w:t>Zmluvné strany Dohody o urovnaní sa pre prípad späťvzatia návrhu špecifikovaného v bode 3. tohto Článku  III týmto dohodli, že v Súdnom konaní bude každá zmluvná strana znášať svoje trovy právneho zastúpenia a nebude požadovať voči druhej strane ich náhradu. V tomto zmysle podá SL na súd späťvzatie návrhu podľa bodu 3. tohto Článku III i svoje vyhlásenia týkajúce sa náhrady trov právneho zastúpenia.</w:t>
      </w:r>
    </w:p>
    <w:p w:rsidR="00E4025C" w:rsidRPr="00E94379" w:rsidRDefault="00E4025C" w:rsidP="00E4025C">
      <w:pPr>
        <w:jc w:val="both"/>
        <w:rPr>
          <w:rFonts w:ascii="Arial" w:hAnsi="Arial" w:cs="Arial"/>
        </w:rPr>
      </w:pPr>
    </w:p>
    <w:p w:rsidR="00E4025C" w:rsidRPr="00E94379" w:rsidRDefault="00E4025C" w:rsidP="00E4025C">
      <w:pPr>
        <w:numPr>
          <w:ilvl w:val="0"/>
          <w:numId w:val="3"/>
        </w:numPr>
        <w:jc w:val="both"/>
        <w:rPr>
          <w:rFonts w:ascii="Arial" w:hAnsi="Arial" w:cs="Arial"/>
        </w:rPr>
      </w:pPr>
      <w:r w:rsidRPr="00E94379">
        <w:rPr>
          <w:rFonts w:ascii="Arial" w:hAnsi="Arial" w:cs="Arial"/>
          <w:color w:val="000000"/>
        </w:rPr>
        <w:t xml:space="preserve">V prípade, ak BSK riadne a včas nesplní svoje záväzky podľa bodu 2. Čl. III tejto Dohody o urovnania čo i len v časti, a to ani v dodatočnej lehote 60 dní </w:t>
      </w:r>
      <w:r w:rsidRPr="00E94379">
        <w:rPr>
          <w:rFonts w:ascii="Arial" w:hAnsi="Arial" w:cs="Arial"/>
        </w:rPr>
        <w:t>odo dňa nadobudnutia účinnosti tejto Dohody o urovnaní</w:t>
      </w:r>
      <w:r w:rsidRPr="00E94379">
        <w:rPr>
          <w:rFonts w:ascii="Arial" w:hAnsi="Arial" w:cs="Arial"/>
          <w:color w:val="000000"/>
        </w:rPr>
        <w:t xml:space="preserve">, </w:t>
      </w:r>
      <w:r w:rsidR="00B62373" w:rsidRPr="00E94379">
        <w:rPr>
          <w:rFonts w:ascii="Arial" w:hAnsi="Arial" w:cs="Arial"/>
          <w:color w:val="000000"/>
        </w:rPr>
        <w:t>takáto</w:t>
      </w:r>
      <w:r w:rsidRPr="00E94379">
        <w:rPr>
          <w:rFonts w:ascii="Arial" w:hAnsi="Arial" w:cs="Arial"/>
          <w:color w:val="000000"/>
        </w:rPr>
        <w:t xml:space="preserve"> Dohoda o urovnaní sa automaticky zrušuje a zaniká bez potreby akéhokoľvek ďalšieho úkonu SL a/alebo BSK, a to ku 60.-emu dňu </w:t>
      </w:r>
      <w:r w:rsidRPr="00E94379">
        <w:rPr>
          <w:rFonts w:ascii="Arial" w:hAnsi="Arial" w:cs="Arial"/>
        </w:rPr>
        <w:t>odo dňa nadobudnutia účinnosti tejto Dohody o urovnaní</w:t>
      </w:r>
    </w:p>
    <w:p w:rsidR="00E4025C" w:rsidRPr="00E94379" w:rsidRDefault="00E4025C" w:rsidP="00E4025C">
      <w:pPr>
        <w:ind w:left="567"/>
        <w:jc w:val="both"/>
        <w:rPr>
          <w:rFonts w:ascii="Arial" w:hAnsi="Arial" w:cs="Arial"/>
        </w:rPr>
      </w:pPr>
    </w:p>
    <w:p w:rsidR="00E4025C" w:rsidRPr="00E94379" w:rsidRDefault="00E4025C" w:rsidP="00E4025C">
      <w:pPr>
        <w:numPr>
          <w:ilvl w:val="0"/>
          <w:numId w:val="3"/>
        </w:numPr>
        <w:jc w:val="both"/>
        <w:rPr>
          <w:rFonts w:ascii="Arial" w:hAnsi="Arial" w:cs="Arial"/>
        </w:rPr>
      </w:pPr>
      <w:r w:rsidRPr="00E94379">
        <w:rPr>
          <w:rFonts w:ascii="Arial" w:hAnsi="Arial" w:cs="Arial"/>
          <w:color w:val="000000"/>
        </w:rPr>
        <w:t xml:space="preserve">V prípade, ak </w:t>
      </w:r>
      <w:r w:rsidRPr="00E94379">
        <w:rPr>
          <w:rFonts w:ascii="Arial" w:hAnsi="Arial" w:cs="Arial"/>
        </w:rPr>
        <w:t xml:space="preserve">SL nebudú do uplynutia troch (3) mesiacov odo dňa nadobudnutia účinnosti tejto Dohody o urovnaní udelené dopravné licencie na pravidelnú prímestskú autobusovú dopravu platné na dobu 10 rokov odo dňa ich vydania (minimálne však platné do </w:t>
      </w:r>
      <w:r w:rsidR="00FD6BCB">
        <w:rPr>
          <w:rFonts w:ascii="Arial" w:hAnsi="Arial" w:cs="Arial"/>
        </w:rPr>
        <w:t>14. 11. 2021</w:t>
      </w:r>
      <w:r w:rsidRPr="00E94379">
        <w:rPr>
          <w:rFonts w:ascii="Arial" w:hAnsi="Arial" w:cs="Arial"/>
        </w:rPr>
        <w:t xml:space="preserve">), ktoré nahradia všetky existujúce dopravné licencie SL na vnútroštátnu pravidelnú prímestskú autobusovú dopravu platné do dňa 31.7.2017 (ich zoznam tvorí prílohu č. 1 tejto Dohody o urovnaní), a to aj napriek tomu, že SL predložil BSK všetky podklady a dokumenty vyžadované v zmysle zákona č. 56/2012 Zb. o cestnej doprave na vydanie dopravných licencií bez zbytočného odkladu po uzavretí tejto Dohody o urovnaní, t.j. najneskôr do 15 pracovných dní po uzavretí tejto Dohody o urovnaní, </w:t>
      </w:r>
      <w:r w:rsidRPr="00E94379">
        <w:rPr>
          <w:rFonts w:ascii="Arial" w:hAnsi="Arial" w:cs="Arial"/>
          <w:color w:val="000000"/>
        </w:rPr>
        <w:t xml:space="preserve">tak táto Dohoda o urovnaní sa automaticky zrušuje a zaniká bez potreby akéhokoľvek ďalšieho úkonu SL a/alebo BSK, a to ku dňu </w:t>
      </w:r>
      <w:r w:rsidRPr="00E94379">
        <w:rPr>
          <w:rFonts w:ascii="Arial" w:hAnsi="Arial" w:cs="Arial"/>
        </w:rPr>
        <w:t>uplynutia troch (3) mesiacov odo dňa nadobudnutia účinnosti tejto Dohody o urovnaní, pokiaľ SL jednostranne neposkytne súhlas na predĺženie uvedenej trojmesačnej lehoty formou písomného oznámenia doručeného BSK</w:t>
      </w:r>
    </w:p>
    <w:p w:rsidR="00E4025C" w:rsidRPr="00E94379" w:rsidRDefault="00E4025C" w:rsidP="00E4025C">
      <w:pPr>
        <w:pStyle w:val="Odsekzoznamu"/>
        <w:rPr>
          <w:rFonts w:ascii="Arial" w:hAnsi="Arial" w:cs="Arial"/>
          <w:sz w:val="22"/>
          <w:szCs w:val="22"/>
          <w:lang w:val="sk-SK"/>
        </w:rPr>
      </w:pPr>
    </w:p>
    <w:p w:rsidR="00E4025C" w:rsidRPr="00E94379" w:rsidRDefault="00E4025C" w:rsidP="00E4025C">
      <w:pPr>
        <w:numPr>
          <w:ilvl w:val="0"/>
          <w:numId w:val="3"/>
        </w:numPr>
        <w:jc w:val="both"/>
        <w:rPr>
          <w:rFonts w:ascii="Arial" w:hAnsi="Arial" w:cs="Arial"/>
        </w:rPr>
      </w:pPr>
      <w:r w:rsidRPr="00E94379">
        <w:rPr>
          <w:rFonts w:ascii="Arial" w:hAnsi="Arial" w:cs="Arial"/>
        </w:rPr>
        <w:t>V prípade, ak SL nesplní svoju povinnosť vyplývajúcu z bodu 3, Čl. III tejto Dohody o urovnaní ani v dodatočnej lehote desiatich pracovných dní (napriek tomu, že</w:t>
      </w:r>
      <w:r w:rsidR="00B62373">
        <w:rPr>
          <w:rFonts w:ascii="Arial" w:hAnsi="Arial" w:cs="Arial"/>
        </w:rPr>
        <w:t xml:space="preserve"> </w:t>
      </w:r>
      <w:r w:rsidRPr="00E94379">
        <w:rPr>
          <w:rFonts w:ascii="Arial" w:hAnsi="Arial" w:cs="Arial"/>
        </w:rPr>
        <w:t xml:space="preserve">došlo k riadnemu splneniu podmienok uvedených v bodoch 3.1 a 3.2 Čl. III), má BSK nárok na zmluvnú pokutu vo výške 3.800.000 EUR, splatnú do 30 dní odo dňa vzniku nároku uplatneného vo výzve BSK. Nárok BSK na náhradu škody nie je zaplatením zmluvnej pokuty podľa tohto bodu Dohody o urovnaní dotknutý. </w:t>
      </w:r>
    </w:p>
    <w:p w:rsidR="00E4025C" w:rsidRPr="00E94379" w:rsidRDefault="00E4025C" w:rsidP="00E4025C">
      <w:pPr>
        <w:jc w:val="both"/>
        <w:rPr>
          <w:rStyle w:val="ra"/>
          <w:rFonts w:ascii="Arial" w:hAnsi="Arial" w:cs="Arial"/>
        </w:rPr>
      </w:pPr>
    </w:p>
    <w:p w:rsidR="00E4025C" w:rsidRPr="00E94379" w:rsidRDefault="00E4025C" w:rsidP="00E4025C">
      <w:pPr>
        <w:numPr>
          <w:ilvl w:val="0"/>
          <w:numId w:val="3"/>
        </w:numPr>
        <w:jc w:val="both"/>
        <w:rPr>
          <w:rFonts w:ascii="Arial" w:hAnsi="Arial" w:cs="Arial"/>
        </w:rPr>
      </w:pPr>
      <w:r w:rsidRPr="00E94379">
        <w:rPr>
          <w:rFonts w:ascii="Arial" w:hAnsi="Arial" w:cs="Arial"/>
        </w:rPr>
        <w:t>Zmluvné strany vyhlasujú, že riadnym splnením všetkých záväzkov vyplývajúcich z tejto Dohody o urovnaní sa považujú všetky ich vzájomné práva a záväzky vyplývajúce zo Zmluvy o výkonoch a z vykonávania vnútroštátnej verejnej pravidelnej prímestskej autobusovej dopravy vo verejnom záujme v roku 2006 a 2008 za nesporné a vysporiadané a k tomuto momentu zanikajú. Zmluvné strany sa zaväzujú  do budúcnosti nevykonávať žiadne právne ani ekonomické kroky smerujúce k uplatneniu práv či vymoženiu pohľadávok v rozpore s touto Dohodou o urovnaní.</w:t>
      </w:r>
    </w:p>
    <w:p w:rsidR="00E4025C" w:rsidRPr="00E94379" w:rsidRDefault="00E4025C" w:rsidP="00E4025C">
      <w:pPr>
        <w:ind w:left="567"/>
        <w:jc w:val="both"/>
        <w:rPr>
          <w:rFonts w:ascii="Arial" w:hAnsi="Arial" w:cs="Arial"/>
        </w:rPr>
      </w:pPr>
    </w:p>
    <w:p w:rsidR="00E4025C" w:rsidRPr="00E94379" w:rsidRDefault="00E4025C" w:rsidP="00E4025C">
      <w:pPr>
        <w:numPr>
          <w:ilvl w:val="0"/>
          <w:numId w:val="3"/>
        </w:numPr>
        <w:jc w:val="both"/>
        <w:rPr>
          <w:rFonts w:ascii="Arial" w:hAnsi="Arial" w:cs="Arial"/>
        </w:rPr>
      </w:pPr>
      <w:r w:rsidRPr="00E94379">
        <w:rPr>
          <w:rFonts w:ascii="Arial" w:hAnsi="Arial" w:cs="Arial"/>
        </w:rPr>
        <w:t>BSK sa zaväzuje zdržať sa, resp. nevykonávať akékoľvek úkony alebo činnosti, ktoré by mohli viesť k:</w:t>
      </w:r>
    </w:p>
    <w:p w:rsidR="00E4025C" w:rsidRPr="00E94379" w:rsidRDefault="00E4025C" w:rsidP="00E4025C">
      <w:pPr>
        <w:pStyle w:val="Odsekzoznamu"/>
        <w:numPr>
          <w:ilvl w:val="0"/>
          <w:numId w:val="7"/>
        </w:numPr>
        <w:jc w:val="both"/>
        <w:rPr>
          <w:rFonts w:ascii="Arial" w:hAnsi="Arial" w:cs="Arial"/>
          <w:sz w:val="22"/>
          <w:szCs w:val="22"/>
          <w:lang w:val="sk-SK"/>
        </w:rPr>
      </w:pPr>
      <w:r w:rsidRPr="00E94379">
        <w:rPr>
          <w:rFonts w:ascii="Arial" w:hAnsi="Arial" w:cs="Arial"/>
          <w:sz w:val="22"/>
          <w:szCs w:val="22"/>
          <w:lang w:val="sk-SK"/>
        </w:rPr>
        <w:t>ohrozeniu platnosti a/alebo účinnosti tejto Dohody o urovnaní (alebo jej časti) a/alebo Dodatku (alebo jeho časti) a/alebo Zmluvy o výkonoch vrátane jej dodatkov, alebo</w:t>
      </w:r>
    </w:p>
    <w:p w:rsidR="00E4025C" w:rsidRPr="00E94379" w:rsidRDefault="00E4025C" w:rsidP="00E4025C">
      <w:pPr>
        <w:ind w:left="1276" w:hanging="709"/>
        <w:jc w:val="both"/>
        <w:rPr>
          <w:rFonts w:ascii="Arial" w:hAnsi="Arial" w:cs="Arial"/>
        </w:rPr>
      </w:pPr>
      <w:r w:rsidRPr="00E94379">
        <w:rPr>
          <w:rFonts w:ascii="Arial" w:hAnsi="Arial" w:cs="Arial"/>
        </w:rPr>
        <w:t xml:space="preserve">ii) ohrozeniu, resp. zmareniu realizácie Investičného plánu SL do obnovy vozového parku na obdobie 2013-2021 (alebo jeho časti) v zmysle prílohy č. 3 tejto </w:t>
      </w:r>
      <w:r w:rsidRPr="00E94379">
        <w:rPr>
          <w:rFonts w:ascii="Arial" w:hAnsi="Arial" w:cs="Arial"/>
        </w:rPr>
        <w:lastRenderedPageBreak/>
        <w:t>Dohody o urovnaní a/alebo na obdobie 2013 – 2021  s cieľom obnovy vozového parku pre účely výkonov vo verejnom záujme v zmysle Dodatku,</w:t>
      </w:r>
    </w:p>
    <w:p w:rsidR="00E4025C" w:rsidRPr="00E94379" w:rsidRDefault="00E4025C" w:rsidP="00E4025C">
      <w:pPr>
        <w:ind w:left="567"/>
        <w:jc w:val="both"/>
        <w:rPr>
          <w:rFonts w:ascii="Arial" w:hAnsi="Arial" w:cs="Arial"/>
        </w:rPr>
      </w:pPr>
      <w:r w:rsidRPr="00E94379">
        <w:rPr>
          <w:rFonts w:ascii="Arial" w:hAnsi="Arial" w:cs="Arial"/>
        </w:rPr>
        <w:t xml:space="preserve">pričom pre účely tohto bodu 9. sa takéto vyššie uvedené konanie BSK chápe ako hrubé porušenie Dohody o urovnaní, Zmluvy o výkonoch vrátane jej dodatkov, ako aj Dodatku a v prípade takéhoto konania BSK vzniká SL nárok voči BSK na zmluvnú pokutu vo výške voči BSK neuplatnenej časti ekonomicky oprávnených nákladov z  vynaložených finančných prostriedkov SL na obnovu vozového parku v zmysle Investičného plánu SL do obnovy vozového parku na obdobie 2013-2021 (ako je uvedený v prílohe č. 3 tejto Dohody o urovnaní), ako aj vo výške ušlého zisku (vrátane primeraného zisku v zmysle Zmluvy o výkonoch v znení jej dodatkov), a to všetko ku dňu vzniku takéhoto hrubého porušenia BSK Dohody o urovnaní a Dodatku, pričom vznik nároku na zmluvnú pokutu podľa </w:t>
      </w:r>
      <w:r w:rsidR="00B62373" w:rsidRPr="00E94379">
        <w:rPr>
          <w:rFonts w:ascii="Arial" w:hAnsi="Arial" w:cs="Arial"/>
        </w:rPr>
        <w:t>tohto</w:t>
      </w:r>
      <w:r w:rsidRPr="00E94379">
        <w:rPr>
          <w:rFonts w:ascii="Arial" w:hAnsi="Arial" w:cs="Arial"/>
        </w:rPr>
        <w:t xml:space="preserve"> bodu 9. sa nedotýka nároku SL na náhradu škody v celej výške. Nárok SL podľa predchádzajúcej vety (nárok SL na neuplatnenú časť ekonomicky oprávnených nákladov z vynaložených finančných prostriedkov SL na obnovu vozového parku v zmysle Investičného plánu do obnovy vozového parku na obdobie 2013-2021 a nárok SL na náhradu škody) zaniká v prípade, ak plnenie SL v zmysle Čl. II. Zmluvy o výkonoch nebude možné na základe právoplatného rozhodnutia súdu počas celej doby platnosti Zmluvy o výkonoch, t.j. do 14.11.2021 z dôvodov, ktoré neboli priamo alebo nepriamo zapríčinené BSK (za zapríčinené BSK sa považuje  konanie, napr. ak BSK podal alebo inak inicioval návrh na začatie súdneho konania a pod.)  a nebude možné akýmkoľvek spôsobom naplniť účel Zmluvy o výkonoch.</w:t>
      </w:r>
    </w:p>
    <w:p w:rsidR="00E4025C" w:rsidRPr="00E94379" w:rsidRDefault="00E4025C" w:rsidP="00E4025C">
      <w:pPr>
        <w:ind w:left="567"/>
        <w:jc w:val="both"/>
        <w:rPr>
          <w:rFonts w:ascii="Arial" w:hAnsi="Arial" w:cs="Arial"/>
        </w:rPr>
      </w:pPr>
    </w:p>
    <w:p w:rsidR="00E4025C" w:rsidRPr="00E94379" w:rsidRDefault="00E4025C" w:rsidP="00E4025C">
      <w:pPr>
        <w:ind w:left="567"/>
        <w:jc w:val="both"/>
        <w:rPr>
          <w:rFonts w:ascii="Arial" w:hAnsi="Arial" w:cs="Arial"/>
        </w:rPr>
      </w:pPr>
    </w:p>
    <w:p w:rsidR="00E4025C" w:rsidRPr="00E94379" w:rsidRDefault="00E4025C" w:rsidP="00E4025C">
      <w:pPr>
        <w:jc w:val="center"/>
        <w:rPr>
          <w:rFonts w:ascii="Arial" w:hAnsi="Arial" w:cs="Arial"/>
          <w:b/>
        </w:rPr>
      </w:pPr>
      <w:r w:rsidRPr="00E94379">
        <w:rPr>
          <w:rFonts w:ascii="Arial" w:hAnsi="Arial" w:cs="Arial"/>
          <w:b/>
        </w:rPr>
        <w:t>Článok IV.</w:t>
      </w:r>
    </w:p>
    <w:p w:rsidR="00E4025C" w:rsidRPr="00E94379" w:rsidRDefault="00E4025C" w:rsidP="00E4025C">
      <w:pPr>
        <w:jc w:val="both"/>
        <w:rPr>
          <w:rFonts w:ascii="Arial" w:hAnsi="Arial" w:cs="Arial"/>
        </w:rPr>
      </w:pPr>
    </w:p>
    <w:p w:rsidR="00E4025C" w:rsidRPr="00E94379" w:rsidRDefault="00E4025C" w:rsidP="00E4025C">
      <w:pPr>
        <w:numPr>
          <w:ilvl w:val="0"/>
          <w:numId w:val="4"/>
        </w:numPr>
        <w:jc w:val="both"/>
        <w:rPr>
          <w:rFonts w:ascii="Arial" w:hAnsi="Arial" w:cs="Arial"/>
        </w:rPr>
      </w:pPr>
      <w:r w:rsidRPr="00E94379">
        <w:rPr>
          <w:rFonts w:ascii="Arial" w:hAnsi="Arial" w:cs="Arial"/>
        </w:rPr>
        <w:t xml:space="preserve">SL vyhlasuje, že je oprávnený uzavrieť túto Dohodu o urovnaní a zaviazať sa ku všetkým záväzkom vyplývajúcim z tejto Dohody o urovnaní. </w:t>
      </w:r>
    </w:p>
    <w:p w:rsidR="00E4025C" w:rsidRPr="00E94379" w:rsidRDefault="00E4025C" w:rsidP="00E4025C">
      <w:pPr>
        <w:jc w:val="both"/>
        <w:rPr>
          <w:rFonts w:ascii="Arial" w:hAnsi="Arial" w:cs="Arial"/>
        </w:rPr>
      </w:pPr>
    </w:p>
    <w:p w:rsidR="00E4025C" w:rsidRPr="00E94379" w:rsidRDefault="00E4025C" w:rsidP="00E4025C">
      <w:pPr>
        <w:numPr>
          <w:ilvl w:val="0"/>
          <w:numId w:val="4"/>
        </w:numPr>
        <w:jc w:val="both"/>
        <w:rPr>
          <w:rFonts w:ascii="Arial" w:hAnsi="Arial" w:cs="Arial"/>
        </w:rPr>
      </w:pPr>
      <w:r w:rsidRPr="00E94379">
        <w:rPr>
          <w:rFonts w:ascii="Arial" w:hAnsi="Arial" w:cs="Arial"/>
        </w:rPr>
        <w:t>BSK vyhlasuje, že je oprávnený uzavrieť túto Dohodu o urovnaní a zaviazať sa ku všetkým záväzkom vyplývajúcim z tejto Dohody o urovnaní.</w:t>
      </w:r>
    </w:p>
    <w:p w:rsidR="00E4025C" w:rsidRPr="00E94379" w:rsidRDefault="00E4025C" w:rsidP="00E4025C">
      <w:pPr>
        <w:rPr>
          <w:rFonts w:ascii="Arial" w:hAnsi="Arial" w:cs="Arial"/>
          <w:b/>
        </w:rPr>
      </w:pPr>
    </w:p>
    <w:p w:rsidR="00E4025C" w:rsidRPr="00E94379" w:rsidRDefault="00E4025C" w:rsidP="00E4025C">
      <w:pPr>
        <w:jc w:val="center"/>
        <w:rPr>
          <w:rFonts w:ascii="Arial" w:hAnsi="Arial" w:cs="Arial"/>
          <w:b/>
        </w:rPr>
      </w:pPr>
      <w:r w:rsidRPr="00E94379">
        <w:rPr>
          <w:rFonts w:ascii="Arial" w:hAnsi="Arial" w:cs="Arial"/>
          <w:b/>
        </w:rPr>
        <w:t>Článok V.</w:t>
      </w:r>
    </w:p>
    <w:p w:rsidR="00E4025C" w:rsidRPr="00E94379" w:rsidRDefault="00E4025C" w:rsidP="00E4025C">
      <w:pPr>
        <w:jc w:val="center"/>
        <w:rPr>
          <w:rFonts w:ascii="Arial" w:hAnsi="Arial" w:cs="Arial"/>
          <w:b/>
        </w:rPr>
      </w:pPr>
    </w:p>
    <w:p w:rsidR="00E4025C" w:rsidRPr="00E94379" w:rsidRDefault="00E4025C" w:rsidP="00E4025C">
      <w:pPr>
        <w:pStyle w:val="Zkladntext"/>
        <w:numPr>
          <w:ilvl w:val="0"/>
          <w:numId w:val="5"/>
        </w:numPr>
        <w:spacing w:after="0"/>
        <w:jc w:val="both"/>
        <w:rPr>
          <w:rFonts w:ascii="Arial" w:hAnsi="Arial" w:cs="Arial"/>
        </w:rPr>
      </w:pPr>
      <w:r w:rsidRPr="00E94379">
        <w:rPr>
          <w:rFonts w:ascii="Arial" w:hAnsi="Arial" w:cs="Arial"/>
        </w:rPr>
        <w:t xml:space="preserve">Platnosť tejto Dohody o urovnaní nastáva dňom podpisu Dohody o urovnaní oboma zmluvnými stranami a účinnosť nastáva dňom nasledujúcim po dni zverejnenia Dohody o urovnaní v zmysle § 47a  Občianskeho zákonníka. Objednávateľ sa zaväzuje Dohodu o urovnaní zverejniť do 3 pracovných dní od dňa podpisu. </w:t>
      </w:r>
      <w:r w:rsidR="00F55182">
        <w:rPr>
          <w:rFonts w:ascii="Arial" w:hAnsi="Arial" w:cs="Arial"/>
        </w:rPr>
        <w:t>Táto Dohoda o urovnaní je vyhotovená v piatich rovnopisoch, tri rovnopisy pre BSK a dva rovnopisy pre SL.</w:t>
      </w:r>
    </w:p>
    <w:p w:rsidR="00E4025C" w:rsidRPr="00E94379" w:rsidRDefault="00E4025C" w:rsidP="00E4025C">
      <w:pPr>
        <w:pStyle w:val="Zkladntext"/>
        <w:jc w:val="both"/>
        <w:rPr>
          <w:rFonts w:ascii="Arial" w:hAnsi="Arial" w:cs="Arial"/>
        </w:rPr>
      </w:pPr>
    </w:p>
    <w:p w:rsidR="00E4025C" w:rsidRPr="00E94379" w:rsidRDefault="00E4025C" w:rsidP="00E4025C">
      <w:pPr>
        <w:numPr>
          <w:ilvl w:val="0"/>
          <w:numId w:val="5"/>
        </w:numPr>
        <w:spacing w:after="120"/>
        <w:jc w:val="both"/>
        <w:rPr>
          <w:rFonts w:ascii="Arial" w:hAnsi="Arial" w:cs="Arial"/>
        </w:rPr>
      </w:pPr>
      <w:r w:rsidRPr="00E94379">
        <w:rPr>
          <w:rFonts w:ascii="Arial" w:hAnsi="Arial" w:cs="Arial"/>
        </w:rPr>
        <w:t xml:space="preserve">Zmluvné strany sa dohodli, že pokiaľ niektorá časť tejto Dohody o urovnaní bude z akéhokoľvek dôvodu uznaná za neplatnú alebo nevykonateľnú, táto skutočnosť neovplyvní platnosť ostatných častí tejto Dohody o urovnaní a zmluvné strany budú hľadieť na túto neplatnú alebo nevykonateľnú časť Dohody o urovnaní, akoby v Dohode o urovnaní neboli nikdy obsiahnuté. </w:t>
      </w:r>
    </w:p>
    <w:p w:rsidR="00E4025C" w:rsidRPr="00E94379" w:rsidRDefault="00E4025C" w:rsidP="00E4025C">
      <w:pPr>
        <w:rPr>
          <w:rFonts w:ascii="Arial" w:hAnsi="Arial" w:cs="Arial"/>
        </w:rPr>
      </w:pPr>
    </w:p>
    <w:p w:rsidR="00E4025C" w:rsidRPr="00E94379" w:rsidRDefault="00E4025C" w:rsidP="00E4025C">
      <w:pPr>
        <w:numPr>
          <w:ilvl w:val="0"/>
          <w:numId w:val="5"/>
        </w:numPr>
        <w:spacing w:after="120"/>
        <w:jc w:val="both"/>
        <w:rPr>
          <w:rFonts w:ascii="Arial" w:hAnsi="Arial" w:cs="Arial"/>
        </w:rPr>
      </w:pPr>
      <w:r w:rsidRPr="00E94379">
        <w:rPr>
          <w:rFonts w:ascii="Arial" w:hAnsi="Arial" w:cs="Arial"/>
        </w:rPr>
        <w:t>SL berie na vedomie, že uzatvorenie tejto Dohody s BSK ako orgánom verejnej správy, ktorý v zmysle základných princípov zákona č. 211/2000 Z.</w:t>
      </w:r>
      <w:r w:rsidR="00B62373">
        <w:rPr>
          <w:rFonts w:ascii="Arial" w:hAnsi="Arial" w:cs="Arial"/>
        </w:rPr>
        <w:t xml:space="preserve"> </w:t>
      </w:r>
      <w:r w:rsidRPr="00E94379">
        <w:rPr>
          <w:rFonts w:ascii="Arial" w:hAnsi="Arial" w:cs="Arial"/>
        </w:rPr>
        <w:t xml:space="preserve">z. o slobodnom prístupe k informáciám a o zmene a doplnení niektorých zákonov (zákon o slobode informácií) – „čo nie je tajné, je verejné“ a „prevažujúci verejný záujem nad obchodnými a ekonomickými záujmami osôb“, na základe dobrovoľnosti nad rámec povinnosti uloženej zákonom o slobode informácií, zverejňuje všetky informácie, ktoré sa získali za verejné financie alebo sa týkajú použitia verejných financií alebo nakladania </w:t>
      </w:r>
      <w:r w:rsidRPr="00E94379">
        <w:rPr>
          <w:rFonts w:ascii="Arial" w:hAnsi="Arial" w:cs="Arial"/>
        </w:rPr>
        <w:lastRenderedPageBreak/>
        <w:t>s majetkom BSK a štátu a na základe tejto skutočnosti výslovne súhlasí so zverejnením tejto Dohody o urovnaní, resp. jej prípadných dodatkov, vrátane jej všetkých príloh a to v plnom rozsahu na internetovej stránke BSK za účelom zvyšovania transparentnosti samosprávy pre občanov a kontroly verejných financií občanmi. Tento súhlas sa udeľuje bez akýchkoľvek výhrad a bez časového obmedzenia.</w:t>
      </w:r>
    </w:p>
    <w:p w:rsidR="00E4025C" w:rsidRPr="00E94379" w:rsidRDefault="00E4025C" w:rsidP="00E4025C">
      <w:pPr>
        <w:spacing w:after="120"/>
        <w:ind w:left="567"/>
        <w:jc w:val="both"/>
        <w:rPr>
          <w:rFonts w:ascii="Arial" w:hAnsi="Arial" w:cs="Arial"/>
        </w:rPr>
      </w:pPr>
    </w:p>
    <w:p w:rsidR="00E4025C" w:rsidRPr="00E94379" w:rsidRDefault="00E4025C" w:rsidP="00E4025C">
      <w:pPr>
        <w:numPr>
          <w:ilvl w:val="0"/>
          <w:numId w:val="5"/>
        </w:numPr>
        <w:spacing w:after="120"/>
        <w:jc w:val="both"/>
        <w:rPr>
          <w:rFonts w:ascii="Arial" w:hAnsi="Arial" w:cs="Arial"/>
        </w:rPr>
      </w:pPr>
      <w:r w:rsidRPr="00E94379">
        <w:rPr>
          <w:rFonts w:ascii="Arial" w:hAnsi="Arial" w:cs="Arial"/>
        </w:rPr>
        <w:t>Zmluvné strany vyhlasujú, že túto Dohodu o urovnaní uzavierajú vážne a slobodne, že ich zmluvná voľnosť nie je obmedzená, že ustanovenia tejto Dohody o urovnaní sú pre nich zrozumiteľné a určité, že túto Dohodu o urovnaní neuzavreli v tiesni ani za nápadne nevýhodných podmienok alebo v omyle, že si túto Dohodu o urovnaní prečítali, porozumeli jej obsahu a na znak súhlasu s ňou ju vlastnoručne podpísali. Zmluvné strany vyhlasujú, že sú oprávnené zaviazať sa k tomuto úkonu v celom jeho rozsahu.</w:t>
      </w:r>
    </w:p>
    <w:p w:rsidR="00E4025C" w:rsidRPr="00E94379" w:rsidRDefault="00E4025C" w:rsidP="00E4025C">
      <w:pPr>
        <w:jc w:val="both"/>
        <w:rPr>
          <w:rFonts w:ascii="Arial" w:hAnsi="Arial" w:cs="Arial"/>
          <w:b/>
        </w:rPr>
      </w:pPr>
    </w:p>
    <w:p w:rsidR="00E4025C" w:rsidRPr="00E94379" w:rsidRDefault="00E4025C" w:rsidP="00E4025C">
      <w:pPr>
        <w:rPr>
          <w:rFonts w:ascii="Arial" w:hAnsi="Arial" w:cs="Arial"/>
        </w:rPr>
      </w:pPr>
      <w:r w:rsidRPr="00E94379">
        <w:rPr>
          <w:rFonts w:ascii="Arial" w:hAnsi="Arial" w:cs="Arial"/>
        </w:rPr>
        <w:t>V Bratislave, dňa ................</w:t>
      </w:r>
      <w:r w:rsidRPr="00E94379">
        <w:rPr>
          <w:rFonts w:ascii="Arial" w:hAnsi="Arial" w:cs="Arial"/>
        </w:rPr>
        <w:tab/>
      </w:r>
      <w:r w:rsidRPr="00E94379">
        <w:rPr>
          <w:rFonts w:ascii="Arial" w:hAnsi="Arial" w:cs="Arial"/>
        </w:rPr>
        <w:tab/>
        <w:t xml:space="preserve">                    V Bratislave, dňa .................</w:t>
      </w:r>
    </w:p>
    <w:tbl>
      <w:tblPr>
        <w:tblW w:w="9072" w:type="dxa"/>
        <w:tblLayout w:type="fixed"/>
        <w:tblCellMar>
          <w:left w:w="70" w:type="dxa"/>
          <w:right w:w="70" w:type="dxa"/>
        </w:tblCellMar>
        <w:tblLook w:val="0000" w:firstRow="0" w:lastRow="0" w:firstColumn="0" w:lastColumn="0" w:noHBand="0" w:noVBand="0"/>
      </w:tblPr>
      <w:tblGrid>
        <w:gridCol w:w="3791"/>
        <w:gridCol w:w="1164"/>
        <w:gridCol w:w="4117"/>
      </w:tblGrid>
      <w:tr w:rsidR="00E4025C" w:rsidRPr="00E94379" w:rsidTr="00212C52">
        <w:trPr>
          <w:trHeight w:val="1079"/>
        </w:trPr>
        <w:tc>
          <w:tcPr>
            <w:tcW w:w="3791" w:type="dxa"/>
            <w:vAlign w:val="center"/>
          </w:tcPr>
          <w:p w:rsidR="00E4025C" w:rsidRPr="00E94379" w:rsidRDefault="00E4025C" w:rsidP="00212C52">
            <w:pPr>
              <w:spacing w:line="264" w:lineRule="auto"/>
              <w:rPr>
                <w:rFonts w:ascii="Arial" w:hAnsi="Arial" w:cs="Arial"/>
              </w:rPr>
            </w:pPr>
          </w:p>
          <w:p w:rsidR="00E4025C" w:rsidRPr="00E94379" w:rsidRDefault="00E4025C" w:rsidP="00212C52">
            <w:pPr>
              <w:spacing w:line="264" w:lineRule="auto"/>
              <w:jc w:val="center"/>
              <w:rPr>
                <w:rFonts w:ascii="Arial" w:hAnsi="Arial" w:cs="Arial"/>
              </w:rPr>
            </w:pPr>
          </w:p>
        </w:tc>
        <w:tc>
          <w:tcPr>
            <w:tcW w:w="1164" w:type="dxa"/>
          </w:tcPr>
          <w:p w:rsidR="00E4025C" w:rsidRPr="00E94379" w:rsidRDefault="00E4025C" w:rsidP="00212C52">
            <w:pPr>
              <w:spacing w:line="264" w:lineRule="auto"/>
              <w:rPr>
                <w:rFonts w:ascii="Arial" w:hAnsi="Arial" w:cs="Arial"/>
              </w:rPr>
            </w:pPr>
          </w:p>
          <w:p w:rsidR="00E4025C" w:rsidRPr="00E94379" w:rsidRDefault="00E4025C" w:rsidP="00212C52">
            <w:pPr>
              <w:spacing w:line="264" w:lineRule="auto"/>
              <w:rPr>
                <w:rFonts w:ascii="Arial" w:hAnsi="Arial" w:cs="Arial"/>
              </w:rPr>
            </w:pPr>
          </w:p>
        </w:tc>
        <w:tc>
          <w:tcPr>
            <w:tcW w:w="4117" w:type="dxa"/>
          </w:tcPr>
          <w:p w:rsidR="00E4025C" w:rsidRPr="00E94379" w:rsidRDefault="00E4025C" w:rsidP="00212C52">
            <w:pPr>
              <w:spacing w:line="264" w:lineRule="auto"/>
              <w:jc w:val="center"/>
              <w:rPr>
                <w:rFonts w:ascii="Arial" w:hAnsi="Arial" w:cs="Arial"/>
              </w:rPr>
            </w:pPr>
          </w:p>
        </w:tc>
      </w:tr>
      <w:tr w:rsidR="00E4025C" w:rsidRPr="00E94379" w:rsidTr="00212C52">
        <w:trPr>
          <w:trHeight w:val="496"/>
        </w:trPr>
        <w:tc>
          <w:tcPr>
            <w:tcW w:w="3791" w:type="dxa"/>
            <w:tcBorders>
              <w:top w:val="dotted" w:sz="4" w:space="0" w:color="auto"/>
            </w:tcBorders>
          </w:tcPr>
          <w:p w:rsidR="00E4025C" w:rsidRPr="00E94379" w:rsidRDefault="00E4025C" w:rsidP="00212C52">
            <w:pPr>
              <w:spacing w:line="264" w:lineRule="auto"/>
              <w:jc w:val="center"/>
              <w:rPr>
                <w:rFonts w:ascii="Arial" w:hAnsi="Arial" w:cs="Arial"/>
              </w:rPr>
            </w:pPr>
            <w:r w:rsidRPr="00E94379">
              <w:rPr>
                <w:rFonts w:ascii="Arial" w:hAnsi="Arial" w:cs="Arial"/>
              </w:rPr>
              <w:t>Ing. Pavol Frešo</w:t>
            </w:r>
          </w:p>
          <w:p w:rsidR="00E4025C" w:rsidRPr="00E94379" w:rsidRDefault="00E4025C" w:rsidP="00212C52">
            <w:pPr>
              <w:spacing w:line="264" w:lineRule="auto"/>
              <w:jc w:val="center"/>
              <w:rPr>
                <w:rFonts w:ascii="Arial" w:hAnsi="Arial" w:cs="Arial"/>
              </w:rPr>
            </w:pPr>
            <w:r w:rsidRPr="00E94379">
              <w:rPr>
                <w:rFonts w:ascii="Arial" w:hAnsi="Arial" w:cs="Arial"/>
              </w:rPr>
              <w:t>predseda</w:t>
            </w:r>
          </w:p>
          <w:p w:rsidR="00E4025C" w:rsidRPr="00E94379" w:rsidRDefault="00E4025C" w:rsidP="00212C52">
            <w:pPr>
              <w:spacing w:line="264" w:lineRule="auto"/>
              <w:jc w:val="center"/>
              <w:rPr>
                <w:rFonts w:ascii="Arial" w:hAnsi="Arial" w:cs="Arial"/>
              </w:rPr>
            </w:pPr>
            <w:r w:rsidRPr="00E94379">
              <w:rPr>
                <w:rFonts w:ascii="Arial" w:hAnsi="Arial" w:cs="Arial"/>
              </w:rPr>
              <w:t>Bratislavský samosprávny kraj</w:t>
            </w:r>
          </w:p>
        </w:tc>
        <w:tc>
          <w:tcPr>
            <w:tcW w:w="1164" w:type="dxa"/>
          </w:tcPr>
          <w:p w:rsidR="00E4025C" w:rsidRPr="00E94379" w:rsidRDefault="00E4025C" w:rsidP="00212C52">
            <w:pPr>
              <w:spacing w:line="264" w:lineRule="auto"/>
              <w:jc w:val="center"/>
              <w:rPr>
                <w:rFonts w:ascii="Arial" w:hAnsi="Arial" w:cs="Arial"/>
              </w:rPr>
            </w:pPr>
          </w:p>
        </w:tc>
        <w:tc>
          <w:tcPr>
            <w:tcW w:w="4117" w:type="dxa"/>
            <w:tcBorders>
              <w:top w:val="dotted" w:sz="4" w:space="0" w:color="auto"/>
            </w:tcBorders>
          </w:tcPr>
          <w:p w:rsidR="00E4025C" w:rsidRPr="00E94379" w:rsidRDefault="00E4025C" w:rsidP="00212C52">
            <w:pPr>
              <w:spacing w:line="264" w:lineRule="auto"/>
              <w:jc w:val="center"/>
              <w:rPr>
                <w:rFonts w:ascii="Arial" w:hAnsi="Arial" w:cs="Arial"/>
              </w:rPr>
            </w:pPr>
            <w:r w:rsidRPr="00E94379">
              <w:rPr>
                <w:rFonts w:ascii="Arial" w:hAnsi="Arial" w:cs="Arial"/>
              </w:rPr>
              <w:t>Ing. Peter Sádovský</w:t>
            </w:r>
          </w:p>
          <w:p w:rsidR="00E4025C" w:rsidRPr="00E94379" w:rsidRDefault="00E4025C" w:rsidP="00212C52">
            <w:pPr>
              <w:spacing w:line="264" w:lineRule="auto"/>
              <w:jc w:val="center"/>
              <w:rPr>
                <w:rFonts w:ascii="Arial" w:hAnsi="Arial" w:cs="Arial"/>
              </w:rPr>
            </w:pPr>
            <w:r w:rsidRPr="00E94379">
              <w:rPr>
                <w:rFonts w:ascii="Arial" w:hAnsi="Arial" w:cs="Arial"/>
              </w:rPr>
              <w:t>predseda predstavenstva</w:t>
            </w:r>
          </w:p>
          <w:p w:rsidR="00E4025C" w:rsidRPr="00E94379" w:rsidRDefault="00E4025C" w:rsidP="00212C52">
            <w:pPr>
              <w:spacing w:line="264" w:lineRule="auto"/>
              <w:jc w:val="center"/>
              <w:rPr>
                <w:rFonts w:ascii="Arial" w:hAnsi="Arial" w:cs="Arial"/>
              </w:rPr>
            </w:pPr>
            <w:r w:rsidRPr="00E94379">
              <w:rPr>
                <w:rFonts w:ascii="Arial" w:hAnsi="Arial" w:cs="Arial"/>
              </w:rPr>
              <w:t>Slovak Lines, a.s.</w:t>
            </w:r>
          </w:p>
          <w:p w:rsidR="00E4025C" w:rsidRPr="00E94379" w:rsidRDefault="00E4025C" w:rsidP="00212C52">
            <w:pPr>
              <w:spacing w:line="264" w:lineRule="auto"/>
              <w:jc w:val="center"/>
              <w:rPr>
                <w:rFonts w:ascii="Arial" w:hAnsi="Arial" w:cs="Arial"/>
              </w:rPr>
            </w:pPr>
          </w:p>
          <w:p w:rsidR="00E4025C" w:rsidRPr="00E94379" w:rsidRDefault="00E4025C" w:rsidP="00212C52">
            <w:pPr>
              <w:spacing w:line="264" w:lineRule="auto"/>
              <w:rPr>
                <w:rFonts w:ascii="Arial" w:hAnsi="Arial" w:cs="Arial"/>
              </w:rPr>
            </w:pPr>
          </w:p>
          <w:p w:rsidR="00E4025C" w:rsidRPr="00E94379" w:rsidRDefault="00E4025C" w:rsidP="00212C52">
            <w:pPr>
              <w:spacing w:line="264" w:lineRule="auto"/>
              <w:jc w:val="center"/>
              <w:rPr>
                <w:rFonts w:ascii="Arial" w:hAnsi="Arial" w:cs="Arial"/>
              </w:rPr>
            </w:pPr>
            <w:r w:rsidRPr="00E94379">
              <w:rPr>
                <w:rFonts w:ascii="Arial" w:hAnsi="Arial" w:cs="Arial"/>
              </w:rPr>
              <w:t>.................................................................</w:t>
            </w:r>
            <w:r w:rsidR="00B62373">
              <w:rPr>
                <w:rFonts w:ascii="Arial" w:hAnsi="Arial" w:cs="Arial"/>
              </w:rPr>
              <w:t xml:space="preserve">  </w:t>
            </w:r>
            <w:r w:rsidRPr="00E94379">
              <w:rPr>
                <w:rFonts w:ascii="Arial" w:hAnsi="Arial" w:cs="Arial"/>
              </w:rPr>
              <w:t>Ing. Slavomír Jankovič</w:t>
            </w:r>
          </w:p>
          <w:p w:rsidR="00E4025C" w:rsidRPr="00E94379" w:rsidRDefault="00E4025C" w:rsidP="00212C52">
            <w:pPr>
              <w:spacing w:line="264" w:lineRule="auto"/>
              <w:jc w:val="center"/>
              <w:rPr>
                <w:rFonts w:ascii="Arial" w:hAnsi="Arial" w:cs="Arial"/>
              </w:rPr>
            </w:pPr>
            <w:r w:rsidRPr="00E94379">
              <w:rPr>
                <w:rFonts w:ascii="Arial" w:hAnsi="Arial" w:cs="Arial"/>
              </w:rPr>
              <w:t>podpredseda predstavenstva</w:t>
            </w:r>
          </w:p>
          <w:p w:rsidR="00E4025C" w:rsidRPr="00E94379" w:rsidRDefault="00E4025C" w:rsidP="00212C52">
            <w:pPr>
              <w:spacing w:line="264" w:lineRule="auto"/>
              <w:jc w:val="center"/>
              <w:rPr>
                <w:rFonts w:ascii="Arial" w:hAnsi="Arial" w:cs="Arial"/>
              </w:rPr>
            </w:pPr>
            <w:r w:rsidRPr="00E94379">
              <w:rPr>
                <w:rFonts w:ascii="Arial" w:hAnsi="Arial" w:cs="Arial"/>
              </w:rPr>
              <w:t>Slovak Lines, a.s.</w:t>
            </w:r>
          </w:p>
        </w:tc>
      </w:tr>
    </w:tbl>
    <w:p w:rsidR="00E4025C" w:rsidRPr="00E94379" w:rsidRDefault="00E4025C" w:rsidP="00E4025C">
      <w:pPr>
        <w:rPr>
          <w:rFonts w:ascii="Arial" w:hAnsi="Arial" w:cs="Arial"/>
        </w:rPr>
      </w:pPr>
    </w:p>
    <w:p w:rsidR="00E4025C" w:rsidRPr="00E94379" w:rsidRDefault="00E4025C" w:rsidP="00E4025C">
      <w:pPr>
        <w:rPr>
          <w:rFonts w:ascii="Arial" w:hAnsi="Arial" w:cs="Arial"/>
        </w:rPr>
      </w:pPr>
    </w:p>
    <w:p w:rsidR="00E4025C" w:rsidRPr="00E94379" w:rsidRDefault="00E4025C" w:rsidP="00E4025C">
      <w:pPr>
        <w:rPr>
          <w:rFonts w:ascii="Arial" w:hAnsi="Arial" w:cs="Arial"/>
        </w:rPr>
      </w:pPr>
    </w:p>
    <w:p w:rsidR="00E4025C" w:rsidRPr="00E94379" w:rsidRDefault="00E4025C" w:rsidP="00E4025C">
      <w:pPr>
        <w:rPr>
          <w:rFonts w:ascii="Arial" w:hAnsi="Arial" w:cs="Arial"/>
        </w:rPr>
      </w:pPr>
    </w:p>
    <w:p w:rsidR="00E4025C" w:rsidRPr="00E94379" w:rsidRDefault="00E4025C" w:rsidP="00E4025C">
      <w:pPr>
        <w:jc w:val="both"/>
        <w:rPr>
          <w:rFonts w:ascii="Arial" w:hAnsi="Arial" w:cs="Arial"/>
          <w:u w:val="single"/>
        </w:rPr>
      </w:pPr>
      <w:r w:rsidRPr="00E94379">
        <w:rPr>
          <w:rFonts w:ascii="Arial" w:hAnsi="Arial" w:cs="Arial"/>
          <w:u w:val="single"/>
        </w:rPr>
        <w:t xml:space="preserve">Prílohy: </w:t>
      </w:r>
    </w:p>
    <w:p w:rsidR="00E4025C" w:rsidRPr="00E94379" w:rsidRDefault="00E4025C" w:rsidP="00E4025C">
      <w:pPr>
        <w:jc w:val="both"/>
        <w:rPr>
          <w:rFonts w:ascii="Arial" w:hAnsi="Arial" w:cs="Arial"/>
        </w:rPr>
      </w:pPr>
    </w:p>
    <w:p w:rsidR="00E4025C" w:rsidRPr="00E94379" w:rsidRDefault="00E4025C" w:rsidP="00E4025C">
      <w:pPr>
        <w:numPr>
          <w:ilvl w:val="0"/>
          <w:numId w:val="6"/>
        </w:numPr>
        <w:jc w:val="both"/>
        <w:rPr>
          <w:rFonts w:ascii="Arial" w:hAnsi="Arial" w:cs="Arial"/>
        </w:rPr>
      </w:pPr>
      <w:r w:rsidRPr="00E94379">
        <w:rPr>
          <w:rFonts w:ascii="Arial" w:hAnsi="Arial" w:cs="Arial"/>
        </w:rPr>
        <w:t>Zoznam platných dopravných licencií SL na vnútroštátnu pravidelnú prímestskú autobusovú dopravu.</w:t>
      </w:r>
    </w:p>
    <w:p w:rsidR="00E4025C" w:rsidRPr="00E94379" w:rsidRDefault="00E4025C" w:rsidP="00E4025C">
      <w:pPr>
        <w:numPr>
          <w:ilvl w:val="0"/>
          <w:numId w:val="6"/>
        </w:numPr>
        <w:jc w:val="both"/>
        <w:rPr>
          <w:rFonts w:ascii="Arial" w:hAnsi="Arial" w:cs="Arial"/>
        </w:rPr>
      </w:pPr>
      <w:r w:rsidRPr="00E94379">
        <w:rPr>
          <w:rFonts w:ascii="Arial" w:hAnsi="Arial" w:cs="Arial"/>
        </w:rPr>
        <w:t>Dodatok č. 12 k  Zmluve o výkonoch vo verejnom záujme vo vnútroštátnej pravidelnej autobusovej doprave a o spolupráci pri zabezpečovaní dopravy na území Bratislavského samosprávneho kraja pre roky 2009 -2017 uzatvorenej dňa 2.10.2009 medzi BSK ako objednávateľom a SL ako dopravcom v znení jej neskorších dodatkov.</w:t>
      </w:r>
    </w:p>
    <w:p w:rsidR="00E4025C" w:rsidRPr="00E94379" w:rsidRDefault="00E4025C" w:rsidP="00E4025C">
      <w:pPr>
        <w:numPr>
          <w:ilvl w:val="0"/>
          <w:numId w:val="6"/>
        </w:numPr>
        <w:jc w:val="both"/>
        <w:rPr>
          <w:rFonts w:ascii="Arial" w:hAnsi="Arial" w:cs="Arial"/>
        </w:rPr>
      </w:pPr>
      <w:r w:rsidRPr="00E94379">
        <w:rPr>
          <w:rFonts w:ascii="Arial" w:hAnsi="Arial" w:cs="Arial"/>
        </w:rPr>
        <w:t>Investičný plán SL do obnovy vozového parku na obdobie 2013-2021.</w:t>
      </w:r>
    </w:p>
    <w:p w:rsidR="00E4025C" w:rsidRPr="00E94379" w:rsidRDefault="00E4025C" w:rsidP="00E4025C">
      <w:pPr>
        <w:pStyle w:val="Nadpis1"/>
        <w:rPr>
          <w:rFonts w:ascii="Arial" w:hAnsi="Arial" w:cs="Arial"/>
          <w:smallCaps/>
          <w:sz w:val="22"/>
          <w:szCs w:val="22"/>
        </w:rPr>
      </w:pPr>
    </w:p>
    <w:p w:rsidR="00E4025C" w:rsidRDefault="00E4025C" w:rsidP="00E4025C">
      <w:pPr>
        <w:pStyle w:val="Nadpis1"/>
        <w:rPr>
          <w:smallCaps/>
          <w:sz w:val="22"/>
          <w:szCs w:val="22"/>
        </w:rPr>
      </w:pPr>
    </w:p>
    <w:p w:rsidR="00E4025C" w:rsidRDefault="00E4025C" w:rsidP="00E4025C">
      <w:pPr>
        <w:pStyle w:val="Nadpis1"/>
        <w:rPr>
          <w:smallCaps/>
          <w:sz w:val="22"/>
          <w:szCs w:val="22"/>
        </w:rPr>
      </w:pPr>
    </w:p>
    <w:p w:rsidR="00E94379" w:rsidRDefault="00E94379" w:rsidP="00E94379">
      <w:pPr>
        <w:rPr>
          <w:lang w:eastAsia="sk-SK"/>
        </w:rPr>
      </w:pPr>
    </w:p>
    <w:p w:rsidR="00E94379" w:rsidRDefault="00E94379" w:rsidP="00E94379">
      <w:pPr>
        <w:rPr>
          <w:lang w:eastAsia="sk-SK"/>
        </w:rPr>
      </w:pPr>
    </w:p>
    <w:p w:rsidR="00E94379" w:rsidRDefault="00E94379" w:rsidP="00E94379">
      <w:pPr>
        <w:rPr>
          <w:lang w:eastAsia="sk-SK"/>
        </w:rPr>
      </w:pPr>
    </w:p>
    <w:p w:rsidR="00E94379" w:rsidRDefault="00E94379" w:rsidP="00E94379">
      <w:pPr>
        <w:rPr>
          <w:lang w:eastAsia="sk-SK"/>
        </w:rPr>
      </w:pPr>
    </w:p>
    <w:p w:rsidR="00E94379" w:rsidRDefault="00E94379" w:rsidP="00E94379">
      <w:pPr>
        <w:rPr>
          <w:lang w:eastAsia="sk-SK"/>
        </w:rPr>
      </w:pPr>
    </w:p>
    <w:p w:rsidR="00E94379" w:rsidRPr="00E94379" w:rsidRDefault="00E94379" w:rsidP="00E94379">
      <w:pPr>
        <w:pStyle w:val="Nadpis1"/>
        <w:spacing w:line="245" w:lineRule="auto"/>
        <w:rPr>
          <w:rFonts w:ascii="Arial" w:hAnsi="Arial" w:cs="Arial"/>
          <w:sz w:val="22"/>
          <w:szCs w:val="22"/>
        </w:rPr>
      </w:pPr>
      <w:r w:rsidRPr="00E94379">
        <w:rPr>
          <w:rFonts w:ascii="Arial" w:hAnsi="Arial" w:cs="Arial"/>
          <w:sz w:val="22"/>
          <w:szCs w:val="22"/>
        </w:rPr>
        <w:lastRenderedPageBreak/>
        <w:t>Dodatok č.12</w:t>
      </w:r>
    </w:p>
    <w:p w:rsidR="00E94379" w:rsidRPr="00E94379" w:rsidRDefault="00E94379" w:rsidP="00E94379">
      <w:pPr>
        <w:rPr>
          <w:rFonts w:ascii="Arial" w:hAnsi="Arial" w:cs="Arial"/>
        </w:rPr>
      </w:pPr>
    </w:p>
    <w:p w:rsidR="00E94379" w:rsidRPr="00E94379" w:rsidRDefault="00E94379" w:rsidP="00E94379">
      <w:pPr>
        <w:pStyle w:val="Nadpis1"/>
        <w:spacing w:line="245" w:lineRule="auto"/>
        <w:ind w:left="0" w:firstLine="0"/>
        <w:jc w:val="center"/>
        <w:rPr>
          <w:rFonts w:ascii="Arial" w:hAnsi="Arial" w:cs="Arial"/>
          <w:sz w:val="22"/>
          <w:szCs w:val="22"/>
        </w:rPr>
      </w:pPr>
      <w:r w:rsidRPr="00E94379">
        <w:rPr>
          <w:rFonts w:ascii="Arial" w:hAnsi="Arial" w:cs="Arial"/>
          <w:sz w:val="22"/>
          <w:szCs w:val="22"/>
        </w:rPr>
        <w:t>k „Zmluve o výkonoch vo verejnom záujme vo vnútroštátnej pravidelnej autobusovej doprave  a o  spolupráci pri zabezpečovaní dopravy na území Bratislavského samosprávneho kraja pre roky 2009 – 2017“</w:t>
      </w:r>
    </w:p>
    <w:p w:rsidR="00E94379" w:rsidRPr="00E94379" w:rsidRDefault="00E94379" w:rsidP="00E94379">
      <w:pPr>
        <w:jc w:val="center"/>
        <w:rPr>
          <w:rFonts w:ascii="Arial" w:hAnsi="Arial" w:cs="Arial"/>
        </w:rPr>
      </w:pPr>
    </w:p>
    <w:p w:rsidR="00E94379" w:rsidRPr="00E94379" w:rsidRDefault="00E94379" w:rsidP="00E94379">
      <w:pPr>
        <w:spacing w:line="245" w:lineRule="auto"/>
        <w:jc w:val="center"/>
        <w:rPr>
          <w:rFonts w:ascii="Arial" w:hAnsi="Arial" w:cs="Arial"/>
          <w:b/>
        </w:rPr>
      </w:pPr>
      <w:r w:rsidRPr="00E94379">
        <w:rPr>
          <w:rFonts w:ascii="Arial" w:hAnsi="Arial" w:cs="Arial"/>
          <w:b/>
        </w:rPr>
        <w:t>___________________________________________________________________</w:t>
      </w:r>
    </w:p>
    <w:p w:rsidR="00E94379" w:rsidRPr="00E94379" w:rsidRDefault="00E94379" w:rsidP="00E94379">
      <w:pPr>
        <w:spacing w:line="245" w:lineRule="auto"/>
        <w:rPr>
          <w:rFonts w:ascii="Arial" w:hAnsi="Arial" w:cs="Arial"/>
          <w:b/>
        </w:rPr>
      </w:pPr>
    </w:p>
    <w:p w:rsidR="00E94379" w:rsidRPr="00E94379" w:rsidRDefault="00E94379" w:rsidP="00E94379">
      <w:pPr>
        <w:spacing w:line="245" w:lineRule="auto"/>
        <w:rPr>
          <w:rFonts w:ascii="Arial" w:hAnsi="Arial" w:cs="Arial"/>
        </w:rPr>
      </w:pPr>
      <w:r w:rsidRPr="00E94379">
        <w:rPr>
          <w:rFonts w:ascii="Arial" w:hAnsi="Arial" w:cs="Arial"/>
        </w:rPr>
        <w:t>uzavretý podľa zákona č. 56/2012 Z.z. o cestnej doprave a podľa § 269 ods. 2 zákona č. 513/1991 Zb. Obchodného zákonníka v znení neskorších predpisov</w:t>
      </w:r>
    </w:p>
    <w:p w:rsidR="00E94379" w:rsidRPr="00E94379" w:rsidRDefault="00E94379" w:rsidP="00E94379">
      <w:pPr>
        <w:spacing w:line="245" w:lineRule="auto"/>
        <w:rPr>
          <w:rFonts w:ascii="Arial" w:hAnsi="Arial" w:cs="Arial"/>
        </w:rPr>
      </w:pPr>
    </w:p>
    <w:p w:rsidR="00E94379" w:rsidRPr="00E94379" w:rsidRDefault="00E94379" w:rsidP="00E94379">
      <w:pPr>
        <w:pStyle w:val="Nadpis5"/>
        <w:spacing w:line="245" w:lineRule="auto"/>
        <w:rPr>
          <w:rFonts w:ascii="Arial" w:hAnsi="Arial" w:cs="Arial"/>
          <w:b/>
          <w:bCs/>
        </w:rPr>
      </w:pPr>
      <w:r w:rsidRPr="00E94379">
        <w:rPr>
          <w:rFonts w:ascii="Arial" w:hAnsi="Arial" w:cs="Arial"/>
          <w:b/>
          <w:bCs/>
        </w:rPr>
        <w:t>(ďalej iba „Dodatok“)</w:t>
      </w:r>
    </w:p>
    <w:p w:rsidR="00E94379" w:rsidRPr="00E94379" w:rsidRDefault="00E94379" w:rsidP="00E94379">
      <w:pPr>
        <w:spacing w:line="245" w:lineRule="auto"/>
        <w:rPr>
          <w:rFonts w:ascii="Arial" w:hAnsi="Arial" w:cs="Arial"/>
        </w:rPr>
      </w:pPr>
    </w:p>
    <w:p w:rsidR="00E94379" w:rsidRPr="00E94379" w:rsidRDefault="00E94379" w:rsidP="00E94379">
      <w:pPr>
        <w:spacing w:line="245" w:lineRule="auto"/>
        <w:rPr>
          <w:rFonts w:ascii="Arial" w:hAnsi="Arial" w:cs="Arial"/>
        </w:rPr>
      </w:pPr>
    </w:p>
    <w:p w:rsidR="00E94379" w:rsidRPr="00E94379" w:rsidRDefault="00E94379" w:rsidP="00E94379">
      <w:pPr>
        <w:spacing w:line="245" w:lineRule="auto"/>
        <w:ind w:left="360"/>
        <w:rPr>
          <w:rFonts w:ascii="Arial" w:hAnsi="Arial" w:cs="Arial"/>
        </w:rPr>
      </w:pPr>
      <w:r w:rsidRPr="00E94379">
        <w:rPr>
          <w:rFonts w:ascii="Arial" w:hAnsi="Arial" w:cs="Arial"/>
        </w:rPr>
        <w:t>Objednávateľ:</w:t>
      </w:r>
      <w:r w:rsidRPr="00E94379">
        <w:rPr>
          <w:rFonts w:ascii="Arial" w:hAnsi="Arial" w:cs="Arial"/>
        </w:rPr>
        <w:tab/>
      </w:r>
      <w:r w:rsidRPr="00E94379">
        <w:rPr>
          <w:rFonts w:ascii="Arial" w:hAnsi="Arial" w:cs="Arial"/>
        </w:rPr>
        <w:tab/>
      </w:r>
      <w:r>
        <w:rPr>
          <w:rFonts w:ascii="Arial" w:hAnsi="Arial" w:cs="Arial"/>
        </w:rPr>
        <w:t xml:space="preserve">                       </w:t>
      </w:r>
      <w:r w:rsidRPr="00E94379">
        <w:rPr>
          <w:rFonts w:ascii="Arial" w:hAnsi="Arial" w:cs="Arial"/>
        </w:rPr>
        <w:t xml:space="preserve">Bratislavský samosprávny kraj </w:t>
      </w:r>
    </w:p>
    <w:p w:rsidR="00E94379" w:rsidRPr="00E94379" w:rsidRDefault="00E94379" w:rsidP="00E94379">
      <w:pPr>
        <w:pStyle w:val="Nadpis1"/>
        <w:spacing w:line="245" w:lineRule="auto"/>
        <w:ind w:left="0" w:firstLine="0"/>
        <w:rPr>
          <w:rFonts w:ascii="Arial" w:hAnsi="Arial" w:cs="Arial"/>
          <w:b w:val="0"/>
          <w:sz w:val="22"/>
          <w:szCs w:val="22"/>
        </w:rPr>
      </w:pPr>
      <w:r w:rsidRPr="00E94379">
        <w:rPr>
          <w:rFonts w:ascii="Arial" w:hAnsi="Arial" w:cs="Arial"/>
          <w:b w:val="0"/>
          <w:sz w:val="22"/>
          <w:szCs w:val="22"/>
        </w:rPr>
        <w:t xml:space="preserve">      Zastúpený / konajúci prostredníctvom:</w:t>
      </w:r>
      <w:r w:rsidRPr="00E94379">
        <w:rPr>
          <w:rFonts w:ascii="Arial" w:hAnsi="Arial" w:cs="Arial"/>
          <w:b w:val="0"/>
          <w:sz w:val="22"/>
          <w:szCs w:val="22"/>
        </w:rPr>
        <w:tab/>
        <w:t>predsedom Ing. Pavlom Frešom</w:t>
      </w:r>
    </w:p>
    <w:p w:rsidR="00E94379" w:rsidRPr="00E94379" w:rsidRDefault="00E94379" w:rsidP="00E94379">
      <w:pPr>
        <w:pStyle w:val="Nadpis1"/>
        <w:spacing w:line="245" w:lineRule="auto"/>
        <w:ind w:left="360" w:firstLine="0"/>
        <w:rPr>
          <w:rFonts w:ascii="Arial" w:hAnsi="Arial" w:cs="Arial"/>
          <w:b w:val="0"/>
          <w:sz w:val="22"/>
          <w:szCs w:val="22"/>
        </w:rPr>
      </w:pPr>
      <w:r w:rsidRPr="00E94379">
        <w:rPr>
          <w:rFonts w:ascii="Arial" w:hAnsi="Arial" w:cs="Arial"/>
          <w:b w:val="0"/>
          <w:sz w:val="22"/>
          <w:szCs w:val="22"/>
        </w:rPr>
        <w:t>So sídlom:</w:t>
      </w:r>
      <w:r w:rsidRPr="00E94379">
        <w:rPr>
          <w:rFonts w:ascii="Arial" w:hAnsi="Arial" w:cs="Arial"/>
          <w:b w:val="0"/>
          <w:sz w:val="22"/>
          <w:szCs w:val="22"/>
        </w:rPr>
        <w:tab/>
      </w:r>
      <w:r w:rsidRPr="00E94379">
        <w:rPr>
          <w:rFonts w:ascii="Arial" w:hAnsi="Arial" w:cs="Arial"/>
          <w:b w:val="0"/>
          <w:sz w:val="22"/>
          <w:szCs w:val="22"/>
        </w:rPr>
        <w:tab/>
      </w:r>
      <w:r w:rsidRPr="00E94379">
        <w:rPr>
          <w:rFonts w:ascii="Arial" w:hAnsi="Arial" w:cs="Arial"/>
          <w:b w:val="0"/>
          <w:sz w:val="22"/>
          <w:szCs w:val="22"/>
        </w:rPr>
        <w:tab/>
      </w:r>
      <w:r w:rsidRPr="00E94379">
        <w:rPr>
          <w:rFonts w:ascii="Arial" w:hAnsi="Arial" w:cs="Arial"/>
          <w:b w:val="0"/>
          <w:sz w:val="22"/>
          <w:szCs w:val="22"/>
        </w:rPr>
        <w:tab/>
      </w:r>
      <w:r>
        <w:rPr>
          <w:rFonts w:ascii="Arial" w:hAnsi="Arial" w:cs="Arial"/>
          <w:b w:val="0"/>
          <w:sz w:val="22"/>
          <w:szCs w:val="22"/>
        </w:rPr>
        <w:t xml:space="preserve">           </w:t>
      </w:r>
      <w:r w:rsidRPr="00E94379">
        <w:rPr>
          <w:rFonts w:ascii="Arial" w:hAnsi="Arial" w:cs="Arial"/>
          <w:b w:val="0"/>
          <w:sz w:val="22"/>
          <w:szCs w:val="22"/>
        </w:rPr>
        <w:t>Sabinovská 16, 820 05 Bratislava 25</w:t>
      </w:r>
    </w:p>
    <w:p w:rsidR="00E94379" w:rsidRPr="00E94379" w:rsidRDefault="00E94379" w:rsidP="00E94379">
      <w:pPr>
        <w:spacing w:line="245" w:lineRule="auto"/>
        <w:ind w:firstLine="360"/>
        <w:rPr>
          <w:rFonts w:ascii="Arial" w:hAnsi="Arial" w:cs="Arial"/>
        </w:rPr>
      </w:pPr>
      <w:r w:rsidRPr="00E94379">
        <w:rPr>
          <w:rFonts w:ascii="Arial" w:hAnsi="Arial" w:cs="Arial"/>
        </w:rPr>
        <w:t>IČO:</w:t>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360 63 606</w:t>
      </w:r>
    </w:p>
    <w:p w:rsidR="00E94379" w:rsidRPr="00E94379" w:rsidRDefault="00E94379" w:rsidP="00E94379">
      <w:pPr>
        <w:spacing w:line="245" w:lineRule="auto"/>
        <w:ind w:firstLine="360"/>
        <w:rPr>
          <w:rFonts w:ascii="Arial" w:hAnsi="Arial" w:cs="Arial"/>
        </w:rPr>
      </w:pPr>
      <w:r w:rsidRPr="00E94379">
        <w:rPr>
          <w:rFonts w:ascii="Arial" w:hAnsi="Arial" w:cs="Arial"/>
        </w:rPr>
        <w:t>Č. účtu:</w:t>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8225984/5200</w:t>
      </w:r>
    </w:p>
    <w:p w:rsidR="00E94379" w:rsidRPr="00E94379" w:rsidRDefault="00E94379" w:rsidP="00E94379">
      <w:pPr>
        <w:spacing w:line="245" w:lineRule="auto"/>
        <w:ind w:firstLine="360"/>
        <w:rPr>
          <w:rFonts w:ascii="Arial" w:hAnsi="Arial" w:cs="Arial"/>
        </w:rPr>
      </w:pPr>
      <w:r w:rsidRPr="00E94379">
        <w:rPr>
          <w:rFonts w:ascii="Arial" w:hAnsi="Arial" w:cs="Arial"/>
        </w:rPr>
        <w:t xml:space="preserve">(ďalej len „ </w:t>
      </w:r>
      <w:r w:rsidRPr="00E94379">
        <w:rPr>
          <w:rFonts w:ascii="Arial" w:hAnsi="Arial" w:cs="Arial"/>
          <w:b/>
        </w:rPr>
        <w:t>objednávateľ</w:t>
      </w:r>
      <w:r w:rsidRPr="00E94379">
        <w:rPr>
          <w:rFonts w:ascii="Arial" w:hAnsi="Arial" w:cs="Arial"/>
        </w:rPr>
        <w:t>“)</w:t>
      </w:r>
    </w:p>
    <w:p w:rsidR="00E94379" w:rsidRPr="00E94379" w:rsidRDefault="00E94379" w:rsidP="00E94379">
      <w:pPr>
        <w:spacing w:line="245" w:lineRule="auto"/>
        <w:rPr>
          <w:rFonts w:ascii="Arial" w:hAnsi="Arial" w:cs="Arial"/>
        </w:rPr>
      </w:pPr>
    </w:p>
    <w:p w:rsidR="00E94379" w:rsidRPr="00E94379" w:rsidRDefault="00E94379" w:rsidP="00E94379">
      <w:pPr>
        <w:spacing w:line="245" w:lineRule="auto"/>
        <w:rPr>
          <w:rFonts w:ascii="Arial" w:hAnsi="Arial" w:cs="Arial"/>
        </w:rPr>
      </w:pPr>
    </w:p>
    <w:p w:rsidR="00E94379" w:rsidRPr="00E94379" w:rsidRDefault="00E94379" w:rsidP="00E94379">
      <w:pPr>
        <w:spacing w:line="245" w:lineRule="auto"/>
        <w:ind w:firstLine="360"/>
        <w:rPr>
          <w:rFonts w:ascii="Arial" w:hAnsi="Arial" w:cs="Arial"/>
        </w:rPr>
      </w:pPr>
      <w:r w:rsidRPr="00E94379">
        <w:rPr>
          <w:rFonts w:ascii="Arial" w:hAnsi="Arial" w:cs="Arial"/>
        </w:rPr>
        <w:t>a</w:t>
      </w:r>
    </w:p>
    <w:p w:rsidR="00E94379" w:rsidRPr="00E94379" w:rsidRDefault="00E94379" w:rsidP="00E94379">
      <w:pPr>
        <w:spacing w:line="245" w:lineRule="auto"/>
        <w:rPr>
          <w:rFonts w:ascii="Arial" w:hAnsi="Arial" w:cs="Arial"/>
        </w:rPr>
      </w:pPr>
    </w:p>
    <w:p w:rsidR="00E94379" w:rsidRPr="00E94379" w:rsidRDefault="00E94379" w:rsidP="00E94379">
      <w:pPr>
        <w:spacing w:line="245" w:lineRule="auto"/>
        <w:rPr>
          <w:rFonts w:ascii="Arial" w:hAnsi="Arial" w:cs="Arial"/>
        </w:rPr>
      </w:pPr>
    </w:p>
    <w:p w:rsidR="00E94379" w:rsidRPr="00E94379" w:rsidRDefault="00E94379" w:rsidP="00E94379">
      <w:pPr>
        <w:numPr>
          <w:ilvl w:val="0"/>
          <w:numId w:val="9"/>
        </w:numPr>
        <w:spacing w:line="245" w:lineRule="auto"/>
        <w:rPr>
          <w:rFonts w:ascii="Arial" w:hAnsi="Arial" w:cs="Arial"/>
        </w:rPr>
      </w:pPr>
      <w:r w:rsidRPr="00E94379">
        <w:rPr>
          <w:rFonts w:ascii="Arial" w:hAnsi="Arial" w:cs="Arial"/>
        </w:rPr>
        <w:t>Dopravca:</w:t>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Pr>
          <w:rFonts w:ascii="Arial" w:hAnsi="Arial" w:cs="Arial"/>
        </w:rPr>
        <w:tab/>
      </w:r>
      <w:r w:rsidRPr="00E94379">
        <w:rPr>
          <w:rFonts w:ascii="Arial" w:hAnsi="Arial" w:cs="Arial"/>
        </w:rPr>
        <w:t>Slovak Lines, a.s.</w:t>
      </w:r>
    </w:p>
    <w:p w:rsidR="00E94379" w:rsidRPr="00E94379" w:rsidRDefault="00E94379" w:rsidP="00E94379">
      <w:pPr>
        <w:spacing w:line="245" w:lineRule="auto"/>
        <w:ind w:firstLine="360"/>
        <w:rPr>
          <w:rFonts w:ascii="Arial" w:hAnsi="Arial" w:cs="Arial"/>
        </w:rPr>
      </w:pPr>
      <w:r w:rsidRPr="00E94379">
        <w:rPr>
          <w:rFonts w:ascii="Arial" w:hAnsi="Arial" w:cs="Arial"/>
        </w:rPr>
        <w:t>Zastúpená / konajúca prostredníctvom:</w:t>
      </w:r>
      <w:r>
        <w:rPr>
          <w:rFonts w:ascii="Arial" w:hAnsi="Arial" w:cs="Arial"/>
        </w:rPr>
        <w:tab/>
      </w:r>
      <w:r w:rsidRPr="00E94379">
        <w:rPr>
          <w:rFonts w:ascii="Arial" w:hAnsi="Arial" w:cs="Arial"/>
        </w:rPr>
        <w:tab/>
        <w:t xml:space="preserve">predsedom predstavenstva </w:t>
      </w:r>
    </w:p>
    <w:p w:rsidR="00E94379" w:rsidRPr="00E94379" w:rsidRDefault="00E94379" w:rsidP="00E94379">
      <w:pPr>
        <w:spacing w:line="245" w:lineRule="auto"/>
        <w:ind w:left="4248" w:firstLine="708"/>
        <w:rPr>
          <w:rFonts w:ascii="Arial" w:hAnsi="Arial" w:cs="Arial"/>
        </w:rPr>
      </w:pPr>
      <w:r w:rsidRPr="00E94379">
        <w:rPr>
          <w:rFonts w:ascii="Arial" w:hAnsi="Arial" w:cs="Arial"/>
        </w:rPr>
        <w:t>Ing. Petrom Sádovským</w:t>
      </w:r>
    </w:p>
    <w:p w:rsidR="00E94379" w:rsidRPr="00E94379" w:rsidRDefault="00E94379" w:rsidP="00E94379">
      <w:pPr>
        <w:spacing w:line="245" w:lineRule="auto"/>
        <w:ind w:left="4248" w:firstLine="708"/>
        <w:rPr>
          <w:rFonts w:ascii="Arial" w:hAnsi="Arial" w:cs="Arial"/>
        </w:rPr>
      </w:pPr>
      <w:r w:rsidRPr="00E94379">
        <w:rPr>
          <w:rFonts w:ascii="Arial" w:hAnsi="Arial" w:cs="Arial"/>
        </w:rPr>
        <w:t xml:space="preserve">podpredsedom predstavenstva </w:t>
      </w:r>
    </w:p>
    <w:p w:rsidR="00E94379" w:rsidRPr="00E94379" w:rsidRDefault="00E94379" w:rsidP="00E94379">
      <w:pPr>
        <w:spacing w:line="245" w:lineRule="auto"/>
        <w:ind w:left="4950"/>
        <w:rPr>
          <w:rFonts w:ascii="Arial" w:hAnsi="Arial" w:cs="Arial"/>
        </w:rPr>
      </w:pPr>
      <w:r w:rsidRPr="00E94379">
        <w:rPr>
          <w:rFonts w:ascii="Arial" w:hAnsi="Arial" w:cs="Arial"/>
        </w:rPr>
        <w:t>Ing. Slavomírom Jankovičom</w:t>
      </w:r>
    </w:p>
    <w:p w:rsidR="00E94379" w:rsidRPr="00E94379" w:rsidRDefault="00E94379" w:rsidP="00E94379">
      <w:pPr>
        <w:spacing w:line="245" w:lineRule="auto"/>
        <w:ind w:left="4950" w:hanging="4590"/>
        <w:rPr>
          <w:rFonts w:ascii="Arial" w:hAnsi="Arial" w:cs="Arial"/>
        </w:rPr>
      </w:pPr>
      <w:r w:rsidRPr="00E94379">
        <w:rPr>
          <w:rFonts w:ascii="Arial" w:hAnsi="Arial" w:cs="Arial"/>
        </w:rPr>
        <w:t>So sídlom:</w:t>
      </w:r>
      <w:r w:rsidRPr="00E94379">
        <w:rPr>
          <w:rFonts w:ascii="Arial" w:hAnsi="Arial" w:cs="Arial"/>
        </w:rPr>
        <w:tab/>
      </w:r>
      <w:r w:rsidRPr="00E94379">
        <w:rPr>
          <w:rFonts w:ascii="Arial" w:hAnsi="Arial" w:cs="Arial"/>
        </w:rPr>
        <w:tab/>
        <w:t xml:space="preserve">Mlynské nivy 31, 821 09Bratislava, </w:t>
      </w:r>
    </w:p>
    <w:p w:rsidR="00E94379" w:rsidRPr="00E94379" w:rsidRDefault="00E94379" w:rsidP="00E94379">
      <w:pPr>
        <w:spacing w:line="245" w:lineRule="auto"/>
        <w:ind w:firstLine="360"/>
        <w:rPr>
          <w:rFonts w:ascii="Arial" w:hAnsi="Arial" w:cs="Arial"/>
        </w:rPr>
      </w:pPr>
      <w:r w:rsidRPr="00E94379">
        <w:rPr>
          <w:rFonts w:ascii="Arial" w:hAnsi="Arial" w:cs="Arial"/>
        </w:rPr>
        <w:t>IČO:</w:t>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 xml:space="preserve">35821019 </w:t>
      </w:r>
    </w:p>
    <w:p w:rsidR="00E94379" w:rsidRPr="00E94379" w:rsidRDefault="00E94379" w:rsidP="00E94379">
      <w:pPr>
        <w:spacing w:line="245" w:lineRule="auto"/>
        <w:ind w:firstLine="360"/>
        <w:rPr>
          <w:rFonts w:ascii="Arial" w:hAnsi="Arial" w:cs="Arial"/>
        </w:rPr>
      </w:pPr>
      <w:r w:rsidRPr="00E94379">
        <w:rPr>
          <w:rFonts w:ascii="Arial" w:hAnsi="Arial" w:cs="Arial"/>
        </w:rPr>
        <w:t>IČ DPH:</w:t>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SK2020246976</w:t>
      </w:r>
    </w:p>
    <w:p w:rsidR="00E94379" w:rsidRPr="00E94379" w:rsidRDefault="00E94379" w:rsidP="00E94379">
      <w:pPr>
        <w:spacing w:line="245" w:lineRule="auto"/>
        <w:ind w:firstLine="360"/>
        <w:rPr>
          <w:rFonts w:ascii="Arial" w:hAnsi="Arial" w:cs="Arial"/>
        </w:rPr>
      </w:pPr>
      <w:r w:rsidRPr="00E94379">
        <w:rPr>
          <w:rFonts w:ascii="Arial" w:hAnsi="Arial" w:cs="Arial"/>
        </w:rPr>
        <w:t>Č. účtu:</w:t>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VÚB, a.s., 27-1041604112 / 0200</w:t>
      </w:r>
    </w:p>
    <w:p w:rsidR="00E94379" w:rsidRPr="00E94379" w:rsidRDefault="00E94379" w:rsidP="00E94379">
      <w:pPr>
        <w:spacing w:line="245" w:lineRule="auto"/>
        <w:ind w:firstLine="360"/>
        <w:rPr>
          <w:rFonts w:ascii="Arial" w:hAnsi="Arial" w:cs="Arial"/>
        </w:rPr>
      </w:pPr>
      <w:r w:rsidRPr="00E94379">
        <w:rPr>
          <w:rFonts w:ascii="Arial" w:hAnsi="Arial" w:cs="Arial"/>
        </w:rPr>
        <w:t xml:space="preserve">(ďalej len „ </w:t>
      </w:r>
      <w:r w:rsidRPr="00E94379">
        <w:rPr>
          <w:rFonts w:ascii="Arial" w:hAnsi="Arial" w:cs="Arial"/>
          <w:b/>
        </w:rPr>
        <w:t>dopravca</w:t>
      </w:r>
      <w:r w:rsidRPr="00E94379">
        <w:rPr>
          <w:rFonts w:ascii="Arial" w:hAnsi="Arial" w:cs="Arial"/>
        </w:rPr>
        <w:t>“)</w:t>
      </w:r>
    </w:p>
    <w:p w:rsidR="00E94379" w:rsidRPr="00E94379" w:rsidRDefault="00E94379" w:rsidP="00E94379">
      <w:pPr>
        <w:pStyle w:val="Zarkazkladnhotextu"/>
        <w:spacing w:line="245" w:lineRule="auto"/>
        <w:rPr>
          <w:rFonts w:ascii="Arial" w:hAnsi="Arial" w:cs="Arial"/>
          <w:sz w:val="22"/>
          <w:szCs w:val="22"/>
        </w:rPr>
      </w:pPr>
    </w:p>
    <w:p w:rsidR="00E94379" w:rsidRPr="00E94379" w:rsidRDefault="00E94379" w:rsidP="00E94379">
      <w:pPr>
        <w:pStyle w:val="Zarkazkladnhotextu"/>
        <w:spacing w:line="245" w:lineRule="auto"/>
        <w:rPr>
          <w:rFonts w:ascii="Arial" w:hAnsi="Arial" w:cs="Arial"/>
          <w:sz w:val="22"/>
          <w:szCs w:val="22"/>
        </w:rPr>
      </w:pPr>
    </w:p>
    <w:p w:rsidR="00E94379" w:rsidRPr="00E94379" w:rsidRDefault="00E94379" w:rsidP="00E94379">
      <w:pPr>
        <w:autoSpaceDE w:val="0"/>
        <w:autoSpaceDN w:val="0"/>
        <w:adjustRightInd w:val="0"/>
        <w:spacing w:line="245" w:lineRule="auto"/>
        <w:jc w:val="both"/>
        <w:rPr>
          <w:rFonts w:ascii="Arial" w:hAnsi="Arial" w:cs="Arial"/>
        </w:rPr>
      </w:pPr>
      <w:r w:rsidRPr="00E94379">
        <w:rPr>
          <w:rFonts w:ascii="Arial" w:hAnsi="Arial" w:cs="Arial"/>
        </w:rPr>
        <w:t xml:space="preserve">Zmluvné strany uzavreli dňa 2.10.2009 Zmluvu o výkonoch vo verejnom záujme vo vnútroštátnej pravidelnej autobusovej doprave a o spolupráci pri zabezpečovaní dopravy na území Bratislavského samosprávneho kraja pre roky 2009 -2017 v znení jej neskorších dodatkov („ďalej len „Zmluva“). </w:t>
      </w:r>
    </w:p>
    <w:p w:rsidR="00E94379" w:rsidRPr="00E94379" w:rsidRDefault="00E94379" w:rsidP="00E94379">
      <w:pPr>
        <w:pStyle w:val="Zarkazkladnhotextu"/>
        <w:spacing w:line="245" w:lineRule="auto"/>
        <w:rPr>
          <w:rFonts w:ascii="Arial" w:hAnsi="Arial" w:cs="Arial"/>
          <w:sz w:val="22"/>
          <w:szCs w:val="22"/>
        </w:rPr>
      </w:pPr>
    </w:p>
    <w:p w:rsidR="00E94379" w:rsidRPr="00E94379" w:rsidRDefault="00E94379" w:rsidP="00E94379">
      <w:pPr>
        <w:tabs>
          <w:tab w:val="left" w:pos="3180"/>
        </w:tabs>
        <w:autoSpaceDE w:val="0"/>
        <w:autoSpaceDN w:val="0"/>
        <w:adjustRightInd w:val="0"/>
        <w:spacing w:line="245" w:lineRule="auto"/>
        <w:ind w:firstLine="360"/>
        <w:jc w:val="both"/>
        <w:rPr>
          <w:rFonts w:ascii="Arial" w:hAnsi="Arial" w:cs="Arial"/>
        </w:rPr>
      </w:pPr>
      <w:r w:rsidRPr="00E94379">
        <w:rPr>
          <w:rFonts w:ascii="Arial" w:hAnsi="Arial" w:cs="Arial"/>
        </w:rPr>
        <w:tab/>
      </w:r>
    </w:p>
    <w:p w:rsidR="00E94379" w:rsidRPr="00E94379" w:rsidRDefault="00E94379" w:rsidP="00E94379">
      <w:pPr>
        <w:autoSpaceDE w:val="0"/>
        <w:autoSpaceDN w:val="0"/>
        <w:adjustRightInd w:val="0"/>
        <w:ind w:firstLine="360"/>
        <w:jc w:val="center"/>
        <w:rPr>
          <w:rFonts w:ascii="Arial" w:hAnsi="Arial" w:cs="Arial"/>
          <w:b/>
        </w:rPr>
      </w:pPr>
      <w:r w:rsidRPr="00E94379">
        <w:rPr>
          <w:rFonts w:ascii="Arial" w:hAnsi="Arial" w:cs="Arial"/>
          <w:b/>
        </w:rPr>
        <w:t>I.</w:t>
      </w:r>
    </w:p>
    <w:p w:rsidR="00E94379" w:rsidRPr="00E94379" w:rsidRDefault="00E94379" w:rsidP="00E94379">
      <w:pPr>
        <w:autoSpaceDE w:val="0"/>
        <w:autoSpaceDN w:val="0"/>
        <w:adjustRightInd w:val="0"/>
        <w:ind w:firstLine="360"/>
        <w:jc w:val="center"/>
        <w:rPr>
          <w:rFonts w:ascii="Arial" w:hAnsi="Arial" w:cs="Arial"/>
          <w:b/>
        </w:rPr>
      </w:pPr>
      <w:r w:rsidRPr="00E94379">
        <w:rPr>
          <w:rFonts w:ascii="Arial" w:hAnsi="Arial" w:cs="Arial"/>
          <w:b/>
        </w:rPr>
        <w:t>Predmet Dodatku</w:t>
      </w:r>
    </w:p>
    <w:p w:rsidR="00E94379" w:rsidRPr="00E94379" w:rsidRDefault="00E94379" w:rsidP="00E94379">
      <w:pPr>
        <w:autoSpaceDE w:val="0"/>
        <w:autoSpaceDN w:val="0"/>
        <w:adjustRightInd w:val="0"/>
        <w:ind w:firstLine="360"/>
        <w:jc w:val="center"/>
        <w:rPr>
          <w:rFonts w:ascii="Arial" w:hAnsi="Arial" w:cs="Arial"/>
          <w:b/>
        </w:rPr>
      </w:pPr>
    </w:p>
    <w:p w:rsidR="00E94379" w:rsidRPr="00E94379" w:rsidRDefault="00E94379" w:rsidP="00E94379">
      <w:pPr>
        <w:autoSpaceDE w:val="0"/>
        <w:autoSpaceDN w:val="0"/>
        <w:adjustRightInd w:val="0"/>
        <w:ind w:firstLine="360"/>
        <w:jc w:val="both"/>
        <w:rPr>
          <w:rFonts w:ascii="Arial" w:hAnsi="Arial" w:cs="Arial"/>
        </w:rPr>
      </w:pPr>
      <w:r w:rsidRPr="00E94379">
        <w:rPr>
          <w:rFonts w:ascii="Arial" w:hAnsi="Arial" w:cs="Arial"/>
        </w:rPr>
        <w:t>Zmluvné strany sa dohodli na uzatvorení Dodatku s nasledovným predmetom:</w:t>
      </w:r>
    </w:p>
    <w:p w:rsidR="00E94379" w:rsidRPr="00E94379" w:rsidRDefault="00E94379" w:rsidP="00E94379">
      <w:pPr>
        <w:autoSpaceDE w:val="0"/>
        <w:autoSpaceDN w:val="0"/>
        <w:adjustRightInd w:val="0"/>
        <w:jc w:val="both"/>
        <w:rPr>
          <w:rFonts w:ascii="Arial" w:hAnsi="Arial" w:cs="Arial"/>
        </w:rPr>
      </w:pPr>
    </w:p>
    <w:p w:rsidR="00E94379" w:rsidRPr="00E94379" w:rsidRDefault="00E94379" w:rsidP="00E94379">
      <w:pPr>
        <w:numPr>
          <w:ilvl w:val="0"/>
          <w:numId w:val="10"/>
        </w:numPr>
        <w:autoSpaceDE w:val="0"/>
        <w:autoSpaceDN w:val="0"/>
        <w:adjustRightInd w:val="0"/>
        <w:ind w:hanging="720"/>
        <w:jc w:val="both"/>
        <w:rPr>
          <w:rFonts w:ascii="Arial" w:hAnsi="Arial" w:cs="Arial"/>
        </w:rPr>
      </w:pPr>
      <w:r w:rsidRPr="00E94379">
        <w:rPr>
          <w:rFonts w:ascii="Arial" w:hAnsi="Arial" w:cs="Arial"/>
        </w:rPr>
        <w:t xml:space="preserve">Názov Zmluvy sa mení nasledovne: </w:t>
      </w:r>
    </w:p>
    <w:p w:rsidR="00E94379" w:rsidRPr="00E94379" w:rsidRDefault="00E94379" w:rsidP="00E94379">
      <w:pPr>
        <w:autoSpaceDE w:val="0"/>
        <w:autoSpaceDN w:val="0"/>
        <w:adjustRightInd w:val="0"/>
        <w:ind w:left="720"/>
        <w:jc w:val="both"/>
        <w:rPr>
          <w:rFonts w:ascii="Arial" w:hAnsi="Arial" w:cs="Arial"/>
        </w:rPr>
      </w:pPr>
    </w:p>
    <w:p w:rsidR="00E94379" w:rsidRPr="00E94379" w:rsidRDefault="00E94379" w:rsidP="00E94379">
      <w:pPr>
        <w:autoSpaceDE w:val="0"/>
        <w:autoSpaceDN w:val="0"/>
        <w:adjustRightInd w:val="0"/>
        <w:ind w:left="720"/>
        <w:jc w:val="both"/>
        <w:rPr>
          <w:rFonts w:ascii="Arial" w:hAnsi="Arial" w:cs="Arial"/>
          <w:i/>
        </w:rPr>
      </w:pPr>
      <w:r w:rsidRPr="00E94379">
        <w:rPr>
          <w:rFonts w:ascii="Arial" w:hAnsi="Arial" w:cs="Arial"/>
          <w:i/>
        </w:rPr>
        <w:lastRenderedPageBreak/>
        <w:t>„Zmluva o službách vo verejnom záujme vo vnútroštátnej pravidelnej autobusovej doprave a o spolupráci pri zabezpečovaní dopravy na území Bratislavského samosprávneho kraja pre roky 2009 -2021“.</w:t>
      </w:r>
    </w:p>
    <w:p w:rsidR="00E94379" w:rsidRPr="00E94379" w:rsidRDefault="00E94379" w:rsidP="00E94379">
      <w:pPr>
        <w:autoSpaceDE w:val="0"/>
        <w:autoSpaceDN w:val="0"/>
        <w:adjustRightInd w:val="0"/>
        <w:jc w:val="both"/>
        <w:rPr>
          <w:rFonts w:ascii="Arial" w:hAnsi="Arial" w:cs="Arial"/>
        </w:rPr>
      </w:pPr>
    </w:p>
    <w:p w:rsidR="00E94379" w:rsidRPr="00E94379" w:rsidRDefault="00E94379" w:rsidP="00E94379">
      <w:pPr>
        <w:numPr>
          <w:ilvl w:val="0"/>
          <w:numId w:val="10"/>
        </w:numPr>
        <w:autoSpaceDE w:val="0"/>
        <w:autoSpaceDN w:val="0"/>
        <w:adjustRightInd w:val="0"/>
        <w:ind w:hanging="720"/>
        <w:jc w:val="both"/>
        <w:rPr>
          <w:rFonts w:ascii="Arial" w:hAnsi="Arial" w:cs="Arial"/>
        </w:rPr>
      </w:pPr>
      <w:r w:rsidRPr="00E94379">
        <w:rPr>
          <w:rFonts w:ascii="Arial" w:hAnsi="Arial" w:cs="Arial"/>
        </w:rPr>
        <w:t>V článku VIII., bod 8.1. Zmluvy po zmene znie:</w:t>
      </w:r>
    </w:p>
    <w:p w:rsidR="00E94379" w:rsidRPr="00E94379" w:rsidRDefault="00E94379" w:rsidP="00E94379">
      <w:pPr>
        <w:autoSpaceDE w:val="0"/>
        <w:autoSpaceDN w:val="0"/>
        <w:adjustRightInd w:val="0"/>
        <w:ind w:left="720"/>
        <w:jc w:val="both"/>
        <w:rPr>
          <w:rFonts w:ascii="Arial" w:hAnsi="Arial" w:cs="Arial"/>
        </w:rPr>
      </w:pPr>
    </w:p>
    <w:p w:rsidR="00E94379" w:rsidRPr="00E94379" w:rsidRDefault="00E94379" w:rsidP="00E94379">
      <w:pPr>
        <w:autoSpaceDE w:val="0"/>
        <w:autoSpaceDN w:val="0"/>
        <w:adjustRightInd w:val="0"/>
        <w:jc w:val="both"/>
        <w:rPr>
          <w:rFonts w:ascii="Arial" w:hAnsi="Arial" w:cs="Arial"/>
        </w:rPr>
      </w:pPr>
      <w:r w:rsidRPr="00E94379">
        <w:rPr>
          <w:rFonts w:ascii="Arial" w:hAnsi="Arial" w:cs="Arial"/>
        </w:rPr>
        <w:t xml:space="preserve">„ 8.1 </w:t>
      </w:r>
      <w:r w:rsidRPr="00E94379">
        <w:rPr>
          <w:rFonts w:ascii="Arial" w:hAnsi="Arial" w:cs="Arial"/>
          <w:i/>
        </w:rPr>
        <w:t>Táto Zmluva sa uzatvára na dobu od 1.1.2009 do 14.11.2021.“</w:t>
      </w:r>
    </w:p>
    <w:p w:rsidR="00E94379" w:rsidRPr="00E94379" w:rsidRDefault="00E94379" w:rsidP="00E94379">
      <w:pPr>
        <w:autoSpaceDE w:val="0"/>
        <w:autoSpaceDN w:val="0"/>
        <w:adjustRightInd w:val="0"/>
        <w:ind w:left="720"/>
        <w:jc w:val="both"/>
        <w:rPr>
          <w:rFonts w:ascii="Arial" w:hAnsi="Arial" w:cs="Arial"/>
          <w:i/>
        </w:rPr>
      </w:pPr>
    </w:p>
    <w:p w:rsidR="00E94379" w:rsidRPr="00E94379" w:rsidRDefault="00E94379" w:rsidP="00E94379">
      <w:pPr>
        <w:numPr>
          <w:ilvl w:val="0"/>
          <w:numId w:val="10"/>
        </w:numPr>
        <w:autoSpaceDE w:val="0"/>
        <w:autoSpaceDN w:val="0"/>
        <w:adjustRightInd w:val="0"/>
        <w:ind w:left="142"/>
        <w:jc w:val="both"/>
        <w:rPr>
          <w:rFonts w:ascii="Arial" w:hAnsi="Arial" w:cs="Arial"/>
        </w:rPr>
      </w:pPr>
      <w:r w:rsidRPr="00E94379">
        <w:rPr>
          <w:rFonts w:ascii="Arial" w:hAnsi="Arial" w:cs="Arial"/>
        </w:rPr>
        <w:t>V článku VII. sa dopĺňa bod 7.4. v nasledovnom znení:</w:t>
      </w:r>
    </w:p>
    <w:p w:rsidR="00E94379" w:rsidRPr="00E94379" w:rsidRDefault="00E94379" w:rsidP="00E94379">
      <w:pPr>
        <w:pStyle w:val="Odsekzoznamu"/>
        <w:rPr>
          <w:rFonts w:ascii="Arial" w:hAnsi="Arial" w:cs="Arial"/>
          <w:sz w:val="22"/>
          <w:szCs w:val="22"/>
        </w:rPr>
      </w:pPr>
    </w:p>
    <w:p w:rsidR="00E94379" w:rsidRPr="00E94379" w:rsidRDefault="00E94379" w:rsidP="00E94379">
      <w:pPr>
        <w:autoSpaceDE w:val="0"/>
        <w:autoSpaceDN w:val="0"/>
        <w:adjustRightInd w:val="0"/>
        <w:ind w:left="284"/>
        <w:jc w:val="both"/>
        <w:rPr>
          <w:rFonts w:ascii="Arial" w:hAnsi="Arial" w:cs="Arial"/>
        </w:rPr>
      </w:pPr>
      <w:r w:rsidRPr="00E94379">
        <w:rPr>
          <w:rFonts w:ascii="Arial" w:hAnsi="Arial" w:cs="Arial"/>
        </w:rPr>
        <w:t xml:space="preserve">„Objednávateľ týmto poskytuje súhlas podľa bodu 7.2 Zmluvy s investíciami – t.j. realizáciou obnovy vozového parku v pravidelnej prímestskej autobusovej doprave pre roky 2013-2021, a to v zmysle Prílohy č. 2 tohto Dodatku „Investičný plán dopravcu do obnovy vozového parku na obdobie 2013-2021“, pričom Príloha č. 2 Dodatku „Investičný plán dopravcu do obnovy vozového parku na obdobie 2013-2021“ sa stáva Prílohou č. 11 Zmluvy (ďalej len „Investičný plán“). Obnova vozového parku v zmysle Investičného plánu sa uskutoční  tak, aby odpisy investícií (alebo splátok, nájomného týkajúceho sa obnovy vozového parku a pod., bez DPH) dopravcu v zmysle Investičného plánu vynaložené na obnovu vozového parku neprekročili čiastku 3.000.000 EUR (slovom tri milióny euro) bez DPH ročne, a to počas celej platnosti Zmluvy; pričom však tento limit v čiastke 3.000.000 EUR bez DPH ročne platí len v prípade možnosti odpisovania investícií alebo uplatňovania splátok, nájomného týkajúceho sa obnovy vozového parku a pod. ako ekonomicky oprávneného nákladu, počas celej dĺžky trvania Zmluvy, t.j. až do dňa 14.11.2021 s výnimkou, ak plnenie dopravcu v zmysle Čl. II. Zmluvy nebude možné na základe právoplatného rozhodnutia súdu počas celej doby platnosti Zmluvy, t.j. do 14.11.2021 z dôvodov, ktoré neboli priamo alebo nepriamo zapríčinené objednávateľom (za zapríčinené objednávateľom sa považuje  konanie, napr. ak objednávateľ podal alebo inak inicioval návrh na začatie súdneho konania a pod.) a nebude možné akýmkoľvek spôsobom naplniť účel Zmluvy, a zároveň uvedený limit 3.000.000 EUR bez DPH ročne neplatí pre iné ekonomicky oprávnené náklady dopravcu, ktoré nie sú súčasťou Investičného plánu. </w:t>
      </w:r>
    </w:p>
    <w:p w:rsidR="00E94379" w:rsidRPr="00E94379" w:rsidRDefault="00E94379" w:rsidP="00E94379">
      <w:pPr>
        <w:autoSpaceDE w:val="0"/>
        <w:autoSpaceDN w:val="0"/>
        <w:adjustRightInd w:val="0"/>
        <w:rPr>
          <w:rFonts w:ascii="Arial" w:hAnsi="Arial" w:cs="Arial"/>
          <w:b/>
        </w:rPr>
      </w:pPr>
    </w:p>
    <w:p w:rsidR="00E94379" w:rsidRPr="00E94379" w:rsidRDefault="00E94379" w:rsidP="00E94379">
      <w:pPr>
        <w:autoSpaceDE w:val="0"/>
        <w:autoSpaceDN w:val="0"/>
        <w:adjustRightInd w:val="0"/>
        <w:ind w:left="709" w:hanging="709"/>
        <w:jc w:val="center"/>
        <w:rPr>
          <w:rFonts w:ascii="Arial" w:hAnsi="Arial" w:cs="Arial"/>
          <w:b/>
        </w:rPr>
      </w:pPr>
      <w:r w:rsidRPr="00E94379">
        <w:rPr>
          <w:rFonts w:ascii="Arial" w:hAnsi="Arial" w:cs="Arial"/>
          <w:b/>
        </w:rPr>
        <w:t>II.</w:t>
      </w:r>
    </w:p>
    <w:p w:rsidR="00E94379" w:rsidRPr="00E94379" w:rsidRDefault="00E94379" w:rsidP="00E94379">
      <w:pPr>
        <w:autoSpaceDE w:val="0"/>
        <w:autoSpaceDN w:val="0"/>
        <w:adjustRightInd w:val="0"/>
        <w:ind w:left="709" w:hanging="709"/>
        <w:jc w:val="center"/>
        <w:rPr>
          <w:rFonts w:ascii="Arial" w:hAnsi="Arial" w:cs="Arial"/>
          <w:b/>
        </w:rPr>
      </w:pPr>
      <w:r w:rsidRPr="00E94379">
        <w:rPr>
          <w:rFonts w:ascii="Arial" w:hAnsi="Arial" w:cs="Arial"/>
          <w:b/>
        </w:rPr>
        <w:t>Spoločné a záverečné ustanovenia</w:t>
      </w:r>
    </w:p>
    <w:p w:rsidR="00E94379" w:rsidRPr="00E94379" w:rsidRDefault="00E94379" w:rsidP="00E94379">
      <w:pPr>
        <w:autoSpaceDE w:val="0"/>
        <w:autoSpaceDN w:val="0"/>
        <w:adjustRightInd w:val="0"/>
        <w:jc w:val="both"/>
        <w:rPr>
          <w:rFonts w:ascii="Arial" w:hAnsi="Arial" w:cs="Arial"/>
        </w:rPr>
      </w:pPr>
    </w:p>
    <w:p w:rsidR="00E94379" w:rsidRPr="00E94379" w:rsidRDefault="00E94379" w:rsidP="00E94379">
      <w:pPr>
        <w:numPr>
          <w:ilvl w:val="0"/>
          <w:numId w:val="11"/>
        </w:numPr>
        <w:ind w:hanging="720"/>
        <w:jc w:val="both"/>
        <w:rPr>
          <w:rFonts w:ascii="Arial" w:hAnsi="Arial" w:cs="Arial"/>
        </w:rPr>
      </w:pPr>
      <w:r w:rsidRPr="00E94379">
        <w:rPr>
          <w:rFonts w:ascii="Arial" w:hAnsi="Arial" w:cs="Arial"/>
        </w:rPr>
        <w:t>Zostávajúce časti Zmluvy neupravené týmto Dodatkom zostávajú nezmenené.</w:t>
      </w:r>
    </w:p>
    <w:p w:rsidR="00E94379" w:rsidRPr="00E94379" w:rsidRDefault="00E94379" w:rsidP="00E94379">
      <w:pPr>
        <w:jc w:val="both"/>
        <w:rPr>
          <w:rFonts w:ascii="Arial" w:hAnsi="Arial" w:cs="Arial"/>
        </w:rPr>
      </w:pPr>
    </w:p>
    <w:p w:rsidR="00E94379" w:rsidRPr="00E94379" w:rsidRDefault="00E94379" w:rsidP="00E94379">
      <w:pPr>
        <w:numPr>
          <w:ilvl w:val="0"/>
          <w:numId w:val="11"/>
        </w:numPr>
        <w:ind w:hanging="720"/>
        <w:jc w:val="both"/>
        <w:rPr>
          <w:rFonts w:ascii="Arial" w:hAnsi="Arial" w:cs="Arial"/>
        </w:rPr>
      </w:pPr>
      <w:r w:rsidRPr="00E94379">
        <w:rPr>
          <w:rFonts w:ascii="Arial" w:hAnsi="Arial" w:cs="Arial"/>
        </w:rPr>
        <w:t>Platnosť tohto Dodatku nastáva dňom podpisu Dodatku oboma zmluvnými stranami a účinnosť nastáva dňom nasledujúcim po dni zverejnenia Dodatku v zmysle § 47a Občianskeho zákonníka. Objednávateľ sa zaväzuje Dodatok zverejniť do 3 pracovných dní od dňa podpisu. Ak by niektoré ustanovenie tohto Dodatku bolo neplatné alebo  by sa takým stalo neskôr, nie je tým dotknutá platnosť ostatných jeho ustanovení.</w:t>
      </w:r>
    </w:p>
    <w:p w:rsidR="00E94379" w:rsidRPr="00E94379" w:rsidRDefault="00E94379" w:rsidP="00E94379">
      <w:pPr>
        <w:pStyle w:val="Odsekzoznamu"/>
        <w:rPr>
          <w:rFonts w:ascii="Arial" w:hAnsi="Arial" w:cs="Arial"/>
          <w:sz w:val="22"/>
          <w:szCs w:val="22"/>
        </w:rPr>
      </w:pPr>
    </w:p>
    <w:p w:rsidR="00E94379" w:rsidRPr="00E94379" w:rsidRDefault="00E94379" w:rsidP="00E94379">
      <w:pPr>
        <w:numPr>
          <w:ilvl w:val="0"/>
          <w:numId w:val="11"/>
        </w:numPr>
        <w:ind w:hanging="720"/>
        <w:jc w:val="both"/>
        <w:rPr>
          <w:rFonts w:ascii="Arial" w:hAnsi="Arial" w:cs="Arial"/>
        </w:rPr>
      </w:pPr>
      <w:r w:rsidRPr="00E94379">
        <w:rPr>
          <w:rFonts w:ascii="Arial" w:hAnsi="Arial" w:cs="Arial"/>
        </w:rPr>
        <w:t>Zmluvné strany prehlasujú, že tento Dodatok uzatvárajú slobodne, vážne, určito a zrozumiteľne, nie v tiesni, nie v omyle, ani nie za napadne nevýhodných podmienok. Ich zmluvná voľnosť v čase jej podpisu nie je ničím obmedzená. Obsahu Dodatku rozumejú a na znak súhlasu s ním a vôle byť ním viazané ho podpisujú.</w:t>
      </w:r>
    </w:p>
    <w:p w:rsidR="00E94379" w:rsidRPr="00E94379" w:rsidRDefault="00E94379" w:rsidP="00E94379">
      <w:pPr>
        <w:pStyle w:val="Odsekzoznamu"/>
        <w:ind w:left="0"/>
        <w:rPr>
          <w:rFonts w:ascii="Arial" w:hAnsi="Arial" w:cs="Arial"/>
          <w:sz w:val="22"/>
          <w:szCs w:val="22"/>
        </w:rPr>
      </w:pPr>
    </w:p>
    <w:p w:rsidR="00E94379" w:rsidRPr="00E94379" w:rsidRDefault="00E94379" w:rsidP="00E94379">
      <w:pPr>
        <w:numPr>
          <w:ilvl w:val="0"/>
          <w:numId w:val="11"/>
        </w:numPr>
        <w:ind w:hanging="720"/>
        <w:jc w:val="both"/>
        <w:rPr>
          <w:rFonts w:ascii="Arial" w:hAnsi="Arial" w:cs="Arial"/>
        </w:rPr>
      </w:pPr>
      <w:r w:rsidRPr="00E94379">
        <w:rPr>
          <w:rFonts w:ascii="Arial" w:hAnsi="Arial" w:cs="Arial"/>
        </w:rPr>
        <w:t>Tento Dodatok  je vyhotovený v šiestich rovnopisoch, z ktorých každá zmluvná strana obdrží tri vyhotovenia.</w:t>
      </w:r>
    </w:p>
    <w:p w:rsidR="00E94379" w:rsidRPr="00E94379" w:rsidRDefault="00E94379" w:rsidP="00E94379">
      <w:pPr>
        <w:rPr>
          <w:rFonts w:ascii="Arial" w:hAnsi="Arial" w:cs="Arial"/>
          <w:u w:val="single"/>
        </w:rPr>
      </w:pPr>
    </w:p>
    <w:p w:rsidR="00E94379" w:rsidRPr="00E94379" w:rsidRDefault="00E94379" w:rsidP="00E94379">
      <w:pPr>
        <w:rPr>
          <w:rFonts w:ascii="Arial" w:hAnsi="Arial" w:cs="Arial"/>
          <w:u w:val="single"/>
        </w:rPr>
      </w:pPr>
    </w:p>
    <w:p w:rsidR="00E94379" w:rsidRPr="00E94379" w:rsidRDefault="00E94379" w:rsidP="00E94379">
      <w:pPr>
        <w:rPr>
          <w:rFonts w:ascii="Arial" w:hAnsi="Arial" w:cs="Arial"/>
        </w:rPr>
      </w:pPr>
      <w:r w:rsidRPr="00E94379">
        <w:rPr>
          <w:rFonts w:ascii="Arial" w:hAnsi="Arial" w:cs="Arial"/>
          <w:u w:val="single"/>
        </w:rPr>
        <w:t xml:space="preserve">Prílohy </w:t>
      </w:r>
      <w:r w:rsidRPr="00E94379">
        <w:rPr>
          <w:rFonts w:ascii="Arial" w:hAnsi="Arial" w:cs="Arial"/>
        </w:rPr>
        <w:t>(tvoria neoddeliteľnú súčasť tohto Dodatku):</w:t>
      </w:r>
    </w:p>
    <w:p w:rsidR="00E94379" w:rsidRPr="00E94379" w:rsidRDefault="00E94379" w:rsidP="00E94379">
      <w:pPr>
        <w:rPr>
          <w:rFonts w:ascii="Arial" w:hAnsi="Arial" w:cs="Arial"/>
        </w:rPr>
      </w:pPr>
    </w:p>
    <w:p w:rsidR="00E94379" w:rsidRPr="00E94379" w:rsidRDefault="00E94379" w:rsidP="00E94379">
      <w:pPr>
        <w:numPr>
          <w:ilvl w:val="0"/>
          <w:numId w:val="12"/>
        </w:numPr>
        <w:rPr>
          <w:rFonts w:ascii="Arial" w:hAnsi="Arial" w:cs="Arial"/>
        </w:rPr>
      </w:pPr>
      <w:r w:rsidRPr="00E94379">
        <w:rPr>
          <w:rFonts w:ascii="Arial" w:hAnsi="Arial" w:cs="Arial"/>
        </w:rPr>
        <w:lastRenderedPageBreak/>
        <w:t xml:space="preserve">Zoznam platných dopravných licencií dopravcu. </w:t>
      </w:r>
    </w:p>
    <w:p w:rsidR="00E94379" w:rsidRPr="00E94379" w:rsidRDefault="00E94379" w:rsidP="00E94379">
      <w:pPr>
        <w:numPr>
          <w:ilvl w:val="0"/>
          <w:numId w:val="12"/>
        </w:numPr>
        <w:rPr>
          <w:rFonts w:ascii="Arial" w:hAnsi="Arial" w:cs="Arial"/>
        </w:rPr>
      </w:pPr>
      <w:r w:rsidRPr="00E94379">
        <w:rPr>
          <w:rFonts w:ascii="Arial" w:hAnsi="Arial" w:cs="Arial"/>
        </w:rPr>
        <w:t>Investičný plán dopravcu do obnovy vozového parku na obdobie 2013-2021.</w:t>
      </w:r>
    </w:p>
    <w:p w:rsidR="00E94379" w:rsidRPr="00E94379" w:rsidRDefault="00E94379" w:rsidP="00E94379">
      <w:pPr>
        <w:rPr>
          <w:rFonts w:ascii="Arial" w:hAnsi="Arial" w:cs="Arial"/>
        </w:rPr>
      </w:pPr>
    </w:p>
    <w:p w:rsidR="00E94379" w:rsidRPr="00E94379" w:rsidRDefault="00E94379" w:rsidP="00E94379">
      <w:pPr>
        <w:rPr>
          <w:rFonts w:ascii="Arial" w:hAnsi="Arial" w:cs="Arial"/>
        </w:rPr>
      </w:pPr>
    </w:p>
    <w:p w:rsidR="00E94379" w:rsidRPr="00E94379" w:rsidRDefault="00E94379" w:rsidP="00E94379">
      <w:pPr>
        <w:ind w:firstLine="330"/>
        <w:rPr>
          <w:rFonts w:ascii="Arial" w:hAnsi="Arial" w:cs="Arial"/>
        </w:rPr>
      </w:pPr>
      <w:r w:rsidRPr="00E94379">
        <w:rPr>
          <w:rFonts w:ascii="Arial" w:hAnsi="Arial" w:cs="Arial"/>
        </w:rPr>
        <w:t>V Bratislave, dňa ...................</w:t>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V Bratislave, dňa ...................</w:t>
      </w:r>
    </w:p>
    <w:p w:rsidR="00E94379" w:rsidRPr="00E94379" w:rsidRDefault="00E94379" w:rsidP="00E94379">
      <w:pPr>
        <w:rPr>
          <w:rFonts w:ascii="Arial" w:hAnsi="Arial" w:cs="Arial"/>
        </w:rPr>
      </w:pPr>
    </w:p>
    <w:p w:rsidR="00E94379" w:rsidRPr="00E94379" w:rsidRDefault="00E94379" w:rsidP="00E94379">
      <w:pPr>
        <w:ind w:firstLine="330"/>
        <w:rPr>
          <w:rFonts w:ascii="Arial" w:hAnsi="Arial" w:cs="Arial"/>
        </w:rPr>
      </w:pPr>
      <w:r w:rsidRPr="00E94379">
        <w:rPr>
          <w:rFonts w:ascii="Arial" w:hAnsi="Arial" w:cs="Arial"/>
        </w:rPr>
        <w:t xml:space="preserve">za objednávateľa:     </w:t>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za dopravcu:</w:t>
      </w:r>
    </w:p>
    <w:p w:rsidR="00E94379" w:rsidRPr="00E94379" w:rsidRDefault="00E94379" w:rsidP="00E94379">
      <w:pPr>
        <w:rPr>
          <w:rFonts w:ascii="Arial" w:hAnsi="Arial" w:cs="Arial"/>
        </w:rPr>
      </w:pPr>
    </w:p>
    <w:p w:rsidR="00E94379" w:rsidRPr="00E94379" w:rsidRDefault="00E94379" w:rsidP="00E94379">
      <w:pPr>
        <w:rPr>
          <w:rFonts w:ascii="Arial" w:hAnsi="Arial" w:cs="Arial"/>
        </w:rPr>
      </w:pPr>
    </w:p>
    <w:p w:rsidR="00E94379" w:rsidRPr="00E94379" w:rsidRDefault="00E94379" w:rsidP="00E94379">
      <w:pPr>
        <w:rPr>
          <w:rFonts w:ascii="Arial" w:hAnsi="Arial" w:cs="Arial"/>
        </w:rPr>
      </w:pPr>
    </w:p>
    <w:p w:rsidR="00E94379" w:rsidRPr="00E94379" w:rsidRDefault="00E94379" w:rsidP="00E94379">
      <w:pPr>
        <w:ind w:left="708" w:hanging="378"/>
        <w:rPr>
          <w:rFonts w:ascii="Arial" w:hAnsi="Arial" w:cs="Arial"/>
        </w:rPr>
      </w:pPr>
      <w:r w:rsidRPr="00E94379">
        <w:rPr>
          <w:rFonts w:ascii="Arial" w:hAnsi="Arial" w:cs="Arial"/>
        </w:rPr>
        <w:t>.............................................</w:t>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w:t>
      </w:r>
    </w:p>
    <w:p w:rsidR="00E94379" w:rsidRPr="00E94379" w:rsidRDefault="00E94379" w:rsidP="00E94379">
      <w:pPr>
        <w:ind w:left="708" w:hanging="378"/>
        <w:rPr>
          <w:rFonts w:ascii="Arial" w:hAnsi="Arial" w:cs="Arial"/>
        </w:rPr>
      </w:pPr>
      <w:r w:rsidRPr="00E94379">
        <w:rPr>
          <w:rFonts w:ascii="Arial" w:hAnsi="Arial" w:cs="Arial"/>
        </w:rPr>
        <w:t>Ing. Pavol Frešo</w:t>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 xml:space="preserve"> </w:t>
      </w:r>
      <w:r w:rsidRPr="00E94379">
        <w:rPr>
          <w:rFonts w:ascii="Arial" w:hAnsi="Arial" w:cs="Arial"/>
        </w:rPr>
        <w:tab/>
        <w:t>Ing. Peter Sádovský</w:t>
      </w:r>
    </w:p>
    <w:p w:rsidR="00E94379" w:rsidRPr="00E94379" w:rsidRDefault="00E94379" w:rsidP="00E94379">
      <w:pPr>
        <w:ind w:left="708" w:hanging="378"/>
        <w:rPr>
          <w:rFonts w:ascii="Arial" w:hAnsi="Arial" w:cs="Arial"/>
        </w:rPr>
      </w:pPr>
      <w:r w:rsidRPr="00E94379">
        <w:rPr>
          <w:rFonts w:ascii="Arial" w:hAnsi="Arial" w:cs="Arial"/>
        </w:rPr>
        <w:t>Bratislavský samosprávny kraj</w:t>
      </w:r>
      <w:r w:rsidRPr="00E94379">
        <w:rPr>
          <w:rFonts w:ascii="Arial" w:hAnsi="Arial" w:cs="Arial"/>
        </w:rPr>
        <w:tab/>
      </w:r>
      <w:r w:rsidRPr="00E94379">
        <w:rPr>
          <w:rFonts w:ascii="Arial" w:hAnsi="Arial" w:cs="Arial"/>
        </w:rPr>
        <w:tab/>
      </w:r>
      <w:r w:rsidRPr="00E94379">
        <w:rPr>
          <w:rFonts w:ascii="Arial" w:hAnsi="Arial" w:cs="Arial"/>
        </w:rPr>
        <w:tab/>
      </w:r>
      <w:r w:rsidR="00CC01B0">
        <w:rPr>
          <w:rFonts w:ascii="Arial" w:hAnsi="Arial" w:cs="Arial"/>
        </w:rPr>
        <w:t xml:space="preserve">           </w:t>
      </w:r>
      <w:r w:rsidRPr="00E94379">
        <w:rPr>
          <w:rFonts w:ascii="Arial" w:hAnsi="Arial" w:cs="Arial"/>
        </w:rPr>
        <w:t>Slovak Lines, a.s.</w:t>
      </w:r>
    </w:p>
    <w:p w:rsidR="00E94379" w:rsidRPr="00E94379" w:rsidRDefault="00E94379" w:rsidP="00E94379">
      <w:pPr>
        <w:ind w:firstLine="330"/>
        <w:rPr>
          <w:rFonts w:ascii="Arial" w:hAnsi="Arial" w:cs="Arial"/>
        </w:rPr>
      </w:pPr>
      <w:r w:rsidRPr="00E94379">
        <w:rPr>
          <w:rFonts w:ascii="Arial" w:hAnsi="Arial" w:cs="Arial"/>
        </w:rPr>
        <w:t>predseda</w:t>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predseda predstavenstva</w:t>
      </w:r>
    </w:p>
    <w:p w:rsidR="00E94379" w:rsidRPr="00E94379" w:rsidRDefault="00E94379" w:rsidP="00E94379">
      <w:pPr>
        <w:ind w:left="4956" w:firstLine="708"/>
        <w:rPr>
          <w:rFonts w:ascii="Arial" w:hAnsi="Arial" w:cs="Arial"/>
        </w:rPr>
      </w:pPr>
    </w:p>
    <w:p w:rsidR="00E94379" w:rsidRPr="00E94379" w:rsidRDefault="00E94379" w:rsidP="00E94379">
      <w:pPr>
        <w:rPr>
          <w:rFonts w:ascii="Arial" w:hAnsi="Arial" w:cs="Arial"/>
        </w:rPr>
      </w:pP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p>
    <w:p w:rsidR="00E94379" w:rsidRPr="00E94379" w:rsidRDefault="00E94379" w:rsidP="00E94379">
      <w:pPr>
        <w:rPr>
          <w:rFonts w:ascii="Arial" w:hAnsi="Arial" w:cs="Arial"/>
        </w:rPr>
      </w:pPr>
    </w:p>
    <w:p w:rsidR="00E94379" w:rsidRPr="00E94379" w:rsidRDefault="00E94379" w:rsidP="00E94379">
      <w:pPr>
        <w:rPr>
          <w:rFonts w:ascii="Arial" w:hAnsi="Arial" w:cs="Arial"/>
        </w:rPr>
      </w:pPr>
    </w:p>
    <w:p w:rsidR="00E94379" w:rsidRPr="00E94379" w:rsidRDefault="00E94379" w:rsidP="00E94379">
      <w:pPr>
        <w:rPr>
          <w:rFonts w:ascii="Arial" w:hAnsi="Arial" w:cs="Arial"/>
        </w:rPr>
      </w:pP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w:t>
      </w:r>
    </w:p>
    <w:p w:rsidR="00E94379" w:rsidRPr="00E94379" w:rsidRDefault="00E94379" w:rsidP="00E94379">
      <w:pPr>
        <w:rPr>
          <w:rFonts w:ascii="Arial" w:hAnsi="Arial" w:cs="Arial"/>
        </w:rPr>
      </w:pP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Ing. Slavomír Jankovič</w:t>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Slovak Lines, a.s.</w:t>
      </w:r>
    </w:p>
    <w:p w:rsidR="00E94379" w:rsidRPr="00E94379" w:rsidRDefault="00E94379" w:rsidP="00E94379">
      <w:pPr>
        <w:spacing w:line="245" w:lineRule="auto"/>
        <w:rPr>
          <w:rFonts w:ascii="Arial" w:hAnsi="Arial" w:cs="Arial"/>
        </w:rPr>
      </w:pP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r>
      <w:r w:rsidRPr="00E94379">
        <w:rPr>
          <w:rFonts w:ascii="Arial" w:hAnsi="Arial" w:cs="Arial"/>
        </w:rPr>
        <w:tab/>
        <w:t>podpredseda predstavenstva</w:t>
      </w:r>
    </w:p>
    <w:p w:rsidR="00E94379" w:rsidRPr="00E94379" w:rsidRDefault="00E94379" w:rsidP="00E94379">
      <w:pPr>
        <w:rPr>
          <w:rFonts w:ascii="Arial" w:hAnsi="Arial" w:cs="Arial"/>
          <w:lang w:eastAsia="sk-SK"/>
        </w:rPr>
      </w:pPr>
    </w:p>
    <w:p w:rsidR="00E4025C" w:rsidRDefault="00E4025C"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Default="00CC01B0" w:rsidP="00E4025C">
      <w:pPr>
        <w:jc w:val="both"/>
        <w:rPr>
          <w:rFonts w:ascii="Arial" w:hAnsi="Arial" w:cs="Arial"/>
          <w:b/>
          <w:sz w:val="24"/>
          <w:szCs w:val="24"/>
        </w:rPr>
      </w:pPr>
    </w:p>
    <w:p w:rsidR="00CC01B0" w:rsidRPr="00CC01B0" w:rsidRDefault="00CC01B0" w:rsidP="00CC01B0">
      <w:pPr>
        <w:jc w:val="both"/>
        <w:rPr>
          <w:rFonts w:ascii="Arial" w:hAnsi="Arial" w:cs="Arial"/>
          <w:b/>
          <w:u w:val="single"/>
        </w:rPr>
      </w:pPr>
      <w:r w:rsidRPr="00CC01B0">
        <w:rPr>
          <w:rFonts w:ascii="Arial" w:hAnsi="Arial" w:cs="Arial"/>
          <w:b/>
          <w:u w:val="single"/>
        </w:rPr>
        <w:lastRenderedPageBreak/>
        <w:t>Investičný plán dopravcu do obnovy vozového parku na obdobie 2013-2021</w:t>
      </w:r>
    </w:p>
    <w:p w:rsidR="00CC01B0" w:rsidRPr="00CC01B0" w:rsidRDefault="00CC01B0" w:rsidP="00CC01B0">
      <w:pPr>
        <w:jc w:val="both"/>
        <w:rPr>
          <w:rFonts w:ascii="Arial" w:hAnsi="Arial" w:cs="Arial"/>
          <w:b/>
          <w:u w:val="single"/>
        </w:rPr>
      </w:pPr>
    </w:p>
    <w:p w:rsidR="00CC01B0" w:rsidRPr="00CC01B0" w:rsidRDefault="00CC01B0" w:rsidP="00CC01B0">
      <w:pPr>
        <w:jc w:val="both"/>
        <w:rPr>
          <w:rFonts w:ascii="Arial" w:hAnsi="Arial" w:cs="Arial"/>
        </w:rPr>
      </w:pPr>
      <w:r w:rsidRPr="00CC01B0">
        <w:rPr>
          <w:rFonts w:ascii="Arial" w:hAnsi="Arial" w:cs="Arial"/>
        </w:rPr>
        <w:t xml:space="preserve">Objednávateľ vyslovuje svoj záväzný súhlas podľa bodu 7.2 Zmluvy o výkonoch vo verejnom záujme vo vnútroštátnej pravidelnej autobusovej doprave a o spolupráci pri zabezpečovaní dopravy na území Bratislavského samosprávneho kraja pre roky 2009 -2017 v znení jej neskorších dodatkov (ďalej len „Zmluva o výkonoch“), s nasledovným investičným plánom dopravcu do obnovy vozového parku. </w:t>
      </w:r>
    </w:p>
    <w:p w:rsidR="00CC01B0" w:rsidRPr="00CC01B0" w:rsidRDefault="00CC01B0" w:rsidP="00CC01B0">
      <w:pPr>
        <w:ind w:left="2124" w:hanging="2124"/>
        <w:jc w:val="both"/>
        <w:rPr>
          <w:rFonts w:ascii="Arial" w:hAnsi="Arial" w:cs="Arial"/>
        </w:rPr>
      </w:pPr>
      <w:r w:rsidRPr="00CC01B0">
        <w:rPr>
          <w:rFonts w:ascii="Arial" w:hAnsi="Arial" w:cs="Arial"/>
        </w:rPr>
        <w:t>Typ plánovanej investície:</w:t>
      </w:r>
      <w:r w:rsidRPr="00CC01B0">
        <w:rPr>
          <w:rFonts w:ascii="Arial" w:hAnsi="Arial" w:cs="Arial"/>
        </w:rPr>
        <w:tab/>
        <w:t xml:space="preserve">Obnova vozového parku Slovak Lines, a.s.. </w:t>
      </w:r>
    </w:p>
    <w:p w:rsidR="00CC01B0" w:rsidRPr="00CC01B0" w:rsidRDefault="00CC01B0" w:rsidP="00CC01B0">
      <w:pPr>
        <w:ind w:left="2124" w:hanging="2124"/>
        <w:jc w:val="both"/>
        <w:rPr>
          <w:rFonts w:ascii="Arial" w:hAnsi="Arial" w:cs="Arial"/>
        </w:rPr>
      </w:pPr>
      <w:r w:rsidRPr="00CC01B0">
        <w:rPr>
          <w:rFonts w:ascii="Arial" w:hAnsi="Arial" w:cs="Arial"/>
        </w:rPr>
        <w:t>Celková plánovaná výška investície:  23 010 000,- EUR, bez DPH (predpokladaný počet je 130 ks nových autobusov a 13  ks modernizácií súčasných autobusov)</w:t>
      </w:r>
    </w:p>
    <w:p w:rsidR="00CC01B0" w:rsidRPr="00CC01B0" w:rsidRDefault="00CC01B0" w:rsidP="00CC01B0">
      <w:pPr>
        <w:jc w:val="both"/>
        <w:rPr>
          <w:rFonts w:ascii="Arial" w:hAnsi="Arial" w:cs="Arial"/>
        </w:rPr>
      </w:pPr>
      <w:r w:rsidRPr="00CC01B0">
        <w:rPr>
          <w:rFonts w:ascii="Arial" w:hAnsi="Arial" w:cs="Arial"/>
        </w:rPr>
        <w:t>Obdobie a spôsob plánovanej investície:</w:t>
      </w:r>
      <w:r w:rsidRPr="00CC01B0">
        <w:rPr>
          <w:rFonts w:ascii="Arial" w:hAnsi="Arial" w:cs="Arial"/>
        </w:rPr>
        <w:tab/>
      </w:r>
    </w:p>
    <w:p w:rsidR="00CC01B0" w:rsidRPr="00CC01B0" w:rsidRDefault="00CC01B0" w:rsidP="00CC01B0">
      <w:pPr>
        <w:ind w:left="2124"/>
        <w:jc w:val="both"/>
        <w:rPr>
          <w:rFonts w:ascii="Arial" w:hAnsi="Arial" w:cs="Arial"/>
        </w:rPr>
      </w:pPr>
      <w:r w:rsidRPr="00CC01B0">
        <w:rPr>
          <w:rFonts w:ascii="Arial" w:hAnsi="Arial" w:cs="Arial"/>
        </w:rPr>
        <w:t>2013 – 2016 zabezpečenie  nových autobusov a čiastočnej modernizácie súčasných autobusov</w:t>
      </w:r>
    </w:p>
    <w:p w:rsidR="00CC01B0" w:rsidRPr="00CC01B0" w:rsidRDefault="00CC01B0" w:rsidP="00CC01B0">
      <w:pPr>
        <w:jc w:val="both"/>
        <w:rPr>
          <w:rFonts w:ascii="Arial" w:hAnsi="Arial" w:cs="Arial"/>
        </w:rPr>
      </w:pPr>
      <w:r w:rsidRPr="00CC01B0">
        <w:rPr>
          <w:rFonts w:ascii="Arial" w:hAnsi="Arial" w:cs="Arial"/>
        </w:rPr>
        <w:t>Harmonogram investovania, v EUR, bez DPH:</w:t>
      </w:r>
    </w:p>
    <w:p w:rsidR="00CC01B0" w:rsidRPr="00CC01B0" w:rsidRDefault="00CC01B0" w:rsidP="00CC01B0">
      <w:pPr>
        <w:jc w:val="both"/>
        <w:rPr>
          <w:rFonts w:ascii="Arial" w:hAnsi="Arial" w:cs="Arial"/>
        </w:rPr>
      </w:pPr>
      <w:r w:rsidRPr="00CC01B0">
        <w:rPr>
          <w:rFonts w:ascii="Arial" w:hAnsi="Arial" w:cs="Arial"/>
        </w:rPr>
        <w:tab/>
      </w:r>
      <w:r w:rsidRPr="00CC01B0">
        <w:rPr>
          <w:rFonts w:ascii="Arial" w:hAnsi="Arial" w:cs="Arial"/>
        </w:rPr>
        <w:tab/>
      </w:r>
      <w:r w:rsidRPr="00CC01B0">
        <w:rPr>
          <w:rFonts w:ascii="Arial" w:hAnsi="Arial" w:cs="Arial"/>
        </w:rPr>
        <w:tab/>
        <w:t>2013 -    7 650 000,- EUR</w:t>
      </w:r>
    </w:p>
    <w:p w:rsidR="00CC01B0" w:rsidRPr="00CC01B0" w:rsidRDefault="00CC01B0" w:rsidP="00CC01B0">
      <w:pPr>
        <w:jc w:val="both"/>
        <w:rPr>
          <w:rFonts w:ascii="Arial" w:hAnsi="Arial" w:cs="Arial"/>
        </w:rPr>
      </w:pPr>
      <w:r w:rsidRPr="00CC01B0">
        <w:rPr>
          <w:rFonts w:ascii="Arial" w:hAnsi="Arial" w:cs="Arial"/>
        </w:rPr>
        <w:tab/>
      </w:r>
      <w:r w:rsidRPr="00CC01B0">
        <w:rPr>
          <w:rFonts w:ascii="Arial" w:hAnsi="Arial" w:cs="Arial"/>
        </w:rPr>
        <w:tab/>
      </w:r>
      <w:r w:rsidRPr="00CC01B0">
        <w:rPr>
          <w:rFonts w:ascii="Arial" w:hAnsi="Arial" w:cs="Arial"/>
        </w:rPr>
        <w:tab/>
        <w:t>2014 –   6 800 000,- EUR</w:t>
      </w:r>
    </w:p>
    <w:p w:rsidR="00CC01B0" w:rsidRPr="00CC01B0" w:rsidRDefault="00CC01B0" w:rsidP="00CC01B0">
      <w:pPr>
        <w:jc w:val="both"/>
        <w:rPr>
          <w:rFonts w:ascii="Arial" w:hAnsi="Arial" w:cs="Arial"/>
        </w:rPr>
      </w:pPr>
      <w:r w:rsidRPr="00CC01B0">
        <w:rPr>
          <w:rFonts w:ascii="Arial" w:hAnsi="Arial" w:cs="Arial"/>
        </w:rPr>
        <w:tab/>
      </w:r>
      <w:r w:rsidRPr="00CC01B0">
        <w:rPr>
          <w:rFonts w:ascii="Arial" w:hAnsi="Arial" w:cs="Arial"/>
        </w:rPr>
        <w:tab/>
      </w:r>
      <w:r w:rsidRPr="00CC01B0">
        <w:rPr>
          <w:rFonts w:ascii="Arial" w:hAnsi="Arial" w:cs="Arial"/>
        </w:rPr>
        <w:tab/>
        <w:t>2015 –   7 650 000,- EUR</w:t>
      </w:r>
    </w:p>
    <w:p w:rsidR="00CC01B0" w:rsidRPr="00CC01B0" w:rsidRDefault="00CC01B0" w:rsidP="00CC01B0">
      <w:pPr>
        <w:jc w:val="both"/>
        <w:rPr>
          <w:rFonts w:ascii="Arial" w:hAnsi="Arial" w:cs="Arial"/>
        </w:rPr>
      </w:pPr>
      <w:r w:rsidRPr="00CC01B0">
        <w:rPr>
          <w:rFonts w:ascii="Arial" w:hAnsi="Arial" w:cs="Arial"/>
        </w:rPr>
        <w:tab/>
      </w:r>
      <w:r w:rsidRPr="00CC01B0">
        <w:rPr>
          <w:rFonts w:ascii="Arial" w:hAnsi="Arial" w:cs="Arial"/>
        </w:rPr>
        <w:tab/>
      </w:r>
      <w:r w:rsidRPr="00CC01B0">
        <w:rPr>
          <w:rFonts w:ascii="Arial" w:hAnsi="Arial" w:cs="Arial"/>
        </w:rPr>
        <w:tab/>
        <w:t>2016 –      910 000,- EUR</w:t>
      </w:r>
    </w:p>
    <w:p w:rsidR="00CC01B0" w:rsidRPr="00CC01B0" w:rsidRDefault="00CC01B0" w:rsidP="00CC01B0">
      <w:pPr>
        <w:ind w:left="2124" w:hanging="2124"/>
        <w:jc w:val="both"/>
        <w:rPr>
          <w:rFonts w:ascii="Arial" w:hAnsi="Arial" w:cs="Arial"/>
        </w:rPr>
      </w:pPr>
      <w:r w:rsidRPr="00CC01B0">
        <w:rPr>
          <w:rFonts w:ascii="Arial" w:hAnsi="Arial" w:cs="Arial"/>
        </w:rPr>
        <w:t xml:space="preserve">Ostatné: </w:t>
      </w:r>
      <w:r w:rsidRPr="00CC01B0">
        <w:rPr>
          <w:rFonts w:ascii="Arial" w:hAnsi="Arial" w:cs="Arial"/>
        </w:rPr>
        <w:tab/>
        <w:t xml:space="preserve">Predpokladaná výška ročných účtovných odpisov (alebo splátok nájomného týkajúceho sa obnovy vozového parku a pod.) z investícií do nových autobusov a modernizácií  spolu neprekročí v období 2013-2021 čiastku 3.000.000,- EUR bez DPH. Táto čiastka 3.000.000,-  EUR bez DPH na rok platí len v prípade možnosti  odpisovania investícií alebo uplatňovania splátok, nájomného týkajúceho sa obnovy vozového parku a pod. ako ekonomicky oprávneného nákladu, počas celej dĺžky Zmluvy, t.j. až do 14.11.2021 s výnimkou, ak plnenie dopravcu v zmysle Čl. II. Zmluvy o výkonoch nebude možné na základe právoplatného rozhodnutia súdu počas celej doby platnosti Zmluvy o výkonoch, t.j. do 14.11.2021 z dôvodov, ktoré neboli priamo alebo nepriamo zapríčinené objednávateľom (za zapríčinené objednávateľom sa považuje  konanie, napr. ak objednávateľ podal alebo inak inicioval návrh na začatie súdneho konania a pod.) a nebude možné akýmkoľvek spôsobom naplniť účel Zmluvy a zároveň uvedený limit 3.000.000 EUR bez DPH ročne neplatí pre iné ekonomicky oprávnené náklady dopravcu, ktoré nie sú súčasťou tohto investičného plánu.  </w:t>
      </w:r>
    </w:p>
    <w:p w:rsidR="00CC01B0" w:rsidRPr="00CC01B0" w:rsidRDefault="00CC01B0" w:rsidP="00CC01B0">
      <w:pPr>
        <w:ind w:left="2124" w:hanging="2124"/>
        <w:jc w:val="both"/>
        <w:rPr>
          <w:rFonts w:ascii="Arial" w:hAnsi="Arial" w:cs="Arial"/>
        </w:rPr>
      </w:pPr>
      <w:r w:rsidRPr="00CC01B0">
        <w:rPr>
          <w:rFonts w:ascii="Arial" w:hAnsi="Arial" w:cs="Arial"/>
        </w:rPr>
        <w:tab/>
        <w:t xml:space="preserve">Realizáciu investičného plánu zabezpečí dopravca bez priamej finančnej spoluúčasti objednávateľa v čase obstarania nových vozidiel a bez dodatočných ručení objednávateľom. Skutočné účtovné odpisy (alebo splátky  nájomné a pod.) obnoveného vozového parku podľa investičného plánu v príslušných rokoch s limitáciou do výšky 3.000.000 EUR budú dopravcom štandardne uplatňované voči objednávateľovi v zmysle platnej Metodiky ako ekonomicky oprávnený náklad. </w:t>
      </w:r>
    </w:p>
    <w:p w:rsidR="00CC01B0" w:rsidRPr="00CC01B0" w:rsidRDefault="00CC01B0" w:rsidP="00CC01B0">
      <w:pPr>
        <w:ind w:left="2124"/>
        <w:jc w:val="both"/>
        <w:rPr>
          <w:rFonts w:ascii="Arial" w:hAnsi="Arial" w:cs="Arial"/>
        </w:rPr>
      </w:pPr>
      <w:r w:rsidRPr="00CC01B0">
        <w:rPr>
          <w:rFonts w:ascii="Arial" w:hAnsi="Arial" w:cs="Arial"/>
        </w:rPr>
        <w:t>Realizácia investičného plánu v celku alebo v časti bude možná iba za podmienky dostupnosti externého financovania finančnými inštitúciami a aktuálnou výškou kilometrických výkonov objednaných objednávateľom pre rok 2012. V prípade nedostupnosti externého financovania finančnými inštitúciami  alebo v prípade krátenia (prípadne navýšenia) kilometrických výkonov objednávateľom je dopravca oprávnený plánované investície krátiť (v prípade navýšenia kilometrických výkonov navýšiť).</w:t>
      </w:r>
    </w:p>
    <w:p w:rsidR="00CC01B0" w:rsidRPr="00CC01B0" w:rsidRDefault="00CC01B0" w:rsidP="00CC01B0">
      <w:pPr>
        <w:ind w:left="2124" w:hanging="2124"/>
        <w:jc w:val="both"/>
        <w:rPr>
          <w:rFonts w:ascii="Arial" w:hAnsi="Arial" w:cs="Arial"/>
        </w:rPr>
      </w:pPr>
      <w:r w:rsidRPr="00CC01B0">
        <w:rPr>
          <w:rFonts w:ascii="Arial" w:hAnsi="Arial" w:cs="Arial"/>
        </w:rPr>
        <w:tab/>
        <w:t xml:space="preserve">Dopravca je oprávnený v závislosti od vývoja podmienok na trhu v rozsahu +/- 15 %  meniť pomer nových vozidiel a modernizácií, </w:t>
      </w:r>
      <w:r w:rsidRPr="00CC01B0">
        <w:rPr>
          <w:rFonts w:ascii="Arial" w:hAnsi="Arial" w:cs="Arial"/>
        </w:rPr>
        <w:lastRenderedPageBreak/>
        <w:t xml:space="preserve">a rozloženie investície medzi jednotlivé roky v zmysle harmonogramu investovania. </w:t>
      </w:r>
    </w:p>
    <w:p w:rsidR="00CC01B0" w:rsidRPr="00CC01B0" w:rsidRDefault="00CC01B0" w:rsidP="00CC01B0">
      <w:pPr>
        <w:ind w:left="2124" w:hanging="2124"/>
        <w:rPr>
          <w:rFonts w:ascii="Arial" w:hAnsi="Arial" w:cs="Arial"/>
        </w:rPr>
      </w:pPr>
      <w:r w:rsidRPr="00CC01B0">
        <w:rPr>
          <w:rFonts w:ascii="Arial" w:hAnsi="Arial" w:cs="Arial"/>
        </w:rPr>
        <w:tab/>
      </w:r>
    </w:p>
    <w:p w:rsidR="00CC01B0" w:rsidRPr="00CC01B0" w:rsidRDefault="00CC01B0" w:rsidP="00CC01B0">
      <w:pPr>
        <w:jc w:val="center"/>
        <w:rPr>
          <w:rFonts w:ascii="Arial" w:hAnsi="Arial" w:cs="Arial"/>
          <w:b/>
        </w:rPr>
      </w:pPr>
    </w:p>
    <w:p w:rsidR="00CC01B0" w:rsidRDefault="00CC01B0" w:rsidP="00E4025C">
      <w:pPr>
        <w:jc w:val="both"/>
        <w:rPr>
          <w:rFonts w:ascii="Arial" w:hAnsi="Arial" w:cs="Arial"/>
          <w:b/>
          <w:sz w:val="24"/>
          <w:szCs w:val="24"/>
        </w:rPr>
        <w:sectPr w:rsidR="00CC01B0" w:rsidSect="002121BE">
          <w:pgSz w:w="11906" w:h="16838"/>
          <w:pgMar w:top="1417" w:right="1417" w:bottom="1417" w:left="1417" w:header="708" w:footer="708" w:gutter="0"/>
          <w:cols w:space="708"/>
          <w:docGrid w:linePitch="360"/>
        </w:sectPr>
      </w:pPr>
    </w:p>
    <w:p w:rsidR="00E4025C" w:rsidRDefault="00E4025C" w:rsidP="00E4025C">
      <w:pPr>
        <w:jc w:val="center"/>
        <w:rPr>
          <w:rFonts w:ascii="Arial" w:eastAsia="Arial Unicode MS" w:hAnsi="Arial" w:cs="Arial"/>
          <w:b/>
          <w:sz w:val="32"/>
          <w:szCs w:val="32"/>
        </w:rPr>
      </w:pPr>
      <w:r w:rsidRPr="008C38AE">
        <w:rPr>
          <w:rFonts w:ascii="Arial" w:eastAsia="Arial Unicode MS" w:hAnsi="Arial" w:cs="Arial"/>
          <w:b/>
          <w:sz w:val="32"/>
          <w:szCs w:val="32"/>
        </w:rPr>
        <w:lastRenderedPageBreak/>
        <w:t>Stanoviská komisií Zastupiteľstva BSK</w:t>
      </w:r>
      <w:r>
        <w:rPr>
          <w:rFonts w:ascii="Arial" w:eastAsia="Arial Unicode MS" w:hAnsi="Arial" w:cs="Arial"/>
          <w:b/>
          <w:sz w:val="32"/>
          <w:szCs w:val="32"/>
        </w:rPr>
        <w:t xml:space="preserve"> </w:t>
      </w:r>
      <w:r w:rsidR="00DD541D">
        <w:rPr>
          <w:rFonts w:ascii="Arial" w:eastAsia="Arial Unicode MS" w:hAnsi="Arial" w:cs="Arial"/>
          <w:b/>
          <w:sz w:val="32"/>
          <w:szCs w:val="32"/>
        </w:rPr>
        <w:t>pred zasadnutím Zastupiteľstva dňa 07. decembra 2012</w:t>
      </w:r>
    </w:p>
    <w:p w:rsidR="00E4025C" w:rsidRDefault="00E4025C" w:rsidP="00E4025C">
      <w:pPr>
        <w:jc w:val="center"/>
        <w:rPr>
          <w:rFonts w:ascii="Arial" w:eastAsia="Arial Unicode MS" w:hAnsi="Arial" w:cs="Arial"/>
          <w:b/>
          <w:sz w:val="32"/>
          <w:szCs w:val="32"/>
        </w:rPr>
      </w:pPr>
      <w:r>
        <w:rPr>
          <w:rFonts w:ascii="Arial" w:hAnsi="Arial" w:cs="Arial"/>
          <w:b/>
        </w:rPr>
        <w:t>Bod :„Návrh na mimosúdne vysporiadanie medzi BSK a Slovak Lines, a.s.“</w:t>
      </w:r>
    </w:p>
    <w:tbl>
      <w:tblPr>
        <w:tblW w:w="15588"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894"/>
        <w:gridCol w:w="1378"/>
        <w:gridCol w:w="3516"/>
        <w:gridCol w:w="3372"/>
      </w:tblGrid>
      <w:tr w:rsidR="00E4025C" w:rsidTr="00212C52">
        <w:tc>
          <w:tcPr>
            <w:tcW w:w="4428" w:type="dxa"/>
            <w:shd w:val="clear" w:color="auto" w:fill="auto"/>
          </w:tcPr>
          <w:p w:rsidR="00E4025C" w:rsidRPr="00D63567" w:rsidRDefault="00E4025C" w:rsidP="00212C52">
            <w:pPr>
              <w:rPr>
                <w:rFonts w:ascii="Arial" w:eastAsia="Arial Unicode MS" w:hAnsi="Arial" w:cs="Arial"/>
                <w:b/>
              </w:rPr>
            </w:pPr>
            <w:r w:rsidRPr="00D63567">
              <w:rPr>
                <w:rFonts w:ascii="Arial" w:eastAsia="Arial Unicode MS" w:hAnsi="Arial" w:cs="Arial"/>
                <w:b/>
              </w:rPr>
              <w:t>Názov komisie</w:t>
            </w:r>
          </w:p>
          <w:p w:rsidR="00E4025C" w:rsidRDefault="00E4025C" w:rsidP="00212C52"/>
        </w:tc>
        <w:tc>
          <w:tcPr>
            <w:tcW w:w="0" w:type="auto"/>
            <w:shd w:val="clear" w:color="auto" w:fill="auto"/>
          </w:tcPr>
          <w:p w:rsidR="00E4025C" w:rsidRDefault="00E4025C" w:rsidP="00212C52">
            <w:r w:rsidRPr="00D63567">
              <w:rPr>
                <w:rFonts w:ascii="Arial" w:eastAsia="Arial Unicode MS" w:hAnsi="Arial" w:cs="Arial"/>
                <w:b/>
              </w:rPr>
              <w:t>Stanovisko komisie k návrhu materiálu</w:t>
            </w:r>
          </w:p>
        </w:tc>
        <w:tc>
          <w:tcPr>
            <w:tcW w:w="0" w:type="auto"/>
            <w:shd w:val="clear" w:color="auto" w:fill="auto"/>
          </w:tcPr>
          <w:p w:rsidR="00E4025C" w:rsidRPr="00D63567" w:rsidRDefault="00E4025C" w:rsidP="00212C52">
            <w:pPr>
              <w:rPr>
                <w:rFonts w:ascii="Arial" w:hAnsi="Arial" w:cs="Arial"/>
                <w:b/>
              </w:rPr>
            </w:pPr>
            <w:r w:rsidRPr="00D63567">
              <w:rPr>
                <w:rFonts w:ascii="Arial" w:hAnsi="Arial" w:cs="Arial"/>
                <w:b/>
              </w:rPr>
              <w:t xml:space="preserve">Hlasovanie </w:t>
            </w:r>
          </w:p>
        </w:tc>
        <w:tc>
          <w:tcPr>
            <w:tcW w:w="3516" w:type="dxa"/>
            <w:shd w:val="clear" w:color="auto" w:fill="auto"/>
          </w:tcPr>
          <w:p w:rsidR="00E4025C" w:rsidRPr="00D63567" w:rsidRDefault="00E4025C" w:rsidP="00212C52">
            <w:pPr>
              <w:rPr>
                <w:rFonts w:ascii="Arial" w:eastAsia="Arial Unicode MS" w:hAnsi="Arial" w:cs="Arial"/>
                <w:b/>
              </w:rPr>
            </w:pPr>
            <w:r w:rsidRPr="00D63567">
              <w:rPr>
                <w:rFonts w:ascii="Arial" w:eastAsia="Arial Unicode MS" w:hAnsi="Arial" w:cs="Arial"/>
                <w:b/>
              </w:rPr>
              <w:t>Akceptované / Neakceptované</w:t>
            </w:r>
          </w:p>
          <w:p w:rsidR="00E4025C" w:rsidRDefault="00E4025C" w:rsidP="00212C52"/>
        </w:tc>
        <w:tc>
          <w:tcPr>
            <w:tcW w:w="3372" w:type="dxa"/>
            <w:shd w:val="clear" w:color="auto" w:fill="auto"/>
          </w:tcPr>
          <w:p w:rsidR="00E4025C" w:rsidRDefault="00E4025C" w:rsidP="00212C52">
            <w:r w:rsidRPr="00D63567">
              <w:rPr>
                <w:rFonts w:ascii="Arial" w:eastAsia="Arial Unicode MS" w:hAnsi="Arial" w:cs="Arial"/>
                <w:b/>
              </w:rPr>
              <w:t>Zapracované / Nezapracované</w:t>
            </w:r>
          </w:p>
        </w:tc>
      </w:tr>
      <w:tr w:rsidR="00E4025C" w:rsidTr="00212C52">
        <w:tc>
          <w:tcPr>
            <w:tcW w:w="4428" w:type="dxa"/>
            <w:shd w:val="clear" w:color="auto" w:fill="auto"/>
          </w:tcPr>
          <w:p w:rsidR="00E4025C" w:rsidRPr="00D63567" w:rsidRDefault="00E4025C" w:rsidP="00212C52">
            <w:pPr>
              <w:rPr>
                <w:rFonts w:ascii="Arial" w:eastAsia="Arial Unicode MS" w:hAnsi="Arial" w:cs="Arial"/>
                <w:b/>
              </w:rPr>
            </w:pPr>
          </w:p>
          <w:p w:rsidR="00E4025C" w:rsidRPr="00D63567" w:rsidRDefault="00E4025C" w:rsidP="00212C52">
            <w:pPr>
              <w:rPr>
                <w:rFonts w:ascii="Arial" w:eastAsia="Arial Unicode MS" w:hAnsi="Arial" w:cs="Arial"/>
              </w:rPr>
            </w:pPr>
            <w:r w:rsidRPr="00D63567">
              <w:rPr>
                <w:rFonts w:ascii="Arial" w:eastAsia="Arial Unicode MS" w:hAnsi="Arial" w:cs="Arial"/>
              </w:rPr>
              <w:t>Komisia zdravotníctva a sociálnych vecí</w:t>
            </w:r>
          </w:p>
          <w:p w:rsidR="00E4025C" w:rsidRPr="00D63567" w:rsidRDefault="00E4025C" w:rsidP="00212C52">
            <w:pPr>
              <w:rPr>
                <w:rFonts w:ascii="Arial" w:eastAsia="Arial Unicode MS" w:hAnsi="Arial" w:cs="Arial"/>
              </w:rPr>
            </w:pPr>
          </w:p>
        </w:tc>
        <w:tc>
          <w:tcPr>
            <w:tcW w:w="0" w:type="auto"/>
            <w:shd w:val="clear" w:color="auto" w:fill="auto"/>
          </w:tcPr>
          <w:p w:rsidR="00E4025C" w:rsidRDefault="00E4025C" w:rsidP="00212C52">
            <w:r>
              <w:t>Materiál neprerokovala</w:t>
            </w:r>
          </w:p>
        </w:tc>
        <w:tc>
          <w:tcPr>
            <w:tcW w:w="0" w:type="auto"/>
            <w:shd w:val="clear" w:color="auto" w:fill="auto"/>
          </w:tcPr>
          <w:p w:rsidR="00E4025C" w:rsidRDefault="00E4025C" w:rsidP="00212C52">
            <w:r>
              <w:t xml:space="preserve">Prítomní   </w:t>
            </w:r>
          </w:p>
          <w:p w:rsidR="00E4025C" w:rsidRDefault="00E4025C" w:rsidP="00212C52">
            <w:r>
              <w:t xml:space="preserve">Za             </w:t>
            </w:r>
          </w:p>
          <w:p w:rsidR="00E4025C" w:rsidRDefault="00E4025C" w:rsidP="00212C52">
            <w:r>
              <w:t xml:space="preserve">Proti         </w:t>
            </w:r>
          </w:p>
          <w:p w:rsidR="00E4025C" w:rsidRDefault="00E4025C" w:rsidP="00212C52">
            <w:r>
              <w:t xml:space="preserve">Zdržal      </w:t>
            </w:r>
          </w:p>
          <w:p w:rsidR="00E4025C" w:rsidRDefault="00E4025C" w:rsidP="00212C52">
            <w:r>
              <w:t>Nehlasoval:</w:t>
            </w:r>
          </w:p>
        </w:tc>
        <w:tc>
          <w:tcPr>
            <w:tcW w:w="3516" w:type="dxa"/>
            <w:shd w:val="clear" w:color="auto" w:fill="auto"/>
          </w:tcPr>
          <w:p w:rsidR="00E4025C" w:rsidRDefault="00E4025C" w:rsidP="00212C52"/>
        </w:tc>
        <w:tc>
          <w:tcPr>
            <w:tcW w:w="3372" w:type="dxa"/>
            <w:shd w:val="clear" w:color="auto" w:fill="auto"/>
          </w:tcPr>
          <w:p w:rsidR="00E4025C" w:rsidRDefault="00E4025C" w:rsidP="00212C52"/>
        </w:tc>
      </w:tr>
      <w:tr w:rsidR="00E4025C" w:rsidTr="00212C52">
        <w:tc>
          <w:tcPr>
            <w:tcW w:w="4428" w:type="dxa"/>
            <w:shd w:val="clear" w:color="auto" w:fill="auto"/>
          </w:tcPr>
          <w:p w:rsidR="00E4025C" w:rsidRPr="00D63567" w:rsidRDefault="00E4025C" w:rsidP="00212C52">
            <w:pPr>
              <w:rPr>
                <w:rFonts w:ascii="Arial" w:eastAsia="Arial Unicode MS" w:hAnsi="Arial" w:cs="Arial"/>
              </w:rPr>
            </w:pPr>
          </w:p>
          <w:p w:rsidR="00E4025C" w:rsidRPr="00D63567" w:rsidRDefault="00E4025C" w:rsidP="00212C52">
            <w:pPr>
              <w:rPr>
                <w:rFonts w:ascii="Arial" w:eastAsia="Arial Unicode MS" w:hAnsi="Arial" w:cs="Arial"/>
              </w:rPr>
            </w:pPr>
            <w:r w:rsidRPr="00D63567">
              <w:rPr>
                <w:rFonts w:ascii="Arial" w:eastAsia="Arial Unicode MS" w:hAnsi="Arial" w:cs="Arial"/>
              </w:rPr>
              <w:t>Komisia dopravy</w:t>
            </w:r>
          </w:p>
          <w:p w:rsidR="00E4025C" w:rsidRPr="00D63567" w:rsidRDefault="00E4025C" w:rsidP="00212C52">
            <w:pPr>
              <w:rPr>
                <w:rFonts w:ascii="Arial" w:eastAsia="Arial Unicode MS" w:hAnsi="Arial" w:cs="Arial"/>
              </w:rPr>
            </w:pPr>
          </w:p>
        </w:tc>
        <w:tc>
          <w:tcPr>
            <w:tcW w:w="0" w:type="auto"/>
            <w:shd w:val="clear" w:color="auto" w:fill="auto"/>
          </w:tcPr>
          <w:p w:rsidR="00E4025C" w:rsidRDefault="00E4025C" w:rsidP="00212C52">
            <w:r>
              <w:t>Komisia po prerokovaní odporúča Z BSK materiál prerokovať a schváliť</w:t>
            </w:r>
          </w:p>
        </w:tc>
        <w:tc>
          <w:tcPr>
            <w:tcW w:w="0" w:type="auto"/>
            <w:shd w:val="clear" w:color="auto" w:fill="auto"/>
          </w:tcPr>
          <w:p w:rsidR="00E4025C" w:rsidRDefault="00E4025C" w:rsidP="00212C52">
            <w:r>
              <w:t>Prítomní  7</w:t>
            </w:r>
          </w:p>
          <w:p w:rsidR="00E4025C" w:rsidRDefault="00E4025C" w:rsidP="00212C52">
            <w:r>
              <w:t>Za            7</w:t>
            </w:r>
          </w:p>
          <w:p w:rsidR="00E4025C" w:rsidRDefault="00E4025C" w:rsidP="00212C52">
            <w:r>
              <w:t>Proti        0</w:t>
            </w:r>
          </w:p>
          <w:p w:rsidR="00E4025C" w:rsidRDefault="00E4025C" w:rsidP="00212C52">
            <w:r>
              <w:t>Zdržal      0</w:t>
            </w:r>
          </w:p>
          <w:p w:rsidR="00E4025C" w:rsidRDefault="00E4025C" w:rsidP="00212C52">
            <w:r>
              <w:t>Nehlasoval:0</w:t>
            </w:r>
          </w:p>
        </w:tc>
        <w:tc>
          <w:tcPr>
            <w:tcW w:w="3516" w:type="dxa"/>
            <w:shd w:val="clear" w:color="auto" w:fill="auto"/>
          </w:tcPr>
          <w:p w:rsidR="00E4025C" w:rsidRDefault="00E4025C" w:rsidP="00212C52"/>
        </w:tc>
        <w:tc>
          <w:tcPr>
            <w:tcW w:w="3372" w:type="dxa"/>
            <w:shd w:val="clear" w:color="auto" w:fill="auto"/>
          </w:tcPr>
          <w:p w:rsidR="00E4025C" w:rsidRDefault="00E4025C" w:rsidP="00212C52"/>
        </w:tc>
      </w:tr>
      <w:tr w:rsidR="00E4025C" w:rsidTr="00212C52">
        <w:tc>
          <w:tcPr>
            <w:tcW w:w="4428" w:type="dxa"/>
            <w:shd w:val="clear" w:color="auto" w:fill="auto"/>
          </w:tcPr>
          <w:p w:rsidR="00E4025C" w:rsidRPr="00D63567" w:rsidRDefault="00E4025C" w:rsidP="00212C52">
            <w:pPr>
              <w:rPr>
                <w:rFonts w:ascii="Arial" w:eastAsia="Arial Unicode MS" w:hAnsi="Arial" w:cs="Arial"/>
                <w:b/>
              </w:rPr>
            </w:pPr>
          </w:p>
          <w:p w:rsidR="00E4025C" w:rsidRPr="00D63567" w:rsidRDefault="00E4025C" w:rsidP="00212C52">
            <w:pPr>
              <w:ind w:right="-762"/>
              <w:rPr>
                <w:rFonts w:ascii="Arial" w:eastAsia="Arial Unicode MS" w:hAnsi="Arial" w:cs="Arial"/>
              </w:rPr>
            </w:pPr>
            <w:r w:rsidRPr="00D63567">
              <w:rPr>
                <w:rFonts w:ascii="Arial" w:eastAsia="Arial Unicode MS" w:hAnsi="Arial" w:cs="Arial"/>
              </w:rPr>
              <w:t xml:space="preserve">Komisia európskych záležitostí, regionálnej spolupráce a cestovného ruchu  </w:t>
            </w:r>
          </w:p>
          <w:p w:rsidR="00E4025C" w:rsidRPr="00D63567" w:rsidRDefault="00E4025C" w:rsidP="00212C52">
            <w:pPr>
              <w:ind w:right="-762"/>
              <w:rPr>
                <w:rFonts w:ascii="Arial" w:eastAsia="Arial Unicode MS" w:hAnsi="Arial" w:cs="Arial"/>
              </w:rPr>
            </w:pPr>
          </w:p>
        </w:tc>
        <w:tc>
          <w:tcPr>
            <w:tcW w:w="0" w:type="auto"/>
            <w:shd w:val="clear" w:color="auto" w:fill="auto"/>
          </w:tcPr>
          <w:p w:rsidR="00E4025C" w:rsidRDefault="00E4025C" w:rsidP="00212C52">
            <w:r>
              <w:t>Materiál neprerokovala</w:t>
            </w:r>
          </w:p>
        </w:tc>
        <w:tc>
          <w:tcPr>
            <w:tcW w:w="0" w:type="auto"/>
            <w:shd w:val="clear" w:color="auto" w:fill="auto"/>
          </w:tcPr>
          <w:p w:rsidR="00E4025C" w:rsidRDefault="00E4025C" w:rsidP="00212C52">
            <w:r>
              <w:t xml:space="preserve">Prítomní  </w:t>
            </w:r>
          </w:p>
          <w:p w:rsidR="00E4025C" w:rsidRDefault="00E4025C" w:rsidP="00212C52">
            <w:r>
              <w:t xml:space="preserve">Za            </w:t>
            </w:r>
          </w:p>
          <w:p w:rsidR="00E4025C" w:rsidRDefault="00E4025C" w:rsidP="00212C52">
            <w:r>
              <w:t xml:space="preserve">Proti        </w:t>
            </w:r>
          </w:p>
          <w:p w:rsidR="00E4025C" w:rsidRDefault="00E4025C" w:rsidP="00212C52">
            <w:r>
              <w:t xml:space="preserve">Zdržal      </w:t>
            </w:r>
          </w:p>
          <w:p w:rsidR="00E4025C" w:rsidRDefault="00E4025C" w:rsidP="00212C52">
            <w:r>
              <w:t>Nehlasoval:</w:t>
            </w:r>
          </w:p>
        </w:tc>
        <w:tc>
          <w:tcPr>
            <w:tcW w:w="3516" w:type="dxa"/>
            <w:shd w:val="clear" w:color="auto" w:fill="auto"/>
          </w:tcPr>
          <w:p w:rsidR="00E4025C" w:rsidRDefault="00E4025C" w:rsidP="00212C52"/>
        </w:tc>
        <w:tc>
          <w:tcPr>
            <w:tcW w:w="3372" w:type="dxa"/>
            <w:shd w:val="clear" w:color="auto" w:fill="auto"/>
          </w:tcPr>
          <w:p w:rsidR="00E4025C" w:rsidRDefault="00E4025C" w:rsidP="00212C52"/>
        </w:tc>
      </w:tr>
      <w:tr w:rsidR="00E4025C" w:rsidTr="00212C52">
        <w:tc>
          <w:tcPr>
            <w:tcW w:w="4428" w:type="dxa"/>
            <w:shd w:val="clear" w:color="auto" w:fill="auto"/>
          </w:tcPr>
          <w:p w:rsidR="00E4025C" w:rsidRPr="00D63567" w:rsidRDefault="00E4025C" w:rsidP="00212C52">
            <w:pPr>
              <w:rPr>
                <w:rFonts w:ascii="Arial" w:eastAsia="Arial Unicode MS" w:hAnsi="Arial" w:cs="Arial"/>
                <w:b/>
              </w:rPr>
            </w:pPr>
          </w:p>
          <w:p w:rsidR="00E4025C" w:rsidRPr="00D63567" w:rsidRDefault="00E4025C" w:rsidP="00212C52">
            <w:pPr>
              <w:rPr>
                <w:rFonts w:ascii="Arial" w:eastAsia="Arial Unicode MS" w:hAnsi="Arial" w:cs="Arial"/>
              </w:rPr>
            </w:pPr>
            <w:r w:rsidRPr="00D63567">
              <w:rPr>
                <w:rFonts w:ascii="Arial" w:eastAsia="Arial Unicode MS" w:hAnsi="Arial" w:cs="Arial"/>
              </w:rPr>
              <w:t>Komisia kultúry</w:t>
            </w:r>
          </w:p>
          <w:p w:rsidR="00E4025C" w:rsidRPr="00D63567" w:rsidRDefault="00E4025C" w:rsidP="00212C52">
            <w:pPr>
              <w:rPr>
                <w:rFonts w:ascii="Arial" w:eastAsia="Arial Unicode MS" w:hAnsi="Arial" w:cs="Arial"/>
                <w:b/>
              </w:rPr>
            </w:pPr>
          </w:p>
        </w:tc>
        <w:tc>
          <w:tcPr>
            <w:tcW w:w="0" w:type="auto"/>
            <w:shd w:val="clear" w:color="auto" w:fill="auto"/>
          </w:tcPr>
          <w:p w:rsidR="00E4025C" w:rsidRDefault="00E4025C" w:rsidP="00212C52">
            <w:r>
              <w:t>Materiál neprerokovala</w:t>
            </w:r>
          </w:p>
        </w:tc>
        <w:tc>
          <w:tcPr>
            <w:tcW w:w="0" w:type="auto"/>
            <w:shd w:val="clear" w:color="auto" w:fill="auto"/>
          </w:tcPr>
          <w:p w:rsidR="00E4025C" w:rsidRDefault="00E4025C" w:rsidP="00212C52">
            <w:r w:rsidRPr="00A822B6">
              <w:t xml:space="preserve">Prítomní  </w:t>
            </w:r>
          </w:p>
          <w:p w:rsidR="00E4025C" w:rsidRDefault="00E4025C" w:rsidP="00212C52">
            <w:r>
              <w:t xml:space="preserve">Za            </w:t>
            </w:r>
          </w:p>
          <w:p w:rsidR="00E4025C" w:rsidRDefault="00E4025C" w:rsidP="00212C52">
            <w:r>
              <w:t xml:space="preserve">Proti         </w:t>
            </w:r>
          </w:p>
          <w:p w:rsidR="00E4025C" w:rsidRDefault="00E4025C" w:rsidP="00212C52">
            <w:pPr>
              <w:tabs>
                <w:tab w:val="left" w:pos="1090"/>
              </w:tabs>
            </w:pPr>
            <w:r>
              <w:t xml:space="preserve">Zdržal      </w:t>
            </w:r>
          </w:p>
          <w:p w:rsidR="00E4025C" w:rsidRDefault="00E4025C" w:rsidP="00212C52">
            <w:pPr>
              <w:tabs>
                <w:tab w:val="left" w:pos="1090"/>
              </w:tabs>
            </w:pPr>
            <w:r>
              <w:t>Nehlasoval:</w:t>
            </w:r>
          </w:p>
        </w:tc>
        <w:tc>
          <w:tcPr>
            <w:tcW w:w="3516" w:type="dxa"/>
            <w:shd w:val="clear" w:color="auto" w:fill="auto"/>
          </w:tcPr>
          <w:p w:rsidR="00E4025C" w:rsidRDefault="00E4025C" w:rsidP="00212C52"/>
        </w:tc>
        <w:tc>
          <w:tcPr>
            <w:tcW w:w="3372" w:type="dxa"/>
            <w:shd w:val="clear" w:color="auto" w:fill="auto"/>
          </w:tcPr>
          <w:p w:rsidR="00E4025C" w:rsidRDefault="00E4025C" w:rsidP="00212C52"/>
        </w:tc>
      </w:tr>
      <w:tr w:rsidR="00E4025C" w:rsidTr="00212C52">
        <w:tc>
          <w:tcPr>
            <w:tcW w:w="4428" w:type="dxa"/>
            <w:shd w:val="clear" w:color="auto" w:fill="auto"/>
          </w:tcPr>
          <w:p w:rsidR="00E4025C" w:rsidRPr="00D63567" w:rsidRDefault="00E4025C" w:rsidP="00212C52">
            <w:pPr>
              <w:rPr>
                <w:rFonts w:ascii="Arial" w:eastAsia="Arial Unicode MS" w:hAnsi="Arial" w:cs="Arial"/>
                <w:b/>
              </w:rPr>
            </w:pPr>
          </w:p>
          <w:p w:rsidR="00E4025C" w:rsidRPr="00D63567" w:rsidRDefault="00E4025C" w:rsidP="00212C52">
            <w:pPr>
              <w:rPr>
                <w:rFonts w:ascii="Arial" w:eastAsia="Arial Unicode MS" w:hAnsi="Arial" w:cs="Arial"/>
              </w:rPr>
            </w:pPr>
            <w:r w:rsidRPr="00D63567">
              <w:rPr>
                <w:rFonts w:ascii="Arial" w:eastAsia="Arial Unicode MS" w:hAnsi="Arial" w:cs="Arial"/>
              </w:rPr>
              <w:t xml:space="preserve">Komisia regionálneho rozvoja, územného plánovania a životného prostredia </w:t>
            </w:r>
          </w:p>
          <w:p w:rsidR="00E4025C" w:rsidRPr="00D63567" w:rsidRDefault="00E4025C" w:rsidP="00212C52">
            <w:pPr>
              <w:rPr>
                <w:rFonts w:ascii="Arial" w:eastAsia="Arial Unicode MS" w:hAnsi="Arial" w:cs="Arial"/>
              </w:rPr>
            </w:pPr>
          </w:p>
        </w:tc>
        <w:tc>
          <w:tcPr>
            <w:tcW w:w="0" w:type="auto"/>
            <w:shd w:val="clear" w:color="auto" w:fill="auto"/>
          </w:tcPr>
          <w:p w:rsidR="00E4025C" w:rsidRDefault="00E4025C" w:rsidP="00212C52">
            <w:r>
              <w:t>Materiál neprerokovala</w:t>
            </w:r>
          </w:p>
        </w:tc>
        <w:tc>
          <w:tcPr>
            <w:tcW w:w="0" w:type="auto"/>
            <w:shd w:val="clear" w:color="auto" w:fill="auto"/>
          </w:tcPr>
          <w:p w:rsidR="00E4025C" w:rsidRDefault="00E4025C" w:rsidP="00212C52">
            <w:r>
              <w:t xml:space="preserve">Prítomní  </w:t>
            </w:r>
          </w:p>
          <w:p w:rsidR="00E4025C" w:rsidRDefault="00E4025C" w:rsidP="00212C52">
            <w:r>
              <w:t xml:space="preserve">Za            </w:t>
            </w:r>
          </w:p>
          <w:p w:rsidR="00E4025C" w:rsidRDefault="00E4025C" w:rsidP="00212C52">
            <w:r>
              <w:t xml:space="preserve">Proti        </w:t>
            </w:r>
          </w:p>
          <w:p w:rsidR="00E4025C" w:rsidRDefault="00E4025C" w:rsidP="00212C52">
            <w:r>
              <w:t xml:space="preserve">Zdržal     </w:t>
            </w:r>
          </w:p>
          <w:p w:rsidR="00E4025C" w:rsidRDefault="00E4025C" w:rsidP="00212C52">
            <w:r>
              <w:t>Nehlasoval:</w:t>
            </w:r>
          </w:p>
        </w:tc>
        <w:tc>
          <w:tcPr>
            <w:tcW w:w="3516" w:type="dxa"/>
            <w:shd w:val="clear" w:color="auto" w:fill="auto"/>
          </w:tcPr>
          <w:p w:rsidR="00E4025C" w:rsidRDefault="00E4025C" w:rsidP="00212C52"/>
        </w:tc>
        <w:tc>
          <w:tcPr>
            <w:tcW w:w="3372" w:type="dxa"/>
            <w:shd w:val="clear" w:color="auto" w:fill="auto"/>
          </w:tcPr>
          <w:p w:rsidR="00E4025C" w:rsidRDefault="00E4025C" w:rsidP="00212C52"/>
        </w:tc>
      </w:tr>
      <w:tr w:rsidR="00E4025C" w:rsidTr="00212C52">
        <w:tc>
          <w:tcPr>
            <w:tcW w:w="4428" w:type="dxa"/>
            <w:shd w:val="clear" w:color="auto" w:fill="auto"/>
          </w:tcPr>
          <w:p w:rsidR="00E4025C" w:rsidRPr="00D63567" w:rsidRDefault="00E4025C" w:rsidP="00212C52">
            <w:pPr>
              <w:rPr>
                <w:rFonts w:ascii="Arial" w:eastAsia="Arial Unicode MS" w:hAnsi="Arial" w:cs="Arial"/>
                <w:b/>
              </w:rPr>
            </w:pPr>
          </w:p>
          <w:p w:rsidR="00E4025C" w:rsidRPr="00D63567" w:rsidRDefault="00E4025C" w:rsidP="00212C52">
            <w:pPr>
              <w:rPr>
                <w:rFonts w:ascii="Arial" w:eastAsia="Arial Unicode MS" w:hAnsi="Arial" w:cs="Arial"/>
              </w:rPr>
            </w:pPr>
            <w:r w:rsidRPr="00D63567">
              <w:rPr>
                <w:rFonts w:ascii="Arial" w:eastAsia="Arial Unicode MS" w:hAnsi="Arial" w:cs="Arial"/>
              </w:rPr>
              <w:t>Komisia školstva, športu a mládeže</w:t>
            </w:r>
          </w:p>
          <w:p w:rsidR="00E4025C" w:rsidRPr="00D63567" w:rsidRDefault="00E4025C" w:rsidP="00212C52">
            <w:pPr>
              <w:rPr>
                <w:rFonts w:ascii="Arial" w:eastAsia="Arial Unicode MS" w:hAnsi="Arial" w:cs="Arial"/>
              </w:rPr>
            </w:pPr>
          </w:p>
          <w:p w:rsidR="00E4025C" w:rsidRPr="00D63567" w:rsidRDefault="00E4025C" w:rsidP="00212C52">
            <w:pPr>
              <w:rPr>
                <w:rFonts w:ascii="Arial" w:eastAsia="Arial Unicode MS" w:hAnsi="Arial" w:cs="Arial"/>
              </w:rPr>
            </w:pPr>
          </w:p>
        </w:tc>
        <w:tc>
          <w:tcPr>
            <w:tcW w:w="0" w:type="auto"/>
            <w:shd w:val="clear" w:color="auto" w:fill="auto"/>
          </w:tcPr>
          <w:p w:rsidR="00E4025C" w:rsidRDefault="00E4025C" w:rsidP="00212C52">
            <w:r>
              <w:lastRenderedPageBreak/>
              <w:t>Materiál neprerokovala</w:t>
            </w:r>
          </w:p>
        </w:tc>
        <w:tc>
          <w:tcPr>
            <w:tcW w:w="0" w:type="auto"/>
            <w:shd w:val="clear" w:color="auto" w:fill="auto"/>
          </w:tcPr>
          <w:p w:rsidR="00E4025C" w:rsidRDefault="00E4025C" w:rsidP="00212C52">
            <w:r>
              <w:t xml:space="preserve">Prítomní  </w:t>
            </w:r>
          </w:p>
          <w:p w:rsidR="00E4025C" w:rsidRDefault="00E4025C" w:rsidP="00212C52">
            <w:r>
              <w:t xml:space="preserve">Za            </w:t>
            </w:r>
          </w:p>
          <w:p w:rsidR="00E4025C" w:rsidRDefault="00E4025C" w:rsidP="00212C52">
            <w:r>
              <w:lastRenderedPageBreak/>
              <w:t xml:space="preserve">Proti         </w:t>
            </w:r>
          </w:p>
          <w:p w:rsidR="00E4025C" w:rsidRDefault="00E4025C" w:rsidP="00212C52">
            <w:r>
              <w:t xml:space="preserve">Zdržal      </w:t>
            </w:r>
          </w:p>
          <w:p w:rsidR="00E4025C" w:rsidRDefault="00E4025C" w:rsidP="00212C52">
            <w:r>
              <w:t>Nehlasoval:0</w:t>
            </w:r>
          </w:p>
        </w:tc>
        <w:tc>
          <w:tcPr>
            <w:tcW w:w="3516" w:type="dxa"/>
            <w:shd w:val="clear" w:color="auto" w:fill="auto"/>
          </w:tcPr>
          <w:p w:rsidR="00E4025C" w:rsidRDefault="00E4025C" w:rsidP="00212C52"/>
        </w:tc>
        <w:tc>
          <w:tcPr>
            <w:tcW w:w="3372" w:type="dxa"/>
            <w:shd w:val="clear" w:color="auto" w:fill="auto"/>
          </w:tcPr>
          <w:p w:rsidR="00E4025C" w:rsidRDefault="00E4025C" w:rsidP="00212C52"/>
        </w:tc>
      </w:tr>
      <w:tr w:rsidR="00E4025C" w:rsidTr="00212C52">
        <w:tc>
          <w:tcPr>
            <w:tcW w:w="4428" w:type="dxa"/>
            <w:shd w:val="clear" w:color="auto" w:fill="auto"/>
          </w:tcPr>
          <w:p w:rsidR="00E4025C" w:rsidRPr="00D63567" w:rsidRDefault="00E4025C" w:rsidP="00212C52">
            <w:pPr>
              <w:rPr>
                <w:rFonts w:ascii="Arial" w:eastAsia="Arial Unicode MS" w:hAnsi="Arial" w:cs="Arial"/>
              </w:rPr>
            </w:pPr>
            <w:r w:rsidRPr="00D63567">
              <w:rPr>
                <w:rFonts w:ascii="Arial" w:eastAsia="Arial Unicode MS" w:hAnsi="Arial" w:cs="Arial"/>
              </w:rPr>
              <w:lastRenderedPageBreak/>
              <w:t>Finančná komisia</w:t>
            </w:r>
          </w:p>
          <w:p w:rsidR="00E4025C" w:rsidRPr="00D63567" w:rsidRDefault="00E4025C" w:rsidP="00212C52">
            <w:pPr>
              <w:rPr>
                <w:rFonts w:ascii="Arial" w:eastAsia="Arial Unicode MS" w:hAnsi="Arial" w:cs="Arial"/>
              </w:rPr>
            </w:pPr>
          </w:p>
          <w:p w:rsidR="00E4025C" w:rsidRPr="00D63567" w:rsidRDefault="00E4025C" w:rsidP="00212C52">
            <w:pPr>
              <w:rPr>
                <w:rFonts w:ascii="Arial" w:eastAsia="Arial Unicode MS" w:hAnsi="Arial" w:cs="Arial"/>
              </w:rPr>
            </w:pPr>
          </w:p>
        </w:tc>
        <w:tc>
          <w:tcPr>
            <w:tcW w:w="0" w:type="auto"/>
            <w:shd w:val="clear" w:color="auto" w:fill="auto"/>
          </w:tcPr>
          <w:p w:rsidR="00E4025C" w:rsidRDefault="00E4025C" w:rsidP="00212C52">
            <w:r>
              <w:t>Komisia odporúča schváliť predložený materiál po doplnení uznesenia v bode 1 v zmysle poslaneckého návrhu: zdroj financovania: Fond na optimalizáciu záväzkov</w:t>
            </w:r>
          </w:p>
        </w:tc>
        <w:tc>
          <w:tcPr>
            <w:tcW w:w="0" w:type="auto"/>
            <w:shd w:val="clear" w:color="auto" w:fill="auto"/>
          </w:tcPr>
          <w:p w:rsidR="00E4025C" w:rsidRDefault="00E4025C" w:rsidP="00212C52">
            <w:r>
              <w:t xml:space="preserve">Prítomní  </w:t>
            </w:r>
          </w:p>
          <w:p w:rsidR="00E4025C" w:rsidRDefault="00E4025C" w:rsidP="00212C52">
            <w:r>
              <w:t>Za            6</w:t>
            </w:r>
          </w:p>
          <w:p w:rsidR="00E4025C" w:rsidRDefault="00E4025C" w:rsidP="00212C52">
            <w:r>
              <w:t>Proti        0</w:t>
            </w:r>
          </w:p>
          <w:p w:rsidR="00E4025C" w:rsidRDefault="00E4025C" w:rsidP="00212C52">
            <w:r>
              <w:t>Zdržal      0</w:t>
            </w:r>
          </w:p>
          <w:p w:rsidR="00E4025C" w:rsidRDefault="00E4025C" w:rsidP="00212C52"/>
        </w:tc>
        <w:tc>
          <w:tcPr>
            <w:tcW w:w="3516" w:type="dxa"/>
            <w:shd w:val="clear" w:color="auto" w:fill="auto"/>
          </w:tcPr>
          <w:p w:rsidR="00E4025C" w:rsidRDefault="00E4025C" w:rsidP="00212C52">
            <w:r>
              <w:t>akceptované</w:t>
            </w:r>
          </w:p>
        </w:tc>
        <w:tc>
          <w:tcPr>
            <w:tcW w:w="3372" w:type="dxa"/>
            <w:shd w:val="clear" w:color="auto" w:fill="auto"/>
          </w:tcPr>
          <w:p w:rsidR="00E4025C" w:rsidRDefault="00E4025C" w:rsidP="00212C52">
            <w:r>
              <w:t>zapracované</w:t>
            </w:r>
          </w:p>
        </w:tc>
      </w:tr>
    </w:tbl>
    <w:p w:rsidR="00E4025C" w:rsidRDefault="00E4025C" w:rsidP="00E4025C">
      <w:r>
        <w:rPr>
          <w:rFonts w:ascii="Arial" w:eastAsia="Arial Unicode MS" w:hAnsi="Arial" w:cs="Arial"/>
        </w:rPr>
        <w:t xml:space="preserve">V stĺpci </w:t>
      </w:r>
      <w:r w:rsidRPr="004312EC">
        <w:rPr>
          <w:rFonts w:ascii="Arial" w:eastAsia="Arial Unicode MS" w:hAnsi="Arial" w:cs="Arial"/>
          <w:b/>
        </w:rPr>
        <w:t>zapracovan</w:t>
      </w:r>
      <w:r>
        <w:rPr>
          <w:rFonts w:ascii="Arial" w:eastAsia="Arial Unicode MS" w:hAnsi="Arial" w:cs="Arial"/>
          <w:b/>
        </w:rPr>
        <w:t>é / nezapracované</w:t>
      </w:r>
      <w:r w:rsidRPr="004312EC">
        <w:rPr>
          <w:rFonts w:ascii="Arial" w:eastAsia="Arial Unicode MS" w:hAnsi="Arial" w:cs="Arial"/>
          <w:b/>
        </w:rPr>
        <w:t xml:space="preserve"> pripomien</w:t>
      </w:r>
      <w:r>
        <w:rPr>
          <w:rFonts w:ascii="Arial" w:eastAsia="Arial Unicode MS" w:hAnsi="Arial" w:cs="Arial"/>
          <w:b/>
        </w:rPr>
        <w:t>ky</w:t>
      </w:r>
      <w:r>
        <w:rPr>
          <w:rFonts w:ascii="Arial" w:eastAsia="Arial Unicode MS" w:hAnsi="Arial" w:cs="Arial"/>
        </w:rPr>
        <w:t xml:space="preserve">  uviesť či boli / neboli zapracované, ak nie, uviesť dôvod.</w:t>
      </w:r>
    </w:p>
    <w:p w:rsidR="00E4025C" w:rsidRDefault="00E4025C" w:rsidP="00E4025C">
      <w:pPr>
        <w:jc w:val="both"/>
        <w:rPr>
          <w:rFonts w:ascii="Arial" w:hAnsi="Arial" w:cs="Arial"/>
          <w:b/>
          <w:sz w:val="24"/>
          <w:szCs w:val="24"/>
        </w:rPr>
      </w:pPr>
    </w:p>
    <w:p w:rsidR="00E4025C" w:rsidRDefault="00E4025C" w:rsidP="00E4025C">
      <w:pPr>
        <w:jc w:val="both"/>
        <w:rPr>
          <w:rFonts w:ascii="Arial" w:hAnsi="Arial" w:cs="Arial"/>
          <w:b/>
          <w:sz w:val="24"/>
          <w:szCs w:val="24"/>
        </w:rPr>
      </w:pPr>
    </w:p>
    <w:p w:rsidR="00DD541D" w:rsidRDefault="00DD541D" w:rsidP="00DD541D">
      <w:pPr>
        <w:jc w:val="center"/>
        <w:rPr>
          <w:rFonts w:ascii="Arial" w:eastAsia="Arial Unicode MS" w:hAnsi="Arial" w:cs="Arial"/>
          <w:b/>
          <w:sz w:val="32"/>
          <w:szCs w:val="32"/>
        </w:rPr>
      </w:pPr>
      <w:r w:rsidRPr="008C38AE">
        <w:rPr>
          <w:rFonts w:ascii="Arial" w:eastAsia="Arial Unicode MS" w:hAnsi="Arial" w:cs="Arial"/>
          <w:b/>
          <w:sz w:val="32"/>
          <w:szCs w:val="32"/>
        </w:rPr>
        <w:t>Stanoviská komisií Zastupiteľstva BSK</w:t>
      </w:r>
      <w:r>
        <w:rPr>
          <w:rFonts w:ascii="Arial" w:eastAsia="Arial Unicode MS" w:hAnsi="Arial" w:cs="Arial"/>
          <w:b/>
          <w:sz w:val="32"/>
          <w:szCs w:val="32"/>
        </w:rPr>
        <w:t xml:space="preserve"> pred zasadnutím Zastupiteľstva dňa 15. februára 2013</w:t>
      </w:r>
    </w:p>
    <w:p w:rsidR="00DD541D" w:rsidRDefault="00DD541D" w:rsidP="00DD541D">
      <w:pPr>
        <w:jc w:val="center"/>
        <w:rPr>
          <w:rFonts w:ascii="Arial" w:eastAsia="Arial Unicode MS" w:hAnsi="Arial" w:cs="Arial"/>
          <w:b/>
          <w:sz w:val="32"/>
          <w:szCs w:val="32"/>
        </w:rPr>
      </w:pPr>
      <w:r>
        <w:rPr>
          <w:rFonts w:ascii="Arial" w:hAnsi="Arial" w:cs="Arial"/>
          <w:b/>
        </w:rPr>
        <w:t>Bod :„Návrh na mimosúdne vysporiadanie medzi BSK a Slovak Lines, a.s.“</w:t>
      </w:r>
    </w:p>
    <w:tbl>
      <w:tblPr>
        <w:tblW w:w="15588"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894"/>
        <w:gridCol w:w="1378"/>
        <w:gridCol w:w="3516"/>
        <w:gridCol w:w="3372"/>
      </w:tblGrid>
      <w:tr w:rsidR="00DD541D" w:rsidTr="00265722">
        <w:tc>
          <w:tcPr>
            <w:tcW w:w="4428" w:type="dxa"/>
            <w:shd w:val="clear" w:color="auto" w:fill="auto"/>
          </w:tcPr>
          <w:p w:rsidR="00DD541D" w:rsidRPr="00D63567" w:rsidRDefault="00DD541D" w:rsidP="00265722">
            <w:pPr>
              <w:rPr>
                <w:rFonts w:ascii="Arial" w:eastAsia="Arial Unicode MS" w:hAnsi="Arial" w:cs="Arial"/>
                <w:b/>
              </w:rPr>
            </w:pPr>
            <w:r w:rsidRPr="00D63567">
              <w:rPr>
                <w:rFonts w:ascii="Arial" w:eastAsia="Arial Unicode MS" w:hAnsi="Arial" w:cs="Arial"/>
                <w:b/>
              </w:rPr>
              <w:t>Názov komisie</w:t>
            </w:r>
          </w:p>
          <w:p w:rsidR="00DD541D" w:rsidRDefault="00DD541D" w:rsidP="00265722"/>
        </w:tc>
        <w:tc>
          <w:tcPr>
            <w:tcW w:w="0" w:type="auto"/>
            <w:shd w:val="clear" w:color="auto" w:fill="auto"/>
          </w:tcPr>
          <w:p w:rsidR="00DD541D" w:rsidRDefault="00DD541D" w:rsidP="00265722">
            <w:r w:rsidRPr="00D63567">
              <w:rPr>
                <w:rFonts w:ascii="Arial" w:eastAsia="Arial Unicode MS" w:hAnsi="Arial" w:cs="Arial"/>
                <w:b/>
              </w:rPr>
              <w:t>Stanovisko komisie k návrhu materiálu</w:t>
            </w:r>
          </w:p>
        </w:tc>
        <w:tc>
          <w:tcPr>
            <w:tcW w:w="0" w:type="auto"/>
            <w:shd w:val="clear" w:color="auto" w:fill="auto"/>
          </w:tcPr>
          <w:p w:rsidR="00DD541D" w:rsidRPr="00D63567" w:rsidRDefault="00DD541D" w:rsidP="00265722">
            <w:pPr>
              <w:rPr>
                <w:rFonts w:ascii="Arial" w:hAnsi="Arial" w:cs="Arial"/>
                <w:b/>
              </w:rPr>
            </w:pPr>
            <w:r w:rsidRPr="00D63567">
              <w:rPr>
                <w:rFonts w:ascii="Arial" w:hAnsi="Arial" w:cs="Arial"/>
                <w:b/>
              </w:rPr>
              <w:t xml:space="preserve">Hlasovanie </w:t>
            </w:r>
          </w:p>
        </w:tc>
        <w:tc>
          <w:tcPr>
            <w:tcW w:w="3516" w:type="dxa"/>
            <w:shd w:val="clear" w:color="auto" w:fill="auto"/>
          </w:tcPr>
          <w:p w:rsidR="00DD541D" w:rsidRPr="00D63567" w:rsidRDefault="00DD541D" w:rsidP="00265722">
            <w:pPr>
              <w:rPr>
                <w:rFonts w:ascii="Arial" w:eastAsia="Arial Unicode MS" w:hAnsi="Arial" w:cs="Arial"/>
                <w:b/>
              </w:rPr>
            </w:pPr>
            <w:r w:rsidRPr="00D63567">
              <w:rPr>
                <w:rFonts w:ascii="Arial" w:eastAsia="Arial Unicode MS" w:hAnsi="Arial" w:cs="Arial"/>
                <w:b/>
              </w:rPr>
              <w:t>Akceptované / Neakceptované</w:t>
            </w:r>
          </w:p>
          <w:p w:rsidR="00DD541D" w:rsidRDefault="00DD541D" w:rsidP="00265722"/>
        </w:tc>
        <w:tc>
          <w:tcPr>
            <w:tcW w:w="3372" w:type="dxa"/>
            <w:shd w:val="clear" w:color="auto" w:fill="auto"/>
          </w:tcPr>
          <w:p w:rsidR="00DD541D" w:rsidRDefault="00DD541D" w:rsidP="00265722">
            <w:r w:rsidRPr="00D63567">
              <w:rPr>
                <w:rFonts w:ascii="Arial" w:eastAsia="Arial Unicode MS" w:hAnsi="Arial" w:cs="Arial"/>
                <w:b/>
              </w:rPr>
              <w:t>Zapracované / Nezapracované</w:t>
            </w:r>
          </w:p>
        </w:tc>
      </w:tr>
      <w:tr w:rsidR="00DD541D" w:rsidTr="00265722">
        <w:tc>
          <w:tcPr>
            <w:tcW w:w="4428" w:type="dxa"/>
            <w:shd w:val="clear" w:color="auto" w:fill="auto"/>
          </w:tcPr>
          <w:p w:rsidR="00DD541D" w:rsidRPr="00D63567" w:rsidRDefault="00DD541D" w:rsidP="00265722">
            <w:pPr>
              <w:rPr>
                <w:rFonts w:ascii="Arial" w:eastAsia="Arial Unicode MS" w:hAnsi="Arial" w:cs="Arial"/>
              </w:rPr>
            </w:pPr>
            <w:r w:rsidRPr="00D63567">
              <w:rPr>
                <w:rFonts w:ascii="Arial" w:eastAsia="Arial Unicode MS" w:hAnsi="Arial" w:cs="Arial"/>
              </w:rPr>
              <w:t>Finančná komisia</w:t>
            </w:r>
          </w:p>
          <w:p w:rsidR="00DD541D" w:rsidRPr="00D63567" w:rsidRDefault="00DD541D" w:rsidP="00265722">
            <w:pPr>
              <w:rPr>
                <w:rFonts w:ascii="Arial" w:eastAsia="Arial Unicode MS" w:hAnsi="Arial" w:cs="Arial"/>
              </w:rPr>
            </w:pPr>
          </w:p>
          <w:p w:rsidR="00DD541D" w:rsidRPr="00D63567" w:rsidRDefault="00DD541D" w:rsidP="00265722">
            <w:pPr>
              <w:rPr>
                <w:rFonts w:ascii="Arial" w:eastAsia="Arial Unicode MS" w:hAnsi="Arial" w:cs="Arial"/>
              </w:rPr>
            </w:pPr>
          </w:p>
        </w:tc>
        <w:tc>
          <w:tcPr>
            <w:tcW w:w="0" w:type="auto"/>
            <w:shd w:val="clear" w:color="auto" w:fill="auto"/>
          </w:tcPr>
          <w:p w:rsidR="00DD541D" w:rsidRDefault="006B593F" w:rsidP="006B593F">
            <w:r>
              <w:t xml:space="preserve">A. </w:t>
            </w:r>
            <w:r w:rsidR="00DD541D">
              <w:t>Komisia odporúča schváliť predložený materiál</w:t>
            </w:r>
            <w:r>
              <w:t xml:space="preserve"> „Návrh na mimosúdne vysporiadanie medzi BSK a Slovak Lines, a.s.“ </w:t>
            </w:r>
            <w:r w:rsidR="00DD541D">
              <w:t xml:space="preserve"> </w:t>
            </w:r>
          </w:p>
          <w:p w:rsidR="006B593F" w:rsidRDefault="006B593F" w:rsidP="006B593F"/>
          <w:p w:rsidR="006B593F" w:rsidRDefault="006B593F" w:rsidP="006B593F">
            <w:r>
              <w:t>B. odporúča BSK rokovať so Slovak Lines, a.s., o možnosti zapracovať do zmluvy povinnosť Slovak Lines, a.s., poskytovať BSK informácie o využití jednotlivých liniek podľa počtu cestujúcich</w:t>
            </w:r>
          </w:p>
        </w:tc>
        <w:tc>
          <w:tcPr>
            <w:tcW w:w="0" w:type="auto"/>
            <w:shd w:val="clear" w:color="auto" w:fill="auto"/>
          </w:tcPr>
          <w:p w:rsidR="00DD541D" w:rsidRDefault="00DD541D" w:rsidP="00265722">
            <w:r>
              <w:t xml:space="preserve">Prítomní  </w:t>
            </w:r>
            <w:r w:rsidR="006B593F">
              <w:t>8</w:t>
            </w:r>
          </w:p>
          <w:p w:rsidR="00DD541D" w:rsidRDefault="006B593F" w:rsidP="00265722">
            <w:r>
              <w:t>Za             7</w:t>
            </w:r>
          </w:p>
          <w:p w:rsidR="00DD541D" w:rsidRDefault="006B593F" w:rsidP="00265722">
            <w:r>
              <w:t>Proti        0</w:t>
            </w:r>
          </w:p>
          <w:p w:rsidR="00DD541D" w:rsidRDefault="006B593F" w:rsidP="00265722">
            <w:r>
              <w:t>Zdržal      1</w:t>
            </w:r>
          </w:p>
          <w:p w:rsidR="006B593F" w:rsidRDefault="006B593F" w:rsidP="00265722"/>
          <w:p w:rsidR="006B593F" w:rsidRDefault="006B593F" w:rsidP="006B593F"/>
          <w:p w:rsidR="00DD541D" w:rsidRDefault="006B593F" w:rsidP="006B593F">
            <w:r>
              <w:t>Prítomní   6</w:t>
            </w:r>
          </w:p>
          <w:p w:rsidR="006B593F" w:rsidRDefault="006B593F" w:rsidP="006B593F">
            <w:r>
              <w:t>Za              5</w:t>
            </w:r>
          </w:p>
          <w:p w:rsidR="006B593F" w:rsidRDefault="006B593F" w:rsidP="006B593F">
            <w:r>
              <w:t>Proti         0</w:t>
            </w:r>
          </w:p>
          <w:p w:rsidR="006B593F" w:rsidRPr="006B593F" w:rsidRDefault="006B593F" w:rsidP="006B593F">
            <w:r>
              <w:t>Zdržal       1</w:t>
            </w:r>
          </w:p>
        </w:tc>
        <w:tc>
          <w:tcPr>
            <w:tcW w:w="3516" w:type="dxa"/>
            <w:shd w:val="clear" w:color="auto" w:fill="auto"/>
          </w:tcPr>
          <w:p w:rsidR="00DD541D" w:rsidRDefault="00DD541D" w:rsidP="00265722"/>
          <w:p w:rsidR="00E47AE7" w:rsidRDefault="00E47AE7" w:rsidP="00265722"/>
          <w:p w:rsidR="00E47AE7" w:rsidRDefault="00E47AE7" w:rsidP="00265722"/>
          <w:p w:rsidR="00E47AE7" w:rsidRDefault="00E47AE7" w:rsidP="00265722"/>
          <w:p w:rsidR="00E47AE7" w:rsidRDefault="00E47AE7" w:rsidP="00265722"/>
          <w:p w:rsidR="00E47AE7" w:rsidRDefault="00E47AE7" w:rsidP="00265722"/>
          <w:p w:rsidR="00E47AE7" w:rsidRDefault="00E47AE7" w:rsidP="00265722">
            <w:r>
              <w:t>akceptované</w:t>
            </w:r>
          </w:p>
        </w:tc>
        <w:tc>
          <w:tcPr>
            <w:tcW w:w="3372" w:type="dxa"/>
            <w:shd w:val="clear" w:color="auto" w:fill="auto"/>
          </w:tcPr>
          <w:p w:rsidR="00DD541D" w:rsidRDefault="00DD541D" w:rsidP="00265722"/>
        </w:tc>
      </w:tr>
    </w:tbl>
    <w:p w:rsidR="00683E4F" w:rsidRDefault="00DD541D">
      <w:r>
        <w:rPr>
          <w:rFonts w:ascii="Arial" w:eastAsia="Arial Unicode MS" w:hAnsi="Arial" w:cs="Arial"/>
        </w:rPr>
        <w:t xml:space="preserve">V stĺpci </w:t>
      </w:r>
      <w:r w:rsidRPr="004312EC">
        <w:rPr>
          <w:rFonts w:ascii="Arial" w:eastAsia="Arial Unicode MS" w:hAnsi="Arial" w:cs="Arial"/>
          <w:b/>
        </w:rPr>
        <w:t>zapracovan</w:t>
      </w:r>
      <w:r>
        <w:rPr>
          <w:rFonts w:ascii="Arial" w:eastAsia="Arial Unicode MS" w:hAnsi="Arial" w:cs="Arial"/>
          <w:b/>
        </w:rPr>
        <w:t>é / nezapracované</w:t>
      </w:r>
      <w:r w:rsidRPr="004312EC">
        <w:rPr>
          <w:rFonts w:ascii="Arial" w:eastAsia="Arial Unicode MS" w:hAnsi="Arial" w:cs="Arial"/>
          <w:b/>
        </w:rPr>
        <w:t xml:space="preserve"> pripomien</w:t>
      </w:r>
      <w:r>
        <w:rPr>
          <w:rFonts w:ascii="Arial" w:eastAsia="Arial Unicode MS" w:hAnsi="Arial" w:cs="Arial"/>
          <w:b/>
        </w:rPr>
        <w:t>ky</w:t>
      </w:r>
      <w:r>
        <w:rPr>
          <w:rFonts w:ascii="Arial" w:eastAsia="Arial Unicode MS" w:hAnsi="Arial" w:cs="Arial"/>
        </w:rPr>
        <w:t xml:space="preserve">  uviesť či boli / neboli zapracované, ak nie, uviesť dôvod.</w:t>
      </w:r>
    </w:p>
    <w:sectPr w:rsidR="00683E4F" w:rsidSect="008B18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4EC1"/>
    <w:multiLevelType w:val="hybridMultilevel"/>
    <w:tmpl w:val="D1565F8E"/>
    <w:lvl w:ilvl="0" w:tplc="041B000F">
      <w:start w:val="1"/>
      <w:numFmt w:val="decimal"/>
      <w:lvlText w:val="%1."/>
      <w:lvlJc w:val="left"/>
      <w:pPr>
        <w:ind w:left="502"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70547F"/>
    <w:multiLevelType w:val="hybridMultilevel"/>
    <w:tmpl w:val="926CC98C"/>
    <w:lvl w:ilvl="0" w:tplc="526C7B14">
      <w:start w:val="1"/>
      <w:numFmt w:val="decimal"/>
      <w:lvlText w:val="%1."/>
      <w:lvlJc w:val="left"/>
      <w:pPr>
        <w:tabs>
          <w:tab w:val="num" w:pos="567"/>
        </w:tabs>
        <w:ind w:left="567" w:hanging="567"/>
      </w:pPr>
      <w:rPr>
        <w:rFonts w:hint="default"/>
        <w:b w:val="0"/>
      </w:rPr>
    </w:lvl>
    <w:lvl w:ilvl="1" w:tplc="E4680EF8">
      <w:start w:val="1"/>
      <w:numFmt w:val="decimal"/>
      <w:lvlText w:val="10.%2."/>
      <w:lvlJc w:val="left"/>
      <w:pPr>
        <w:tabs>
          <w:tab w:val="num" w:pos="567"/>
        </w:tabs>
        <w:ind w:left="567" w:hanging="567"/>
      </w:pPr>
      <w:rPr>
        <w:rFonts w:hint="default"/>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1D73082D"/>
    <w:multiLevelType w:val="hybridMultilevel"/>
    <w:tmpl w:val="5636C3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7A530EC"/>
    <w:multiLevelType w:val="hybridMultilevel"/>
    <w:tmpl w:val="000642AE"/>
    <w:lvl w:ilvl="0" w:tplc="417697E8">
      <w:start w:val="1"/>
      <w:numFmt w:val="decimal"/>
      <w:lvlText w:val="%1."/>
      <w:lvlJc w:val="left"/>
      <w:pPr>
        <w:tabs>
          <w:tab w:val="num" w:pos="567"/>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2F4119E1"/>
    <w:multiLevelType w:val="hybridMultilevel"/>
    <w:tmpl w:val="07941D12"/>
    <w:lvl w:ilvl="0" w:tplc="0088BC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F7F5595"/>
    <w:multiLevelType w:val="hybridMultilevel"/>
    <w:tmpl w:val="2A380DD4"/>
    <w:lvl w:ilvl="0" w:tplc="6CA43460">
      <w:start w:val="1"/>
      <w:numFmt w:val="decimal"/>
      <w:lvlText w:val="%1."/>
      <w:lvlJc w:val="left"/>
      <w:pPr>
        <w:tabs>
          <w:tab w:val="num" w:pos="567"/>
        </w:tabs>
        <w:ind w:left="567" w:hanging="567"/>
      </w:pPr>
      <w:rPr>
        <w:rFonts w:hint="default"/>
        <w:sz w:val="24"/>
        <w:szCs w:val="24"/>
      </w:rPr>
    </w:lvl>
    <w:lvl w:ilvl="1" w:tplc="F1EEC07A">
      <w:start w:val="1"/>
      <w:numFmt w:val="lowerRoman"/>
      <w:lvlText w:val="(%2)"/>
      <w:lvlJc w:val="left"/>
      <w:pPr>
        <w:tabs>
          <w:tab w:val="num" w:pos="1800"/>
        </w:tabs>
        <w:ind w:left="1800" w:hanging="72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59AE2670"/>
    <w:multiLevelType w:val="singleLevel"/>
    <w:tmpl w:val="041B000F"/>
    <w:lvl w:ilvl="0">
      <w:start w:val="1"/>
      <w:numFmt w:val="decimal"/>
      <w:lvlText w:val="%1."/>
      <w:lvlJc w:val="left"/>
      <w:pPr>
        <w:tabs>
          <w:tab w:val="num" w:pos="360"/>
        </w:tabs>
        <w:ind w:left="360" w:hanging="360"/>
      </w:pPr>
    </w:lvl>
  </w:abstractNum>
  <w:abstractNum w:abstractNumId="7">
    <w:nsid w:val="59BB2054"/>
    <w:multiLevelType w:val="hybridMultilevel"/>
    <w:tmpl w:val="F522B752"/>
    <w:lvl w:ilvl="0" w:tplc="615443FE">
      <w:start w:val="1"/>
      <w:numFmt w:val="decimal"/>
      <w:lvlText w:val="%1."/>
      <w:lvlJc w:val="left"/>
      <w:pPr>
        <w:tabs>
          <w:tab w:val="num" w:pos="567"/>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5B69173E"/>
    <w:multiLevelType w:val="hybridMultilevel"/>
    <w:tmpl w:val="790E99AA"/>
    <w:lvl w:ilvl="0" w:tplc="08BC89C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5C7C5D57"/>
    <w:multiLevelType w:val="hybridMultilevel"/>
    <w:tmpl w:val="A0124F6A"/>
    <w:lvl w:ilvl="0" w:tplc="FFD8C734">
      <w:start w:val="2"/>
      <w:numFmt w:val="bullet"/>
      <w:lvlText w:val=""/>
      <w:lvlJc w:val="left"/>
      <w:pPr>
        <w:ind w:left="1068" w:hanging="360"/>
      </w:pPr>
      <w:rPr>
        <w:rFonts w:ascii="Wingdings" w:eastAsia="Times New Roman" w:hAnsi="Wingdings"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0">
    <w:nsid w:val="689D1A83"/>
    <w:multiLevelType w:val="hybridMultilevel"/>
    <w:tmpl w:val="5276E11E"/>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nsid w:val="776D6CFE"/>
    <w:multiLevelType w:val="hybridMultilevel"/>
    <w:tmpl w:val="825206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7"/>
  </w:num>
  <w:num w:numId="5">
    <w:abstractNumId w:val="3"/>
  </w:num>
  <w:num w:numId="6">
    <w:abstractNumId w:val="4"/>
  </w:num>
  <w:num w:numId="7">
    <w:abstractNumId w:val="8"/>
  </w:num>
  <w:num w:numId="8">
    <w:abstractNumId w:val="9"/>
  </w:num>
  <w:num w:numId="9">
    <w:abstractNumId w:val="6"/>
  </w:num>
  <w:num w:numId="10">
    <w:abstractNumId w:val="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25C"/>
    <w:rsid w:val="000A02EA"/>
    <w:rsid w:val="000B4806"/>
    <w:rsid w:val="00253469"/>
    <w:rsid w:val="00341638"/>
    <w:rsid w:val="00404714"/>
    <w:rsid w:val="00423C25"/>
    <w:rsid w:val="005474F7"/>
    <w:rsid w:val="005508F7"/>
    <w:rsid w:val="00581CE6"/>
    <w:rsid w:val="00605006"/>
    <w:rsid w:val="00683E4F"/>
    <w:rsid w:val="006B593F"/>
    <w:rsid w:val="006D1EF5"/>
    <w:rsid w:val="006F0BE7"/>
    <w:rsid w:val="008073D1"/>
    <w:rsid w:val="00812AB0"/>
    <w:rsid w:val="00824965"/>
    <w:rsid w:val="00870AD5"/>
    <w:rsid w:val="00A20660"/>
    <w:rsid w:val="00A537DC"/>
    <w:rsid w:val="00A96264"/>
    <w:rsid w:val="00B62373"/>
    <w:rsid w:val="00BE1D11"/>
    <w:rsid w:val="00C8227E"/>
    <w:rsid w:val="00CC01B0"/>
    <w:rsid w:val="00D0112B"/>
    <w:rsid w:val="00DB3E00"/>
    <w:rsid w:val="00DD541D"/>
    <w:rsid w:val="00DD6CFA"/>
    <w:rsid w:val="00E4025C"/>
    <w:rsid w:val="00E47AE7"/>
    <w:rsid w:val="00E94379"/>
    <w:rsid w:val="00F55182"/>
    <w:rsid w:val="00FD6B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4025C"/>
    <w:pPr>
      <w:spacing w:after="0" w:line="240" w:lineRule="auto"/>
    </w:pPr>
    <w:rPr>
      <w:rFonts w:ascii="Calibri" w:eastAsia="Times New Roman" w:hAnsi="Calibri" w:cs="Times New Roman"/>
    </w:rPr>
  </w:style>
  <w:style w:type="paragraph" w:styleId="Nadpis1">
    <w:name w:val="heading 1"/>
    <w:basedOn w:val="Normlny"/>
    <w:next w:val="Normlny"/>
    <w:link w:val="Nadpis1Char"/>
    <w:qFormat/>
    <w:rsid w:val="00E4025C"/>
    <w:pPr>
      <w:keepNext/>
      <w:autoSpaceDE w:val="0"/>
      <w:autoSpaceDN w:val="0"/>
      <w:adjustRightInd w:val="0"/>
      <w:spacing w:after="60"/>
      <w:ind w:left="2832" w:firstLine="708"/>
      <w:jc w:val="both"/>
      <w:outlineLvl w:val="0"/>
    </w:pPr>
    <w:rPr>
      <w:rFonts w:ascii="Times New Roman" w:eastAsia="Calibri" w:hAnsi="Times New Roman"/>
      <w:b/>
      <w:bCs/>
      <w:sz w:val="24"/>
      <w:szCs w:val="24"/>
      <w:lang w:eastAsia="sk-SK"/>
    </w:rPr>
  </w:style>
  <w:style w:type="paragraph" w:styleId="Nadpis5">
    <w:name w:val="heading 5"/>
    <w:basedOn w:val="Normlny"/>
    <w:next w:val="Normlny"/>
    <w:link w:val="Nadpis5Char"/>
    <w:uiPriority w:val="9"/>
    <w:semiHidden/>
    <w:unhideWhenUsed/>
    <w:qFormat/>
    <w:rsid w:val="00E94379"/>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4025C"/>
    <w:rPr>
      <w:rFonts w:ascii="Times New Roman" w:eastAsia="Calibri" w:hAnsi="Times New Roman" w:cs="Times New Roman"/>
      <w:b/>
      <w:bCs/>
      <w:sz w:val="24"/>
      <w:szCs w:val="24"/>
      <w:lang w:eastAsia="sk-SK"/>
    </w:rPr>
  </w:style>
  <w:style w:type="paragraph" w:styleId="Zarkazkladnhotextu">
    <w:name w:val="Body Text Indent"/>
    <w:basedOn w:val="Normlny"/>
    <w:link w:val="ZarkazkladnhotextuChar"/>
    <w:rsid w:val="00E4025C"/>
    <w:pPr>
      <w:autoSpaceDE w:val="0"/>
      <w:autoSpaceDN w:val="0"/>
      <w:adjustRightInd w:val="0"/>
      <w:spacing w:after="60"/>
      <w:ind w:firstLine="708"/>
      <w:jc w:val="both"/>
    </w:pPr>
    <w:rPr>
      <w:rFonts w:ascii="Times New Roman" w:eastAsia="Calibri" w:hAnsi="Times New Roman"/>
      <w:sz w:val="24"/>
      <w:szCs w:val="24"/>
      <w:lang w:eastAsia="sk-SK"/>
    </w:rPr>
  </w:style>
  <w:style w:type="character" w:customStyle="1" w:styleId="ZarkazkladnhotextuChar">
    <w:name w:val="Zarážka základného textu Char"/>
    <w:basedOn w:val="Predvolenpsmoodseku"/>
    <w:link w:val="Zarkazkladnhotextu"/>
    <w:rsid w:val="00E4025C"/>
    <w:rPr>
      <w:rFonts w:ascii="Times New Roman" w:eastAsia="Calibri" w:hAnsi="Times New Roman" w:cs="Times New Roman"/>
      <w:sz w:val="24"/>
      <w:szCs w:val="24"/>
      <w:lang w:eastAsia="sk-SK"/>
    </w:rPr>
  </w:style>
  <w:style w:type="paragraph" w:styleId="Zkladntext">
    <w:name w:val="Body Text"/>
    <w:basedOn w:val="Normlny"/>
    <w:link w:val="ZkladntextChar"/>
    <w:rsid w:val="00E4025C"/>
    <w:pPr>
      <w:spacing w:after="120"/>
    </w:pPr>
  </w:style>
  <w:style w:type="character" w:customStyle="1" w:styleId="ZkladntextChar">
    <w:name w:val="Základný text Char"/>
    <w:basedOn w:val="Predvolenpsmoodseku"/>
    <w:link w:val="Zkladntext"/>
    <w:rsid w:val="00E4025C"/>
    <w:rPr>
      <w:rFonts w:ascii="Calibri" w:eastAsia="Times New Roman" w:hAnsi="Calibri" w:cs="Times New Roman"/>
    </w:rPr>
  </w:style>
  <w:style w:type="character" w:customStyle="1" w:styleId="ra">
    <w:name w:val="ra"/>
    <w:rsid w:val="00E4025C"/>
  </w:style>
  <w:style w:type="paragraph" w:styleId="Odsekzoznamu">
    <w:name w:val="List Paragraph"/>
    <w:basedOn w:val="Normlny"/>
    <w:uiPriority w:val="34"/>
    <w:qFormat/>
    <w:rsid w:val="00E4025C"/>
    <w:pPr>
      <w:ind w:left="708"/>
    </w:pPr>
    <w:rPr>
      <w:rFonts w:ascii="Times New Roman" w:hAnsi="Times New Roman"/>
      <w:sz w:val="20"/>
      <w:szCs w:val="20"/>
      <w:lang w:val="cs-CZ" w:eastAsia="sk-SK"/>
    </w:rPr>
  </w:style>
  <w:style w:type="character" w:customStyle="1" w:styleId="Nadpis5Char">
    <w:name w:val="Nadpis 5 Char"/>
    <w:basedOn w:val="Predvolenpsmoodseku"/>
    <w:link w:val="Nadpis5"/>
    <w:uiPriority w:val="9"/>
    <w:semiHidden/>
    <w:rsid w:val="00E94379"/>
    <w:rPr>
      <w:rFonts w:asciiTheme="majorHAnsi" w:eastAsiaTheme="majorEastAsia" w:hAnsiTheme="majorHAnsi" w:cstheme="majorBidi"/>
      <w:color w:val="243F60" w:themeColor="accent1" w:themeShade="7F"/>
    </w:rPr>
  </w:style>
  <w:style w:type="paragraph" w:styleId="Textbubliny">
    <w:name w:val="Balloon Text"/>
    <w:basedOn w:val="Normlny"/>
    <w:link w:val="TextbublinyChar"/>
    <w:uiPriority w:val="99"/>
    <w:semiHidden/>
    <w:unhideWhenUsed/>
    <w:rsid w:val="00CC01B0"/>
    <w:rPr>
      <w:rFonts w:ascii="Tahoma" w:hAnsi="Tahoma" w:cs="Tahoma"/>
      <w:sz w:val="16"/>
      <w:szCs w:val="16"/>
    </w:rPr>
  </w:style>
  <w:style w:type="character" w:customStyle="1" w:styleId="TextbublinyChar">
    <w:name w:val="Text bubliny Char"/>
    <w:basedOn w:val="Predvolenpsmoodseku"/>
    <w:link w:val="Textbubliny"/>
    <w:uiPriority w:val="99"/>
    <w:semiHidden/>
    <w:rsid w:val="00CC01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4025C"/>
    <w:pPr>
      <w:spacing w:after="0" w:line="240" w:lineRule="auto"/>
    </w:pPr>
    <w:rPr>
      <w:rFonts w:ascii="Calibri" w:eastAsia="Times New Roman" w:hAnsi="Calibri" w:cs="Times New Roman"/>
    </w:rPr>
  </w:style>
  <w:style w:type="paragraph" w:styleId="Nadpis1">
    <w:name w:val="heading 1"/>
    <w:basedOn w:val="Normlny"/>
    <w:next w:val="Normlny"/>
    <w:link w:val="Nadpis1Char"/>
    <w:qFormat/>
    <w:rsid w:val="00E4025C"/>
    <w:pPr>
      <w:keepNext/>
      <w:autoSpaceDE w:val="0"/>
      <w:autoSpaceDN w:val="0"/>
      <w:adjustRightInd w:val="0"/>
      <w:spacing w:after="60"/>
      <w:ind w:left="2832" w:firstLine="708"/>
      <w:jc w:val="both"/>
      <w:outlineLvl w:val="0"/>
    </w:pPr>
    <w:rPr>
      <w:rFonts w:ascii="Times New Roman" w:eastAsia="Calibri" w:hAnsi="Times New Roman"/>
      <w:b/>
      <w:bCs/>
      <w:sz w:val="24"/>
      <w:szCs w:val="24"/>
      <w:lang w:eastAsia="sk-SK"/>
    </w:rPr>
  </w:style>
  <w:style w:type="paragraph" w:styleId="Nadpis5">
    <w:name w:val="heading 5"/>
    <w:basedOn w:val="Normlny"/>
    <w:next w:val="Normlny"/>
    <w:link w:val="Nadpis5Char"/>
    <w:uiPriority w:val="9"/>
    <w:semiHidden/>
    <w:unhideWhenUsed/>
    <w:qFormat/>
    <w:rsid w:val="00E94379"/>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4025C"/>
    <w:rPr>
      <w:rFonts w:ascii="Times New Roman" w:eastAsia="Calibri" w:hAnsi="Times New Roman" w:cs="Times New Roman"/>
      <w:b/>
      <w:bCs/>
      <w:sz w:val="24"/>
      <w:szCs w:val="24"/>
      <w:lang w:eastAsia="sk-SK"/>
    </w:rPr>
  </w:style>
  <w:style w:type="paragraph" w:styleId="Zarkazkladnhotextu">
    <w:name w:val="Body Text Indent"/>
    <w:basedOn w:val="Normlny"/>
    <w:link w:val="ZarkazkladnhotextuChar"/>
    <w:rsid w:val="00E4025C"/>
    <w:pPr>
      <w:autoSpaceDE w:val="0"/>
      <w:autoSpaceDN w:val="0"/>
      <w:adjustRightInd w:val="0"/>
      <w:spacing w:after="60"/>
      <w:ind w:firstLine="708"/>
      <w:jc w:val="both"/>
    </w:pPr>
    <w:rPr>
      <w:rFonts w:ascii="Times New Roman" w:eastAsia="Calibri" w:hAnsi="Times New Roman"/>
      <w:sz w:val="24"/>
      <w:szCs w:val="24"/>
      <w:lang w:eastAsia="sk-SK"/>
    </w:rPr>
  </w:style>
  <w:style w:type="character" w:customStyle="1" w:styleId="ZarkazkladnhotextuChar">
    <w:name w:val="Zarážka základného textu Char"/>
    <w:basedOn w:val="Predvolenpsmoodseku"/>
    <w:link w:val="Zarkazkladnhotextu"/>
    <w:rsid w:val="00E4025C"/>
    <w:rPr>
      <w:rFonts w:ascii="Times New Roman" w:eastAsia="Calibri" w:hAnsi="Times New Roman" w:cs="Times New Roman"/>
      <w:sz w:val="24"/>
      <w:szCs w:val="24"/>
      <w:lang w:eastAsia="sk-SK"/>
    </w:rPr>
  </w:style>
  <w:style w:type="paragraph" w:styleId="Zkladntext">
    <w:name w:val="Body Text"/>
    <w:basedOn w:val="Normlny"/>
    <w:link w:val="ZkladntextChar"/>
    <w:rsid w:val="00E4025C"/>
    <w:pPr>
      <w:spacing w:after="120"/>
    </w:pPr>
  </w:style>
  <w:style w:type="character" w:customStyle="1" w:styleId="ZkladntextChar">
    <w:name w:val="Základný text Char"/>
    <w:basedOn w:val="Predvolenpsmoodseku"/>
    <w:link w:val="Zkladntext"/>
    <w:rsid w:val="00E4025C"/>
    <w:rPr>
      <w:rFonts w:ascii="Calibri" w:eastAsia="Times New Roman" w:hAnsi="Calibri" w:cs="Times New Roman"/>
    </w:rPr>
  </w:style>
  <w:style w:type="character" w:customStyle="1" w:styleId="ra">
    <w:name w:val="ra"/>
    <w:rsid w:val="00E4025C"/>
  </w:style>
  <w:style w:type="paragraph" w:styleId="Odsekzoznamu">
    <w:name w:val="List Paragraph"/>
    <w:basedOn w:val="Normlny"/>
    <w:uiPriority w:val="34"/>
    <w:qFormat/>
    <w:rsid w:val="00E4025C"/>
    <w:pPr>
      <w:ind w:left="708"/>
    </w:pPr>
    <w:rPr>
      <w:rFonts w:ascii="Times New Roman" w:hAnsi="Times New Roman"/>
      <w:sz w:val="20"/>
      <w:szCs w:val="20"/>
      <w:lang w:val="cs-CZ" w:eastAsia="sk-SK"/>
    </w:rPr>
  </w:style>
  <w:style w:type="character" w:customStyle="1" w:styleId="Nadpis5Char">
    <w:name w:val="Nadpis 5 Char"/>
    <w:basedOn w:val="Predvolenpsmoodseku"/>
    <w:link w:val="Nadpis5"/>
    <w:uiPriority w:val="9"/>
    <w:semiHidden/>
    <w:rsid w:val="00E94379"/>
    <w:rPr>
      <w:rFonts w:asciiTheme="majorHAnsi" w:eastAsiaTheme="majorEastAsia" w:hAnsiTheme="majorHAnsi" w:cstheme="majorBidi"/>
      <w:color w:val="243F60" w:themeColor="accent1" w:themeShade="7F"/>
    </w:rPr>
  </w:style>
  <w:style w:type="paragraph" w:styleId="Textbubliny">
    <w:name w:val="Balloon Text"/>
    <w:basedOn w:val="Normlny"/>
    <w:link w:val="TextbublinyChar"/>
    <w:uiPriority w:val="99"/>
    <w:semiHidden/>
    <w:unhideWhenUsed/>
    <w:rsid w:val="00CC01B0"/>
    <w:rPr>
      <w:rFonts w:ascii="Tahoma" w:hAnsi="Tahoma" w:cs="Tahoma"/>
      <w:sz w:val="16"/>
      <w:szCs w:val="16"/>
    </w:rPr>
  </w:style>
  <w:style w:type="character" w:customStyle="1" w:styleId="TextbublinyChar">
    <w:name w:val="Text bubliny Char"/>
    <w:basedOn w:val="Predvolenpsmoodseku"/>
    <w:link w:val="Textbubliny"/>
    <w:uiPriority w:val="99"/>
    <w:semiHidden/>
    <w:rsid w:val="00CC01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9AB54-06FE-43EE-BA04-64EA80FB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6248</Words>
  <Characters>35618</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41783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Marián Matejovič</dc:creator>
  <cp:lastModifiedBy>Zuzana Lovíšková</cp:lastModifiedBy>
  <cp:revision>2</cp:revision>
  <cp:lastPrinted>2013-02-13T12:28:00Z</cp:lastPrinted>
  <dcterms:created xsi:type="dcterms:W3CDTF">2013-02-14T06:55:00Z</dcterms:created>
  <dcterms:modified xsi:type="dcterms:W3CDTF">2013-02-14T06:55:00Z</dcterms:modified>
</cp:coreProperties>
</file>