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6C" w:rsidRPr="004A5B26" w:rsidRDefault="004A5B26">
      <w:pPr>
        <w:rPr>
          <w:b/>
          <w:color w:val="1F497D" w:themeColor="text2"/>
          <w:sz w:val="24"/>
        </w:rPr>
      </w:pPr>
      <w:bookmarkStart w:id="0" w:name="_GoBack"/>
      <w:bookmarkEnd w:id="0"/>
      <w:r w:rsidRPr="004A5B26">
        <w:rPr>
          <w:b/>
          <w:color w:val="1F497D" w:themeColor="text2"/>
          <w:sz w:val="24"/>
        </w:rPr>
        <w:t>PHRSR BSK 2021-2027: Zoznam oslovených socioekonomických partnerov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A1765" w:rsidTr="00DA1765">
        <w:tc>
          <w:tcPr>
            <w:tcW w:w="9212" w:type="dxa"/>
          </w:tcPr>
          <w:p w:rsidR="00DA1765" w:rsidRDefault="00DA1765">
            <w:r>
              <w:rPr>
                <w:rFonts w:ascii="Calibri" w:hAnsi="Calibri"/>
                <w:i/>
                <w:iCs/>
                <w:color w:val="222222"/>
                <w:shd w:val="clear" w:color="auto" w:fill="FFFFFF"/>
              </w:rPr>
              <w:t>občianska spoločnosť a verejná správa (samospráva, občianske iniciatívy, hnutia a organizácie)</w:t>
            </w:r>
          </w:p>
        </w:tc>
      </w:tr>
      <w:tr w:rsidR="00DA1765" w:rsidTr="00DA1765">
        <w:tc>
          <w:tcPr>
            <w:tcW w:w="9212" w:type="dxa"/>
          </w:tcPr>
          <w:p w:rsidR="00DA1765" w:rsidRDefault="00DA1765" w:rsidP="004A5B26">
            <w:pPr>
              <w:pStyle w:val="Odsekzoznamu"/>
              <w:numPr>
                <w:ilvl w:val="0"/>
                <w:numId w:val="1"/>
              </w:numPr>
              <w:ind w:left="426" w:hanging="284"/>
            </w:pPr>
            <w:r>
              <w:t>Odbory BSK (</w:t>
            </w:r>
            <w:r w:rsidRPr="00DA1765">
              <w:t xml:space="preserve">komunikácie a propagácie, </w:t>
            </w:r>
            <w:proofErr w:type="spellStart"/>
            <w:r w:rsidRPr="00DA1765">
              <w:t>Interact</w:t>
            </w:r>
            <w:proofErr w:type="spellEnd"/>
            <w:r w:rsidRPr="00DA1765">
              <w:t>, financií, územného plánu,</w:t>
            </w:r>
            <w:r w:rsidR="00FD6CAC">
              <w:t xml:space="preserve"> </w:t>
            </w:r>
            <w:r w:rsidRPr="00DA1765">
              <w:t>GIS a životného prostredia, investičných činností a verejného obstarávania, školstva, mládeže a športu, cestovného ruchu a kultúry, sociálnych vecí, zdravotníctva, impleme</w:t>
            </w:r>
            <w:r w:rsidR="00FD6CAC">
              <w:t>n</w:t>
            </w:r>
            <w:r w:rsidRPr="00DA1765">
              <w:t>tácie operačných programov, dopravy</w:t>
            </w:r>
            <w:r>
              <w:t>)</w:t>
            </w:r>
          </w:p>
          <w:p w:rsidR="00DA1765" w:rsidRDefault="00DA1765" w:rsidP="004A5B26">
            <w:pPr>
              <w:pStyle w:val="Odsekzoznamu"/>
              <w:numPr>
                <w:ilvl w:val="0"/>
                <w:numId w:val="1"/>
              </w:numPr>
              <w:ind w:left="426" w:hanging="284"/>
            </w:pPr>
            <w:r>
              <w:t>Poslanci BSK (komisie BSK)</w:t>
            </w:r>
          </w:p>
          <w:p w:rsidR="00DA1765" w:rsidRDefault="00DA1765" w:rsidP="004A5B26">
            <w:pPr>
              <w:pStyle w:val="Odsekzoznamu"/>
              <w:numPr>
                <w:ilvl w:val="0"/>
                <w:numId w:val="1"/>
              </w:numPr>
              <w:ind w:left="426" w:hanging="284"/>
            </w:pPr>
            <w:r>
              <w:t>Obce BSK (</w:t>
            </w:r>
            <w:r w:rsidRPr="00DA1765">
              <w:t>Borinka, Gajary, Jablonové, Jakubov, Kostolište, Kuchyňa, Láb, Lozorno, Malé Leváre, Marianka, Pernek, Plavecké Podhradie, Plavecký Mikuláš, Rohožník, Sološnica, Studienka, Suchohrad, Veľké Leváre, Vysoká pri Morave, Záhorská Ves, Závod, Zohor,</w:t>
            </w:r>
            <w:r w:rsidR="00007DB8">
              <w:t xml:space="preserve"> </w:t>
            </w:r>
            <w:r w:rsidRPr="00DA1765">
              <w:t>Mesto Stupava - primátor,</w:t>
            </w:r>
            <w:r w:rsidR="00007DB8">
              <w:t xml:space="preserve"> </w:t>
            </w:r>
            <w:r w:rsidRPr="00DA1765">
              <w:t>Mesto Stupava - sekretariát,</w:t>
            </w:r>
            <w:r w:rsidR="00007DB8">
              <w:t xml:space="preserve"> </w:t>
            </w:r>
            <w:r w:rsidRPr="00DA1765">
              <w:t>Mesto Malacky,</w:t>
            </w:r>
            <w:r w:rsidR="00007DB8">
              <w:t xml:space="preserve"> </w:t>
            </w:r>
            <w:r w:rsidRPr="00DA1765">
              <w:t>Mesto Modra,</w:t>
            </w:r>
            <w:r w:rsidR="00007DB8">
              <w:t xml:space="preserve"> </w:t>
            </w:r>
            <w:r w:rsidRPr="00DA1765">
              <w:t>Mesto Svätý Jur,</w:t>
            </w:r>
            <w:r w:rsidR="00007DB8">
              <w:t xml:space="preserve"> Mesto Pezinok</w:t>
            </w:r>
            <w:r w:rsidRPr="00DA1765">
              <w:t>,</w:t>
            </w:r>
            <w:r w:rsidR="00007DB8">
              <w:t xml:space="preserve"> </w:t>
            </w:r>
            <w:r w:rsidRPr="00DA1765">
              <w:t>Báhoň, Budmerice, Častá, Doľany, Dubová, Jablonec, Limbach, Píla, Slovenský Grob, Šenkvice, Štefanová, Viničné, Vinosady, Viš</w:t>
            </w:r>
            <w:r w:rsidR="00007DB8">
              <w:t>t</w:t>
            </w:r>
            <w:r w:rsidRPr="00DA1765">
              <w:t>uk,</w:t>
            </w:r>
            <w:r w:rsidR="00007DB8">
              <w:t xml:space="preserve"> </w:t>
            </w:r>
            <w:r w:rsidRPr="00DA1765">
              <w:t xml:space="preserve">Mesto Senec, Bernolákovo, Blatné, Boldog, Dunajská Lužná, Hamuliakovo, Hrubý Šúr, Hurbanova Ves, Hrubá Borša, Chorvátsky Grob, Igram, Ivanka pri Dunaji , Kalinkovo, Kaplna, Kostolná pri Dunaji, Kráľová pri Senci, Malinovo, Miloslavov, Most pri Bratislave, Nový Svet, Nová Dedinka, Reca, Rovinka, Tomášov, Tureň, Veľký Biel, Vlky, Zálesie, Hlavné mesto SR Bratislava, Bratislava – </w:t>
            </w:r>
            <w:proofErr w:type="spellStart"/>
            <w:r w:rsidRPr="00DA1765">
              <w:t>m.č</w:t>
            </w:r>
            <w:proofErr w:type="spellEnd"/>
            <w:r w:rsidRPr="00DA1765">
              <w:t xml:space="preserve">. Čunovo, </w:t>
            </w:r>
            <w:proofErr w:type="spellStart"/>
            <w:r w:rsidRPr="00DA1765">
              <w:t>m.č</w:t>
            </w:r>
            <w:proofErr w:type="spellEnd"/>
            <w:r w:rsidRPr="00DA1765">
              <w:t xml:space="preserve">. Jarovce, </w:t>
            </w:r>
            <w:proofErr w:type="spellStart"/>
            <w:r w:rsidRPr="00DA1765">
              <w:t>m.č</w:t>
            </w:r>
            <w:proofErr w:type="spellEnd"/>
            <w:r w:rsidRPr="00DA1765">
              <w:t xml:space="preserve">. Karlova Ves, </w:t>
            </w:r>
            <w:proofErr w:type="spellStart"/>
            <w:r w:rsidRPr="00DA1765">
              <w:t>m.č</w:t>
            </w:r>
            <w:proofErr w:type="spellEnd"/>
            <w:r w:rsidRPr="00DA1765">
              <w:t xml:space="preserve">. Petržalka, </w:t>
            </w:r>
            <w:proofErr w:type="spellStart"/>
            <w:r w:rsidRPr="00DA1765">
              <w:t>m.č</w:t>
            </w:r>
            <w:proofErr w:type="spellEnd"/>
            <w:r w:rsidRPr="00DA1765">
              <w:t xml:space="preserve">. Staré Mesto, </w:t>
            </w:r>
            <w:proofErr w:type="spellStart"/>
            <w:r w:rsidRPr="00DA1765">
              <w:t>m.č</w:t>
            </w:r>
            <w:proofErr w:type="spellEnd"/>
            <w:r w:rsidRPr="00DA1765">
              <w:t xml:space="preserve">. Ružinov, </w:t>
            </w:r>
            <w:proofErr w:type="spellStart"/>
            <w:r w:rsidRPr="00DA1765">
              <w:t>m.č</w:t>
            </w:r>
            <w:proofErr w:type="spellEnd"/>
            <w:r w:rsidRPr="00DA1765">
              <w:t>. Vaj</w:t>
            </w:r>
            <w:r w:rsidR="00007DB8">
              <w:t>n</w:t>
            </w:r>
            <w:r w:rsidRPr="00DA1765">
              <w:t xml:space="preserve">ory, </w:t>
            </w:r>
            <w:proofErr w:type="spellStart"/>
            <w:r w:rsidRPr="00DA1765">
              <w:t>m.č</w:t>
            </w:r>
            <w:proofErr w:type="spellEnd"/>
            <w:r w:rsidRPr="00DA1765">
              <w:t xml:space="preserve">. Vrakuňa, </w:t>
            </w:r>
            <w:proofErr w:type="spellStart"/>
            <w:r w:rsidRPr="00DA1765">
              <w:t>m.č</w:t>
            </w:r>
            <w:proofErr w:type="spellEnd"/>
            <w:r w:rsidRPr="00DA1765">
              <w:t>. Rusovce,</w:t>
            </w:r>
            <w:r w:rsidR="00007DB8">
              <w:t xml:space="preserve"> </w:t>
            </w:r>
            <w:proofErr w:type="spellStart"/>
            <w:r w:rsidR="00007DB8">
              <w:t>m</w:t>
            </w:r>
            <w:r w:rsidRPr="00DA1765">
              <w:t>.č</w:t>
            </w:r>
            <w:proofErr w:type="spellEnd"/>
            <w:r w:rsidRPr="00DA1765">
              <w:t xml:space="preserve">. Podunajské Biskupice, </w:t>
            </w:r>
            <w:proofErr w:type="spellStart"/>
            <w:r w:rsidRPr="00DA1765">
              <w:t>m.č</w:t>
            </w:r>
            <w:proofErr w:type="spellEnd"/>
            <w:r w:rsidRPr="00DA1765">
              <w:t xml:space="preserve">. Nové Mesto, </w:t>
            </w:r>
            <w:proofErr w:type="spellStart"/>
            <w:r w:rsidRPr="00DA1765">
              <w:t>m.č</w:t>
            </w:r>
            <w:proofErr w:type="spellEnd"/>
            <w:r w:rsidRPr="00DA1765">
              <w:t>. Lamač,</w:t>
            </w:r>
            <w:r w:rsidR="00007DB8">
              <w:t xml:space="preserve"> </w:t>
            </w:r>
            <w:proofErr w:type="spellStart"/>
            <w:r w:rsidR="00007DB8">
              <w:t>m</w:t>
            </w:r>
            <w:r w:rsidRPr="00DA1765">
              <w:t>.č</w:t>
            </w:r>
            <w:proofErr w:type="spellEnd"/>
            <w:r w:rsidRPr="00DA1765">
              <w:t xml:space="preserve">. Devín, </w:t>
            </w:r>
            <w:proofErr w:type="spellStart"/>
            <w:r w:rsidRPr="00DA1765">
              <w:t>m.č</w:t>
            </w:r>
            <w:proofErr w:type="spellEnd"/>
            <w:r w:rsidRPr="00DA1765">
              <w:t xml:space="preserve">. Devínska Nová Ves, </w:t>
            </w:r>
            <w:proofErr w:type="spellStart"/>
            <w:r w:rsidRPr="00DA1765">
              <w:t>m.č</w:t>
            </w:r>
            <w:proofErr w:type="spellEnd"/>
            <w:r w:rsidRPr="00DA1765">
              <w:t xml:space="preserve">. Dúbravka, </w:t>
            </w:r>
            <w:proofErr w:type="spellStart"/>
            <w:r w:rsidRPr="00DA1765">
              <w:t>m.č</w:t>
            </w:r>
            <w:proofErr w:type="spellEnd"/>
            <w:r w:rsidRPr="00DA1765">
              <w:t xml:space="preserve">. Záhorská Bystrica, </w:t>
            </w:r>
            <w:proofErr w:type="spellStart"/>
            <w:r w:rsidRPr="00DA1765">
              <w:t>m.č</w:t>
            </w:r>
            <w:proofErr w:type="spellEnd"/>
            <w:r w:rsidRPr="00DA1765">
              <w:t>. Rača</w:t>
            </w:r>
            <w:r>
              <w:t>)</w:t>
            </w:r>
          </w:p>
          <w:p w:rsidR="004A5B26" w:rsidRDefault="004A5B26" w:rsidP="004A5B26">
            <w:pPr>
              <w:pStyle w:val="Odsekzoznamu"/>
              <w:numPr>
                <w:ilvl w:val="0"/>
                <w:numId w:val="1"/>
              </w:numPr>
              <w:ind w:left="426" w:hanging="284"/>
            </w:pPr>
            <w:r>
              <w:t>Združenie miest a obcí</w:t>
            </w:r>
          </w:p>
          <w:p w:rsidR="004A5B26" w:rsidRDefault="004A5B26" w:rsidP="004A5B26">
            <w:pPr>
              <w:pStyle w:val="Odsekzoznamu"/>
              <w:numPr>
                <w:ilvl w:val="0"/>
                <w:numId w:val="1"/>
              </w:numPr>
              <w:ind w:left="426" w:hanging="284"/>
            </w:pPr>
            <w:r>
              <w:t>Únia miest</w:t>
            </w:r>
          </w:p>
          <w:p w:rsidR="004A5B26" w:rsidRDefault="004A5B26" w:rsidP="004A5B26">
            <w:pPr>
              <w:pStyle w:val="Odsekzoznamu"/>
              <w:numPr>
                <w:ilvl w:val="0"/>
                <w:numId w:val="1"/>
              </w:numPr>
              <w:ind w:left="426" w:hanging="284"/>
            </w:pPr>
            <w:r>
              <w:t>Združenie K8</w:t>
            </w:r>
          </w:p>
          <w:p w:rsidR="00DA1765" w:rsidRDefault="00910516" w:rsidP="004A5B26">
            <w:pPr>
              <w:pStyle w:val="Odsekzoznamu"/>
              <w:numPr>
                <w:ilvl w:val="0"/>
                <w:numId w:val="1"/>
              </w:numPr>
              <w:ind w:left="426" w:hanging="284"/>
            </w:pPr>
            <w:r>
              <w:t>Úrad splnomocnenca vlády SR pre rómske komunity, Splnomocnenec vlády SR pre rozvoj občianskej spoločnosti</w:t>
            </w:r>
          </w:p>
          <w:p w:rsidR="00910516" w:rsidRDefault="00910516" w:rsidP="004A5B26">
            <w:pPr>
              <w:pStyle w:val="Odsekzoznamu"/>
              <w:numPr>
                <w:ilvl w:val="0"/>
                <w:numId w:val="1"/>
              </w:numPr>
              <w:ind w:left="426" w:hanging="284"/>
            </w:pPr>
            <w:r w:rsidRPr="00910516">
              <w:t xml:space="preserve">Mimovládne organizácie </w:t>
            </w:r>
            <w:r>
              <w:t xml:space="preserve">(Rada mládeže Slovenska, Asociácia poskytovateľov sociálnych služieb, Únia materských centier, Platforma dobrovoľníckych centier a organizácií, </w:t>
            </w:r>
            <w:proofErr w:type="spellStart"/>
            <w:r>
              <w:t>Cyklokoalícia</w:t>
            </w:r>
            <w:proofErr w:type="spellEnd"/>
            <w:r>
              <w:t xml:space="preserve">, Asociácia organizácií zdravotne postihnutých občanov SR, BROZ, </w:t>
            </w:r>
            <w:proofErr w:type="spellStart"/>
            <w:r>
              <w:t>Ekopolis</w:t>
            </w:r>
            <w:proofErr w:type="spellEnd"/>
            <w:r>
              <w:t xml:space="preserve">, SAIA, n. o. (Slovenská akademická informačná agentúra), Nadácia pre deti Slovenska, Únia nevidiacich, Slovenská katolícka charita, Jednota dôchodcov na Slovensku, Aliancia Fair </w:t>
            </w:r>
            <w:proofErr w:type="spellStart"/>
            <w:r>
              <w:t>play</w:t>
            </w:r>
            <w:proofErr w:type="spellEnd"/>
            <w:r>
              <w:t xml:space="preserve">, </w:t>
            </w:r>
            <w:proofErr w:type="spellStart"/>
            <w:r>
              <w:t>Amnesty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, Slovenský zväz zdravotne postihnutých, AINOVA, Inštitút zamestnanosti, Priatelia zeme, Rada mládeže Bratislavského kraja, Turistické informačné centrum Bratislava, Oddelenie stratégie, projektov a </w:t>
            </w:r>
            <w:proofErr w:type="spellStart"/>
            <w:r>
              <w:t>destinačného</w:t>
            </w:r>
            <w:proofErr w:type="spellEnd"/>
            <w:r>
              <w:t xml:space="preserve"> manažmentu TIC, Mestské lesy v Bratislave, Malokarpatské osvetové stredisko v Modre)</w:t>
            </w:r>
          </w:p>
          <w:p w:rsidR="00910516" w:rsidRDefault="00007DB8" w:rsidP="004A5B26">
            <w:pPr>
              <w:pStyle w:val="Odsekzoznamu"/>
              <w:numPr>
                <w:ilvl w:val="0"/>
                <w:numId w:val="1"/>
              </w:numPr>
              <w:ind w:left="426" w:hanging="284"/>
            </w:pPr>
            <w:r>
              <w:t>Štátna správa (</w:t>
            </w:r>
            <w:r w:rsidRPr="00007DB8">
              <w:t>Úrad podpredsedu vlády SR pre investície a</w:t>
            </w:r>
            <w:r>
              <w:t> </w:t>
            </w:r>
            <w:r w:rsidRPr="00007DB8">
              <w:t>informatizáciu</w:t>
            </w:r>
            <w:r>
              <w:t xml:space="preserve">; </w:t>
            </w:r>
            <w:r w:rsidRPr="00007DB8">
              <w:t>Ministerstvo kultúry SR (SO pre IROP, Sekcia kultúrneho dedičstva); Ministerstvo pôdohospodárstva a rozvoja vidieka SR ako Riadiaci orgán pre IROP; Ministerstvo pôdohospodárstva a rozvoja vidieka SR (Odd. programovania odbor riadenia programov regionálneho rozvoja, Sekcia programov regionálneho rozvoja, Odbor Riadiaceho orgánu Programu rozvoja vidieka, Odbor riadenia programov regionálneho rozvoja); Ministerstvo hospodárstva SR (Sekcia podporných programov, Sekcia stratégie); SARIO; Slovenská inovačná a energetická agentúra (SIEA) (Odbor legislatívy, metodológie a vzdelávania, Sekcia implementácie EŠIF); Ministerstvo životného prostredia SR (Sekcia environmentálnych programov a projektov, Sekcia environmentálneho hodnotenia a odpadového hospodárstva); Ministerstvo dopravy a výstavy SR - sekcia bytovej politiky a mestského rozvoja; Ministerstvo školstva, vedy, výskumu a športu SR (Sekcia štrukturálnych fondov EÚ, Sekcia regionálneho školstva, Odbor celoživotného vzdelávania, Odbor mládeže); Ministerstvo financií SR (Odbor štrukturálnych a výdavkových politík); Ministerstvo zdravotníctva SR (Sekcia európskych programov a projektov); Ministerstvo práve SR (Sekcia sociálnej a rodinnej politiky, Sekcia práce)</w:t>
            </w:r>
            <w:r>
              <w:t>)</w:t>
            </w:r>
          </w:p>
          <w:p w:rsidR="00007DB8" w:rsidRDefault="00007DB8" w:rsidP="004A5B26">
            <w:pPr>
              <w:pStyle w:val="Odsekzoznamu"/>
              <w:numPr>
                <w:ilvl w:val="0"/>
                <w:numId w:val="1"/>
              </w:numPr>
              <w:ind w:left="426" w:hanging="284"/>
            </w:pPr>
            <w:r>
              <w:t xml:space="preserve">Odborné inštitúty (Inštitút pre stratégie a analýzy; Inštitút pre stratégie a analýzy; Inštitút finančnej politiky; Útvar hodnoty za peniaze; Inštitút vzdelávacej politiky; Inštitút pre výskum </w:t>
            </w:r>
            <w:r>
              <w:lastRenderedPageBreak/>
              <w:t>práce a rodiny; Inštitút environmentálnej politiky ; Inštitút zdravotnej politiky; Inštitút kultúrnej politiky; Inštitút sociálnej politiky)</w:t>
            </w:r>
          </w:p>
          <w:p w:rsidR="00007DB8" w:rsidRDefault="00007DB8" w:rsidP="004A5B26">
            <w:pPr>
              <w:pStyle w:val="Odsekzoznamu"/>
              <w:numPr>
                <w:ilvl w:val="0"/>
                <w:numId w:val="1"/>
              </w:numPr>
              <w:ind w:left="426" w:hanging="284"/>
            </w:pPr>
            <w:r>
              <w:t>OZ Lozorno pre občanov</w:t>
            </w:r>
          </w:p>
          <w:p w:rsidR="00007DB8" w:rsidRDefault="00007DB8" w:rsidP="004A5B26">
            <w:pPr>
              <w:pStyle w:val="Odsekzoznamu"/>
              <w:numPr>
                <w:ilvl w:val="0"/>
                <w:numId w:val="1"/>
              </w:numPr>
              <w:ind w:left="426" w:hanging="284"/>
            </w:pPr>
            <w:r>
              <w:t>CEPTA - Centrum pre trvalo-udržateľné alternatívy</w:t>
            </w:r>
          </w:p>
          <w:p w:rsidR="00007DB8" w:rsidRDefault="00007DB8" w:rsidP="004A5B26">
            <w:pPr>
              <w:pStyle w:val="Odsekzoznamu"/>
              <w:numPr>
                <w:ilvl w:val="0"/>
                <w:numId w:val="1"/>
              </w:numPr>
              <w:ind w:left="426" w:hanging="284"/>
            </w:pPr>
            <w:r>
              <w:t>Asociácia združení pre súčasnú kultúru</w:t>
            </w:r>
          </w:p>
          <w:p w:rsidR="00007DB8" w:rsidRDefault="00007DB8" w:rsidP="004A5B26">
            <w:pPr>
              <w:pStyle w:val="Odsekzoznamu"/>
              <w:numPr>
                <w:ilvl w:val="0"/>
                <w:numId w:val="1"/>
              </w:numPr>
              <w:ind w:left="426" w:hanging="284"/>
            </w:pPr>
            <w:r>
              <w:t>Asociácia priemyselnej ekológie na Slovensku</w:t>
            </w:r>
          </w:p>
          <w:p w:rsidR="00007DB8" w:rsidRDefault="004A5B26" w:rsidP="004A5B26">
            <w:pPr>
              <w:pStyle w:val="Odsekzoznamu"/>
              <w:numPr>
                <w:ilvl w:val="0"/>
                <w:numId w:val="1"/>
              </w:numPr>
              <w:ind w:left="426" w:hanging="284"/>
            </w:pPr>
            <w:r>
              <w:t>Pamiatkový úrad Slovenskej republiky</w:t>
            </w:r>
          </w:p>
          <w:p w:rsidR="004A5B26" w:rsidRDefault="004A5B26" w:rsidP="004A5B26">
            <w:pPr>
              <w:pStyle w:val="Odsekzoznamu"/>
              <w:numPr>
                <w:ilvl w:val="0"/>
                <w:numId w:val="1"/>
              </w:numPr>
              <w:ind w:left="426" w:hanging="284"/>
            </w:pPr>
            <w:r>
              <w:t>Slovenské národné múzeum</w:t>
            </w:r>
          </w:p>
          <w:p w:rsidR="004A5B26" w:rsidRDefault="004A5B26" w:rsidP="004A5B26">
            <w:pPr>
              <w:pStyle w:val="Odsekzoznamu"/>
              <w:numPr>
                <w:ilvl w:val="0"/>
                <w:numId w:val="1"/>
              </w:numPr>
              <w:ind w:left="426" w:hanging="284"/>
            </w:pPr>
            <w:r>
              <w:t>Inštitút zamestnanosti</w:t>
            </w:r>
          </w:p>
          <w:p w:rsidR="004A5B26" w:rsidRDefault="004A5B26" w:rsidP="004A5B26">
            <w:pPr>
              <w:pStyle w:val="Odsekzoznamu"/>
              <w:numPr>
                <w:ilvl w:val="0"/>
                <w:numId w:val="1"/>
              </w:numPr>
              <w:ind w:left="426" w:hanging="284"/>
            </w:pPr>
            <w:r>
              <w:t>Slovenská lekárska komora</w:t>
            </w:r>
          </w:p>
          <w:p w:rsidR="004A5B26" w:rsidRDefault="004A5B26" w:rsidP="004A5B26">
            <w:pPr>
              <w:pStyle w:val="Odsekzoznamu"/>
              <w:numPr>
                <w:ilvl w:val="0"/>
                <w:numId w:val="1"/>
              </w:numPr>
              <w:ind w:left="426" w:hanging="284"/>
            </w:pPr>
            <w:r>
              <w:t>Slovenská poľnohospodárska a potravinárska komora (SPPK)</w:t>
            </w:r>
          </w:p>
          <w:p w:rsidR="004A5B26" w:rsidRDefault="004A5B26" w:rsidP="004A5B26">
            <w:pPr>
              <w:pStyle w:val="Odsekzoznamu"/>
              <w:numPr>
                <w:ilvl w:val="0"/>
                <w:numId w:val="1"/>
              </w:numPr>
              <w:ind w:left="426" w:hanging="284"/>
            </w:pPr>
            <w:r>
              <w:t>Republiková únia zamestnávateľov</w:t>
            </w:r>
          </w:p>
          <w:p w:rsidR="00DA1765" w:rsidRDefault="004A5B26" w:rsidP="004A5B26">
            <w:pPr>
              <w:pStyle w:val="Odsekzoznamu"/>
              <w:numPr>
                <w:ilvl w:val="0"/>
                <w:numId w:val="1"/>
              </w:numPr>
              <w:ind w:left="426" w:hanging="284"/>
            </w:pPr>
            <w:r>
              <w:t xml:space="preserve">Slovenská asociácia pre </w:t>
            </w:r>
            <w:proofErr w:type="spellStart"/>
            <w:r>
              <w:t>elektromobilitu</w:t>
            </w:r>
            <w:proofErr w:type="spellEnd"/>
          </w:p>
          <w:p w:rsidR="004A5B26" w:rsidRDefault="004A5B26" w:rsidP="004A5B26">
            <w:pPr>
              <w:pStyle w:val="Odsekzoznamu"/>
              <w:numPr>
                <w:ilvl w:val="0"/>
                <w:numId w:val="1"/>
              </w:numPr>
              <w:ind w:left="426" w:hanging="284"/>
            </w:pPr>
            <w:proofErr w:type="spellStart"/>
            <w:r>
              <w:t>Cyklokoalícia</w:t>
            </w:r>
            <w:proofErr w:type="spellEnd"/>
          </w:p>
          <w:p w:rsidR="004A5B26" w:rsidRDefault="004A5B26" w:rsidP="004A5B26">
            <w:pPr>
              <w:pStyle w:val="Odsekzoznamu"/>
              <w:numPr>
                <w:ilvl w:val="0"/>
                <w:numId w:val="1"/>
              </w:numPr>
              <w:ind w:left="426" w:hanging="284"/>
            </w:pPr>
            <w:r>
              <w:t xml:space="preserve">Slov. komora </w:t>
            </w:r>
            <w:proofErr w:type="spellStart"/>
            <w:r>
              <w:t>súkr</w:t>
            </w:r>
            <w:proofErr w:type="spellEnd"/>
            <w:r>
              <w:t xml:space="preserve">. </w:t>
            </w:r>
            <w:r w:rsidR="00EE783D">
              <w:t>b</w:t>
            </w:r>
            <w:r>
              <w:t>ezpečnosti</w:t>
            </w:r>
          </w:p>
          <w:p w:rsidR="004A5B26" w:rsidRDefault="004A5B26" w:rsidP="004A5B26">
            <w:pPr>
              <w:pStyle w:val="Odsekzoznamu"/>
              <w:numPr>
                <w:ilvl w:val="0"/>
                <w:numId w:val="1"/>
              </w:numPr>
              <w:ind w:left="426" w:hanging="284"/>
            </w:pPr>
            <w:r>
              <w:t>Občianske združenie Aliancia proti povodniam</w:t>
            </w:r>
          </w:p>
          <w:p w:rsidR="004A5B26" w:rsidRDefault="004A5B26" w:rsidP="004A5B26">
            <w:pPr>
              <w:pStyle w:val="Odsekzoznamu"/>
              <w:numPr>
                <w:ilvl w:val="0"/>
                <w:numId w:val="1"/>
              </w:numPr>
              <w:ind w:left="426" w:hanging="284"/>
            </w:pPr>
            <w:r w:rsidRPr="004A5B26">
              <w:t>Rada mládeže Bratislavského kraja</w:t>
            </w:r>
          </w:p>
          <w:p w:rsidR="004A5B26" w:rsidRDefault="004A5B26" w:rsidP="004A5B26">
            <w:pPr>
              <w:pStyle w:val="Odsekzoznamu"/>
              <w:numPr>
                <w:ilvl w:val="0"/>
                <w:numId w:val="1"/>
              </w:numPr>
              <w:ind w:left="426" w:hanging="284"/>
            </w:pPr>
            <w:r>
              <w:t>Republiková únia zamestnávateľov</w:t>
            </w:r>
          </w:p>
          <w:p w:rsidR="004A5B26" w:rsidRDefault="004A5B26" w:rsidP="004A5B26">
            <w:pPr>
              <w:pStyle w:val="Odsekzoznamu"/>
              <w:numPr>
                <w:ilvl w:val="0"/>
                <w:numId w:val="1"/>
              </w:numPr>
              <w:ind w:left="426" w:hanging="284"/>
            </w:pPr>
            <w:r>
              <w:t>OZ Lozorno pre občanov</w:t>
            </w:r>
          </w:p>
          <w:p w:rsidR="00854F47" w:rsidRDefault="00854F47" w:rsidP="004A5B26">
            <w:pPr>
              <w:pStyle w:val="Odsekzoznamu"/>
              <w:numPr>
                <w:ilvl w:val="0"/>
                <w:numId w:val="1"/>
              </w:numPr>
              <w:ind w:left="426" w:hanging="284"/>
            </w:pPr>
            <w:r>
              <w:t>JASPERS</w:t>
            </w:r>
          </w:p>
          <w:p w:rsidR="00EE783D" w:rsidRDefault="00EE783D" w:rsidP="00EE783D">
            <w:pPr>
              <w:pStyle w:val="Odsekzoznamu"/>
              <w:numPr>
                <w:ilvl w:val="0"/>
                <w:numId w:val="1"/>
              </w:numPr>
              <w:ind w:left="426" w:hanging="284"/>
            </w:pPr>
            <w:proofErr w:type="spellStart"/>
            <w:r w:rsidRPr="00EE783D">
              <w:t>Rábsko-mošonsko-šopronská</w:t>
            </w:r>
            <w:proofErr w:type="spellEnd"/>
            <w:r w:rsidRPr="00EE783D">
              <w:t xml:space="preserve"> župa</w:t>
            </w:r>
            <w:r>
              <w:t xml:space="preserve"> (Maďarsko)</w:t>
            </w:r>
          </w:p>
          <w:p w:rsidR="00EE783D" w:rsidRDefault="00EE783D" w:rsidP="00EE783D">
            <w:pPr>
              <w:pStyle w:val="Odsekzoznamu"/>
              <w:numPr>
                <w:ilvl w:val="0"/>
                <w:numId w:val="1"/>
              </w:numPr>
              <w:ind w:left="426" w:hanging="284"/>
            </w:pPr>
            <w:r w:rsidRPr="00EE783D">
              <w:t>Dolné Rakúsko</w:t>
            </w:r>
            <w:r>
              <w:t xml:space="preserve"> (spolková krajina Rakúsko)</w:t>
            </w:r>
          </w:p>
          <w:p w:rsidR="00EE783D" w:rsidRDefault="00EE783D" w:rsidP="00EE783D">
            <w:pPr>
              <w:pStyle w:val="Odsekzoznamu"/>
              <w:numPr>
                <w:ilvl w:val="0"/>
                <w:numId w:val="1"/>
              </w:numPr>
              <w:ind w:left="426" w:hanging="284"/>
            </w:pPr>
            <w:r w:rsidRPr="00EE783D">
              <w:t>Burgenland</w:t>
            </w:r>
            <w:r>
              <w:t xml:space="preserve"> (spolková krajina Rakúsko)</w:t>
            </w:r>
          </w:p>
        </w:tc>
      </w:tr>
      <w:tr w:rsidR="00DA1765" w:rsidTr="00DA1765">
        <w:tc>
          <w:tcPr>
            <w:tcW w:w="9212" w:type="dxa"/>
          </w:tcPr>
          <w:p w:rsidR="00DA1765" w:rsidRDefault="00DA1765">
            <w:r>
              <w:rPr>
                <w:rFonts w:ascii="Calibri" w:hAnsi="Calibri"/>
                <w:i/>
                <w:iCs/>
                <w:color w:val="222222"/>
                <w:shd w:val="clear" w:color="auto" w:fill="FFFFFF"/>
              </w:rPr>
              <w:lastRenderedPageBreak/>
              <w:t>akademické pracoviská (veda, výskum, vzdelávanie)</w:t>
            </w:r>
          </w:p>
        </w:tc>
      </w:tr>
      <w:tr w:rsidR="00DA1765" w:rsidTr="00DA1765">
        <w:tc>
          <w:tcPr>
            <w:tcW w:w="9212" w:type="dxa"/>
          </w:tcPr>
          <w:p w:rsidR="00DA1765" w:rsidRDefault="00910516" w:rsidP="004A5B26">
            <w:pPr>
              <w:pStyle w:val="Odsekzoznamu"/>
              <w:numPr>
                <w:ilvl w:val="0"/>
                <w:numId w:val="2"/>
              </w:numPr>
              <w:ind w:left="426" w:hanging="284"/>
            </w:pPr>
            <w:r>
              <w:t>Akademická obec (STU BA, VŠEMVS, EUBA, UNIBA, SAV BA, IUVENTA (Slovenský inštitút mládeže), SZU)</w:t>
            </w:r>
          </w:p>
          <w:p w:rsidR="00910516" w:rsidRDefault="00007DB8" w:rsidP="004A5B26">
            <w:pPr>
              <w:pStyle w:val="Odsekzoznamu"/>
              <w:numPr>
                <w:ilvl w:val="0"/>
                <w:numId w:val="2"/>
              </w:numPr>
              <w:ind w:left="426" w:hanging="284"/>
            </w:pPr>
            <w:r w:rsidRPr="00007DB8">
              <w:t>Agentúra na podporu výskumu a</w:t>
            </w:r>
            <w:r>
              <w:t> </w:t>
            </w:r>
            <w:r w:rsidRPr="00007DB8">
              <w:t>vývoja</w:t>
            </w:r>
          </w:p>
          <w:p w:rsidR="00007DB8" w:rsidRDefault="00007DB8" w:rsidP="004A5B26">
            <w:pPr>
              <w:pStyle w:val="Odsekzoznamu"/>
              <w:numPr>
                <w:ilvl w:val="0"/>
                <w:numId w:val="2"/>
              </w:numPr>
              <w:ind w:left="426" w:hanging="284"/>
            </w:pPr>
            <w:r w:rsidRPr="00007DB8">
              <w:t>Národný ústav celoživotného vzdelávania</w:t>
            </w:r>
          </w:p>
          <w:p w:rsidR="00007DB8" w:rsidRDefault="00007DB8" w:rsidP="004A5B26">
            <w:pPr>
              <w:pStyle w:val="Odsekzoznamu"/>
              <w:numPr>
                <w:ilvl w:val="0"/>
                <w:numId w:val="2"/>
              </w:numPr>
              <w:ind w:left="426" w:hanging="284"/>
            </w:pPr>
            <w:r>
              <w:t>Asociácia pracovníkov súkromných škôl a školských zariadení Slovenska</w:t>
            </w:r>
          </w:p>
          <w:p w:rsidR="00007DB8" w:rsidRDefault="004A5B26" w:rsidP="004A5B26">
            <w:pPr>
              <w:pStyle w:val="Odsekzoznamu"/>
              <w:numPr>
                <w:ilvl w:val="0"/>
                <w:numId w:val="2"/>
              </w:numPr>
              <w:ind w:left="426" w:hanging="284"/>
            </w:pPr>
            <w:r>
              <w:t>Združenie pre riadenie a rozvoj ľudských zdrojov</w:t>
            </w:r>
          </w:p>
          <w:p w:rsidR="004A5B26" w:rsidRDefault="004A5B26" w:rsidP="004A5B26">
            <w:pPr>
              <w:pStyle w:val="Odsekzoznamu"/>
              <w:numPr>
                <w:ilvl w:val="0"/>
                <w:numId w:val="2"/>
              </w:numPr>
              <w:ind w:left="426" w:hanging="284"/>
            </w:pPr>
            <w:r>
              <w:t>Slovenská asociácia výskumných agentúr</w:t>
            </w:r>
          </w:p>
          <w:p w:rsidR="004A5B26" w:rsidRDefault="004A5B26" w:rsidP="004A5B26">
            <w:pPr>
              <w:pStyle w:val="Odsekzoznamu"/>
              <w:numPr>
                <w:ilvl w:val="0"/>
                <w:numId w:val="2"/>
              </w:numPr>
              <w:ind w:left="426" w:hanging="284"/>
            </w:pPr>
            <w:r>
              <w:t>Združenie pre riadenie a rozvoj ľudských zdrojov</w:t>
            </w:r>
          </w:p>
          <w:p w:rsidR="004A5B26" w:rsidRDefault="004A5B26" w:rsidP="004A5B26">
            <w:pPr>
              <w:pStyle w:val="Odsekzoznamu"/>
              <w:numPr>
                <w:ilvl w:val="0"/>
                <w:numId w:val="2"/>
              </w:numPr>
              <w:ind w:left="426" w:hanging="284"/>
            </w:pPr>
            <w:r>
              <w:t>EÚ SAV</w:t>
            </w:r>
          </w:p>
        </w:tc>
      </w:tr>
      <w:tr w:rsidR="00DA1765" w:rsidTr="00DA1765">
        <w:tc>
          <w:tcPr>
            <w:tcW w:w="9212" w:type="dxa"/>
          </w:tcPr>
          <w:p w:rsidR="00DA1765" w:rsidRDefault="00DA1765">
            <w:r>
              <w:rPr>
                <w:rFonts w:ascii="Calibri" w:hAnsi="Calibri"/>
                <w:i/>
                <w:iCs/>
                <w:color w:val="222222"/>
                <w:shd w:val="clear" w:color="auto" w:fill="FFFFFF"/>
              </w:rPr>
              <w:t>ekonomické subjekty (priemyselné podniky, poskytovatelia služieb a pod.)</w:t>
            </w:r>
          </w:p>
        </w:tc>
      </w:tr>
      <w:tr w:rsidR="00DA1765" w:rsidTr="00DA1765">
        <w:tc>
          <w:tcPr>
            <w:tcW w:w="9212" w:type="dxa"/>
          </w:tcPr>
          <w:p w:rsidR="00DA1765" w:rsidRDefault="00910516" w:rsidP="004A5B26">
            <w:pPr>
              <w:pStyle w:val="Odsekzoznamu"/>
              <w:numPr>
                <w:ilvl w:val="0"/>
                <w:numId w:val="3"/>
              </w:numPr>
              <w:ind w:left="426" w:hanging="284"/>
            </w:pPr>
            <w:r>
              <w:t>Veľkí zamestnávatelia (Energetické centrum Bratislava, DPB, BID, ZSR, ZSSK, Slovenská pošta , Elektrárne, Volkswagen)</w:t>
            </w:r>
          </w:p>
          <w:p w:rsidR="00910516" w:rsidRDefault="00007DB8" w:rsidP="004A5B26">
            <w:pPr>
              <w:pStyle w:val="Odsekzoznamu"/>
              <w:numPr>
                <w:ilvl w:val="0"/>
                <w:numId w:val="3"/>
              </w:numPr>
              <w:ind w:left="426" w:hanging="284"/>
            </w:pPr>
            <w:r w:rsidRPr="00007DB8">
              <w:t>Slovenská poľnohospodárska a potravinárska komora</w:t>
            </w:r>
          </w:p>
          <w:p w:rsidR="00007DB8" w:rsidRDefault="00007DB8" w:rsidP="004A5B26">
            <w:pPr>
              <w:pStyle w:val="Odsekzoznamu"/>
              <w:numPr>
                <w:ilvl w:val="0"/>
                <w:numId w:val="3"/>
              </w:numPr>
              <w:ind w:left="426" w:hanging="284"/>
            </w:pPr>
            <w:r>
              <w:t>Asociácia poskytovateľov sociálnych služieb v SR</w:t>
            </w:r>
          </w:p>
          <w:p w:rsidR="00007DB8" w:rsidRDefault="00007DB8" w:rsidP="004A5B26">
            <w:pPr>
              <w:pStyle w:val="Odsekzoznamu"/>
              <w:numPr>
                <w:ilvl w:val="0"/>
                <w:numId w:val="3"/>
              </w:numPr>
              <w:ind w:left="426" w:hanging="284"/>
            </w:pPr>
            <w:r w:rsidRPr="00007DB8">
              <w:t>Slovenská obchodná a priemyselná komora</w:t>
            </w:r>
          </w:p>
          <w:p w:rsidR="00007DB8" w:rsidRDefault="004A5B26" w:rsidP="004A5B26">
            <w:pPr>
              <w:pStyle w:val="Odsekzoznamu"/>
              <w:numPr>
                <w:ilvl w:val="0"/>
                <w:numId w:val="3"/>
              </w:numPr>
              <w:ind w:left="426" w:hanging="284"/>
            </w:pPr>
            <w:r>
              <w:t>Zväz automobilového priemyslu SR</w:t>
            </w:r>
          </w:p>
          <w:p w:rsidR="004A5B26" w:rsidRDefault="004A5B26" w:rsidP="004A5B26">
            <w:pPr>
              <w:pStyle w:val="Odsekzoznamu"/>
              <w:numPr>
                <w:ilvl w:val="0"/>
                <w:numId w:val="3"/>
              </w:numPr>
              <w:ind w:left="426" w:hanging="284"/>
            </w:pPr>
            <w:r>
              <w:t xml:space="preserve">Slovak </w:t>
            </w:r>
            <w:proofErr w:type="spellStart"/>
            <w:r>
              <w:t>business</w:t>
            </w:r>
            <w:proofErr w:type="spellEnd"/>
            <w:r>
              <w:t xml:space="preserve"> </w:t>
            </w:r>
            <w:proofErr w:type="spellStart"/>
            <w:r>
              <w:t>agency</w:t>
            </w:r>
            <w:proofErr w:type="spellEnd"/>
          </w:p>
          <w:p w:rsidR="004A5B26" w:rsidRDefault="004A5B26" w:rsidP="004A5B26">
            <w:pPr>
              <w:pStyle w:val="Odsekzoznamu"/>
              <w:numPr>
                <w:ilvl w:val="0"/>
                <w:numId w:val="3"/>
              </w:numPr>
              <w:ind w:left="426" w:hanging="284"/>
            </w:pPr>
            <w:r>
              <w:t>Národné podnikateľské centrum</w:t>
            </w:r>
          </w:p>
          <w:p w:rsidR="004A5B26" w:rsidRDefault="004A5B26" w:rsidP="004A5B26">
            <w:pPr>
              <w:pStyle w:val="Odsekzoznamu"/>
              <w:numPr>
                <w:ilvl w:val="0"/>
                <w:numId w:val="3"/>
              </w:numPr>
              <w:ind w:left="426" w:hanging="284"/>
            </w:pPr>
            <w:r>
              <w:t>IT Asociácia Slovenska</w:t>
            </w:r>
          </w:p>
          <w:p w:rsidR="004A5B26" w:rsidRDefault="004A5B26" w:rsidP="004A5B26">
            <w:pPr>
              <w:pStyle w:val="Odsekzoznamu"/>
              <w:numPr>
                <w:ilvl w:val="0"/>
                <w:numId w:val="3"/>
              </w:numPr>
              <w:ind w:left="426" w:hanging="284"/>
            </w:pPr>
            <w:r>
              <w:t>Asociácia podnikateľov v odpadovom hospodárstve</w:t>
            </w:r>
          </w:p>
          <w:p w:rsidR="004A5B26" w:rsidRDefault="004A5B26" w:rsidP="004A5B26">
            <w:pPr>
              <w:pStyle w:val="Odsekzoznamu"/>
              <w:numPr>
                <w:ilvl w:val="0"/>
                <w:numId w:val="3"/>
              </w:numPr>
              <w:ind w:left="426" w:hanging="284"/>
            </w:pPr>
            <w:r>
              <w:t>Národná asociácia realitných kancelárií Slovenska</w:t>
            </w:r>
          </w:p>
          <w:p w:rsidR="004A5B26" w:rsidRDefault="004A5B26" w:rsidP="004A5B26">
            <w:pPr>
              <w:pStyle w:val="Odsekzoznamu"/>
              <w:numPr>
                <w:ilvl w:val="0"/>
                <w:numId w:val="3"/>
              </w:numPr>
              <w:ind w:left="426" w:hanging="284"/>
            </w:pPr>
            <w:r>
              <w:t>Podnikateľská aliancia Slovenska</w:t>
            </w:r>
          </w:p>
          <w:p w:rsidR="004A5B26" w:rsidRDefault="004A5B26" w:rsidP="004A5B26">
            <w:pPr>
              <w:pStyle w:val="Odsekzoznamu"/>
              <w:numPr>
                <w:ilvl w:val="0"/>
                <w:numId w:val="3"/>
              </w:numPr>
              <w:ind w:left="426" w:hanging="284"/>
            </w:pPr>
            <w:r>
              <w:t>Združenie podnikateľov Slovenska</w:t>
            </w:r>
          </w:p>
          <w:p w:rsidR="004A5B26" w:rsidRDefault="004A5B26" w:rsidP="004A5B26">
            <w:pPr>
              <w:pStyle w:val="Odsekzoznamu"/>
              <w:numPr>
                <w:ilvl w:val="0"/>
                <w:numId w:val="3"/>
              </w:numPr>
              <w:ind w:left="426" w:hanging="284"/>
            </w:pPr>
            <w:r>
              <w:t>Zväz automobilového priemyslu SR</w:t>
            </w:r>
          </w:p>
          <w:p w:rsidR="004A5B26" w:rsidRDefault="004A5B26" w:rsidP="004A5B26">
            <w:pPr>
              <w:pStyle w:val="Odsekzoznamu"/>
              <w:numPr>
                <w:ilvl w:val="0"/>
                <w:numId w:val="3"/>
              </w:numPr>
              <w:ind w:left="426" w:hanging="284"/>
            </w:pPr>
            <w:r>
              <w:t>Zväz elektrotechnického priemyslu SR</w:t>
            </w:r>
          </w:p>
          <w:p w:rsidR="004A5B26" w:rsidRDefault="004A5B26" w:rsidP="004A5B26">
            <w:pPr>
              <w:pStyle w:val="Odsekzoznamu"/>
              <w:numPr>
                <w:ilvl w:val="0"/>
                <w:numId w:val="3"/>
              </w:numPr>
              <w:ind w:left="426" w:hanging="284"/>
            </w:pPr>
            <w:r>
              <w:t>Zväz obchodu SR</w:t>
            </w:r>
          </w:p>
          <w:p w:rsidR="004A5B26" w:rsidRDefault="004A5B26" w:rsidP="004A5B26">
            <w:pPr>
              <w:pStyle w:val="Odsekzoznamu"/>
              <w:numPr>
                <w:ilvl w:val="0"/>
                <w:numId w:val="3"/>
              </w:numPr>
              <w:ind w:left="426" w:hanging="284"/>
            </w:pPr>
            <w:r>
              <w:t>Zväz strojárskeho priemyslu Slovenskej Republiky</w:t>
            </w:r>
          </w:p>
          <w:p w:rsidR="004A5B26" w:rsidRDefault="004A5B26" w:rsidP="004A5B26">
            <w:pPr>
              <w:pStyle w:val="Odsekzoznamu"/>
              <w:numPr>
                <w:ilvl w:val="0"/>
                <w:numId w:val="3"/>
              </w:numPr>
              <w:ind w:left="426" w:hanging="284"/>
            </w:pPr>
            <w:r>
              <w:lastRenderedPageBreak/>
              <w:t>Zväz zamestnávateľov energetiky Slovenska</w:t>
            </w:r>
          </w:p>
          <w:p w:rsidR="004A5B26" w:rsidRDefault="004A5B26" w:rsidP="004A5B26">
            <w:pPr>
              <w:pStyle w:val="Odsekzoznamu"/>
              <w:numPr>
                <w:ilvl w:val="0"/>
                <w:numId w:val="3"/>
              </w:numPr>
              <w:ind w:left="426" w:hanging="284"/>
            </w:pPr>
            <w:r>
              <w:t>Energetické centrum Bratislava</w:t>
            </w:r>
          </w:p>
          <w:p w:rsidR="004A5B26" w:rsidRDefault="004A5B26" w:rsidP="004A5B26">
            <w:pPr>
              <w:pStyle w:val="Odsekzoznamu"/>
              <w:numPr>
                <w:ilvl w:val="0"/>
                <w:numId w:val="3"/>
              </w:numPr>
              <w:ind w:left="426" w:hanging="284"/>
            </w:pPr>
            <w:r>
              <w:t xml:space="preserve">HESTIA </w:t>
            </w:r>
            <w:proofErr w:type="spellStart"/>
            <w:r>
              <w:t>n.o</w:t>
            </w:r>
            <w:proofErr w:type="spellEnd"/>
            <w:r>
              <w:t>.</w:t>
            </w:r>
          </w:p>
        </w:tc>
      </w:tr>
    </w:tbl>
    <w:p w:rsidR="00007DB8" w:rsidRDefault="00007DB8" w:rsidP="00007DB8"/>
    <w:sectPr w:rsidR="00007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277"/>
    <w:multiLevelType w:val="hybridMultilevel"/>
    <w:tmpl w:val="794600B8"/>
    <w:lvl w:ilvl="0" w:tplc="68D65A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D3D8F"/>
    <w:multiLevelType w:val="hybridMultilevel"/>
    <w:tmpl w:val="C12C276C"/>
    <w:lvl w:ilvl="0" w:tplc="68D65A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E71F4"/>
    <w:multiLevelType w:val="hybridMultilevel"/>
    <w:tmpl w:val="FE18A69A"/>
    <w:lvl w:ilvl="0" w:tplc="68D65A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F"/>
    <w:rsid w:val="00007DB8"/>
    <w:rsid w:val="003C2CAF"/>
    <w:rsid w:val="004A5B26"/>
    <w:rsid w:val="0057207F"/>
    <w:rsid w:val="00854F47"/>
    <w:rsid w:val="00910516"/>
    <w:rsid w:val="00CF098F"/>
    <w:rsid w:val="00DA1765"/>
    <w:rsid w:val="00DE3C9F"/>
    <w:rsid w:val="00E4336C"/>
    <w:rsid w:val="00EE783D"/>
    <w:rsid w:val="00FD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A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A1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A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A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Macák Ľubomír, Ing.</cp:lastModifiedBy>
  <cp:revision>2</cp:revision>
  <dcterms:created xsi:type="dcterms:W3CDTF">2020-02-04T08:20:00Z</dcterms:created>
  <dcterms:modified xsi:type="dcterms:W3CDTF">2020-02-04T08:20:00Z</dcterms:modified>
</cp:coreProperties>
</file>