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8F7E" w14:textId="2CE95ED4" w:rsidR="009B001C" w:rsidRPr="00A34AAF" w:rsidRDefault="00BD317D" w:rsidP="00BD5DD4">
      <w:pPr>
        <w:pStyle w:val="Hlavika"/>
        <w:tabs>
          <w:tab w:val="clear" w:pos="9072"/>
          <w:tab w:val="left" w:pos="708"/>
          <w:tab w:val="right" w:pos="9046"/>
        </w:tabs>
        <w:rPr>
          <w:rFonts w:ascii="Calibri" w:hAnsi="Calibri"/>
          <w:b/>
          <w:bCs/>
          <w:sz w:val="21"/>
          <w:szCs w:val="21"/>
        </w:rPr>
      </w:pPr>
      <w:r w:rsidRPr="00A34AAF">
        <w:rPr>
          <w:rFonts w:ascii="Calibri" w:hAnsi="Calibri"/>
          <w:b/>
          <w:bCs/>
          <w:sz w:val="21"/>
          <w:szCs w:val="21"/>
        </w:rPr>
        <w:t>Zápis</w:t>
      </w:r>
      <w:r w:rsidR="00F472B2">
        <w:rPr>
          <w:rFonts w:ascii="Calibri" w:hAnsi="Calibri"/>
          <w:b/>
          <w:bCs/>
          <w:sz w:val="21"/>
          <w:szCs w:val="21"/>
        </w:rPr>
        <w:t xml:space="preserve"> </w:t>
      </w:r>
      <w:r w:rsidR="00281E0F" w:rsidRPr="00A34AAF">
        <w:rPr>
          <w:rFonts w:ascii="Calibri" w:hAnsi="Calibri"/>
          <w:b/>
          <w:bCs/>
          <w:sz w:val="21"/>
          <w:szCs w:val="21"/>
        </w:rPr>
        <w:t>z </w:t>
      </w:r>
      <w:r w:rsidR="00124117">
        <w:rPr>
          <w:rFonts w:ascii="Calibri" w:hAnsi="Calibri"/>
          <w:b/>
          <w:bCs/>
          <w:sz w:val="21"/>
          <w:szCs w:val="21"/>
        </w:rPr>
        <w:t>v</w:t>
      </w:r>
      <w:r w:rsidR="00124117" w:rsidRPr="00E940F2">
        <w:rPr>
          <w:rFonts w:ascii="Calibri" w:hAnsi="Calibri"/>
          <w:b/>
          <w:bCs/>
          <w:sz w:val="21"/>
          <w:szCs w:val="21"/>
        </w:rPr>
        <w:t>erejnéh</w:t>
      </w:r>
      <w:r w:rsidR="00124117">
        <w:rPr>
          <w:rFonts w:ascii="Calibri" w:hAnsi="Calibri"/>
          <w:b/>
          <w:bCs/>
          <w:sz w:val="21"/>
          <w:szCs w:val="21"/>
        </w:rPr>
        <w:t>o</w:t>
      </w:r>
      <w:r w:rsidR="00E940F2" w:rsidRPr="00E940F2">
        <w:rPr>
          <w:rFonts w:ascii="Calibri" w:hAnsi="Calibri"/>
          <w:b/>
          <w:bCs/>
          <w:sz w:val="21"/>
          <w:szCs w:val="21"/>
        </w:rPr>
        <w:t xml:space="preserve"> prerokovani</w:t>
      </w:r>
      <w:r w:rsidR="007764CD">
        <w:rPr>
          <w:rFonts w:ascii="Calibri" w:hAnsi="Calibri"/>
          <w:b/>
          <w:bCs/>
          <w:sz w:val="21"/>
          <w:szCs w:val="21"/>
        </w:rPr>
        <w:t>a</w:t>
      </w:r>
      <w:r w:rsidR="00C6337A" w:rsidRPr="00C6337A">
        <w:t xml:space="preserve"> </w:t>
      </w:r>
      <w:r w:rsidR="00C6337A">
        <w:rPr>
          <w:rFonts w:ascii="Calibri" w:hAnsi="Calibri"/>
          <w:b/>
          <w:bCs/>
          <w:sz w:val="21"/>
          <w:szCs w:val="21"/>
        </w:rPr>
        <w:t>PHRSR</w:t>
      </w:r>
      <w:r w:rsidR="00C6337A" w:rsidRPr="00C6337A">
        <w:rPr>
          <w:rFonts w:ascii="Calibri" w:hAnsi="Calibri"/>
          <w:b/>
          <w:bCs/>
          <w:sz w:val="21"/>
          <w:szCs w:val="21"/>
        </w:rPr>
        <w:t xml:space="preserve"> </w:t>
      </w:r>
      <w:r w:rsidR="000F34F9">
        <w:rPr>
          <w:rFonts w:ascii="Calibri" w:hAnsi="Calibri"/>
          <w:b/>
          <w:bCs/>
          <w:sz w:val="21"/>
          <w:szCs w:val="21"/>
        </w:rPr>
        <w:t xml:space="preserve">BSK </w:t>
      </w:r>
      <w:r w:rsidR="00BD5DD4">
        <w:rPr>
          <w:rFonts w:ascii="Calibri" w:hAnsi="Calibri"/>
          <w:b/>
          <w:bCs/>
          <w:sz w:val="21"/>
          <w:szCs w:val="21"/>
        </w:rPr>
        <w:t xml:space="preserve">na roky </w:t>
      </w:r>
      <w:r w:rsidR="00C6337A" w:rsidRPr="00C6337A">
        <w:rPr>
          <w:rFonts w:ascii="Calibri" w:hAnsi="Calibri"/>
          <w:b/>
          <w:bCs/>
          <w:sz w:val="21"/>
          <w:szCs w:val="21"/>
        </w:rPr>
        <w:t>2021 – 2027</w:t>
      </w:r>
      <w:r w:rsidR="00BD5DD4">
        <w:rPr>
          <w:rFonts w:ascii="Calibri" w:hAnsi="Calibri"/>
          <w:b/>
          <w:bCs/>
          <w:sz w:val="21"/>
          <w:szCs w:val="21"/>
        </w:rPr>
        <w:t xml:space="preserve"> (s výhľadom do roku 2030)</w:t>
      </w:r>
    </w:p>
    <w:p w14:paraId="2EDEC0BF" w14:textId="77777777" w:rsidR="009B001C" w:rsidRPr="00A34AAF" w:rsidRDefault="00281E0F" w:rsidP="00545A64">
      <w:pPr>
        <w:pStyle w:val="Hlavika"/>
        <w:tabs>
          <w:tab w:val="clear" w:pos="9072"/>
          <w:tab w:val="left" w:pos="708"/>
          <w:tab w:val="right" w:pos="9046"/>
        </w:tabs>
        <w:jc w:val="both"/>
        <w:rPr>
          <w:rFonts w:ascii="Calibri" w:hAnsi="Calibri"/>
          <w:sz w:val="21"/>
          <w:szCs w:val="21"/>
        </w:rPr>
      </w:pPr>
      <w:r w:rsidRPr="00A34AAF">
        <w:rPr>
          <w:rFonts w:ascii="Calibri" w:hAnsi="Calibri"/>
          <w:sz w:val="21"/>
          <w:szCs w:val="21"/>
        </w:rPr>
        <w:t>_______________________________________________________</w:t>
      </w:r>
    </w:p>
    <w:p w14:paraId="32952F69" w14:textId="77777777" w:rsidR="003C60AE" w:rsidRDefault="003C60AE" w:rsidP="00545A64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1"/>
          <w:szCs w:val="21"/>
          <w:u w:val="single"/>
        </w:rPr>
      </w:pPr>
    </w:p>
    <w:p w14:paraId="2048A8B0" w14:textId="1C4A454F" w:rsidR="009B001C" w:rsidRPr="00A34AAF" w:rsidRDefault="00281E0F" w:rsidP="00545A64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1"/>
          <w:szCs w:val="21"/>
        </w:rPr>
      </w:pPr>
      <w:r w:rsidRPr="00A34AAF">
        <w:rPr>
          <w:rFonts w:ascii="Calibri" w:hAnsi="Calibri"/>
          <w:sz w:val="21"/>
          <w:szCs w:val="21"/>
          <w:u w:val="single"/>
        </w:rPr>
        <w:t xml:space="preserve">Dátum: </w:t>
      </w:r>
      <w:r w:rsidRPr="00A34AAF">
        <w:rPr>
          <w:rFonts w:ascii="Calibri" w:hAnsi="Calibri"/>
          <w:sz w:val="21"/>
          <w:szCs w:val="21"/>
        </w:rPr>
        <w:tab/>
      </w:r>
      <w:r w:rsidRPr="00A34AAF">
        <w:rPr>
          <w:rFonts w:ascii="Calibri" w:hAnsi="Calibri"/>
          <w:b/>
          <w:sz w:val="21"/>
          <w:szCs w:val="21"/>
        </w:rPr>
        <w:tab/>
      </w:r>
      <w:r w:rsidR="00F85A4F">
        <w:rPr>
          <w:rFonts w:ascii="Calibri" w:hAnsi="Calibri"/>
          <w:b/>
          <w:sz w:val="21"/>
          <w:szCs w:val="21"/>
        </w:rPr>
        <w:t>2</w:t>
      </w:r>
      <w:r w:rsidR="0009014D">
        <w:rPr>
          <w:rFonts w:ascii="Calibri" w:hAnsi="Calibri"/>
          <w:b/>
          <w:sz w:val="21"/>
          <w:szCs w:val="21"/>
        </w:rPr>
        <w:t>4</w:t>
      </w:r>
      <w:r w:rsidR="00A12E01" w:rsidRPr="00A34AAF">
        <w:rPr>
          <w:rFonts w:ascii="Calibri" w:hAnsi="Calibri"/>
          <w:b/>
          <w:sz w:val="21"/>
          <w:szCs w:val="21"/>
        </w:rPr>
        <w:t>.</w:t>
      </w:r>
      <w:r w:rsidR="003E209A">
        <w:rPr>
          <w:rFonts w:ascii="Calibri" w:hAnsi="Calibri"/>
          <w:b/>
          <w:sz w:val="21"/>
          <w:szCs w:val="21"/>
        </w:rPr>
        <w:t>0</w:t>
      </w:r>
      <w:r w:rsidR="00F85A4F">
        <w:rPr>
          <w:rFonts w:ascii="Calibri" w:hAnsi="Calibri"/>
          <w:b/>
          <w:sz w:val="21"/>
          <w:szCs w:val="21"/>
        </w:rPr>
        <w:t>3</w:t>
      </w:r>
      <w:r w:rsidR="005568A5" w:rsidRPr="00A34AAF">
        <w:rPr>
          <w:rFonts w:ascii="Calibri" w:hAnsi="Calibri"/>
          <w:b/>
          <w:bCs/>
          <w:sz w:val="21"/>
          <w:szCs w:val="21"/>
        </w:rPr>
        <w:t>.20</w:t>
      </w:r>
      <w:r w:rsidR="00336CF8">
        <w:rPr>
          <w:rFonts w:ascii="Calibri" w:hAnsi="Calibri"/>
          <w:b/>
          <w:bCs/>
          <w:sz w:val="21"/>
          <w:szCs w:val="21"/>
        </w:rPr>
        <w:t>2</w:t>
      </w:r>
      <w:r w:rsidR="00F85A4F">
        <w:rPr>
          <w:rFonts w:ascii="Calibri" w:hAnsi="Calibri"/>
          <w:b/>
          <w:bCs/>
          <w:sz w:val="21"/>
          <w:szCs w:val="21"/>
        </w:rPr>
        <w:t>1</w:t>
      </w:r>
      <w:r w:rsidR="00FB64F1">
        <w:rPr>
          <w:rFonts w:ascii="Calibri" w:hAnsi="Calibri"/>
          <w:b/>
          <w:bCs/>
          <w:sz w:val="21"/>
          <w:szCs w:val="21"/>
        </w:rPr>
        <w:t xml:space="preserve"> </w:t>
      </w:r>
      <w:r w:rsidR="00F85A4F">
        <w:rPr>
          <w:rFonts w:ascii="Calibri" w:hAnsi="Calibri"/>
          <w:b/>
          <w:bCs/>
          <w:sz w:val="21"/>
          <w:szCs w:val="21"/>
        </w:rPr>
        <w:t>09</w:t>
      </w:r>
      <w:r w:rsidR="00FB64F1">
        <w:rPr>
          <w:rFonts w:ascii="Calibri" w:hAnsi="Calibri"/>
          <w:b/>
          <w:bCs/>
          <w:sz w:val="21"/>
          <w:szCs w:val="21"/>
        </w:rPr>
        <w:t>:00-1</w:t>
      </w:r>
      <w:r w:rsidR="00F85A4F">
        <w:rPr>
          <w:rFonts w:ascii="Calibri" w:hAnsi="Calibri"/>
          <w:b/>
          <w:bCs/>
          <w:sz w:val="21"/>
          <w:szCs w:val="21"/>
        </w:rPr>
        <w:t>2</w:t>
      </w:r>
      <w:r w:rsidR="00FB64F1">
        <w:rPr>
          <w:rFonts w:ascii="Calibri" w:hAnsi="Calibri"/>
          <w:b/>
          <w:bCs/>
          <w:sz w:val="21"/>
          <w:szCs w:val="21"/>
        </w:rPr>
        <w:t>:00</w:t>
      </w:r>
    </w:p>
    <w:p w14:paraId="1E7C1DBD" w14:textId="37B3D366" w:rsidR="007706F2" w:rsidRPr="00A34AAF" w:rsidRDefault="00281E0F" w:rsidP="00545A64">
      <w:pPr>
        <w:pStyle w:val="Hlavika"/>
        <w:tabs>
          <w:tab w:val="clear" w:pos="4536"/>
          <w:tab w:val="clear" w:pos="9072"/>
        </w:tabs>
        <w:ind w:left="568" w:hanging="568"/>
        <w:jc w:val="both"/>
        <w:rPr>
          <w:rFonts w:ascii="Calibri" w:hAnsi="Calibri"/>
          <w:sz w:val="21"/>
          <w:szCs w:val="21"/>
        </w:rPr>
      </w:pPr>
      <w:r w:rsidRPr="00A34AAF">
        <w:rPr>
          <w:rFonts w:ascii="Calibri" w:hAnsi="Calibri"/>
          <w:sz w:val="21"/>
          <w:szCs w:val="21"/>
          <w:u w:val="single"/>
        </w:rPr>
        <w:t>Miesto:</w:t>
      </w:r>
      <w:r w:rsidRPr="00A34AAF">
        <w:rPr>
          <w:rFonts w:ascii="Calibri" w:hAnsi="Calibri"/>
          <w:sz w:val="21"/>
          <w:szCs w:val="21"/>
        </w:rPr>
        <w:t xml:space="preserve"> </w:t>
      </w:r>
      <w:r w:rsidRPr="00A34AAF">
        <w:rPr>
          <w:rFonts w:ascii="Calibri" w:hAnsi="Calibri"/>
          <w:sz w:val="21"/>
          <w:szCs w:val="21"/>
        </w:rPr>
        <w:tab/>
      </w:r>
      <w:r w:rsidRPr="00A34AAF">
        <w:rPr>
          <w:rFonts w:ascii="Calibri" w:hAnsi="Calibri"/>
          <w:sz w:val="21"/>
          <w:szCs w:val="21"/>
        </w:rPr>
        <w:tab/>
      </w:r>
      <w:r w:rsidR="00F472B2">
        <w:rPr>
          <w:rFonts w:ascii="Calibri" w:hAnsi="Calibri"/>
          <w:sz w:val="21"/>
          <w:szCs w:val="21"/>
        </w:rPr>
        <w:t xml:space="preserve">Úrad </w:t>
      </w:r>
      <w:r w:rsidR="00F85A4F">
        <w:rPr>
          <w:rFonts w:ascii="Calibri" w:hAnsi="Calibri"/>
          <w:sz w:val="21"/>
          <w:szCs w:val="21"/>
        </w:rPr>
        <w:t>Bratislavského</w:t>
      </w:r>
      <w:r w:rsidR="00F472B2">
        <w:rPr>
          <w:rFonts w:ascii="Calibri" w:hAnsi="Calibri"/>
          <w:sz w:val="21"/>
          <w:szCs w:val="21"/>
        </w:rPr>
        <w:t xml:space="preserve"> samosprávneho kraja</w:t>
      </w:r>
      <w:r w:rsidR="003F2A6D">
        <w:rPr>
          <w:rFonts w:ascii="Calibri" w:hAnsi="Calibri"/>
          <w:sz w:val="21"/>
          <w:szCs w:val="21"/>
        </w:rPr>
        <w:t>, Sabinovská</w:t>
      </w:r>
      <w:r w:rsidR="00AB160F">
        <w:rPr>
          <w:rFonts w:ascii="Calibri" w:hAnsi="Calibri"/>
          <w:sz w:val="21"/>
          <w:szCs w:val="21"/>
        </w:rPr>
        <w:t xml:space="preserve"> </w:t>
      </w:r>
      <w:r w:rsidR="003F2A6D">
        <w:rPr>
          <w:rFonts w:ascii="Calibri" w:hAnsi="Calibri"/>
          <w:sz w:val="21"/>
          <w:szCs w:val="21"/>
        </w:rPr>
        <w:t xml:space="preserve">16, </w:t>
      </w:r>
      <w:r w:rsidR="00AB160F">
        <w:rPr>
          <w:rFonts w:ascii="Calibri" w:hAnsi="Calibri"/>
          <w:sz w:val="21"/>
          <w:szCs w:val="21"/>
        </w:rPr>
        <w:t>820 05 Bratislava</w:t>
      </w:r>
    </w:p>
    <w:p w14:paraId="245A23CE" w14:textId="77777777" w:rsidR="003E209A" w:rsidRDefault="003E209A" w:rsidP="003E209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1"/>
          <w:szCs w:val="21"/>
        </w:rPr>
      </w:pPr>
    </w:p>
    <w:p w14:paraId="346D0BE7" w14:textId="12F4A5C6" w:rsidR="003E209A" w:rsidRPr="003E209A" w:rsidRDefault="003E209A" w:rsidP="003E209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1"/>
          <w:szCs w:val="21"/>
        </w:rPr>
      </w:pPr>
      <w:r w:rsidRPr="003E209A">
        <w:rPr>
          <w:rFonts w:ascii="Calibri" w:hAnsi="Calibri"/>
          <w:sz w:val="21"/>
          <w:szCs w:val="21"/>
        </w:rPr>
        <w:t xml:space="preserve">Verejné prerokovanie Správy o hodnotení vplyvov na životné prostredie spolu so strategickým dokumentom sa, v zmysle zákona a pri dodržaní všetkých </w:t>
      </w:r>
      <w:proofErr w:type="spellStart"/>
      <w:r w:rsidRPr="003E209A">
        <w:rPr>
          <w:rFonts w:ascii="Calibri" w:hAnsi="Calibri"/>
          <w:sz w:val="21"/>
          <w:szCs w:val="21"/>
        </w:rPr>
        <w:t>protipandemických</w:t>
      </w:r>
      <w:proofErr w:type="spellEnd"/>
      <w:r w:rsidRPr="003E209A">
        <w:rPr>
          <w:rFonts w:ascii="Calibri" w:hAnsi="Calibri"/>
          <w:sz w:val="21"/>
          <w:szCs w:val="21"/>
        </w:rPr>
        <w:t xml:space="preserve"> opatrení, uskutočn</w:t>
      </w:r>
      <w:r>
        <w:rPr>
          <w:rFonts w:ascii="Calibri" w:hAnsi="Calibri"/>
          <w:sz w:val="21"/>
          <w:szCs w:val="21"/>
        </w:rPr>
        <w:t>ilo</w:t>
      </w:r>
      <w:r w:rsidRPr="003E209A">
        <w:rPr>
          <w:rFonts w:ascii="Calibri" w:hAnsi="Calibri"/>
          <w:sz w:val="21"/>
          <w:szCs w:val="21"/>
        </w:rPr>
        <w:t xml:space="preserve"> kombináciou prezenčnej a dištančnej formy účasti verejnosti, v rámci ktorej dosta</w:t>
      </w:r>
      <w:r>
        <w:rPr>
          <w:rFonts w:ascii="Calibri" w:hAnsi="Calibri"/>
          <w:sz w:val="21"/>
          <w:szCs w:val="21"/>
        </w:rPr>
        <w:t>la</w:t>
      </w:r>
      <w:r w:rsidRPr="003E209A">
        <w:rPr>
          <w:rFonts w:ascii="Calibri" w:hAnsi="Calibri"/>
          <w:sz w:val="21"/>
          <w:szCs w:val="21"/>
        </w:rPr>
        <w:t xml:space="preserve"> verejnosť možnosť zadávania pripomienok, návrhov a podnetov.</w:t>
      </w:r>
    </w:p>
    <w:p w14:paraId="639E66E0" w14:textId="77777777" w:rsidR="003E209A" w:rsidRDefault="003E209A" w:rsidP="003E209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1"/>
          <w:szCs w:val="21"/>
          <w:u w:val="single"/>
        </w:rPr>
      </w:pPr>
    </w:p>
    <w:p w14:paraId="1F89AA33" w14:textId="7E0F5E91" w:rsidR="003E209A" w:rsidRPr="003E209A" w:rsidRDefault="003E209A" w:rsidP="003E209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bCs/>
          <w:color w:val="auto"/>
          <w:sz w:val="21"/>
          <w:szCs w:val="21"/>
          <w:u w:val="single"/>
        </w:rPr>
      </w:pPr>
      <w:r w:rsidRPr="00420F97">
        <w:rPr>
          <w:rFonts w:ascii="Calibri" w:hAnsi="Calibri"/>
          <w:sz w:val="21"/>
          <w:szCs w:val="21"/>
          <w:u w:val="single"/>
        </w:rPr>
        <w:t>Prítomní naživo na Úrade BSK:</w:t>
      </w:r>
      <w:r w:rsidR="002473BA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Pr="008064F6">
        <w:rPr>
          <w:rFonts w:ascii="Calibri" w:hAnsi="Calibri"/>
          <w:bCs/>
          <w:color w:val="auto"/>
          <w:sz w:val="21"/>
          <w:szCs w:val="21"/>
        </w:rPr>
        <w:t>Barbora Lukáčová</w:t>
      </w:r>
      <w:r>
        <w:rPr>
          <w:rFonts w:ascii="Calibri" w:hAnsi="Calibri"/>
          <w:bCs/>
          <w:color w:val="auto"/>
          <w:sz w:val="21"/>
          <w:szCs w:val="21"/>
        </w:rPr>
        <w:t xml:space="preserve"> </w:t>
      </w:r>
      <w:r w:rsidRPr="00A34AAF">
        <w:rPr>
          <w:rFonts w:ascii="Calibri" w:hAnsi="Calibri"/>
          <w:sz w:val="21"/>
          <w:szCs w:val="21"/>
        </w:rPr>
        <w:t>(</w:t>
      </w:r>
      <w:r>
        <w:rPr>
          <w:rFonts w:ascii="Calibri" w:hAnsi="Calibri"/>
          <w:sz w:val="21"/>
          <w:szCs w:val="21"/>
        </w:rPr>
        <w:t>BSK</w:t>
      </w:r>
      <w:r w:rsidRPr="00A34AAF">
        <w:rPr>
          <w:rFonts w:ascii="Calibri" w:hAnsi="Calibri"/>
          <w:sz w:val="21"/>
          <w:szCs w:val="21"/>
        </w:rPr>
        <w:t>)</w:t>
      </w:r>
      <w:r>
        <w:rPr>
          <w:rFonts w:ascii="Calibri" w:hAnsi="Calibri"/>
          <w:sz w:val="21"/>
          <w:szCs w:val="21"/>
        </w:rPr>
        <w:t>, Martin Hakel</w:t>
      </w:r>
      <w:r w:rsidRPr="00A34AAF">
        <w:rPr>
          <w:rFonts w:ascii="Calibri" w:hAnsi="Calibri"/>
          <w:sz w:val="21"/>
          <w:szCs w:val="21"/>
        </w:rPr>
        <w:t xml:space="preserve"> (</w:t>
      </w:r>
      <w:r>
        <w:rPr>
          <w:rFonts w:ascii="Calibri" w:hAnsi="Calibri"/>
          <w:sz w:val="21"/>
          <w:szCs w:val="21"/>
        </w:rPr>
        <w:t>BSK</w:t>
      </w:r>
      <w:r w:rsidRPr="00A34AAF">
        <w:rPr>
          <w:rFonts w:ascii="Calibri" w:hAnsi="Calibri"/>
          <w:sz w:val="21"/>
          <w:szCs w:val="21"/>
        </w:rPr>
        <w:t>),</w:t>
      </w:r>
      <w:r w:rsidRPr="00074A18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Alžbeta Kollárová (BSK), </w:t>
      </w:r>
      <w:r w:rsidRPr="008064F6">
        <w:rPr>
          <w:rFonts w:ascii="Calibri" w:hAnsi="Calibri"/>
          <w:bCs/>
          <w:color w:val="auto"/>
          <w:sz w:val="21"/>
          <w:szCs w:val="21"/>
        </w:rPr>
        <w:t>Peter Jesenský</w:t>
      </w:r>
      <w:r>
        <w:rPr>
          <w:rFonts w:ascii="Calibri" w:hAnsi="Calibri"/>
          <w:bCs/>
          <w:color w:val="auto"/>
          <w:sz w:val="21"/>
          <w:szCs w:val="21"/>
        </w:rPr>
        <w:t xml:space="preserve"> </w:t>
      </w:r>
      <w:r w:rsidRPr="00A34AAF">
        <w:rPr>
          <w:rFonts w:ascii="Calibri" w:hAnsi="Calibri"/>
          <w:sz w:val="21"/>
          <w:szCs w:val="21"/>
        </w:rPr>
        <w:t>(</w:t>
      </w:r>
      <w:r>
        <w:rPr>
          <w:rFonts w:ascii="Calibri" w:hAnsi="Calibri"/>
          <w:sz w:val="21"/>
          <w:szCs w:val="21"/>
        </w:rPr>
        <w:t>BSK</w:t>
      </w:r>
      <w:r w:rsidRPr="00A34AAF">
        <w:rPr>
          <w:rFonts w:ascii="Calibri" w:hAnsi="Calibri"/>
          <w:sz w:val="21"/>
          <w:szCs w:val="21"/>
        </w:rPr>
        <w:t>)</w:t>
      </w:r>
      <w:r>
        <w:rPr>
          <w:rFonts w:ascii="Calibri" w:hAnsi="Calibri"/>
          <w:bCs/>
          <w:color w:val="auto"/>
          <w:sz w:val="21"/>
          <w:szCs w:val="21"/>
        </w:rPr>
        <w:t>,</w:t>
      </w:r>
      <w:r w:rsidRP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>
        <w:rPr>
          <w:rFonts w:ascii="Calibri" w:hAnsi="Calibri"/>
          <w:bCs/>
          <w:color w:val="auto"/>
          <w:sz w:val="21"/>
          <w:szCs w:val="21"/>
        </w:rPr>
        <w:t>Veronika Bruncková (BSK),</w:t>
      </w:r>
      <w:r w:rsidRPr="00420F97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Ľubomír Macák (IPP), Michal </w:t>
      </w:r>
      <w:proofErr w:type="spellStart"/>
      <w:r>
        <w:rPr>
          <w:rFonts w:ascii="Calibri" w:hAnsi="Calibri"/>
          <w:sz w:val="21"/>
          <w:szCs w:val="21"/>
        </w:rPr>
        <w:t>Štiffel</w:t>
      </w:r>
      <w:proofErr w:type="spellEnd"/>
      <w:r>
        <w:rPr>
          <w:rFonts w:ascii="Calibri" w:hAnsi="Calibri"/>
          <w:sz w:val="21"/>
          <w:szCs w:val="21"/>
        </w:rPr>
        <w:t xml:space="preserve"> (IPP</w:t>
      </w:r>
      <w:r w:rsidRPr="00420F97">
        <w:rPr>
          <w:rFonts w:ascii="Calibri" w:hAnsi="Calibri"/>
          <w:color w:val="auto"/>
          <w:sz w:val="21"/>
          <w:szCs w:val="21"/>
        </w:rPr>
        <w:t>),</w:t>
      </w:r>
      <w:r w:rsidRPr="00420F97">
        <w:rPr>
          <w:rFonts w:ascii="Calibri" w:hAnsi="Calibri"/>
          <w:bCs/>
          <w:color w:val="auto"/>
          <w:sz w:val="21"/>
          <w:szCs w:val="21"/>
        </w:rPr>
        <w:t xml:space="preserve"> Michal Feik </w:t>
      </w:r>
      <w:r w:rsidRPr="00420F97">
        <w:rPr>
          <w:rFonts w:ascii="Calibri" w:hAnsi="Calibri"/>
          <w:color w:val="auto"/>
          <w:sz w:val="21"/>
          <w:szCs w:val="21"/>
        </w:rPr>
        <w:t>(BSK)</w:t>
      </w:r>
      <w:r w:rsidRPr="00420F97">
        <w:rPr>
          <w:rFonts w:ascii="Calibri" w:hAnsi="Calibri"/>
          <w:bCs/>
          <w:color w:val="auto"/>
          <w:sz w:val="21"/>
          <w:szCs w:val="21"/>
        </w:rPr>
        <w:t xml:space="preserve">, Marek Muzika </w:t>
      </w:r>
      <w:r w:rsidRPr="00420F97">
        <w:rPr>
          <w:rFonts w:ascii="Calibri" w:hAnsi="Calibri"/>
          <w:color w:val="auto"/>
          <w:sz w:val="21"/>
          <w:szCs w:val="21"/>
        </w:rPr>
        <w:t>(BSK)</w:t>
      </w:r>
      <w:r w:rsidRPr="00420F97">
        <w:rPr>
          <w:rFonts w:ascii="Calibri" w:hAnsi="Calibri"/>
          <w:bCs/>
          <w:color w:val="auto"/>
          <w:sz w:val="21"/>
          <w:szCs w:val="21"/>
        </w:rPr>
        <w:t xml:space="preserve">, Jozef Rigó </w:t>
      </w:r>
      <w:r w:rsidRPr="00420F97">
        <w:rPr>
          <w:rFonts w:ascii="Calibri" w:hAnsi="Calibri"/>
          <w:color w:val="auto"/>
          <w:sz w:val="21"/>
          <w:szCs w:val="21"/>
        </w:rPr>
        <w:t>(BSK)</w:t>
      </w:r>
      <w:r w:rsidRPr="00420F97">
        <w:rPr>
          <w:rFonts w:ascii="Calibri" w:hAnsi="Calibri"/>
          <w:bCs/>
          <w:color w:val="auto"/>
          <w:sz w:val="21"/>
          <w:szCs w:val="21"/>
        </w:rPr>
        <w:t xml:space="preserve">, Peter Furik </w:t>
      </w:r>
      <w:r w:rsidRPr="00420F97">
        <w:rPr>
          <w:rFonts w:ascii="Calibri" w:hAnsi="Calibri"/>
          <w:color w:val="auto"/>
          <w:sz w:val="21"/>
          <w:szCs w:val="21"/>
        </w:rPr>
        <w:t xml:space="preserve">(BSK), Juraj </w:t>
      </w:r>
      <w:proofErr w:type="spellStart"/>
      <w:r w:rsidRPr="00420F97">
        <w:rPr>
          <w:rFonts w:ascii="Calibri" w:hAnsi="Calibri"/>
          <w:color w:val="auto"/>
          <w:sz w:val="21"/>
          <w:szCs w:val="21"/>
        </w:rPr>
        <w:t>Gubáni</w:t>
      </w:r>
      <w:proofErr w:type="spellEnd"/>
      <w:r>
        <w:rPr>
          <w:rFonts w:ascii="Calibri" w:hAnsi="Calibri"/>
          <w:color w:val="auto"/>
          <w:sz w:val="21"/>
          <w:szCs w:val="21"/>
        </w:rPr>
        <w:t xml:space="preserve"> (Mesto Senec)</w:t>
      </w:r>
    </w:p>
    <w:p w14:paraId="4656AEFC" w14:textId="7EC607F3" w:rsidR="002473BA" w:rsidRPr="00FF4D78" w:rsidRDefault="00281E0F" w:rsidP="002473B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bCs/>
          <w:color w:val="000000" w:themeColor="text1"/>
          <w:sz w:val="21"/>
          <w:szCs w:val="21"/>
        </w:rPr>
      </w:pPr>
      <w:r w:rsidRPr="00A34AAF">
        <w:rPr>
          <w:rFonts w:ascii="Calibri" w:hAnsi="Calibri"/>
          <w:sz w:val="21"/>
          <w:szCs w:val="21"/>
          <w:u w:val="single"/>
        </w:rPr>
        <w:t>Prítomní</w:t>
      </w:r>
      <w:r w:rsidR="00420F97">
        <w:rPr>
          <w:rFonts w:ascii="Calibri" w:hAnsi="Calibri"/>
          <w:sz w:val="21"/>
          <w:szCs w:val="21"/>
          <w:u w:val="single"/>
        </w:rPr>
        <w:t xml:space="preserve"> cez MS </w:t>
      </w:r>
      <w:proofErr w:type="spellStart"/>
      <w:r w:rsidR="00420F97">
        <w:rPr>
          <w:rFonts w:ascii="Calibri" w:hAnsi="Calibri"/>
          <w:sz w:val="21"/>
          <w:szCs w:val="21"/>
          <w:u w:val="single"/>
        </w:rPr>
        <w:t>Teams</w:t>
      </w:r>
      <w:proofErr w:type="spellEnd"/>
      <w:r w:rsidRPr="00A34AAF">
        <w:rPr>
          <w:rFonts w:ascii="Calibri" w:hAnsi="Calibri"/>
          <w:sz w:val="21"/>
          <w:szCs w:val="21"/>
          <w:u w:val="single"/>
        </w:rPr>
        <w:t>:</w:t>
      </w:r>
      <w:r w:rsidR="00420F97">
        <w:rPr>
          <w:rFonts w:ascii="Calibri" w:hAnsi="Calibri"/>
          <w:sz w:val="21"/>
          <w:szCs w:val="21"/>
        </w:rPr>
        <w:t xml:space="preserve"> 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Stanislav Grand (BSK), </w:t>
      </w:r>
      <w:r w:rsidR="00420F97" w:rsidRPr="008064F6">
        <w:rPr>
          <w:rFonts w:ascii="Calibri" w:hAnsi="Calibri"/>
          <w:bCs/>
          <w:color w:val="auto"/>
          <w:sz w:val="21"/>
          <w:szCs w:val="21"/>
        </w:rPr>
        <w:t>Pavol Galáš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="00420F97" w:rsidRPr="00A34AAF">
        <w:rPr>
          <w:rFonts w:ascii="Calibri" w:hAnsi="Calibri"/>
          <w:sz w:val="21"/>
          <w:szCs w:val="21"/>
        </w:rPr>
        <w:t>(</w:t>
      </w:r>
      <w:r w:rsidR="00420F97">
        <w:rPr>
          <w:rFonts w:ascii="Calibri" w:hAnsi="Calibri"/>
          <w:sz w:val="21"/>
          <w:szCs w:val="21"/>
        </w:rPr>
        <w:t>BSK</w:t>
      </w:r>
      <w:r w:rsidR="00420F97" w:rsidRPr="00A34AAF">
        <w:rPr>
          <w:rFonts w:ascii="Calibri" w:hAnsi="Calibri"/>
          <w:sz w:val="21"/>
          <w:szCs w:val="21"/>
        </w:rPr>
        <w:t>)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, </w:t>
      </w:r>
      <w:r w:rsidR="00420F97" w:rsidRPr="008064F6">
        <w:rPr>
          <w:rFonts w:ascii="Calibri" w:hAnsi="Calibri"/>
          <w:bCs/>
          <w:color w:val="auto"/>
          <w:sz w:val="21"/>
          <w:szCs w:val="21"/>
        </w:rPr>
        <w:t>Richard Lettrich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="00420F97" w:rsidRPr="00A34AAF">
        <w:rPr>
          <w:rFonts w:ascii="Calibri" w:hAnsi="Calibri"/>
          <w:sz w:val="21"/>
          <w:szCs w:val="21"/>
        </w:rPr>
        <w:t>(</w:t>
      </w:r>
      <w:r w:rsidR="00420F97">
        <w:rPr>
          <w:rFonts w:ascii="Calibri" w:hAnsi="Calibri"/>
          <w:sz w:val="21"/>
          <w:szCs w:val="21"/>
        </w:rPr>
        <w:t>BSK),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="00420F97" w:rsidRPr="008064F6">
        <w:rPr>
          <w:rFonts w:ascii="Calibri" w:hAnsi="Calibri"/>
          <w:bCs/>
          <w:color w:val="auto"/>
          <w:sz w:val="21"/>
          <w:szCs w:val="21"/>
        </w:rPr>
        <w:t>Martin Ďurdík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="00420F97" w:rsidRPr="00A34AAF">
        <w:rPr>
          <w:rFonts w:ascii="Calibri" w:hAnsi="Calibri"/>
          <w:sz w:val="21"/>
          <w:szCs w:val="21"/>
        </w:rPr>
        <w:t>(</w:t>
      </w:r>
      <w:r w:rsidR="00420F97">
        <w:rPr>
          <w:rFonts w:ascii="Calibri" w:hAnsi="Calibri"/>
          <w:sz w:val="21"/>
          <w:szCs w:val="21"/>
        </w:rPr>
        <w:t>BSK</w:t>
      </w:r>
      <w:r w:rsidR="00420F97" w:rsidRPr="00A34AAF">
        <w:rPr>
          <w:rFonts w:ascii="Calibri" w:hAnsi="Calibri"/>
          <w:sz w:val="21"/>
          <w:szCs w:val="21"/>
        </w:rPr>
        <w:t>)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, </w:t>
      </w:r>
      <w:r w:rsidR="00420F97" w:rsidRPr="008064F6">
        <w:rPr>
          <w:rFonts w:ascii="Calibri" w:hAnsi="Calibri"/>
          <w:bCs/>
          <w:color w:val="auto"/>
          <w:sz w:val="21"/>
          <w:szCs w:val="21"/>
        </w:rPr>
        <w:t>Marián Kupec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 </w:t>
      </w:r>
      <w:r w:rsidR="00420F97" w:rsidRPr="00A34AAF">
        <w:rPr>
          <w:rFonts w:ascii="Calibri" w:hAnsi="Calibri"/>
          <w:sz w:val="21"/>
          <w:szCs w:val="21"/>
        </w:rPr>
        <w:t>(</w:t>
      </w:r>
      <w:r w:rsidR="00420F97">
        <w:rPr>
          <w:rFonts w:ascii="Calibri" w:hAnsi="Calibri"/>
          <w:sz w:val="21"/>
          <w:szCs w:val="21"/>
        </w:rPr>
        <w:t>BSK</w:t>
      </w:r>
      <w:r w:rsidR="00420F97" w:rsidRPr="00A34AAF">
        <w:rPr>
          <w:rFonts w:ascii="Calibri" w:hAnsi="Calibri"/>
          <w:sz w:val="21"/>
          <w:szCs w:val="21"/>
        </w:rPr>
        <w:t>)</w:t>
      </w:r>
      <w:r w:rsidR="00420F97">
        <w:rPr>
          <w:rFonts w:ascii="Calibri" w:hAnsi="Calibri"/>
          <w:bCs/>
          <w:color w:val="auto"/>
          <w:sz w:val="21"/>
          <w:szCs w:val="21"/>
        </w:rPr>
        <w:t xml:space="preserve">, </w:t>
      </w:r>
      <w:r w:rsidR="00420F97" w:rsidRPr="00014823">
        <w:rPr>
          <w:rFonts w:ascii="Calibri" w:hAnsi="Calibri"/>
          <w:bCs/>
          <w:color w:val="000000" w:themeColor="text1"/>
          <w:sz w:val="21"/>
          <w:szCs w:val="21"/>
        </w:rPr>
        <w:t>Katarína Jurinová (BSK)</w:t>
      </w:r>
      <w:r w:rsidR="002473BA">
        <w:rPr>
          <w:rFonts w:ascii="Calibri" w:hAnsi="Calibri"/>
          <w:color w:val="000000" w:themeColor="text1"/>
          <w:sz w:val="21"/>
          <w:szCs w:val="21"/>
        </w:rPr>
        <w:t xml:space="preserve">, </w:t>
      </w:r>
      <w:r w:rsidR="002473BA" w:rsidRPr="00FF4D78">
        <w:rPr>
          <w:rFonts w:ascii="Calibri" w:hAnsi="Calibri"/>
          <w:color w:val="000000" w:themeColor="text1"/>
          <w:sz w:val="21"/>
          <w:szCs w:val="21"/>
        </w:rPr>
        <w:t xml:space="preserve">Filip Polonský (IPP), </w:t>
      </w:r>
      <w:r w:rsidR="002473BA" w:rsidRPr="00FF4D78">
        <w:rPr>
          <w:rFonts w:ascii="Calibri" w:hAnsi="Calibri"/>
          <w:bCs/>
          <w:color w:val="000000" w:themeColor="text1"/>
          <w:sz w:val="21"/>
          <w:szCs w:val="21"/>
        </w:rPr>
        <w:t xml:space="preserve">Zuzana Hrušovská </w:t>
      </w:r>
      <w:r w:rsidR="002473BA" w:rsidRPr="00FF4D78">
        <w:rPr>
          <w:rFonts w:ascii="Calibri" w:hAnsi="Calibri"/>
          <w:color w:val="000000" w:themeColor="text1"/>
          <w:sz w:val="21"/>
          <w:szCs w:val="21"/>
        </w:rPr>
        <w:t>(BSK)</w:t>
      </w:r>
      <w:r w:rsidR="002473BA" w:rsidRPr="00FF4D78">
        <w:rPr>
          <w:rFonts w:ascii="Calibri" w:hAnsi="Calibri"/>
          <w:bCs/>
          <w:color w:val="000000" w:themeColor="text1"/>
          <w:sz w:val="21"/>
          <w:szCs w:val="21"/>
        </w:rPr>
        <w:t xml:space="preserve">, Marcela Štompfová </w:t>
      </w:r>
      <w:r w:rsidR="002473BA" w:rsidRPr="00FF4D78">
        <w:rPr>
          <w:rFonts w:ascii="Calibri" w:hAnsi="Calibri"/>
          <w:color w:val="000000" w:themeColor="text1"/>
          <w:sz w:val="21"/>
          <w:szCs w:val="21"/>
        </w:rPr>
        <w:t>(BSK)</w:t>
      </w:r>
      <w:r w:rsidR="002473BA" w:rsidRPr="00FF4D78">
        <w:rPr>
          <w:rFonts w:ascii="Calibri" w:hAnsi="Calibri"/>
          <w:bCs/>
          <w:color w:val="000000" w:themeColor="text1"/>
          <w:sz w:val="21"/>
          <w:szCs w:val="21"/>
        </w:rPr>
        <w:t>,</w:t>
      </w:r>
      <w:r w:rsidR="002473BA">
        <w:rPr>
          <w:rFonts w:ascii="Calibri" w:hAnsi="Calibri"/>
          <w:bCs/>
          <w:color w:val="000000" w:themeColor="text1"/>
          <w:sz w:val="21"/>
          <w:szCs w:val="21"/>
        </w:rPr>
        <w:t xml:space="preserve"> </w:t>
      </w:r>
      <w:r w:rsidR="002473BA" w:rsidRPr="00FF4D78">
        <w:rPr>
          <w:rFonts w:ascii="Calibri" w:hAnsi="Calibri"/>
          <w:bCs/>
          <w:color w:val="000000" w:themeColor="text1"/>
          <w:sz w:val="21"/>
          <w:szCs w:val="21"/>
        </w:rPr>
        <w:t xml:space="preserve">Tomáš Teleky </w:t>
      </w:r>
      <w:r w:rsidR="002473BA" w:rsidRPr="00FF4D78">
        <w:rPr>
          <w:rFonts w:ascii="Calibri" w:hAnsi="Calibri"/>
          <w:color w:val="000000" w:themeColor="text1"/>
          <w:sz w:val="21"/>
          <w:szCs w:val="21"/>
        </w:rPr>
        <w:t>(BSK)</w:t>
      </w:r>
      <w:r w:rsidR="002473BA" w:rsidRPr="00FF4D78">
        <w:rPr>
          <w:rFonts w:ascii="Calibri" w:hAnsi="Calibri"/>
          <w:bCs/>
          <w:color w:val="000000" w:themeColor="text1"/>
          <w:sz w:val="21"/>
          <w:szCs w:val="21"/>
        </w:rPr>
        <w:t xml:space="preserve">, Martin Krížik </w:t>
      </w:r>
      <w:r w:rsidR="002473BA" w:rsidRPr="00FF4D78">
        <w:rPr>
          <w:rFonts w:ascii="Calibri" w:hAnsi="Calibri"/>
          <w:color w:val="000000" w:themeColor="text1"/>
          <w:sz w:val="21"/>
          <w:szCs w:val="21"/>
        </w:rPr>
        <w:t>(BSK)</w:t>
      </w:r>
    </w:p>
    <w:p w14:paraId="5A3CBB9A" w14:textId="0683CE4B" w:rsidR="00420F97" w:rsidRDefault="00420F97" w:rsidP="003E209A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/>
          <w:sz w:val="21"/>
          <w:szCs w:val="21"/>
        </w:rPr>
      </w:pPr>
    </w:p>
    <w:p w14:paraId="40F1172F" w14:textId="024EE94F" w:rsidR="00420F97" w:rsidRPr="002473BA" w:rsidRDefault="00420F97" w:rsidP="002473BA">
      <w:pPr>
        <w:pStyle w:val="Hlavika"/>
        <w:tabs>
          <w:tab w:val="clear" w:pos="4536"/>
          <w:tab w:val="clear" w:pos="9072"/>
        </w:tabs>
        <w:ind w:left="1134" w:hanging="1134"/>
        <w:jc w:val="both"/>
        <w:rPr>
          <w:rFonts w:ascii="Calibri" w:hAnsi="Calibri"/>
          <w:sz w:val="21"/>
          <w:szCs w:val="21"/>
          <w:u w:val="single"/>
        </w:rPr>
      </w:pPr>
      <w:r w:rsidRPr="00420F97">
        <w:rPr>
          <w:rFonts w:ascii="Calibri" w:hAnsi="Calibri"/>
          <w:sz w:val="21"/>
          <w:szCs w:val="21"/>
          <w:u w:val="single"/>
        </w:rPr>
        <w:t>Prítomní na online YouTube prenose:</w:t>
      </w:r>
      <w:r w:rsidR="002473B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V priemere 40 divákov</w:t>
      </w:r>
      <w:r w:rsidR="003E209A">
        <w:rPr>
          <w:rFonts w:ascii="Calibri" w:hAnsi="Calibri"/>
          <w:sz w:val="21"/>
          <w:szCs w:val="21"/>
        </w:rPr>
        <w:t xml:space="preserve"> z verejnosti</w:t>
      </w:r>
      <w:r>
        <w:rPr>
          <w:rFonts w:ascii="Calibri" w:hAnsi="Calibri"/>
          <w:sz w:val="21"/>
          <w:szCs w:val="21"/>
        </w:rPr>
        <w:t>.</w:t>
      </w:r>
    </w:p>
    <w:p w14:paraId="462027B6" w14:textId="77777777" w:rsidR="00A12E01" w:rsidRPr="00A34AAF" w:rsidRDefault="00A12E01" w:rsidP="00545A64">
      <w:pPr>
        <w:pStyle w:val="Hlavika"/>
        <w:tabs>
          <w:tab w:val="clear" w:pos="9072"/>
          <w:tab w:val="left" w:pos="708"/>
          <w:tab w:val="right" w:pos="9046"/>
        </w:tabs>
        <w:jc w:val="both"/>
        <w:rPr>
          <w:rFonts w:ascii="Calibri" w:hAnsi="Calibri"/>
          <w:sz w:val="21"/>
          <w:szCs w:val="21"/>
          <w:u w:val="single"/>
        </w:rPr>
      </w:pPr>
    </w:p>
    <w:p w14:paraId="55973CDE" w14:textId="67B79868" w:rsidR="000841F8" w:rsidRPr="00A34AAF" w:rsidRDefault="00281E0F" w:rsidP="00545A64">
      <w:pPr>
        <w:pStyle w:val="Hlavika"/>
        <w:tabs>
          <w:tab w:val="clear" w:pos="9072"/>
          <w:tab w:val="left" w:pos="708"/>
          <w:tab w:val="right" w:pos="9046"/>
        </w:tabs>
        <w:jc w:val="both"/>
        <w:rPr>
          <w:rFonts w:ascii="Calibri" w:hAnsi="Calibri"/>
          <w:sz w:val="21"/>
          <w:szCs w:val="21"/>
          <w:u w:val="single"/>
        </w:rPr>
      </w:pPr>
      <w:r w:rsidRPr="00A34AAF">
        <w:rPr>
          <w:rFonts w:ascii="Calibri" w:hAnsi="Calibri"/>
          <w:sz w:val="21"/>
          <w:szCs w:val="21"/>
          <w:u w:val="single"/>
        </w:rPr>
        <w:t>Program:</w:t>
      </w:r>
    </w:p>
    <w:p w14:paraId="52686AAD" w14:textId="55324246" w:rsidR="009D20C3" w:rsidRPr="00255DF6" w:rsidRDefault="00255DF6" w:rsidP="00255DF6">
      <w:pPr>
        <w:pStyle w:val="Bezriadkovania"/>
        <w:numPr>
          <w:ilvl w:val="0"/>
          <w:numId w:val="2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</w:t>
      </w:r>
      <w:r w:rsidR="009D20C3" w:rsidRPr="00255DF6">
        <w:rPr>
          <w:rFonts w:ascii="Calibri" w:hAnsi="Calibri" w:cs="Calibri"/>
          <w:szCs w:val="20"/>
        </w:rPr>
        <w:t>rivítanie účastníkov</w:t>
      </w:r>
      <w:r>
        <w:rPr>
          <w:rFonts w:ascii="Calibri" w:hAnsi="Calibri" w:cs="Calibri"/>
          <w:szCs w:val="20"/>
        </w:rPr>
        <w:t xml:space="preserve"> a úvod</w:t>
      </w:r>
      <w:r w:rsidR="009D20C3" w:rsidRPr="00255DF6">
        <w:rPr>
          <w:rFonts w:ascii="Calibri" w:hAnsi="Calibri" w:cs="Calibri"/>
          <w:szCs w:val="20"/>
        </w:rPr>
        <w:t xml:space="preserve"> </w:t>
      </w:r>
      <w:r w:rsidR="00074A18">
        <w:rPr>
          <w:rFonts w:ascii="Calibri" w:hAnsi="Calibri" w:cs="Calibri"/>
          <w:szCs w:val="20"/>
        </w:rPr>
        <w:t xml:space="preserve">do obsahu verejného prerokovania </w:t>
      </w:r>
    </w:p>
    <w:p w14:paraId="46C9760D" w14:textId="337B0170" w:rsidR="00F1699D" w:rsidRDefault="00410D9E" w:rsidP="00CD4F3F">
      <w:pPr>
        <w:pStyle w:val="Bezriadkovania"/>
        <w:numPr>
          <w:ilvl w:val="0"/>
          <w:numId w:val="2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Oboznámenie s </w:t>
      </w:r>
      <w:r w:rsidR="00730802">
        <w:rPr>
          <w:rFonts w:ascii="Calibri" w:hAnsi="Calibri" w:cs="Calibri"/>
          <w:szCs w:val="20"/>
        </w:rPr>
        <w:t>programom</w:t>
      </w:r>
      <w:r w:rsidR="00F1699D">
        <w:rPr>
          <w:rFonts w:ascii="Calibri" w:hAnsi="Calibri" w:cs="Calibri"/>
          <w:szCs w:val="20"/>
        </w:rPr>
        <w:t xml:space="preserve"> </w:t>
      </w:r>
      <w:r w:rsidR="00074A18">
        <w:rPr>
          <w:rFonts w:ascii="Calibri" w:hAnsi="Calibri" w:cs="Calibri"/>
          <w:szCs w:val="20"/>
        </w:rPr>
        <w:t>verejného prerokovania</w:t>
      </w:r>
    </w:p>
    <w:p w14:paraId="19CD1A63" w14:textId="376FA2B3" w:rsidR="009D20C3" w:rsidRDefault="00DA6C85" w:rsidP="48BEDEBD">
      <w:pPr>
        <w:pStyle w:val="Bezriadkovania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48BEDEBD">
        <w:rPr>
          <w:rFonts w:ascii="Calibri" w:hAnsi="Calibri" w:cs="Calibri"/>
        </w:rPr>
        <w:t xml:space="preserve">Prezentácia </w:t>
      </w:r>
      <w:r w:rsidR="38E2E9F7" w:rsidRPr="48BEDEBD">
        <w:rPr>
          <w:rFonts w:ascii="Calibri" w:hAnsi="Calibri" w:cs="Calibri"/>
        </w:rPr>
        <w:t>strategického dokumentu-</w:t>
      </w:r>
      <w:r w:rsidR="008600B9" w:rsidRPr="48BEDEBD">
        <w:rPr>
          <w:rFonts w:ascii="Calibri" w:hAnsi="Calibri" w:cs="Calibri"/>
        </w:rPr>
        <w:t>Programu hospodárskeho rozvoja a sociálneho rozvoja</w:t>
      </w:r>
      <w:r w:rsidR="00F377B7" w:rsidRPr="48BEDEBD">
        <w:rPr>
          <w:rFonts w:ascii="Calibri" w:hAnsi="Calibri" w:cs="Calibri"/>
        </w:rPr>
        <w:t xml:space="preserve"> Bratislavského samosprávneho kraja</w:t>
      </w:r>
      <w:r w:rsidR="008600B9" w:rsidRPr="48BEDEBD">
        <w:rPr>
          <w:rFonts w:ascii="Calibri" w:hAnsi="Calibri" w:cs="Calibri"/>
        </w:rPr>
        <w:t xml:space="preserve"> na roky 2021 – 2027</w:t>
      </w:r>
      <w:r w:rsidRPr="48BEDEBD">
        <w:rPr>
          <w:rFonts w:ascii="Calibri" w:hAnsi="Calibri" w:cs="Calibri"/>
        </w:rPr>
        <w:t xml:space="preserve"> (s výhľadom do roku 2030)</w:t>
      </w:r>
    </w:p>
    <w:p w14:paraId="54DD26EC" w14:textId="681E5F7D" w:rsidR="10FF8A1D" w:rsidRDefault="10FF8A1D" w:rsidP="48BEDEBD">
      <w:pPr>
        <w:pStyle w:val="Bezriadkovania"/>
        <w:numPr>
          <w:ilvl w:val="0"/>
          <w:numId w:val="2"/>
        </w:numPr>
        <w:spacing w:line="276" w:lineRule="auto"/>
      </w:pPr>
      <w:r w:rsidRPr="48BEDEBD">
        <w:rPr>
          <w:rFonts w:ascii="Calibri" w:eastAsia="Helvetica Neue" w:hAnsi="Calibri" w:cs="Calibri"/>
        </w:rPr>
        <w:t>Prezentácia Správy o hodnotení strategického dokumentu</w:t>
      </w:r>
    </w:p>
    <w:p w14:paraId="77BDAE3E" w14:textId="119D3444" w:rsidR="009D20C3" w:rsidRDefault="00232F6F" w:rsidP="48BEDEBD">
      <w:pPr>
        <w:pStyle w:val="Bezriadkovania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48BEDEBD">
        <w:rPr>
          <w:rFonts w:ascii="Calibri" w:hAnsi="Calibri" w:cs="Calibri"/>
        </w:rPr>
        <w:t>Rôzne a d</w:t>
      </w:r>
      <w:r w:rsidR="0069320D" w:rsidRPr="48BEDEBD">
        <w:rPr>
          <w:rFonts w:ascii="Calibri" w:hAnsi="Calibri" w:cs="Calibri"/>
        </w:rPr>
        <w:t>iskusia</w:t>
      </w:r>
    </w:p>
    <w:p w14:paraId="782DAF73" w14:textId="13EC5DFD" w:rsidR="00986CFA" w:rsidRDefault="00986CFA" w:rsidP="48BEDEBD">
      <w:pPr>
        <w:pStyle w:val="Bezriadkovania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48BEDEBD">
        <w:rPr>
          <w:rFonts w:ascii="Calibri" w:hAnsi="Calibri" w:cs="Calibri"/>
        </w:rPr>
        <w:t>Záver</w:t>
      </w:r>
    </w:p>
    <w:p w14:paraId="42D27470" w14:textId="77777777" w:rsidR="003D1A4F" w:rsidRPr="00A34AAF" w:rsidRDefault="003D1A4F" w:rsidP="009D20C3">
      <w:pPr>
        <w:spacing w:after="0" w:line="240" w:lineRule="auto"/>
        <w:jc w:val="both"/>
        <w:rPr>
          <w:b/>
          <w:bCs/>
          <w:sz w:val="21"/>
          <w:szCs w:val="21"/>
        </w:rPr>
      </w:pPr>
    </w:p>
    <w:p w14:paraId="1EC9C687" w14:textId="5AAC89ED" w:rsidR="0096487F" w:rsidRPr="006C1E5F" w:rsidRDefault="00834B18" w:rsidP="00545A64">
      <w:pPr>
        <w:jc w:val="both"/>
        <w:rPr>
          <w:b/>
        </w:rPr>
      </w:pPr>
      <w:r w:rsidRPr="002332AA">
        <w:rPr>
          <w:b/>
          <w:bCs/>
        </w:rPr>
        <w:t>K bodu 1</w:t>
      </w:r>
    </w:p>
    <w:p w14:paraId="47D26841" w14:textId="144154CA" w:rsidR="00387ACC" w:rsidRPr="00B9368B" w:rsidRDefault="00A1092B" w:rsidP="00A77B1E">
      <w:pPr>
        <w:jc w:val="both"/>
        <w:rPr>
          <w:bCs/>
        </w:rPr>
      </w:pPr>
      <w:r>
        <w:rPr>
          <w:bCs/>
        </w:rPr>
        <w:t>Verejné prerokovanie</w:t>
      </w:r>
      <w:r w:rsidR="00642DA8">
        <w:rPr>
          <w:bCs/>
        </w:rPr>
        <w:t xml:space="preserve"> </w:t>
      </w:r>
      <w:r w:rsidR="00F1593A" w:rsidRPr="008600B9">
        <w:rPr>
          <w:szCs w:val="20"/>
        </w:rPr>
        <w:t>Programu hospodárskeho rozvoja a sociálneho rozvoja</w:t>
      </w:r>
      <w:r w:rsidR="00F1593A">
        <w:rPr>
          <w:szCs w:val="20"/>
        </w:rPr>
        <w:t xml:space="preserve"> Bratislavského samosprávneho kraja</w:t>
      </w:r>
      <w:r w:rsidR="00F1593A" w:rsidRPr="008600B9">
        <w:rPr>
          <w:szCs w:val="20"/>
        </w:rPr>
        <w:t xml:space="preserve"> na roky 2021 – 2027</w:t>
      </w:r>
      <w:r>
        <w:rPr>
          <w:szCs w:val="20"/>
        </w:rPr>
        <w:t xml:space="preserve"> </w:t>
      </w:r>
      <w:r w:rsidR="00074A18">
        <w:rPr>
          <w:szCs w:val="20"/>
        </w:rPr>
        <w:t xml:space="preserve">(s výhľadom do roku 2030) (ďalej len </w:t>
      </w:r>
      <w:r w:rsidR="003E209A">
        <w:rPr>
          <w:szCs w:val="20"/>
        </w:rPr>
        <w:t>„</w:t>
      </w:r>
      <w:r w:rsidR="00074A18">
        <w:rPr>
          <w:szCs w:val="20"/>
        </w:rPr>
        <w:t>PHRSR</w:t>
      </w:r>
      <w:r w:rsidR="003E209A">
        <w:rPr>
          <w:szCs w:val="20"/>
        </w:rPr>
        <w:t>“</w:t>
      </w:r>
      <w:r w:rsidR="00074A18">
        <w:rPr>
          <w:szCs w:val="20"/>
        </w:rPr>
        <w:t xml:space="preserve">) </w:t>
      </w:r>
      <w:r>
        <w:rPr>
          <w:szCs w:val="20"/>
        </w:rPr>
        <w:t xml:space="preserve">otvorila riaditeľka </w:t>
      </w:r>
      <w:proofErr w:type="spellStart"/>
      <w:r>
        <w:rPr>
          <w:szCs w:val="20"/>
        </w:rPr>
        <w:t>OS</w:t>
      </w:r>
      <w:r w:rsidR="0012165A">
        <w:rPr>
          <w:szCs w:val="20"/>
        </w:rPr>
        <w:t>ÚRaRP</w:t>
      </w:r>
      <w:proofErr w:type="spellEnd"/>
      <w:r w:rsidR="00CC3217">
        <w:rPr>
          <w:szCs w:val="20"/>
        </w:rPr>
        <w:t xml:space="preserve"> </w:t>
      </w:r>
      <w:r w:rsidR="005A24AA">
        <w:rPr>
          <w:szCs w:val="20"/>
        </w:rPr>
        <w:t xml:space="preserve">BSK </w:t>
      </w:r>
      <w:r w:rsidR="00CC3217">
        <w:rPr>
          <w:bCs/>
        </w:rPr>
        <w:t>B</w:t>
      </w:r>
      <w:r w:rsidR="002640AF">
        <w:rPr>
          <w:bCs/>
        </w:rPr>
        <w:t xml:space="preserve">. </w:t>
      </w:r>
      <w:r w:rsidR="00CC3217">
        <w:rPr>
          <w:bCs/>
        </w:rPr>
        <w:t xml:space="preserve">Lukáčová privítaním </w:t>
      </w:r>
      <w:r w:rsidR="00B9368B">
        <w:rPr>
          <w:bCs/>
        </w:rPr>
        <w:t xml:space="preserve">všetkých </w:t>
      </w:r>
      <w:r w:rsidR="001A6ECC">
        <w:rPr>
          <w:bCs/>
        </w:rPr>
        <w:t>zúčastnených</w:t>
      </w:r>
      <w:r w:rsidR="00B17DF5">
        <w:rPr>
          <w:bCs/>
        </w:rPr>
        <w:t>.</w:t>
      </w:r>
      <w:r w:rsidR="002079D8">
        <w:rPr>
          <w:bCs/>
        </w:rPr>
        <w:t xml:space="preserve"> </w:t>
      </w:r>
      <w:r w:rsidR="00074A18">
        <w:rPr>
          <w:bCs/>
        </w:rPr>
        <w:t xml:space="preserve">Uviedla krátke zhrnutie k tomu, ako prebiehal proces tvorby dokumentu, tzn. vypracovanie a verejné prerokovanie analytickej časti dokumentu a následné práce na návrhovej časti dokumentu. </w:t>
      </w:r>
      <w:r w:rsidR="009F3A0D">
        <w:t>D</w:t>
      </w:r>
      <w:r w:rsidR="007971F3">
        <w:t>o</w:t>
      </w:r>
      <w:r w:rsidR="004935E0">
        <w:t>plnila</w:t>
      </w:r>
      <w:r w:rsidR="007971F3">
        <w:t xml:space="preserve">, že </w:t>
      </w:r>
      <w:r w:rsidR="001B729A">
        <w:t>dnešné</w:t>
      </w:r>
      <w:r w:rsidR="00326838">
        <w:t xml:space="preserve"> stretnut</w:t>
      </w:r>
      <w:r w:rsidR="001B729A">
        <w:t>ie</w:t>
      </w:r>
      <w:r w:rsidR="00224528">
        <w:t xml:space="preserve"> </w:t>
      </w:r>
      <w:r w:rsidR="000911B4">
        <w:t xml:space="preserve">bude </w:t>
      </w:r>
      <w:r w:rsidR="001B729A">
        <w:t xml:space="preserve">venované </w:t>
      </w:r>
      <w:r w:rsidR="000F487A">
        <w:t>verejné</w:t>
      </w:r>
      <w:r w:rsidR="001B729A">
        <w:t>mu</w:t>
      </w:r>
      <w:r w:rsidR="000F487A">
        <w:t xml:space="preserve"> prerokovani</w:t>
      </w:r>
      <w:r w:rsidR="001B729A">
        <w:t>u</w:t>
      </w:r>
      <w:r w:rsidR="000F487A">
        <w:t xml:space="preserve"> </w:t>
      </w:r>
      <w:r w:rsidR="00074A18">
        <w:t xml:space="preserve">Správy o hodnotení vplyvov na životné prostredie (v rámci procesu SEA) a samotnému strategickému dokumentu. </w:t>
      </w:r>
      <w:r w:rsidR="00FA0002">
        <w:rPr>
          <w:szCs w:val="20"/>
        </w:rPr>
        <w:t>Zároveň informovala o</w:t>
      </w:r>
      <w:r w:rsidR="00F80193">
        <w:rPr>
          <w:szCs w:val="20"/>
        </w:rPr>
        <w:t xml:space="preserve"> ďalšom</w:t>
      </w:r>
      <w:r w:rsidR="00FA0002">
        <w:rPr>
          <w:szCs w:val="20"/>
        </w:rPr>
        <w:t xml:space="preserve"> postupe </w:t>
      </w:r>
      <w:r w:rsidR="0033675B">
        <w:rPr>
          <w:szCs w:val="20"/>
        </w:rPr>
        <w:t>p</w:t>
      </w:r>
      <w:r w:rsidR="00BF6F71">
        <w:rPr>
          <w:szCs w:val="20"/>
        </w:rPr>
        <w:t>o vyhodnotení pripomienok</w:t>
      </w:r>
      <w:r w:rsidR="00303917">
        <w:rPr>
          <w:szCs w:val="20"/>
        </w:rPr>
        <w:t>,</w:t>
      </w:r>
      <w:r w:rsidR="00026772">
        <w:rPr>
          <w:szCs w:val="20"/>
        </w:rPr>
        <w:t xml:space="preserve"> </w:t>
      </w:r>
      <w:r w:rsidR="00D53F8B">
        <w:rPr>
          <w:szCs w:val="20"/>
        </w:rPr>
        <w:t>kedy</w:t>
      </w:r>
      <w:r w:rsidR="00D40D61">
        <w:rPr>
          <w:szCs w:val="20"/>
        </w:rPr>
        <w:t xml:space="preserve"> </w:t>
      </w:r>
      <w:r w:rsidR="00D53F8B">
        <w:rPr>
          <w:szCs w:val="20"/>
        </w:rPr>
        <w:t xml:space="preserve">by </w:t>
      </w:r>
      <w:r w:rsidR="00D40D61">
        <w:rPr>
          <w:szCs w:val="20"/>
        </w:rPr>
        <w:t>mal</w:t>
      </w:r>
      <w:r w:rsidR="006D056F">
        <w:rPr>
          <w:szCs w:val="20"/>
        </w:rPr>
        <w:t xml:space="preserve"> byť, po ukončení procesu SEA, </w:t>
      </w:r>
      <w:r w:rsidR="00BF6F71">
        <w:rPr>
          <w:szCs w:val="20"/>
        </w:rPr>
        <w:t>dokument</w:t>
      </w:r>
      <w:r w:rsidR="00D40D61">
        <w:rPr>
          <w:szCs w:val="20"/>
        </w:rPr>
        <w:t xml:space="preserve"> </w:t>
      </w:r>
      <w:r w:rsidR="006D056F">
        <w:rPr>
          <w:szCs w:val="20"/>
        </w:rPr>
        <w:t xml:space="preserve">pripravený na schválenie Zastupiteľstvom BSK. </w:t>
      </w:r>
      <w:r w:rsidR="003E209A">
        <w:rPr>
          <w:szCs w:val="20"/>
        </w:rPr>
        <w:t>P</w:t>
      </w:r>
      <w:r w:rsidR="00BF6F71">
        <w:rPr>
          <w:szCs w:val="20"/>
        </w:rPr>
        <w:t>redpokladaný termín</w:t>
      </w:r>
      <w:r w:rsidR="00761C44">
        <w:rPr>
          <w:szCs w:val="20"/>
        </w:rPr>
        <w:t xml:space="preserve"> schválenia</w:t>
      </w:r>
      <w:r w:rsidR="003E209A">
        <w:rPr>
          <w:szCs w:val="20"/>
        </w:rPr>
        <w:t xml:space="preserve"> </w:t>
      </w:r>
      <w:r w:rsidR="006D056F">
        <w:rPr>
          <w:szCs w:val="20"/>
        </w:rPr>
        <w:t>dokumentu je v</w:t>
      </w:r>
      <w:r w:rsidR="003E209A">
        <w:rPr>
          <w:szCs w:val="20"/>
        </w:rPr>
        <w:t> </w:t>
      </w:r>
      <w:r w:rsidR="00BF6F71">
        <w:rPr>
          <w:szCs w:val="20"/>
        </w:rPr>
        <w:t>jún</w:t>
      </w:r>
      <w:r w:rsidR="003E209A">
        <w:rPr>
          <w:szCs w:val="20"/>
        </w:rPr>
        <w:t xml:space="preserve">i </w:t>
      </w:r>
      <w:r w:rsidR="00BF6F71">
        <w:rPr>
          <w:szCs w:val="20"/>
        </w:rPr>
        <w:t>2021.</w:t>
      </w:r>
    </w:p>
    <w:p w14:paraId="7B501CC5" w14:textId="376C8EBC" w:rsidR="00F17D7D" w:rsidRDefault="00F17D7D" w:rsidP="00A77B1E">
      <w:pPr>
        <w:jc w:val="both"/>
        <w:rPr>
          <w:b/>
        </w:rPr>
      </w:pPr>
      <w:r w:rsidRPr="002332AA">
        <w:rPr>
          <w:b/>
        </w:rPr>
        <w:t xml:space="preserve">K bodu </w:t>
      </w:r>
      <w:r>
        <w:rPr>
          <w:b/>
        </w:rPr>
        <w:t>2</w:t>
      </w:r>
      <w:r w:rsidR="00EC7964">
        <w:rPr>
          <w:b/>
        </w:rPr>
        <w:t xml:space="preserve"> </w:t>
      </w:r>
    </w:p>
    <w:p w14:paraId="3C3FC179" w14:textId="7003FACB" w:rsidR="00665A4E" w:rsidRDefault="00591191" w:rsidP="00A77B1E">
      <w:pPr>
        <w:jc w:val="both"/>
      </w:pPr>
      <w:r w:rsidRPr="00392E9C">
        <w:rPr>
          <w:bCs/>
        </w:rPr>
        <w:t>A. Kollárová</w:t>
      </w:r>
      <w:r>
        <w:rPr>
          <w:bCs/>
        </w:rPr>
        <w:t xml:space="preserve"> </w:t>
      </w:r>
      <w:r w:rsidR="00226F15">
        <w:rPr>
          <w:bCs/>
        </w:rPr>
        <w:t>(</w:t>
      </w:r>
      <w:r>
        <w:rPr>
          <w:bCs/>
        </w:rPr>
        <w:t xml:space="preserve">BSK) </w:t>
      </w:r>
      <w:r w:rsidR="00A80269">
        <w:rPr>
          <w:bCs/>
        </w:rPr>
        <w:t>doplnila</w:t>
      </w:r>
      <w:r>
        <w:rPr>
          <w:bCs/>
        </w:rPr>
        <w:t xml:space="preserve">, že stretnutie sa </w:t>
      </w:r>
      <w:r w:rsidR="00F85748" w:rsidRPr="00F85748">
        <w:t>uskutoč</w:t>
      </w:r>
      <w:r>
        <w:t>ňuje</w:t>
      </w:r>
      <w:r w:rsidR="00F85748" w:rsidRPr="00F85748">
        <w:t xml:space="preserve"> </w:t>
      </w:r>
      <w:r w:rsidR="00F121A8">
        <w:t>prostredníctvom</w:t>
      </w:r>
      <w:r w:rsidR="003E1C12">
        <w:t xml:space="preserve"> </w:t>
      </w:r>
      <w:r w:rsidR="00F85748" w:rsidRPr="00F85748">
        <w:t>kombináci</w:t>
      </w:r>
      <w:r w:rsidR="00F121A8">
        <w:t>e</w:t>
      </w:r>
      <w:r w:rsidR="00F85748" w:rsidRPr="00F85748">
        <w:t xml:space="preserve"> prezenčnej </w:t>
      </w:r>
      <w:r w:rsidR="006D056F">
        <w:br/>
      </w:r>
      <w:r w:rsidR="00F85748" w:rsidRPr="00F85748">
        <w:t>a dištančnej formy účasti verejnosti</w:t>
      </w:r>
      <w:r w:rsidRPr="00591191">
        <w:t xml:space="preserve"> </w:t>
      </w:r>
      <w:r>
        <w:t xml:space="preserve">za dodržania všetkých </w:t>
      </w:r>
      <w:proofErr w:type="spellStart"/>
      <w:r>
        <w:t>pandemických</w:t>
      </w:r>
      <w:proofErr w:type="spellEnd"/>
      <w:r>
        <w:t xml:space="preserve"> opatrení</w:t>
      </w:r>
      <w:r w:rsidR="00DE40AF">
        <w:t xml:space="preserve"> </w:t>
      </w:r>
      <w:r w:rsidR="00B36399">
        <w:t xml:space="preserve">a dodala, že </w:t>
      </w:r>
      <w:r w:rsidR="00F85748" w:rsidRPr="00F85748">
        <w:t xml:space="preserve">verejnosť </w:t>
      </w:r>
      <w:r w:rsidR="00B36399">
        <w:t xml:space="preserve">má </w:t>
      </w:r>
      <w:r w:rsidR="00F85748" w:rsidRPr="00F85748">
        <w:t>možnosť zadáva</w:t>
      </w:r>
      <w:r w:rsidR="00F121A8">
        <w:t>ť</w:t>
      </w:r>
      <w:r w:rsidR="00F85748" w:rsidRPr="00F85748">
        <w:t xml:space="preserve"> pripomien</w:t>
      </w:r>
      <w:r w:rsidR="00F121A8">
        <w:t>ky</w:t>
      </w:r>
      <w:r w:rsidR="00F85748" w:rsidRPr="00F85748">
        <w:t>, návrh</w:t>
      </w:r>
      <w:r w:rsidR="00F121A8">
        <w:t>y</w:t>
      </w:r>
      <w:r w:rsidR="00F85748" w:rsidRPr="00F85748">
        <w:t xml:space="preserve"> a</w:t>
      </w:r>
      <w:r w:rsidR="006D44EE">
        <w:t> </w:t>
      </w:r>
      <w:r w:rsidR="00F85748" w:rsidRPr="00F85748">
        <w:t>podnet</w:t>
      </w:r>
      <w:r w:rsidR="00F121A8">
        <w:t>y</w:t>
      </w:r>
      <w:r w:rsidR="006D44EE">
        <w:t xml:space="preserve"> prostredníctvom </w:t>
      </w:r>
      <w:r w:rsidR="00DE40AF">
        <w:t>P</w:t>
      </w:r>
      <w:r w:rsidR="006D44EE">
        <w:t>ripomienkového formulára</w:t>
      </w:r>
      <w:r w:rsidR="00E32676">
        <w:t xml:space="preserve"> nachádzajúceho sa </w:t>
      </w:r>
      <w:r w:rsidR="006D44EE">
        <w:t>na webe BSK</w:t>
      </w:r>
      <w:r w:rsidR="00EC7964">
        <w:t xml:space="preserve"> v</w:t>
      </w:r>
      <w:r w:rsidR="00DF1424">
        <w:t> </w:t>
      </w:r>
      <w:r w:rsidR="00EC7964">
        <w:t>sekcii</w:t>
      </w:r>
      <w:r w:rsidR="00DF1424">
        <w:t xml:space="preserve"> PHR</w:t>
      </w:r>
      <w:r w:rsidR="009334C7">
        <w:t>SR</w:t>
      </w:r>
      <w:r w:rsidR="00E32676">
        <w:t xml:space="preserve">. </w:t>
      </w:r>
      <w:r w:rsidR="00BD1904">
        <w:t>F</w:t>
      </w:r>
      <w:r w:rsidR="00E32676">
        <w:t xml:space="preserve">ormulár bude </w:t>
      </w:r>
      <w:r w:rsidR="00510610">
        <w:t>k dispozícii</w:t>
      </w:r>
      <w:r w:rsidR="009334C7">
        <w:t xml:space="preserve"> do 31.3.2021</w:t>
      </w:r>
      <w:r w:rsidR="00C86AE7">
        <w:t xml:space="preserve"> a odpovede budú zaslané písomnou formou. </w:t>
      </w:r>
      <w:r w:rsidR="006D056F">
        <w:t xml:space="preserve">Tí, ktorí sú fyzicky prítomní na verejnom prerokovaní dostanú možnosť klásť otázky v závere prezentácie. </w:t>
      </w:r>
    </w:p>
    <w:p w14:paraId="1B458A99" w14:textId="71851F67" w:rsidR="00101AF4" w:rsidRDefault="0053317C" w:rsidP="00545A64">
      <w:pPr>
        <w:jc w:val="both"/>
        <w:rPr>
          <w:b/>
        </w:rPr>
      </w:pPr>
      <w:r w:rsidRPr="002332AA">
        <w:rPr>
          <w:b/>
        </w:rPr>
        <w:lastRenderedPageBreak/>
        <w:t>K</w:t>
      </w:r>
      <w:r w:rsidR="00101AF4" w:rsidRPr="002332AA">
        <w:rPr>
          <w:b/>
        </w:rPr>
        <w:t xml:space="preserve"> bodu </w:t>
      </w:r>
      <w:r w:rsidR="004610C9">
        <w:rPr>
          <w:b/>
        </w:rPr>
        <w:t>3</w:t>
      </w:r>
    </w:p>
    <w:p w14:paraId="50E48CC2" w14:textId="36AA7263" w:rsidR="0004256C" w:rsidRPr="00D03AC8" w:rsidRDefault="0004256C" w:rsidP="00AC1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  <w:r>
        <w:rPr>
          <w:bCs/>
        </w:rPr>
        <w:t xml:space="preserve">B. Lukáčová </w:t>
      </w:r>
      <w:r w:rsidR="00A9249F">
        <w:rPr>
          <w:bCs/>
        </w:rPr>
        <w:t>(BSK)</w:t>
      </w:r>
      <w:r w:rsidR="00A9249F" w:rsidRPr="00A9249F">
        <w:rPr>
          <w:bCs/>
        </w:rPr>
        <w:t xml:space="preserve"> </w:t>
      </w:r>
      <w:r>
        <w:rPr>
          <w:bCs/>
        </w:rPr>
        <w:t xml:space="preserve">v stručnosti predstavila jednotlivé </w:t>
      </w:r>
      <w:r w:rsidR="007C5A9C">
        <w:rPr>
          <w:bCs/>
        </w:rPr>
        <w:t>časti</w:t>
      </w:r>
      <w:r>
        <w:rPr>
          <w:bCs/>
        </w:rPr>
        <w:t xml:space="preserve"> prezentácie </w:t>
      </w:r>
      <w:r w:rsidR="00D03AC8">
        <w:rPr>
          <w:bCs/>
        </w:rPr>
        <w:t xml:space="preserve">k </w:t>
      </w:r>
      <w:r>
        <w:rPr>
          <w:bCs/>
        </w:rPr>
        <w:t>PHRSR</w:t>
      </w:r>
      <w:r w:rsidR="00D03AC8">
        <w:rPr>
          <w:bCs/>
        </w:rPr>
        <w:t xml:space="preserve">: </w:t>
      </w:r>
    </w:p>
    <w:p w14:paraId="2A32407E" w14:textId="4945C7F7" w:rsidR="007F465B" w:rsidRDefault="007F465B" w:rsidP="007F465B">
      <w:pPr>
        <w:pStyle w:val="Bezriadkovania"/>
        <w:numPr>
          <w:ilvl w:val="0"/>
          <w:numId w:val="17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Čo je PHRSR BSK </w:t>
      </w:r>
      <w:r w:rsidRPr="008600B9">
        <w:rPr>
          <w:rFonts w:ascii="Calibri" w:hAnsi="Calibri" w:cs="Calibri"/>
          <w:szCs w:val="20"/>
        </w:rPr>
        <w:t>2021 – 2027</w:t>
      </w:r>
    </w:p>
    <w:p w14:paraId="64E0DFE3" w14:textId="77777777" w:rsidR="007F465B" w:rsidRDefault="007F465B" w:rsidP="007F465B">
      <w:pPr>
        <w:pStyle w:val="Bezriadkovania"/>
        <w:numPr>
          <w:ilvl w:val="0"/>
          <w:numId w:val="17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Proces vzniku a zapojenia účastníkov </w:t>
      </w:r>
    </w:p>
    <w:p w14:paraId="21F9F78F" w14:textId="77777777" w:rsidR="007F465B" w:rsidRDefault="007F465B" w:rsidP="007F465B">
      <w:pPr>
        <w:pStyle w:val="Bezriadkovania"/>
        <w:numPr>
          <w:ilvl w:val="0"/>
          <w:numId w:val="17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Štruktúra dokumentu</w:t>
      </w:r>
    </w:p>
    <w:p w14:paraId="0D9AF89A" w14:textId="77777777" w:rsidR="007F465B" w:rsidRDefault="007F465B" w:rsidP="007F465B">
      <w:pPr>
        <w:pStyle w:val="Bezriadkovania"/>
        <w:numPr>
          <w:ilvl w:val="0"/>
          <w:numId w:val="17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Priority rozvoja (1-8)</w:t>
      </w:r>
    </w:p>
    <w:p w14:paraId="7D11A8C7" w14:textId="2D6DCBB2" w:rsidR="006D056F" w:rsidRDefault="007F465B" w:rsidP="00B84456">
      <w:pPr>
        <w:pStyle w:val="Bezriadkovania"/>
        <w:numPr>
          <w:ilvl w:val="0"/>
          <w:numId w:val="17"/>
        </w:numPr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Správa o hodnotení vplyvov na životné prostredie</w:t>
      </w:r>
    </w:p>
    <w:p w14:paraId="682C383E" w14:textId="77777777" w:rsidR="00B84456" w:rsidRPr="00B84456" w:rsidRDefault="00B84456" w:rsidP="00B84456">
      <w:pPr>
        <w:pStyle w:val="Bezriadkovania"/>
        <w:spacing w:line="276" w:lineRule="auto"/>
        <w:ind w:left="720"/>
        <w:rPr>
          <w:rFonts w:ascii="Calibri" w:hAnsi="Calibri" w:cs="Calibri"/>
          <w:szCs w:val="20"/>
        </w:rPr>
      </w:pPr>
    </w:p>
    <w:p w14:paraId="42E11406" w14:textId="0634AE32" w:rsidR="00BF1631" w:rsidRPr="00BF1631" w:rsidRDefault="00BD1904" w:rsidP="00BF1631">
      <w:pPr>
        <w:jc w:val="both"/>
        <w:rPr>
          <w:bCs/>
        </w:rPr>
      </w:pPr>
      <w:r w:rsidRPr="00BF1631">
        <w:rPr>
          <w:bCs/>
        </w:rPr>
        <w:t xml:space="preserve">Ďalej prešla k </w:t>
      </w:r>
      <w:r w:rsidR="00833BE1" w:rsidRPr="00BF1631">
        <w:rPr>
          <w:bCs/>
        </w:rPr>
        <w:t>prv</w:t>
      </w:r>
      <w:r w:rsidR="00AE639E">
        <w:rPr>
          <w:bCs/>
        </w:rPr>
        <w:t xml:space="preserve">ej časti </w:t>
      </w:r>
      <w:r w:rsidR="00595190" w:rsidRPr="00BF1631">
        <w:rPr>
          <w:bCs/>
        </w:rPr>
        <w:t>prezentácie</w:t>
      </w:r>
      <w:r w:rsidR="00527056">
        <w:rPr>
          <w:bCs/>
        </w:rPr>
        <w:t>,</w:t>
      </w:r>
      <w:r w:rsidR="00833BE1" w:rsidRPr="00BF1631">
        <w:rPr>
          <w:bCs/>
        </w:rPr>
        <w:t xml:space="preserve"> v</w:t>
      </w:r>
      <w:r w:rsidR="00AE639E">
        <w:rPr>
          <w:bCs/>
        </w:rPr>
        <w:t> </w:t>
      </w:r>
      <w:r w:rsidR="00833BE1" w:rsidRPr="00BF1631">
        <w:rPr>
          <w:bCs/>
        </w:rPr>
        <w:t>ktor</w:t>
      </w:r>
      <w:r w:rsidR="00AE639E">
        <w:rPr>
          <w:bCs/>
        </w:rPr>
        <w:t xml:space="preserve">ej </w:t>
      </w:r>
      <w:r w:rsidR="005747F1" w:rsidRPr="00BF1631">
        <w:rPr>
          <w:bCs/>
        </w:rPr>
        <w:t xml:space="preserve">stručne </w:t>
      </w:r>
      <w:r w:rsidR="007F6953">
        <w:rPr>
          <w:bCs/>
        </w:rPr>
        <w:t>p</w:t>
      </w:r>
      <w:r w:rsidR="00833BE1" w:rsidRPr="00BF1631">
        <w:rPr>
          <w:bCs/>
        </w:rPr>
        <w:t xml:space="preserve">redstavila </w:t>
      </w:r>
      <w:r w:rsidR="00C10535" w:rsidRPr="00BF1631">
        <w:rPr>
          <w:bCs/>
        </w:rPr>
        <w:t>dokument</w:t>
      </w:r>
      <w:r w:rsidR="00595190" w:rsidRPr="00BF1631">
        <w:rPr>
          <w:bCs/>
        </w:rPr>
        <w:t xml:space="preserve"> </w:t>
      </w:r>
      <w:r w:rsidR="005747F1" w:rsidRPr="00BF1631">
        <w:rPr>
          <w:bCs/>
        </w:rPr>
        <w:t>a uviedla</w:t>
      </w:r>
      <w:r w:rsidR="00833BE1" w:rsidRPr="00BF1631">
        <w:rPr>
          <w:bCs/>
        </w:rPr>
        <w:t xml:space="preserve"> </w:t>
      </w:r>
      <w:r w:rsidR="006D056F">
        <w:rPr>
          <w:bCs/>
        </w:rPr>
        <w:t xml:space="preserve">jeho súlad so všetkými legislatívnymi a metodickými východiskami uplatňujúcimi sa v súvislosti s procesom </w:t>
      </w:r>
      <w:r w:rsidR="00FA24BE" w:rsidRPr="00BF1631">
        <w:rPr>
          <w:bCs/>
        </w:rPr>
        <w:t>jeho</w:t>
      </w:r>
      <w:r w:rsidR="007E6AFE" w:rsidRPr="00BF1631">
        <w:rPr>
          <w:bCs/>
        </w:rPr>
        <w:t xml:space="preserve"> </w:t>
      </w:r>
      <w:r w:rsidR="00144947">
        <w:rPr>
          <w:bCs/>
        </w:rPr>
        <w:t>tvorby, schvaľovania</w:t>
      </w:r>
      <w:r w:rsidR="00AE45AE" w:rsidRPr="00BF1631">
        <w:rPr>
          <w:bCs/>
        </w:rPr>
        <w:t xml:space="preserve">, </w:t>
      </w:r>
      <w:r w:rsidR="00010179" w:rsidRPr="00BF1631">
        <w:rPr>
          <w:bCs/>
        </w:rPr>
        <w:t>monitorovania a hodnotenia.</w:t>
      </w:r>
    </w:p>
    <w:p w14:paraId="557DA848" w14:textId="04B78C85" w:rsidR="00E96876" w:rsidRDefault="00A9249F" w:rsidP="00A9249F">
      <w:pPr>
        <w:jc w:val="both"/>
        <w:rPr>
          <w:bCs/>
        </w:rPr>
      </w:pPr>
      <w:r>
        <w:rPr>
          <w:bCs/>
        </w:rPr>
        <w:t xml:space="preserve">A. </w:t>
      </w:r>
      <w:r w:rsidR="00E96876" w:rsidRPr="00A9249F">
        <w:rPr>
          <w:bCs/>
        </w:rPr>
        <w:t>Kollárová</w:t>
      </w:r>
      <w:r>
        <w:rPr>
          <w:bCs/>
        </w:rPr>
        <w:t xml:space="preserve"> (BSK)</w:t>
      </w:r>
      <w:r w:rsidR="007A0932" w:rsidRPr="00A9249F">
        <w:rPr>
          <w:bCs/>
        </w:rPr>
        <w:t xml:space="preserve"> </w:t>
      </w:r>
      <w:r w:rsidR="00797BE5">
        <w:rPr>
          <w:bCs/>
        </w:rPr>
        <w:t>priblížila</w:t>
      </w:r>
      <w:r w:rsidR="00800CA3">
        <w:rPr>
          <w:bCs/>
        </w:rPr>
        <w:t xml:space="preserve"> </w:t>
      </w:r>
      <w:r w:rsidR="00DD0DCC">
        <w:rPr>
          <w:bCs/>
        </w:rPr>
        <w:t>druhú časť</w:t>
      </w:r>
      <w:r w:rsidR="00754357">
        <w:rPr>
          <w:bCs/>
        </w:rPr>
        <w:t xml:space="preserve"> prezentácie</w:t>
      </w:r>
      <w:r w:rsidR="00AD2C13">
        <w:rPr>
          <w:bCs/>
        </w:rPr>
        <w:t xml:space="preserve"> venovanú </w:t>
      </w:r>
      <w:r w:rsidR="00303EA9">
        <w:rPr>
          <w:bCs/>
        </w:rPr>
        <w:t>p</w:t>
      </w:r>
      <w:r w:rsidR="001D7501" w:rsidRPr="00A9249F">
        <w:rPr>
          <w:bCs/>
        </w:rPr>
        <w:t>roces</w:t>
      </w:r>
      <w:r w:rsidR="00AD2C13">
        <w:rPr>
          <w:bCs/>
        </w:rPr>
        <w:t>u</w:t>
      </w:r>
      <w:r w:rsidR="001D7501" w:rsidRPr="00A9249F">
        <w:rPr>
          <w:bCs/>
        </w:rPr>
        <w:t xml:space="preserve"> vzniku </w:t>
      </w:r>
      <w:r w:rsidR="003470F8">
        <w:rPr>
          <w:bCs/>
        </w:rPr>
        <w:t xml:space="preserve">dokumentu, </w:t>
      </w:r>
      <w:r w:rsidR="00B40EF9">
        <w:rPr>
          <w:bCs/>
        </w:rPr>
        <w:t xml:space="preserve">prostredníctvom </w:t>
      </w:r>
      <w:r w:rsidR="00365FD0">
        <w:rPr>
          <w:bCs/>
        </w:rPr>
        <w:t>prehľadne zobraze</w:t>
      </w:r>
      <w:r w:rsidR="00B40EF9">
        <w:rPr>
          <w:bCs/>
        </w:rPr>
        <w:t>ného</w:t>
      </w:r>
      <w:r w:rsidR="00365FD0">
        <w:rPr>
          <w:bCs/>
        </w:rPr>
        <w:t xml:space="preserve"> </w:t>
      </w:r>
      <w:r w:rsidR="00303EA9">
        <w:rPr>
          <w:bCs/>
        </w:rPr>
        <w:t>h</w:t>
      </w:r>
      <w:r w:rsidRPr="00A9249F">
        <w:rPr>
          <w:bCs/>
        </w:rPr>
        <w:t>armonogram</w:t>
      </w:r>
      <w:r w:rsidR="00B40EF9">
        <w:rPr>
          <w:bCs/>
        </w:rPr>
        <w:t>u</w:t>
      </w:r>
      <w:r w:rsidRPr="00A9249F">
        <w:rPr>
          <w:bCs/>
        </w:rPr>
        <w:t xml:space="preserve"> jednotlivých krokov</w:t>
      </w:r>
      <w:r w:rsidR="003470F8">
        <w:rPr>
          <w:bCs/>
        </w:rPr>
        <w:t xml:space="preserve"> jeho</w:t>
      </w:r>
      <w:r w:rsidRPr="00A9249F">
        <w:rPr>
          <w:bCs/>
        </w:rPr>
        <w:t xml:space="preserve"> tvorby</w:t>
      </w:r>
      <w:r w:rsidR="00386C39">
        <w:rPr>
          <w:bCs/>
        </w:rPr>
        <w:t>.</w:t>
      </w:r>
    </w:p>
    <w:p w14:paraId="24F2922C" w14:textId="0CEC8A06" w:rsidR="00386C39" w:rsidRPr="00A9249F" w:rsidRDefault="00386C39" w:rsidP="00A9249F">
      <w:pPr>
        <w:jc w:val="both"/>
        <w:rPr>
          <w:bCs/>
        </w:rPr>
      </w:pPr>
      <w:r w:rsidRPr="00BF1631">
        <w:rPr>
          <w:bCs/>
        </w:rPr>
        <w:t>B. Lukáčová</w:t>
      </w:r>
      <w:r>
        <w:rPr>
          <w:bCs/>
        </w:rPr>
        <w:t xml:space="preserve"> (BSK)</w:t>
      </w:r>
      <w:r w:rsidR="00A42CA2">
        <w:rPr>
          <w:bCs/>
        </w:rPr>
        <w:t xml:space="preserve"> </w:t>
      </w:r>
      <w:r w:rsidR="00797BE5">
        <w:rPr>
          <w:bCs/>
        </w:rPr>
        <w:t>následne</w:t>
      </w:r>
      <w:r w:rsidR="00C64DE4">
        <w:rPr>
          <w:bCs/>
        </w:rPr>
        <w:t xml:space="preserve"> doplnila</w:t>
      </w:r>
      <w:r w:rsidR="00797BE5">
        <w:rPr>
          <w:bCs/>
        </w:rPr>
        <w:t xml:space="preserve"> </w:t>
      </w:r>
      <w:r w:rsidR="00C64DE4">
        <w:rPr>
          <w:bCs/>
        </w:rPr>
        <w:t xml:space="preserve">a </w:t>
      </w:r>
      <w:r w:rsidR="00A42CA2">
        <w:rPr>
          <w:bCs/>
        </w:rPr>
        <w:t>zdôraznila</w:t>
      </w:r>
      <w:r w:rsidR="000161CA">
        <w:rPr>
          <w:bCs/>
        </w:rPr>
        <w:t xml:space="preserve"> dôležitosť</w:t>
      </w:r>
      <w:r w:rsidR="00A029AC">
        <w:rPr>
          <w:bCs/>
        </w:rPr>
        <w:t xml:space="preserve"> </w:t>
      </w:r>
      <w:r w:rsidR="009879CA" w:rsidRPr="00A9249F">
        <w:rPr>
          <w:bCs/>
        </w:rPr>
        <w:t xml:space="preserve">zapojenia </w:t>
      </w:r>
      <w:r w:rsidR="009879CA">
        <w:rPr>
          <w:bCs/>
        </w:rPr>
        <w:t xml:space="preserve">jednotlivých </w:t>
      </w:r>
      <w:r w:rsidR="009879CA" w:rsidRPr="00A9249F">
        <w:rPr>
          <w:bCs/>
        </w:rPr>
        <w:t>účastníkov</w:t>
      </w:r>
      <w:r w:rsidR="009879CA">
        <w:rPr>
          <w:bCs/>
        </w:rPr>
        <w:t xml:space="preserve"> do </w:t>
      </w:r>
      <w:proofErr w:type="spellStart"/>
      <w:r w:rsidR="007630D9">
        <w:rPr>
          <w:bCs/>
        </w:rPr>
        <w:t>patricipatívn</w:t>
      </w:r>
      <w:r w:rsidR="000161CA">
        <w:rPr>
          <w:bCs/>
        </w:rPr>
        <w:t>eho</w:t>
      </w:r>
      <w:proofErr w:type="spellEnd"/>
      <w:r w:rsidR="009879CA">
        <w:rPr>
          <w:bCs/>
        </w:rPr>
        <w:t xml:space="preserve"> </w:t>
      </w:r>
      <w:r w:rsidR="007630D9">
        <w:rPr>
          <w:bCs/>
        </w:rPr>
        <w:t>proces</w:t>
      </w:r>
      <w:r w:rsidR="000161CA">
        <w:rPr>
          <w:bCs/>
        </w:rPr>
        <w:t>u</w:t>
      </w:r>
      <w:r w:rsidR="006C1CCD">
        <w:rPr>
          <w:bCs/>
        </w:rPr>
        <w:t xml:space="preserve"> a zároveň  vyhodnotila celý </w:t>
      </w:r>
      <w:r w:rsidR="00402673">
        <w:rPr>
          <w:bCs/>
        </w:rPr>
        <w:t>proces</w:t>
      </w:r>
      <w:r w:rsidR="00303EA9">
        <w:rPr>
          <w:bCs/>
        </w:rPr>
        <w:t xml:space="preserve"> komunikácie s verejnosťou</w:t>
      </w:r>
      <w:r w:rsidR="00402673">
        <w:rPr>
          <w:bCs/>
        </w:rPr>
        <w:t>.</w:t>
      </w:r>
    </w:p>
    <w:p w14:paraId="50D8ECE8" w14:textId="7D846CDE" w:rsidR="002F53C6" w:rsidRDefault="00BF1631" w:rsidP="00BF1631">
      <w:pPr>
        <w:jc w:val="both"/>
        <w:rPr>
          <w:bCs/>
        </w:rPr>
      </w:pPr>
      <w:r w:rsidRPr="00392E9C">
        <w:rPr>
          <w:bCs/>
        </w:rPr>
        <w:t>A. Kollárová</w:t>
      </w:r>
      <w:r>
        <w:rPr>
          <w:bCs/>
        </w:rPr>
        <w:t xml:space="preserve"> (BSK)</w:t>
      </w:r>
      <w:r w:rsidR="002F53C6">
        <w:rPr>
          <w:bCs/>
        </w:rPr>
        <w:t xml:space="preserve"> </w:t>
      </w:r>
      <w:r w:rsidR="00797BE5">
        <w:rPr>
          <w:bCs/>
        </w:rPr>
        <w:t xml:space="preserve">prešla na </w:t>
      </w:r>
      <w:r w:rsidR="002F53C6">
        <w:rPr>
          <w:bCs/>
        </w:rPr>
        <w:t>tr</w:t>
      </w:r>
      <w:r w:rsidR="001812E6">
        <w:rPr>
          <w:bCs/>
        </w:rPr>
        <w:t>et</w:t>
      </w:r>
      <w:r w:rsidR="00797BE5">
        <w:rPr>
          <w:bCs/>
        </w:rPr>
        <w:t>iu časť</w:t>
      </w:r>
      <w:r w:rsidR="001812E6">
        <w:rPr>
          <w:bCs/>
        </w:rPr>
        <w:t xml:space="preserve"> prezentácie</w:t>
      </w:r>
      <w:r w:rsidR="00527056">
        <w:rPr>
          <w:bCs/>
        </w:rPr>
        <w:t>. S</w:t>
      </w:r>
      <w:r w:rsidR="00A22C0B">
        <w:rPr>
          <w:bCs/>
        </w:rPr>
        <w:t>tručne popísala</w:t>
      </w:r>
      <w:r w:rsidR="002F53C6">
        <w:rPr>
          <w:bCs/>
        </w:rPr>
        <w:t xml:space="preserve"> </w:t>
      </w:r>
      <w:r w:rsidR="00303EA9">
        <w:rPr>
          <w:bCs/>
        </w:rPr>
        <w:t>š</w:t>
      </w:r>
      <w:r w:rsidR="002F53C6">
        <w:rPr>
          <w:bCs/>
        </w:rPr>
        <w:t>truktúru dokumentu</w:t>
      </w:r>
      <w:r w:rsidR="00527056">
        <w:rPr>
          <w:bCs/>
        </w:rPr>
        <w:t xml:space="preserve"> tvorenú z: </w:t>
      </w:r>
    </w:p>
    <w:p w14:paraId="2D055FF7" w14:textId="461A69DB" w:rsidR="002F53C6" w:rsidRPr="00DE6CF9" w:rsidRDefault="00303EA9" w:rsidP="00DE6CF9">
      <w:pPr>
        <w:pStyle w:val="Odsekzoznamu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Úvodu a </w:t>
      </w:r>
      <w:r w:rsidR="002F53C6" w:rsidRPr="00DE6CF9">
        <w:rPr>
          <w:bCs/>
        </w:rPr>
        <w:t>Analytick</w:t>
      </w:r>
      <w:r w:rsidR="00B378FF">
        <w:rPr>
          <w:bCs/>
        </w:rPr>
        <w:t>ej</w:t>
      </w:r>
      <w:r w:rsidR="002F53C6" w:rsidRPr="00DE6CF9">
        <w:rPr>
          <w:bCs/>
        </w:rPr>
        <w:t xml:space="preserve"> čas</w:t>
      </w:r>
      <w:r w:rsidR="00B378FF">
        <w:rPr>
          <w:bCs/>
        </w:rPr>
        <w:t>ti</w:t>
      </w:r>
    </w:p>
    <w:p w14:paraId="423F5ED9" w14:textId="5C8814D2" w:rsidR="002F53C6" w:rsidRPr="00DE6CF9" w:rsidRDefault="002F53C6" w:rsidP="00DE6CF9">
      <w:pPr>
        <w:pStyle w:val="Odsekzoznamu"/>
        <w:numPr>
          <w:ilvl w:val="0"/>
          <w:numId w:val="21"/>
        </w:numPr>
        <w:jc w:val="both"/>
        <w:rPr>
          <w:bCs/>
        </w:rPr>
      </w:pPr>
      <w:r w:rsidRPr="00DE6CF9">
        <w:rPr>
          <w:bCs/>
        </w:rPr>
        <w:t>Strategicko-programov</w:t>
      </w:r>
      <w:r w:rsidR="00B378FF">
        <w:rPr>
          <w:bCs/>
        </w:rPr>
        <w:t>ej</w:t>
      </w:r>
      <w:r w:rsidRPr="00DE6CF9">
        <w:rPr>
          <w:bCs/>
        </w:rPr>
        <w:t xml:space="preserve"> čas</w:t>
      </w:r>
      <w:r w:rsidR="00B378FF">
        <w:rPr>
          <w:bCs/>
        </w:rPr>
        <w:t>ti</w:t>
      </w:r>
      <w:r w:rsidRPr="00DE6CF9">
        <w:rPr>
          <w:bCs/>
        </w:rPr>
        <w:t xml:space="preserve"> </w:t>
      </w:r>
    </w:p>
    <w:p w14:paraId="5FDE1A5B" w14:textId="2FA32916" w:rsidR="00DE6CF9" w:rsidRPr="00DE6CF9" w:rsidRDefault="002F53C6" w:rsidP="00DE6CF9">
      <w:pPr>
        <w:pStyle w:val="Odsekzoznamu"/>
        <w:numPr>
          <w:ilvl w:val="0"/>
          <w:numId w:val="21"/>
        </w:numPr>
        <w:jc w:val="both"/>
        <w:rPr>
          <w:bCs/>
        </w:rPr>
      </w:pPr>
      <w:r w:rsidRPr="00DE6CF9">
        <w:rPr>
          <w:bCs/>
        </w:rPr>
        <w:t>Realizačno-finančn</w:t>
      </w:r>
      <w:r w:rsidR="00B378FF">
        <w:rPr>
          <w:bCs/>
        </w:rPr>
        <w:t>ej</w:t>
      </w:r>
      <w:r w:rsidRPr="00DE6CF9">
        <w:rPr>
          <w:bCs/>
        </w:rPr>
        <w:t xml:space="preserve"> čas</w:t>
      </w:r>
      <w:r w:rsidR="00B378FF">
        <w:rPr>
          <w:bCs/>
        </w:rPr>
        <w:t>ti</w:t>
      </w:r>
      <w:r w:rsidR="00303EA9">
        <w:rPr>
          <w:bCs/>
        </w:rPr>
        <w:t xml:space="preserve"> a Záveru</w:t>
      </w:r>
    </w:p>
    <w:p w14:paraId="254E30A8" w14:textId="5C5172EA" w:rsidR="009F6B42" w:rsidRDefault="00823912" w:rsidP="00BF1631">
      <w:pPr>
        <w:jc w:val="both"/>
        <w:rPr>
          <w:bCs/>
        </w:rPr>
      </w:pPr>
      <w:r>
        <w:rPr>
          <w:bCs/>
        </w:rPr>
        <w:t>Z</w:t>
      </w:r>
      <w:r w:rsidR="009F6B42">
        <w:rPr>
          <w:bCs/>
        </w:rPr>
        <w:t xml:space="preserve">hrnula aj </w:t>
      </w:r>
      <w:r w:rsidR="004B236F">
        <w:rPr>
          <w:bCs/>
        </w:rPr>
        <w:t>Š</w:t>
      </w:r>
      <w:r w:rsidR="009F6B42">
        <w:rPr>
          <w:bCs/>
        </w:rPr>
        <w:t>pecifické časti/podklady</w:t>
      </w:r>
      <w:r>
        <w:rPr>
          <w:bCs/>
        </w:rPr>
        <w:t>,</w:t>
      </w:r>
      <w:r w:rsidR="009F6B42">
        <w:rPr>
          <w:bCs/>
        </w:rPr>
        <w:t xml:space="preserve"> ktoré</w:t>
      </w:r>
      <w:r w:rsidR="004B236F">
        <w:rPr>
          <w:bCs/>
        </w:rPr>
        <w:t xml:space="preserve"> </w:t>
      </w:r>
      <w:r w:rsidR="00EC4A3D">
        <w:rPr>
          <w:bCs/>
        </w:rPr>
        <w:t xml:space="preserve">tvoria </w:t>
      </w:r>
      <w:r w:rsidR="004B236F">
        <w:rPr>
          <w:bCs/>
        </w:rPr>
        <w:t>súčas</w:t>
      </w:r>
      <w:r>
        <w:rPr>
          <w:bCs/>
        </w:rPr>
        <w:t>ť</w:t>
      </w:r>
      <w:r w:rsidR="005E53EE">
        <w:rPr>
          <w:bCs/>
        </w:rPr>
        <w:t xml:space="preserve"> </w:t>
      </w:r>
      <w:r w:rsidR="00303EA9">
        <w:rPr>
          <w:bCs/>
        </w:rPr>
        <w:t>š</w:t>
      </w:r>
      <w:r w:rsidR="005E53EE">
        <w:rPr>
          <w:bCs/>
        </w:rPr>
        <w:t>truktúry</w:t>
      </w:r>
      <w:r w:rsidR="004B236F">
        <w:rPr>
          <w:bCs/>
        </w:rPr>
        <w:t xml:space="preserve"> dokumentu</w:t>
      </w:r>
      <w:r w:rsidR="00303EA9">
        <w:rPr>
          <w:bCs/>
        </w:rPr>
        <w:t xml:space="preserve">, resp. viedli k jeho </w:t>
      </w:r>
      <w:r w:rsidR="00A92BED">
        <w:rPr>
          <w:bCs/>
        </w:rPr>
        <w:t>vypracovaniu</w:t>
      </w:r>
      <w:r w:rsidR="004B236F">
        <w:rPr>
          <w:bCs/>
        </w:rPr>
        <w:t>.</w:t>
      </w:r>
    </w:p>
    <w:p w14:paraId="0E3786C0" w14:textId="3BB254FF" w:rsidR="00BF1631" w:rsidRDefault="00BF1631" w:rsidP="00BF1631">
      <w:pPr>
        <w:jc w:val="both"/>
        <w:rPr>
          <w:bCs/>
        </w:rPr>
      </w:pPr>
      <w:r w:rsidRPr="00BF1631">
        <w:rPr>
          <w:bCs/>
        </w:rPr>
        <w:t>B. Lukáčová</w:t>
      </w:r>
      <w:r w:rsidR="00627897">
        <w:rPr>
          <w:bCs/>
        </w:rPr>
        <w:t xml:space="preserve"> (BSK) </w:t>
      </w:r>
      <w:r w:rsidR="00BE49D1">
        <w:rPr>
          <w:bCs/>
        </w:rPr>
        <w:t>otvorila</w:t>
      </w:r>
      <w:r w:rsidR="000066A3">
        <w:rPr>
          <w:bCs/>
        </w:rPr>
        <w:t xml:space="preserve"> </w:t>
      </w:r>
      <w:r w:rsidR="005E53EE">
        <w:rPr>
          <w:bCs/>
        </w:rPr>
        <w:t>štvrt</w:t>
      </w:r>
      <w:r w:rsidR="00303EEC">
        <w:rPr>
          <w:bCs/>
        </w:rPr>
        <w:t>ú</w:t>
      </w:r>
      <w:r w:rsidR="005E53EE">
        <w:rPr>
          <w:bCs/>
        </w:rPr>
        <w:t xml:space="preserve"> čas</w:t>
      </w:r>
      <w:r w:rsidR="00303EEC">
        <w:rPr>
          <w:bCs/>
        </w:rPr>
        <w:t xml:space="preserve">ť </w:t>
      </w:r>
      <w:r w:rsidR="005E53EE">
        <w:rPr>
          <w:bCs/>
        </w:rPr>
        <w:t>prezentáci</w:t>
      </w:r>
      <w:r w:rsidR="000426F6">
        <w:rPr>
          <w:bCs/>
        </w:rPr>
        <w:t>e venova</w:t>
      </w:r>
      <w:r w:rsidR="00303EEC">
        <w:rPr>
          <w:bCs/>
        </w:rPr>
        <w:t>nú</w:t>
      </w:r>
      <w:r w:rsidR="000426F6">
        <w:rPr>
          <w:bCs/>
        </w:rPr>
        <w:t xml:space="preserve"> jednotlivým </w:t>
      </w:r>
      <w:r w:rsidR="00321522">
        <w:rPr>
          <w:bCs/>
        </w:rPr>
        <w:t>p</w:t>
      </w:r>
      <w:r w:rsidR="000426F6">
        <w:rPr>
          <w:bCs/>
        </w:rPr>
        <w:t>rioritám rozvoja</w:t>
      </w:r>
      <w:r w:rsidR="00462F7A">
        <w:rPr>
          <w:bCs/>
        </w:rPr>
        <w:t xml:space="preserve">, ktoré približujú </w:t>
      </w:r>
      <w:r w:rsidR="004A1446">
        <w:rPr>
          <w:bCs/>
        </w:rPr>
        <w:t xml:space="preserve">jednotlivé </w:t>
      </w:r>
      <w:r w:rsidR="00462F7A">
        <w:rPr>
          <w:bCs/>
        </w:rPr>
        <w:t>sektorové politiky</w:t>
      </w:r>
      <w:r w:rsidR="00480A10">
        <w:rPr>
          <w:bCs/>
        </w:rPr>
        <w:t xml:space="preserve">. </w:t>
      </w:r>
      <w:r w:rsidR="00A02783">
        <w:rPr>
          <w:bCs/>
        </w:rPr>
        <w:t>Predstavila</w:t>
      </w:r>
      <w:r w:rsidR="00DD7513">
        <w:rPr>
          <w:bCs/>
        </w:rPr>
        <w:t xml:space="preserve"> </w:t>
      </w:r>
      <w:r w:rsidR="00480A10">
        <w:rPr>
          <w:bCs/>
        </w:rPr>
        <w:t>víziu</w:t>
      </w:r>
      <w:r w:rsidR="002A174A">
        <w:rPr>
          <w:bCs/>
        </w:rPr>
        <w:t xml:space="preserve"> </w:t>
      </w:r>
      <w:r w:rsidR="00CA287C">
        <w:rPr>
          <w:bCs/>
        </w:rPr>
        <w:t>BSK</w:t>
      </w:r>
      <w:r w:rsidR="00EF1A55">
        <w:rPr>
          <w:bCs/>
        </w:rPr>
        <w:t xml:space="preserve"> a</w:t>
      </w:r>
      <w:r w:rsidR="007539A9">
        <w:rPr>
          <w:bCs/>
        </w:rPr>
        <w:t xml:space="preserve"> poukázala na </w:t>
      </w:r>
      <w:r w:rsidR="0021373D">
        <w:rPr>
          <w:bCs/>
        </w:rPr>
        <w:t>význam</w:t>
      </w:r>
      <w:r w:rsidR="00EF1A55">
        <w:rPr>
          <w:bCs/>
        </w:rPr>
        <w:t xml:space="preserve"> </w:t>
      </w:r>
      <w:r w:rsidR="00BE601D">
        <w:rPr>
          <w:bCs/>
        </w:rPr>
        <w:t>zvolenia</w:t>
      </w:r>
      <w:r w:rsidR="0021373D">
        <w:rPr>
          <w:bCs/>
        </w:rPr>
        <w:t xml:space="preserve"> </w:t>
      </w:r>
      <w:r w:rsidR="00174D28">
        <w:rPr>
          <w:bCs/>
        </w:rPr>
        <w:t>globálneho cieľa a strategických cieľov</w:t>
      </w:r>
      <w:r w:rsidR="0027702E">
        <w:rPr>
          <w:bCs/>
        </w:rPr>
        <w:t>.</w:t>
      </w:r>
    </w:p>
    <w:p w14:paraId="68FC820A" w14:textId="6D0E63C9" w:rsidR="00352A01" w:rsidRDefault="00CA287C" w:rsidP="00341597">
      <w:pPr>
        <w:jc w:val="both"/>
        <w:rPr>
          <w:bCs/>
        </w:rPr>
      </w:pPr>
      <w:r>
        <w:rPr>
          <w:bCs/>
        </w:rPr>
        <w:t xml:space="preserve">A. </w:t>
      </w:r>
      <w:r w:rsidRPr="00A9249F">
        <w:rPr>
          <w:bCs/>
        </w:rPr>
        <w:t>Kollárová</w:t>
      </w:r>
      <w:r>
        <w:rPr>
          <w:bCs/>
        </w:rPr>
        <w:t xml:space="preserve"> (BSK) </w:t>
      </w:r>
      <w:r w:rsidR="007415B0">
        <w:rPr>
          <w:bCs/>
        </w:rPr>
        <w:t>predstavila globálny cieľ BSK a</w:t>
      </w:r>
      <w:r w:rsidR="00054C51">
        <w:rPr>
          <w:bCs/>
        </w:rPr>
        <w:t xml:space="preserve"> v stručnosti </w:t>
      </w:r>
      <w:r w:rsidR="00321522">
        <w:rPr>
          <w:bCs/>
        </w:rPr>
        <w:t>odprezentovala identifikované</w:t>
      </w:r>
      <w:r w:rsidR="00054C51">
        <w:rPr>
          <w:bCs/>
        </w:rPr>
        <w:t xml:space="preserve"> strategické ciele a ich priority</w:t>
      </w:r>
      <w:r w:rsidR="00BE601D">
        <w:rPr>
          <w:bCs/>
        </w:rPr>
        <w:t xml:space="preserve">, ktoré rozdelila </w:t>
      </w:r>
      <w:r w:rsidR="000D732F">
        <w:rPr>
          <w:bCs/>
        </w:rPr>
        <w:t xml:space="preserve">podľa </w:t>
      </w:r>
      <w:r w:rsidR="00321522">
        <w:rPr>
          <w:bCs/>
        </w:rPr>
        <w:t>jednotlivých sektorových politík</w:t>
      </w:r>
      <w:r w:rsidR="00054C51">
        <w:rPr>
          <w:bCs/>
        </w:rPr>
        <w:t>. P</w:t>
      </w:r>
      <w:r w:rsidR="00754D90">
        <w:rPr>
          <w:bCs/>
        </w:rPr>
        <w:t xml:space="preserve">rostredníctvom </w:t>
      </w:r>
      <w:r w:rsidR="00927BAE">
        <w:rPr>
          <w:bCs/>
        </w:rPr>
        <w:t>zrozumiteľnej</w:t>
      </w:r>
      <w:r w:rsidR="000D732F">
        <w:rPr>
          <w:bCs/>
        </w:rPr>
        <w:t xml:space="preserve"> </w:t>
      </w:r>
      <w:r w:rsidR="00754D90">
        <w:rPr>
          <w:bCs/>
        </w:rPr>
        <w:t xml:space="preserve">schémy </w:t>
      </w:r>
      <w:r w:rsidR="00054C51">
        <w:rPr>
          <w:bCs/>
        </w:rPr>
        <w:t xml:space="preserve">následne </w:t>
      </w:r>
      <w:r w:rsidR="00341597">
        <w:rPr>
          <w:bCs/>
        </w:rPr>
        <w:t>priblížila</w:t>
      </w:r>
      <w:r>
        <w:rPr>
          <w:bCs/>
        </w:rPr>
        <w:t xml:space="preserve"> jednotlivé </w:t>
      </w:r>
      <w:r w:rsidR="001F46B2">
        <w:rPr>
          <w:bCs/>
        </w:rPr>
        <w:t>P</w:t>
      </w:r>
      <w:r>
        <w:rPr>
          <w:bCs/>
        </w:rPr>
        <w:t>riority</w:t>
      </w:r>
      <w:r w:rsidR="001F46B2">
        <w:rPr>
          <w:bCs/>
        </w:rPr>
        <w:t xml:space="preserve"> rozvoja</w:t>
      </w:r>
      <w:r w:rsidR="00667810">
        <w:rPr>
          <w:bCs/>
        </w:rPr>
        <w:t xml:space="preserve"> a </w:t>
      </w:r>
      <w:r w:rsidR="00926ECB">
        <w:rPr>
          <w:bCs/>
        </w:rPr>
        <w:t>objasnila</w:t>
      </w:r>
      <w:r w:rsidR="00667810">
        <w:rPr>
          <w:bCs/>
        </w:rPr>
        <w:t xml:space="preserve"> význam s</w:t>
      </w:r>
      <w:r w:rsidR="00054C51">
        <w:rPr>
          <w:bCs/>
        </w:rPr>
        <w:t>trategických investičných balíčkov</w:t>
      </w:r>
      <w:r w:rsidR="00B46BD8">
        <w:rPr>
          <w:bCs/>
        </w:rPr>
        <w:t xml:space="preserve">, ktoré boli farebne </w:t>
      </w:r>
      <w:r w:rsidR="0086788E">
        <w:rPr>
          <w:bCs/>
        </w:rPr>
        <w:t>rozlíšené v nadväznosti na</w:t>
      </w:r>
      <w:r w:rsidR="00321522">
        <w:rPr>
          <w:bCs/>
        </w:rPr>
        <w:t xml:space="preserve"> národné priority implementácie cieľov</w:t>
      </w:r>
      <w:r w:rsidR="0086788E">
        <w:rPr>
          <w:bCs/>
        </w:rPr>
        <w:t xml:space="preserve"> </w:t>
      </w:r>
      <w:r w:rsidR="00321522">
        <w:rPr>
          <w:bCs/>
        </w:rPr>
        <w:t xml:space="preserve">Agendy </w:t>
      </w:r>
      <w:r w:rsidR="0086788E">
        <w:rPr>
          <w:bCs/>
        </w:rPr>
        <w:t>2030.</w:t>
      </w:r>
    </w:p>
    <w:p w14:paraId="3148EBAF" w14:textId="77777777" w:rsidR="00F56FE6" w:rsidRDefault="00F56FE6" w:rsidP="00341597">
      <w:pPr>
        <w:jc w:val="both"/>
        <w:rPr>
          <w:bCs/>
        </w:rPr>
      </w:pPr>
      <w:r>
        <w:rPr>
          <w:bCs/>
        </w:rPr>
        <w:t>V</w:t>
      </w:r>
      <w:r w:rsidR="00800D3D">
        <w:rPr>
          <w:bCs/>
        </w:rPr>
        <w:t xml:space="preserve">ybraný </w:t>
      </w:r>
      <w:r>
        <w:rPr>
          <w:bCs/>
        </w:rPr>
        <w:t>zástupcovia BSK postupne</w:t>
      </w:r>
      <w:r w:rsidR="0041505A">
        <w:rPr>
          <w:bCs/>
        </w:rPr>
        <w:t xml:space="preserve"> odprezentovali jednotlivé Priority</w:t>
      </w:r>
      <w:r w:rsidR="00800D3D">
        <w:rPr>
          <w:bCs/>
        </w:rPr>
        <w:t xml:space="preserve"> rozvoja</w:t>
      </w:r>
      <w:r>
        <w:rPr>
          <w:bCs/>
        </w:rPr>
        <w:t xml:space="preserve"> (1-8)</w:t>
      </w:r>
      <w:r w:rsidR="00663A6A">
        <w:rPr>
          <w:bCs/>
        </w:rPr>
        <w:t>, v ktorých vždy vymedzili</w:t>
      </w:r>
      <w:r>
        <w:rPr>
          <w:bCs/>
        </w:rPr>
        <w:t>:</w:t>
      </w:r>
    </w:p>
    <w:p w14:paraId="1D6531C8" w14:textId="1EAEBDE7" w:rsidR="00F56FE6" w:rsidRPr="00F56FE6" w:rsidRDefault="00F56FE6" w:rsidP="00F56FE6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Východiská – </w:t>
      </w:r>
      <w:r w:rsidR="00663A6A" w:rsidRPr="00F56FE6">
        <w:rPr>
          <w:bCs/>
        </w:rPr>
        <w:t>kľúčové výzvy a problémy v rámci danej priority</w:t>
      </w:r>
    </w:p>
    <w:p w14:paraId="2C9D46C5" w14:textId="6B4054B1" w:rsidR="00F56FE6" w:rsidRPr="00F56FE6" w:rsidRDefault="00F56FE6" w:rsidP="00F56FE6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S</w:t>
      </w:r>
      <w:r w:rsidR="00D7591F" w:rsidRPr="00F56FE6">
        <w:rPr>
          <w:bCs/>
        </w:rPr>
        <w:t>trategický cieľ</w:t>
      </w:r>
      <w:r w:rsidR="00266C29">
        <w:rPr>
          <w:bCs/>
        </w:rPr>
        <w:t xml:space="preserve">, </w:t>
      </w:r>
      <w:r w:rsidRPr="00F56FE6">
        <w:rPr>
          <w:bCs/>
        </w:rPr>
        <w:t>kľúčov</w:t>
      </w:r>
      <w:r w:rsidR="00321522">
        <w:rPr>
          <w:bCs/>
        </w:rPr>
        <w:t>ý</w:t>
      </w:r>
      <w:r w:rsidRPr="00F56FE6">
        <w:rPr>
          <w:bCs/>
        </w:rPr>
        <w:t xml:space="preserve"> výkonnostn</w:t>
      </w:r>
      <w:r w:rsidR="00321522">
        <w:rPr>
          <w:bCs/>
        </w:rPr>
        <w:t>ý</w:t>
      </w:r>
      <w:r w:rsidRPr="00F56FE6">
        <w:rPr>
          <w:bCs/>
        </w:rPr>
        <w:t xml:space="preserve"> ukazovateľ a identifikova</w:t>
      </w:r>
      <w:r w:rsidR="00266C29">
        <w:rPr>
          <w:bCs/>
        </w:rPr>
        <w:t>nú</w:t>
      </w:r>
      <w:r w:rsidRPr="00F56FE6">
        <w:rPr>
          <w:bCs/>
        </w:rPr>
        <w:t xml:space="preserve"> investičn</w:t>
      </w:r>
      <w:r w:rsidR="00266C29">
        <w:rPr>
          <w:bCs/>
        </w:rPr>
        <w:t>ú</w:t>
      </w:r>
      <w:r w:rsidRPr="00F56FE6">
        <w:rPr>
          <w:bCs/>
        </w:rPr>
        <w:t xml:space="preserve"> potreb</w:t>
      </w:r>
      <w:r w:rsidR="00266C29">
        <w:rPr>
          <w:bCs/>
        </w:rPr>
        <w:t>u</w:t>
      </w:r>
    </w:p>
    <w:p w14:paraId="352D70BF" w14:textId="7C8A84E5" w:rsidR="00F56FE6" w:rsidRPr="00F56FE6" w:rsidRDefault="00F56FE6" w:rsidP="00F56FE6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S</w:t>
      </w:r>
      <w:r w:rsidR="00D7591F" w:rsidRPr="00F56FE6">
        <w:rPr>
          <w:bCs/>
        </w:rPr>
        <w:t xml:space="preserve">trategické investičné a integrované projektové balíčky </w:t>
      </w:r>
    </w:p>
    <w:p w14:paraId="2166E90B" w14:textId="5AEAFFE9" w:rsidR="0041505A" w:rsidRPr="00F56FE6" w:rsidRDefault="00F56FE6" w:rsidP="00F56FE6">
      <w:pPr>
        <w:pStyle w:val="Odsekzoznamu"/>
        <w:numPr>
          <w:ilvl w:val="0"/>
          <w:numId w:val="28"/>
        </w:numPr>
        <w:jc w:val="both"/>
        <w:rPr>
          <w:bCs/>
        </w:rPr>
      </w:pPr>
      <w:r>
        <w:rPr>
          <w:bCs/>
        </w:rPr>
        <w:t>K</w:t>
      </w:r>
      <w:r w:rsidR="00D7591F" w:rsidRPr="00F56FE6">
        <w:rPr>
          <w:bCs/>
        </w:rPr>
        <w:t>ľúčové projekty a oblasti na úrovni priority</w:t>
      </w:r>
      <w:r w:rsidR="00321522">
        <w:rPr>
          <w:bCs/>
        </w:rPr>
        <w:t xml:space="preserve"> spolu s identifikovanou investičnou potrebou.</w:t>
      </w:r>
    </w:p>
    <w:p w14:paraId="420065A9" w14:textId="783C692F" w:rsidR="00DB7813" w:rsidRDefault="006136B2" w:rsidP="001A4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lastRenderedPageBreak/>
        <w:t xml:space="preserve">P. Jesenský (BSK) </w:t>
      </w:r>
      <w:r w:rsidR="00CE67DB">
        <w:t>od</w:t>
      </w:r>
      <w:r w:rsidR="00CA1F83">
        <w:t>prezentoval</w:t>
      </w:r>
      <w:r w:rsidR="004B132A">
        <w:t xml:space="preserve"> </w:t>
      </w:r>
      <w:r w:rsidR="0040487D" w:rsidRPr="006137B3">
        <w:rPr>
          <w:bCs/>
        </w:rPr>
        <w:t>Priorit</w:t>
      </w:r>
      <w:r w:rsidR="004B132A">
        <w:rPr>
          <w:bCs/>
        </w:rPr>
        <w:t>u</w:t>
      </w:r>
      <w:r w:rsidR="009F31F6">
        <w:rPr>
          <w:bCs/>
        </w:rPr>
        <w:t xml:space="preserve"> </w:t>
      </w:r>
      <w:r w:rsidR="007A2A84">
        <w:rPr>
          <w:bCs/>
        </w:rPr>
        <w:t xml:space="preserve">1 s názvom </w:t>
      </w:r>
      <w:r w:rsidR="0040487D" w:rsidRPr="006137B3">
        <w:rPr>
          <w:bCs/>
        </w:rPr>
        <w:t>Udržateľná mobilit</w:t>
      </w:r>
      <w:r w:rsidR="002A76B4">
        <w:rPr>
          <w:bCs/>
        </w:rPr>
        <w:t>a</w:t>
      </w:r>
      <w:r w:rsidR="00266C29">
        <w:rPr>
          <w:bCs/>
        </w:rPr>
        <w:t xml:space="preserve">. Poznamenal, že daná priorita </w:t>
      </w:r>
      <w:r w:rsidR="00A178D6">
        <w:rPr>
          <w:bCs/>
        </w:rPr>
        <w:t>vychádza z</w:t>
      </w:r>
      <w:r w:rsidR="00321522">
        <w:rPr>
          <w:bCs/>
        </w:rPr>
        <w:t xml:space="preserve"> analýz, cie</w:t>
      </w:r>
      <w:r w:rsidR="00A178D6">
        <w:rPr>
          <w:bCs/>
        </w:rPr>
        <w:t>ľov</w:t>
      </w:r>
      <w:r w:rsidR="00321522">
        <w:rPr>
          <w:bCs/>
        </w:rPr>
        <w:t xml:space="preserve"> a opatren</w:t>
      </w:r>
      <w:r w:rsidR="00A178D6">
        <w:rPr>
          <w:bCs/>
        </w:rPr>
        <w:t>í</w:t>
      </w:r>
      <w:r w:rsidR="00321522">
        <w:rPr>
          <w:bCs/>
        </w:rPr>
        <w:t xml:space="preserve"> </w:t>
      </w:r>
      <w:r w:rsidR="00A178D6">
        <w:rPr>
          <w:bCs/>
        </w:rPr>
        <w:t>za</w:t>
      </w:r>
      <w:r w:rsidR="00321522">
        <w:rPr>
          <w:bCs/>
        </w:rPr>
        <w:t>definovan</w:t>
      </w:r>
      <w:r w:rsidR="00A178D6">
        <w:rPr>
          <w:bCs/>
        </w:rPr>
        <w:t>ých</w:t>
      </w:r>
      <w:r w:rsidR="00321522">
        <w:rPr>
          <w:bCs/>
        </w:rPr>
        <w:t xml:space="preserve"> v strategickom dokumente </w:t>
      </w:r>
      <w:r w:rsidR="00266C29">
        <w:t>Plán udržateľnej mobility BSK</w:t>
      </w:r>
      <w:r w:rsidR="00321522">
        <w:t>.</w:t>
      </w:r>
    </w:p>
    <w:p w14:paraId="4CC47106" w14:textId="2F750137" w:rsidR="00DB7813" w:rsidRDefault="00DB7813" w:rsidP="00DB7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 xml:space="preserve">B. Lukáčová </w:t>
      </w:r>
      <w:r w:rsidR="00E12541">
        <w:t xml:space="preserve">(BSK) </w:t>
      </w:r>
      <w:r w:rsidR="007E6F70">
        <w:t>dodala, že</w:t>
      </w:r>
      <w:r w:rsidR="0039513B">
        <w:t xml:space="preserve"> najdôležitejš</w:t>
      </w:r>
      <w:r w:rsidR="00BB15BE">
        <w:t>i</w:t>
      </w:r>
      <w:r w:rsidR="009F31F6">
        <w:t>u</w:t>
      </w:r>
      <w:r w:rsidR="00A62372">
        <w:t xml:space="preserve"> </w:t>
      </w:r>
      <w:r w:rsidR="0039513B">
        <w:t>vízi</w:t>
      </w:r>
      <w:r w:rsidR="009F31F6">
        <w:t>u</w:t>
      </w:r>
      <w:r w:rsidR="0039513B">
        <w:t xml:space="preserve"> </w:t>
      </w:r>
      <w:r w:rsidR="00BB15BE">
        <w:t>je možné splniť do roku</w:t>
      </w:r>
      <w:r w:rsidR="0039513B">
        <w:t xml:space="preserve"> 2050</w:t>
      </w:r>
      <w:r w:rsidR="00BB15BE">
        <w:t>, kedy by sa malo podariť</w:t>
      </w:r>
      <w:r w:rsidR="0039513B">
        <w:t xml:space="preserve"> dostať</w:t>
      </w:r>
      <w:r w:rsidR="007E6F70">
        <w:t xml:space="preserve"> </w:t>
      </w:r>
      <w:r w:rsidR="00F80B4E">
        <w:t xml:space="preserve">na </w:t>
      </w:r>
      <w:r>
        <w:t>50</w:t>
      </w:r>
      <w:r w:rsidR="00B538F5">
        <w:t xml:space="preserve"> </w:t>
      </w:r>
      <w:r w:rsidR="00321522">
        <w:t>:</w:t>
      </w:r>
      <w:r w:rsidR="00B538F5">
        <w:t xml:space="preserve"> </w:t>
      </w:r>
      <w:r>
        <w:t>50 podiel</w:t>
      </w:r>
      <w:r w:rsidR="00BB15BE">
        <w:t xml:space="preserve">u </w:t>
      </w:r>
      <w:r w:rsidR="00C202CB">
        <w:t xml:space="preserve">výkonu </w:t>
      </w:r>
      <w:r w:rsidR="00F80B4E">
        <w:t>verejn</w:t>
      </w:r>
      <w:r w:rsidR="00E12541">
        <w:t>á</w:t>
      </w:r>
      <w:r w:rsidR="00B538F5">
        <w:t xml:space="preserve"> </w:t>
      </w:r>
      <w:r w:rsidR="00321522">
        <w:t>:</w:t>
      </w:r>
      <w:r w:rsidR="00B538F5">
        <w:t xml:space="preserve"> </w:t>
      </w:r>
      <w:r w:rsidR="00F80B4E">
        <w:t>osobn</w:t>
      </w:r>
      <w:r w:rsidR="00C202CB">
        <w:t xml:space="preserve">á </w:t>
      </w:r>
      <w:r w:rsidR="00321522">
        <w:t>doprava</w:t>
      </w:r>
      <w:r w:rsidR="00BB15BE">
        <w:t>.</w:t>
      </w:r>
    </w:p>
    <w:p w14:paraId="5710CB1E" w14:textId="56830E04" w:rsidR="00E12541" w:rsidRDefault="00E12541" w:rsidP="00E12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S.</w:t>
      </w:r>
      <w:r w:rsidR="00A51875">
        <w:t xml:space="preserve"> Gran</w:t>
      </w:r>
      <w:r w:rsidR="00506E53">
        <w:t>d</w:t>
      </w:r>
      <w:r>
        <w:t xml:space="preserve"> (BSK) </w:t>
      </w:r>
      <w:r w:rsidR="00CE67DB">
        <w:t>odprezentoval</w:t>
      </w:r>
      <w:r w:rsidR="001A492A">
        <w:t xml:space="preserve"> </w:t>
      </w:r>
      <w:r w:rsidRPr="006137B3">
        <w:rPr>
          <w:bCs/>
        </w:rPr>
        <w:t>Priorit</w:t>
      </w:r>
      <w:r w:rsidR="00B74720">
        <w:rPr>
          <w:bCs/>
        </w:rPr>
        <w:t xml:space="preserve">u </w:t>
      </w:r>
      <w:r>
        <w:rPr>
          <w:bCs/>
        </w:rPr>
        <w:t xml:space="preserve">2 s názvom </w:t>
      </w:r>
      <w:r w:rsidRPr="00E12541">
        <w:rPr>
          <w:szCs w:val="20"/>
        </w:rPr>
        <w:t>Kvalitné a udržateľné životné prostredie</w:t>
      </w:r>
      <w:r w:rsidR="00B74720">
        <w:rPr>
          <w:bCs/>
        </w:rPr>
        <w:t>.</w:t>
      </w:r>
    </w:p>
    <w:p w14:paraId="15F60496" w14:textId="14A00CB3" w:rsidR="00D559B6" w:rsidRDefault="00D559B6" w:rsidP="00D55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B.</w:t>
      </w:r>
      <w:r w:rsidR="000841F8">
        <w:t xml:space="preserve"> </w:t>
      </w:r>
      <w:r>
        <w:t>Lukáčová</w:t>
      </w:r>
      <w:r w:rsidR="00C063E5">
        <w:t xml:space="preserve"> </w:t>
      </w:r>
      <w:r w:rsidR="00842D4E">
        <w:t xml:space="preserve">(BSK) </w:t>
      </w:r>
      <w:r w:rsidR="00176D1A">
        <w:t>zdôraznila</w:t>
      </w:r>
      <w:r>
        <w:t xml:space="preserve">, že </w:t>
      </w:r>
      <w:r w:rsidR="004924B7">
        <w:t>životné prostredie má mnohé významné oblasti. M</w:t>
      </w:r>
      <w:r w:rsidR="00711E3E">
        <w:t xml:space="preserve">edzi </w:t>
      </w:r>
      <w:r w:rsidR="004924B7">
        <w:t xml:space="preserve">tie </w:t>
      </w:r>
      <w:r w:rsidR="00711E3E">
        <w:t>najdôležitejši</w:t>
      </w:r>
      <w:r w:rsidR="00646819">
        <w:t>e</w:t>
      </w:r>
      <w:r w:rsidR="004924B7">
        <w:t xml:space="preserve"> zaradila</w:t>
      </w:r>
      <w:r w:rsidR="00711E3E">
        <w:t xml:space="preserve"> </w:t>
      </w:r>
      <w:r>
        <w:t>predovšetkým ochran</w:t>
      </w:r>
      <w:r w:rsidR="004924B7">
        <w:t xml:space="preserve">u </w:t>
      </w:r>
      <w:r>
        <w:t>podzemných vôd</w:t>
      </w:r>
      <w:r w:rsidR="007A44E2">
        <w:t xml:space="preserve"> a </w:t>
      </w:r>
      <w:r>
        <w:t xml:space="preserve">množstvo </w:t>
      </w:r>
      <w:proofErr w:type="spellStart"/>
      <w:r>
        <w:t>envirozáťaží</w:t>
      </w:r>
      <w:proofErr w:type="spellEnd"/>
      <w:r>
        <w:t xml:space="preserve"> na našom území</w:t>
      </w:r>
      <w:r w:rsidR="00842D4E">
        <w:t xml:space="preserve">, </w:t>
      </w:r>
      <w:r>
        <w:t>ktoré vníma aj samotné MŽP a snaží sa alokovať a preinvestovať prostriedky na</w:t>
      </w:r>
      <w:r w:rsidR="004924B7">
        <w:t xml:space="preserve"> ich</w:t>
      </w:r>
      <w:r w:rsidR="00842D4E">
        <w:t xml:space="preserve"> </w:t>
      </w:r>
      <w:proofErr w:type="spellStart"/>
      <w:r w:rsidR="00842D4E">
        <w:t>sanovanie</w:t>
      </w:r>
      <w:proofErr w:type="spellEnd"/>
      <w:r w:rsidR="00842D4E">
        <w:t xml:space="preserve"> a odstraň</w:t>
      </w:r>
      <w:r w:rsidR="004924B7">
        <w:t>ovanie</w:t>
      </w:r>
      <w:r>
        <w:t xml:space="preserve">. </w:t>
      </w:r>
      <w:r w:rsidR="00E527F1">
        <w:t xml:space="preserve">Pripomenula </w:t>
      </w:r>
      <w:r w:rsidR="00464CA7">
        <w:t>a</w:t>
      </w:r>
      <w:r w:rsidR="00D24CAA">
        <w:t xml:space="preserve">j </w:t>
      </w:r>
      <w:r w:rsidR="00CF18DD">
        <w:t xml:space="preserve">úsilie </w:t>
      </w:r>
      <w:r>
        <w:t>o ukončenie skládkovania.</w:t>
      </w:r>
      <w:r w:rsidR="00464CA7">
        <w:t xml:space="preserve"> </w:t>
      </w:r>
      <w:r w:rsidR="007A44E2">
        <w:t xml:space="preserve">Za </w:t>
      </w:r>
      <w:r w:rsidR="00CF18DD">
        <w:t xml:space="preserve">ďalší </w:t>
      </w:r>
      <w:r w:rsidR="007A44E2">
        <w:t>v</w:t>
      </w:r>
      <w:r w:rsidR="00633B35">
        <w:t>ýznamný</w:t>
      </w:r>
      <w:r w:rsidR="007A44E2">
        <w:t xml:space="preserve"> </w:t>
      </w:r>
      <w:r w:rsidR="00633B35">
        <w:t>problém</w:t>
      </w:r>
      <w:r w:rsidR="007A44E2">
        <w:t xml:space="preserve"> považuje</w:t>
      </w:r>
      <w:r w:rsidR="00633B35">
        <w:t xml:space="preserve"> i kvalit</w:t>
      </w:r>
      <w:r w:rsidR="007A44E2">
        <w:t>u</w:t>
      </w:r>
      <w:r w:rsidR="00633B35">
        <w:t xml:space="preserve"> </w:t>
      </w:r>
      <w:r>
        <w:t>ovzdušia</w:t>
      </w:r>
      <w:r w:rsidR="00633B35">
        <w:t xml:space="preserve"> BSK</w:t>
      </w:r>
      <w:r w:rsidR="007A44E2">
        <w:t xml:space="preserve">, </w:t>
      </w:r>
      <w:r w:rsidR="00633B35">
        <w:t xml:space="preserve">ktorá predstavuje jednu z </w:t>
      </w:r>
      <w:r>
        <w:t xml:space="preserve"> najhorších </w:t>
      </w:r>
      <w:proofErr w:type="spellStart"/>
      <w:r w:rsidR="00F13A68">
        <w:t>vrámci</w:t>
      </w:r>
      <w:proofErr w:type="spellEnd"/>
      <w:r>
        <w:t xml:space="preserve"> </w:t>
      </w:r>
      <w:r w:rsidR="00F13A68">
        <w:t xml:space="preserve">celého </w:t>
      </w:r>
      <w:r>
        <w:t xml:space="preserve">územia SR. </w:t>
      </w:r>
      <w:r w:rsidR="00633B35">
        <w:t xml:space="preserve">V neposlednom rade </w:t>
      </w:r>
      <w:r w:rsidR="00437F85">
        <w:t xml:space="preserve">poukázala na potrebu </w:t>
      </w:r>
      <w:proofErr w:type="spellStart"/>
      <w:r w:rsidR="00437F85">
        <w:t>e</w:t>
      </w:r>
      <w:r>
        <w:t>nvirovýchov</w:t>
      </w:r>
      <w:r w:rsidR="00437F85">
        <w:t>y</w:t>
      </w:r>
      <w:proofErr w:type="spellEnd"/>
      <w:r w:rsidR="00437F85">
        <w:t xml:space="preserve"> a </w:t>
      </w:r>
      <w:r>
        <w:t xml:space="preserve"> </w:t>
      </w:r>
      <w:r w:rsidR="00CE6736">
        <w:t>rozvoja</w:t>
      </w:r>
      <w:r>
        <w:t xml:space="preserve"> poľnohospodárstv</w:t>
      </w:r>
      <w:r w:rsidR="007A44E2">
        <w:t>a v </w:t>
      </w:r>
      <w:r>
        <w:t>región</w:t>
      </w:r>
      <w:r w:rsidR="007A44E2">
        <w:t>e.</w:t>
      </w:r>
    </w:p>
    <w:p w14:paraId="7BF63089" w14:textId="1BF0537C" w:rsidR="00E207C9" w:rsidRDefault="00863CBA" w:rsidP="00DD1638">
      <w:pPr>
        <w:jc w:val="both"/>
      </w:pPr>
      <w:r>
        <w:t xml:space="preserve">P. Galáš </w:t>
      </w:r>
      <w:r w:rsidR="007A44E2">
        <w:t xml:space="preserve">(BSK) </w:t>
      </w:r>
      <w:r w:rsidR="00F13A68">
        <w:t>odprezentoval</w:t>
      </w:r>
      <w:r>
        <w:t xml:space="preserve"> Prioritu 3</w:t>
      </w:r>
      <w:r w:rsidR="007A44E2">
        <w:t xml:space="preserve"> s názvom</w:t>
      </w:r>
      <w:r>
        <w:t xml:space="preserve"> Kvalitné školstvo, vzdelávanie a šport a kvalitná veda, výskum a inovácie.</w:t>
      </w:r>
    </w:p>
    <w:p w14:paraId="4A8E7475" w14:textId="034885F4" w:rsidR="00FE0102" w:rsidRPr="00FC47B7" w:rsidRDefault="00CF3E49" w:rsidP="00FC47B7">
      <w:pPr>
        <w:jc w:val="both"/>
        <w:rPr>
          <w:bCs/>
        </w:rPr>
      </w:pPr>
      <w:r>
        <w:t xml:space="preserve">B. Lukáčová </w:t>
      </w:r>
      <w:r w:rsidR="00285E08">
        <w:t xml:space="preserve">(BSK) </w:t>
      </w:r>
      <w:r w:rsidR="0077716C">
        <w:t>doplnila,</w:t>
      </w:r>
      <w:r w:rsidR="00025030">
        <w:t xml:space="preserve"> že práve </w:t>
      </w:r>
      <w:r w:rsidR="00D45191">
        <w:t xml:space="preserve">oblasť </w:t>
      </w:r>
      <w:r w:rsidR="00025030">
        <w:t>školstv</w:t>
      </w:r>
      <w:r w:rsidR="00D45191">
        <w:t>a</w:t>
      </w:r>
      <w:r w:rsidR="0008272D">
        <w:t>,</w:t>
      </w:r>
      <w:r w:rsidR="00D63F50">
        <w:t xml:space="preserve"> výskum</w:t>
      </w:r>
      <w:r w:rsidR="002D6B7E">
        <w:t>u</w:t>
      </w:r>
      <w:r w:rsidR="00D63F50">
        <w:t xml:space="preserve">, </w:t>
      </w:r>
      <w:r w:rsidR="00025030">
        <w:t>inováci</w:t>
      </w:r>
      <w:r w:rsidR="00D45191">
        <w:t>í</w:t>
      </w:r>
      <w:r w:rsidR="00025030">
        <w:t xml:space="preserve"> </w:t>
      </w:r>
      <w:r w:rsidR="00D63F50">
        <w:t>a</w:t>
      </w:r>
      <w:r w:rsidR="00D45191">
        <w:t> </w:t>
      </w:r>
      <w:r w:rsidR="00D63F50">
        <w:t>šport</w:t>
      </w:r>
      <w:r w:rsidR="00D45191">
        <w:t xml:space="preserve">u </w:t>
      </w:r>
      <w:r w:rsidR="002D6B7E">
        <w:t>predstavuje</w:t>
      </w:r>
      <w:r w:rsidR="0008272D">
        <w:t xml:space="preserve"> identitu BSK</w:t>
      </w:r>
      <w:r w:rsidR="00025030">
        <w:t xml:space="preserve"> kraja</w:t>
      </w:r>
      <w:r w:rsidR="00D63F50">
        <w:t xml:space="preserve">. Preto je potrebné </w:t>
      </w:r>
      <w:r w:rsidR="00DF0E7D">
        <w:t xml:space="preserve">prepojiť všetky možné </w:t>
      </w:r>
      <w:r w:rsidR="002D6B7E">
        <w:t>aktivit</w:t>
      </w:r>
      <w:r w:rsidR="00B91ED8">
        <w:t>y</w:t>
      </w:r>
      <w:r w:rsidR="007D652C">
        <w:t xml:space="preserve"> </w:t>
      </w:r>
      <w:r w:rsidR="002E67BA">
        <w:t xml:space="preserve">tak, </w:t>
      </w:r>
      <w:r w:rsidR="00DF0E7D">
        <w:t>aby bol</w:t>
      </w:r>
      <w:r w:rsidR="002D6B7E">
        <w:t>a škola</w:t>
      </w:r>
      <w:r w:rsidR="00DF0E7D">
        <w:t xml:space="preserve"> konkurencieschopná, </w:t>
      </w:r>
      <w:r w:rsidR="002E67BA">
        <w:t xml:space="preserve">atraktívna, </w:t>
      </w:r>
      <w:r w:rsidR="00DF0E7D">
        <w:t>zaujímavá</w:t>
      </w:r>
      <w:r w:rsidR="00B91ED8">
        <w:t xml:space="preserve"> a </w:t>
      </w:r>
      <w:r w:rsidR="002E67BA">
        <w:t>aby bola vhodným priestorom ako pre deti, tak aj  pre učiteľov</w:t>
      </w:r>
      <w:r w:rsidR="007D652C">
        <w:t xml:space="preserve"> </w:t>
      </w:r>
      <w:r w:rsidR="002D6B7E">
        <w:t>(</w:t>
      </w:r>
      <w:r w:rsidR="000903CD">
        <w:t>K</w:t>
      </w:r>
      <w:r w:rsidR="002D6B7E">
        <w:t xml:space="preserve">oncept </w:t>
      </w:r>
      <w:proofErr w:type="spellStart"/>
      <w:r w:rsidR="002D6B7E">
        <w:t>Smart</w:t>
      </w:r>
      <w:proofErr w:type="spellEnd"/>
      <w:r w:rsidR="002D6B7E">
        <w:t xml:space="preserve"> školy)</w:t>
      </w:r>
      <w:r w:rsidR="00DF0E7D">
        <w:t xml:space="preserve">. </w:t>
      </w:r>
      <w:r w:rsidR="00900908">
        <w:t xml:space="preserve">Rovnako poukázala i na </w:t>
      </w:r>
      <w:r w:rsidR="00321522">
        <w:t xml:space="preserve">problém </w:t>
      </w:r>
      <w:r w:rsidR="00900908">
        <w:t xml:space="preserve">nedostatku </w:t>
      </w:r>
      <w:r w:rsidR="00DF0E7D">
        <w:t>ľudsk</w:t>
      </w:r>
      <w:r w:rsidR="00900908">
        <w:t>ých</w:t>
      </w:r>
      <w:r w:rsidR="00DF0E7D">
        <w:t xml:space="preserve"> kapac</w:t>
      </w:r>
      <w:r w:rsidR="00900908">
        <w:t xml:space="preserve">ít, či </w:t>
      </w:r>
      <w:r w:rsidR="00DF0E7D">
        <w:t>podhodnotené</w:t>
      </w:r>
      <w:r w:rsidR="00900908">
        <w:t>ho</w:t>
      </w:r>
      <w:r w:rsidR="00DF0E7D">
        <w:t xml:space="preserve"> finančn</w:t>
      </w:r>
      <w:r w:rsidR="002E67BA">
        <w:t>é</w:t>
      </w:r>
      <w:r w:rsidR="00321522">
        <w:t>ho</w:t>
      </w:r>
      <w:r w:rsidR="002E67BA">
        <w:t xml:space="preserve"> </w:t>
      </w:r>
      <w:r w:rsidR="009E2CAC">
        <w:rPr>
          <w:bCs/>
        </w:rPr>
        <w:t>ohodnotenia pracujúcich v tejto oblasti.</w:t>
      </w:r>
    </w:p>
    <w:p w14:paraId="507E8A4B" w14:textId="7CF210EE" w:rsidR="00266FF0" w:rsidRDefault="002E67BA" w:rsidP="00FC47B7">
      <w:pPr>
        <w:jc w:val="both"/>
        <w:rPr>
          <w:bCs/>
        </w:rPr>
      </w:pPr>
      <w:r w:rsidRPr="00FC47B7">
        <w:rPr>
          <w:bCs/>
        </w:rPr>
        <w:t xml:space="preserve">R. Lettrich (BSK) </w:t>
      </w:r>
      <w:r w:rsidR="00CE67DB">
        <w:rPr>
          <w:bCs/>
        </w:rPr>
        <w:t>odprezentoval</w:t>
      </w:r>
      <w:r w:rsidRPr="00FC47B7">
        <w:rPr>
          <w:bCs/>
        </w:rPr>
        <w:t xml:space="preserve"> Prioritu 4 s názvom Udržateľný turizmus a rozmanitá kultúra. </w:t>
      </w:r>
    </w:p>
    <w:p w14:paraId="63A7AD78" w14:textId="07949BB8" w:rsidR="00266FF0" w:rsidRDefault="00C95E14" w:rsidP="00FC47B7">
      <w:pPr>
        <w:jc w:val="both"/>
        <w:rPr>
          <w:bCs/>
        </w:rPr>
      </w:pPr>
      <w:r>
        <w:t>B</w:t>
      </w:r>
      <w:r w:rsidRPr="00FC47B7">
        <w:rPr>
          <w:bCs/>
        </w:rPr>
        <w:t xml:space="preserve">. Lukáčová </w:t>
      </w:r>
      <w:r>
        <w:rPr>
          <w:bCs/>
        </w:rPr>
        <w:t>(BSK)</w:t>
      </w:r>
      <w:r w:rsidR="00173D20">
        <w:rPr>
          <w:bCs/>
        </w:rPr>
        <w:t xml:space="preserve"> uviedla, že</w:t>
      </w:r>
      <w:r>
        <w:rPr>
          <w:bCs/>
        </w:rPr>
        <w:t xml:space="preserve"> </w:t>
      </w:r>
      <w:r w:rsidRPr="00FC47B7">
        <w:rPr>
          <w:bCs/>
        </w:rPr>
        <w:t>kreativita človeka</w:t>
      </w:r>
      <w:r w:rsidR="003E2E2E">
        <w:rPr>
          <w:bCs/>
        </w:rPr>
        <w:t xml:space="preserve"> a </w:t>
      </w:r>
      <w:r w:rsidR="00261F42">
        <w:rPr>
          <w:bCs/>
        </w:rPr>
        <w:t>turizmus</w:t>
      </w:r>
      <w:r w:rsidRPr="00FC47B7">
        <w:rPr>
          <w:bCs/>
        </w:rPr>
        <w:t xml:space="preserve"> </w:t>
      </w:r>
      <w:r w:rsidR="003E2E2E">
        <w:rPr>
          <w:bCs/>
        </w:rPr>
        <w:t>sú</w:t>
      </w:r>
      <w:r w:rsidR="00173D20">
        <w:rPr>
          <w:bCs/>
        </w:rPr>
        <w:t xml:space="preserve"> pre BSK</w:t>
      </w:r>
      <w:r w:rsidRPr="00FC47B7">
        <w:rPr>
          <w:bCs/>
        </w:rPr>
        <w:t xml:space="preserve"> prioritn</w:t>
      </w:r>
      <w:r w:rsidR="003E2E2E">
        <w:rPr>
          <w:bCs/>
        </w:rPr>
        <w:t>é</w:t>
      </w:r>
      <w:r>
        <w:rPr>
          <w:bCs/>
        </w:rPr>
        <w:t xml:space="preserve"> a</w:t>
      </w:r>
      <w:r w:rsidR="00173D20">
        <w:rPr>
          <w:bCs/>
        </w:rPr>
        <w:t> </w:t>
      </w:r>
      <w:r>
        <w:rPr>
          <w:bCs/>
        </w:rPr>
        <w:t>mal</w:t>
      </w:r>
      <w:r w:rsidR="003E2E2E">
        <w:rPr>
          <w:bCs/>
        </w:rPr>
        <w:t>i</w:t>
      </w:r>
      <w:r w:rsidR="00173D20">
        <w:rPr>
          <w:bCs/>
        </w:rPr>
        <w:t xml:space="preserve"> </w:t>
      </w:r>
      <w:r>
        <w:rPr>
          <w:bCs/>
        </w:rPr>
        <w:t>by sa</w:t>
      </w:r>
      <w:r w:rsidR="003E2E2E">
        <w:rPr>
          <w:bCs/>
        </w:rPr>
        <w:t xml:space="preserve"> viac prelínať a</w:t>
      </w:r>
      <w:r>
        <w:rPr>
          <w:bCs/>
        </w:rPr>
        <w:t xml:space="preserve"> podieľať na tvorbe HDP</w:t>
      </w:r>
      <w:r w:rsidR="00173D20">
        <w:rPr>
          <w:bCs/>
        </w:rPr>
        <w:t xml:space="preserve"> na území BSK</w:t>
      </w:r>
      <w:r>
        <w:rPr>
          <w:bCs/>
        </w:rPr>
        <w:t>.</w:t>
      </w:r>
    </w:p>
    <w:p w14:paraId="094C5331" w14:textId="52E86CD5" w:rsidR="00D17D00" w:rsidRDefault="00524EA4" w:rsidP="00FC47B7">
      <w:pPr>
        <w:jc w:val="both"/>
        <w:rPr>
          <w:bCs/>
        </w:rPr>
      </w:pPr>
      <w:r>
        <w:rPr>
          <w:bCs/>
        </w:rPr>
        <w:t xml:space="preserve">Nasledovala prezentácia Priority 5 s názvom </w:t>
      </w:r>
      <w:r w:rsidRPr="00FC47B7">
        <w:rPr>
          <w:bCs/>
        </w:rPr>
        <w:t>Kvalitná a dostupná zdravotná starostlivosť</w:t>
      </w:r>
      <w:r>
        <w:rPr>
          <w:bCs/>
        </w:rPr>
        <w:t xml:space="preserve">. </w:t>
      </w:r>
    </w:p>
    <w:p w14:paraId="39A40DCE" w14:textId="10C752F7" w:rsidR="00524EA4" w:rsidRDefault="00524EA4" w:rsidP="00FC47B7">
      <w:pPr>
        <w:jc w:val="both"/>
        <w:rPr>
          <w:bCs/>
        </w:rPr>
      </w:pPr>
      <w:r>
        <w:t>B</w:t>
      </w:r>
      <w:r w:rsidRPr="00FC47B7">
        <w:rPr>
          <w:bCs/>
        </w:rPr>
        <w:t xml:space="preserve">. Lukáčová </w:t>
      </w:r>
      <w:r>
        <w:rPr>
          <w:bCs/>
        </w:rPr>
        <w:t>(BSK) uviedla,</w:t>
      </w:r>
      <w:r w:rsidRPr="00524EA4">
        <w:rPr>
          <w:bCs/>
        </w:rPr>
        <w:t xml:space="preserve"> </w:t>
      </w:r>
      <w:r>
        <w:rPr>
          <w:bCs/>
        </w:rPr>
        <w:t>že je to v súčasnosti oblasť pod najväčším drobnohľadom</w:t>
      </w:r>
      <w:r w:rsidR="008540AC">
        <w:rPr>
          <w:bCs/>
        </w:rPr>
        <w:t xml:space="preserve">, </w:t>
      </w:r>
      <w:r>
        <w:rPr>
          <w:bCs/>
        </w:rPr>
        <w:t xml:space="preserve">práve </w:t>
      </w:r>
      <w:r w:rsidR="008540AC">
        <w:rPr>
          <w:bCs/>
        </w:rPr>
        <w:t>vďaka</w:t>
      </w:r>
      <w:r>
        <w:rPr>
          <w:bCs/>
        </w:rPr>
        <w:t xml:space="preserve"> súčasnej pandémi</w:t>
      </w:r>
      <w:r w:rsidR="008540AC">
        <w:rPr>
          <w:bCs/>
        </w:rPr>
        <w:t>i</w:t>
      </w:r>
      <w:r w:rsidR="00DB663B">
        <w:rPr>
          <w:bCs/>
        </w:rPr>
        <w:t xml:space="preserve"> a hoci </w:t>
      </w:r>
      <w:r>
        <w:rPr>
          <w:bCs/>
        </w:rPr>
        <w:t xml:space="preserve">sa zdala </w:t>
      </w:r>
      <w:r w:rsidR="00C41BD6">
        <w:rPr>
          <w:bCs/>
        </w:rPr>
        <w:t xml:space="preserve">na území BSK </w:t>
      </w:r>
      <w:r>
        <w:rPr>
          <w:bCs/>
        </w:rPr>
        <w:t>ako bezproblémová, v skutočnosti sa stala jednou s</w:t>
      </w:r>
      <w:r w:rsidR="00C41BD6">
        <w:rPr>
          <w:bCs/>
        </w:rPr>
        <w:t> </w:t>
      </w:r>
      <w:r>
        <w:rPr>
          <w:bCs/>
        </w:rPr>
        <w:t>najproblematickejš</w:t>
      </w:r>
      <w:r w:rsidR="00DB663B">
        <w:rPr>
          <w:bCs/>
        </w:rPr>
        <w:t>ích</w:t>
      </w:r>
      <w:r w:rsidR="00C41BD6">
        <w:rPr>
          <w:bCs/>
        </w:rPr>
        <w:t xml:space="preserve"> a najväčších výziev BSK.</w:t>
      </w:r>
    </w:p>
    <w:p w14:paraId="35269A1C" w14:textId="00C23846" w:rsidR="00B7543C" w:rsidRDefault="00173D20" w:rsidP="00C41BD6">
      <w:pPr>
        <w:jc w:val="both"/>
        <w:rPr>
          <w:bCs/>
        </w:rPr>
      </w:pPr>
      <w:r>
        <w:rPr>
          <w:bCs/>
        </w:rPr>
        <w:t xml:space="preserve">M. </w:t>
      </w:r>
      <w:r w:rsidR="00B467DE">
        <w:rPr>
          <w:bCs/>
        </w:rPr>
        <w:t>Ďurdík</w:t>
      </w:r>
      <w:r>
        <w:rPr>
          <w:bCs/>
        </w:rPr>
        <w:t xml:space="preserve"> (BSK) odprezentoval</w:t>
      </w:r>
      <w:r w:rsidR="00B467DE">
        <w:rPr>
          <w:bCs/>
        </w:rPr>
        <w:t xml:space="preserve"> </w:t>
      </w:r>
      <w:r w:rsidR="00B467DE" w:rsidRPr="00FC47B7">
        <w:rPr>
          <w:bCs/>
        </w:rPr>
        <w:t>Priorit</w:t>
      </w:r>
      <w:r>
        <w:rPr>
          <w:bCs/>
        </w:rPr>
        <w:t>u</w:t>
      </w:r>
      <w:r w:rsidR="00B467DE" w:rsidRPr="00FC47B7">
        <w:rPr>
          <w:bCs/>
        </w:rPr>
        <w:t xml:space="preserve"> </w:t>
      </w:r>
      <w:r w:rsidR="00FF53E6">
        <w:rPr>
          <w:bCs/>
        </w:rPr>
        <w:t>5</w:t>
      </w:r>
      <w:r w:rsidR="00B467DE">
        <w:rPr>
          <w:bCs/>
        </w:rPr>
        <w:t xml:space="preserve"> </w:t>
      </w:r>
      <w:r>
        <w:rPr>
          <w:bCs/>
        </w:rPr>
        <w:t xml:space="preserve">s názvom </w:t>
      </w:r>
      <w:r w:rsidR="00B467DE" w:rsidRPr="00FC47B7">
        <w:rPr>
          <w:bCs/>
        </w:rPr>
        <w:t>Kvalitná a dostupná zdravotná starostlivosť</w:t>
      </w:r>
      <w:r>
        <w:rPr>
          <w:bCs/>
        </w:rPr>
        <w:t>.</w:t>
      </w:r>
      <w:r w:rsidR="00C41BD6">
        <w:rPr>
          <w:bCs/>
        </w:rPr>
        <w:t xml:space="preserve"> </w:t>
      </w:r>
      <w:r w:rsidR="00D20D66">
        <w:rPr>
          <w:bCs/>
        </w:rPr>
        <w:t>Zároveň dod</w:t>
      </w:r>
      <w:r w:rsidR="00C41BD6">
        <w:rPr>
          <w:bCs/>
        </w:rPr>
        <w:t>al,</w:t>
      </w:r>
      <w:r w:rsidR="00D20D66">
        <w:rPr>
          <w:bCs/>
        </w:rPr>
        <w:t xml:space="preserve"> že </w:t>
      </w:r>
      <w:r w:rsidR="00B63532">
        <w:rPr>
          <w:bCs/>
        </w:rPr>
        <w:t xml:space="preserve">IRP </w:t>
      </w:r>
      <w:r w:rsidR="00D20D66">
        <w:rPr>
          <w:bCs/>
        </w:rPr>
        <w:t xml:space="preserve">BSK </w:t>
      </w:r>
      <w:r w:rsidR="00B7543C">
        <w:rPr>
          <w:bCs/>
        </w:rPr>
        <w:t>začal</w:t>
      </w:r>
      <w:r w:rsidR="00D20D66">
        <w:rPr>
          <w:bCs/>
        </w:rPr>
        <w:t xml:space="preserve"> </w:t>
      </w:r>
      <w:r w:rsidR="00B63532">
        <w:rPr>
          <w:bCs/>
        </w:rPr>
        <w:t xml:space="preserve">od januára 2021 </w:t>
      </w:r>
      <w:r w:rsidR="00B7543C">
        <w:rPr>
          <w:bCs/>
        </w:rPr>
        <w:t xml:space="preserve">intenzívne pracovať na </w:t>
      </w:r>
      <w:r w:rsidR="00D20D66">
        <w:rPr>
          <w:bCs/>
        </w:rPr>
        <w:t xml:space="preserve">tvorbe Stratégie </w:t>
      </w:r>
      <w:r w:rsidR="00B63532">
        <w:rPr>
          <w:bCs/>
        </w:rPr>
        <w:t xml:space="preserve">rozvoja </w:t>
      </w:r>
      <w:r w:rsidR="00D20D66">
        <w:rPr>
          <w:bCs/>
        </w:rPr>
        <w:t xml:space="preserve">zdravotnej starostlivosti </w:t>
      </w:r>
      <w:r w:rsidR="00B63532">
        <w:rPr>
          <w:bCs/>
        </w:rPr>
        <w:t>BSK na roky 2022-2026 (s výhľadom až do roku 2030)</w:t>
      </w:r>
      <w:r w:rsidR="007C09FD">
        <w:rPr>
          <w:bCs/>
        </w:rPr>
        <w:t xml:space="preserve">. </w:t>
      </w:r>
    </w:p>
    <w:p w14:paraId="0C632901" w14:textId="1AFDDFDC" w:rsidR="0008545A" w:rsidRDefault="00752154" w:rsidP="00C23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  <w:r>
        <w:t>B</w:t>
      </w:r>
      <w:r w:rsidRPr="00FC47B7">
        <w:rPr>
          <w:bCs/>
        </w:rPr>
        <w:t xml:space="preserve">. Lukáčová </w:t>
      </w:r>
      <w:r>
        <w:rPr>
          <w:bCs/>
        </w:rPr>
        <w:t xml:space="preserve">(BSK) </w:t>
      </w:r>
      <w:r w:rsidR="00490A13">
        <w:rPr>
          <w:bCs/>
        </w:rPr>
        <w:t>dop</w:t>
      </w:r>
      <w:r w:rsidR="00CE67DB">
        <w:rPr>
          <w:bCs/>
        </w:rPr>
        <w:t>lnila</w:t>
      </w:r>
      <w:r w:rsidR="00A056F6">
        <w:rPr>
          <w:bCs/>
        </w:rPr>
        <w:t xml:space="preserve">, </w:t>
      </w:r>
      <w:r w:rsidR="00490A13">
        <w:rPr>
          <w:bCs/>
        </w:rPr>
        <w:t xml:space="preserve">že </w:t>
      </w:r>
      <w:r w:rsidR="003C7055">
        <w:rPr>
          <w:bCs/>
        </w:rPr>
        <w:t xml:space="preserve">ako </w:t>
      </w:r>
      <w:r w:rsidR="00FF53E6">
        <w:rPr>
          <w:bCs/>
        </w:rPr>
        <w:t xml:space="preserve">oblasť </w:t>
      </w:r>
      <w:r w:rsidR="003C7055">
        <w:rPr>
          <w:bCs/>
        </w:rPr>
        <w:t>zdravotníctv</w:t>
      </w:r>
      <w:r w:rsidR="00FF53E6">
        <w:rPr>
          <w:bCs/>
        </w:rPr>
        <w:t>a</w:t>
      </w:r>
      <w:r w:rsidR="003C7055">
        <w:rPr>
          <w:bCs/>
        </w:rPr>
        <w:t xml:space="preserve">, tak aj </w:t>
      </w:r>
      <w:r w:rsidR="00490A13">
        <w:rPr>
          <w:bCs/>
        </w:rPr>
        <w:t xml:space="preserve">niektoré </w:t>
      </w:r>
      <w:r w:rsidR="003C7055">
        <w:rPr>
          <w:bCs/>
        </w:rPr>
        <w:t xml:space="preserve">ďalšie </w:t>
      </w:r>
      <w:r w:rsidR="00490A13">
        <w:rPr>
          <w:bCs/>
        </w:rPr>
        <w:t>sektorové politiky</w:t>
      </w:r>
      <w:r w:rsidR="00336FAF">
        <w:rPr>
          <w:bCs/>
        </w:rPr>
        <w:t xml:space="preserve"> predbehli PHRSR </w:t>
      </w:r>
      <w:r w:rsidR="00FF53E6">
        <w:rPr>
          <w:bCs/>
        </w:rPr>
        <w:t xml:space="preserve">a </w:t>
      </w:r>
      <w:r w:rsidR="003C7055">
        <w:rPr>
          <w:bCs/>
        </w:rPr>
        <w:t xml:space="preserve">rozbehli </w:t>
      </w:r>
      <w:r w:rsidR="00FF53E6">
        <w:rPr>
          <w:bCs/>
        </w:rPr>
        <w:t xml:space="preserve">vlastné </w:t>
      </w:r>
      <w:r w:rsidR="003C7055">
        <w:rPr>
          <w:bCs/>
        </w:rPr>
        <w:t>stratégie, ktoré sa</w:t>
      </w:r>
      <w:r w:rsidR="00FF53E6">
        <w:rPr>
          <w:bCs/>
        </w:rPr>
        <w:t xml:space="preserve"> </w:t>
      </w:r>
      <w:r w:rsidR="00336FAF">
        <w:rPr>
          <w:bCs/>
        </w:rPr>
        <w:t xml:space="preserve">stali </w:t>
      </w:r>
      <w:r w:rsidR="00463429">
        <w:rPr>
          <w:bCs/>
        </w:rPr>
        <w:t xml:space="preserve">jeho </w:t>
      </w:r>
      <w:r w:rsidR="00FF53E6">
        <w:rPr>
          <w:bCs/>
        </w:rPr>
        <w:t xml:space="preserve">absolútnou </w:t>
      </w:r>
      <w:r w:rsidR="00336FAF">
        <w:rPr>
          <w:bCs/>
        </w:rPr>
        <w:t>integrovanou súčasťou.</w:t>
      </w:r>
      <w:r w:rsidR="003C7055">
        <w:rPr>
          <w:bCs/>
        </w:rPr>
        <w:t xml:space="preserve"> </w:t>
      </w:r>
      <w:r w:rsidR="00336FAF">
        <w:rPr>
          <w:bCs/>
        </w:rPr>
        <w:t xml:space="preserve">Týka sa to </w:t>
      </w:r>
      <w:r w:rsidR="00463429">
        <w:rPr>
          <w:bCs/>
        </w:rPr>
        <w:t>predovšetkým</w:t>
      </w:r>
      <w:r w:rsidR="00490A13">
        <w:rPr>
          <w:bCs/>
        </w:rPr>
        <w:t xml:space="preserve"> </w:t>
      </w:r>
      <w:r w:rsidR="00321522">
        <w:rPr>
          <w:bCs/>
        </w:rPr>
        <w:t xml:space="preserve">oblasti </w:t>
      </w:r>
      <w:r w:rsidR="00336FAF">
        <w:rPr>
          <w:bCs/>
        </w:rPr>
        <w:t>Udržateľnej mobility a Sociálnej inklúzie</w:t>
      </w:r>
      <w:r w:rsidR="00FF53E6">
        <w:rPr>
          <w:bCs/>
        </w:rPr>
        <w:t xml:space="preserve">. </w:t>
      </w:r>
    </w:p>
    <w:p w14:paraId="2E6E2CC1" w14:textId="5830362C" w:rsidR="00DE47D8" w:rsidRDefault="00FF53E6" w:rsidP="00504995">
      <w:pPr>
        <w:jc w:val="both"/>
        <w:rPr>
          <w:bCs/>
        </w:rPr>
      </w:pPr>
      <w:r>
        <w:t>V. Bruncková</w:t>
      </w:r>
      <w:r w:rsidRPr="00FC47B7">
        <w:rPr>
          <w:bCs/>
        </w:rPr>
        <w:t xml:space="preserve"> </w:t>
      </w:r>
      <w:r>
        <w:rPr>
          <w:bCs/>
        </w:rPr>
        <w:t xml:space="preserve">(BSK) </w:t>
      </w:r>
      <w:r w:rsidR="00CE67DB">
        <w:rPr>
          <w:bCs/>
        </w:rPr>
        <w:t>od</w:t>
      </w:r>
      <w:r w:rsidR="00504995">
        <w:rPr>
          <w:bCs/>
        </w:rPr>
        <w:t>prezentovala</w:t>
      </w:r>
      <w:r w:rsidR="004E7623">
        <w:rPr>
          <w:bCs/>
        </w:rPr>
        <w:t xml:space="preserve"> </w:t>
      </w:r>
      <w:r w:rsidR="008378C4" w:rsidRPr="00FC47B7">
        <w:rPr>
          <w:bCs/>
        </w:rPr>
        <w:t>Priorit</w:t>
      </w:r>
      <w:r w:rsidR="00EC70A2">
        <w:rPr>
          <w:bCs/>
        </w:rPr>
        <w:t>u</w:t>
      </w:r>
      <w:r w:rsidR="008378C4" w:rsidRPr="00FC47B7">
        <w:rPr>
          <w:bCs/>
        </w:rPr>
        <w:t xml:space="preserve"> 6</w:t>
      </w:r>
      <w:r>
        <w:rPr>
          <w:bCs/>
        </w:rPr>
        <w:t xml:space="preserve"> s názvom Podpora sociálnej inklúzie a</w:t>
      </w:r>
      <w:r w:rsidR="00660134">
        <w:rPr>
          <w:bCs/>
        </w:rPr>
        <w:t> </w:t>
      </w:r>
      <w:r>
        <w:rPr>
          <w:bCs/>
        </w:rPr>
        <w:t>dostupn</w:t>
      </w:r>
      <w:r w:rsidR="00660134">
        <w:rPr>
          <w:bCs/>
        </w:rPr>
        <w:t xml:space="preserve">á sociálna starostlivosť. </w:t>
      </w:r>
      <w:r w:rsidR="00A21CD8">
        <w:rPr>
          <w:bCs/>
        </w:rPr>
        <w:t>Uv</w:t>
      </w:r>
      <w:r w:rsidR="004E7623">
        <w:rPr>
          <w:bCs/>
        </w:rPr>
        <w:t>iedla,</w:t>
      </w:r>
      <w:r w:rsidR="00A21CD8">
        <w:rPr>
          <w:bCs/>
        </w:rPr>
        <w:t xml:space="preserve"> že táto priorita </w:t>
      </w:r>
      <w:r w:rsidR="00321522">
        <w:rPr>
          <w:bCs/>
        </w:rPr>
        <w:t>zohľadňuje ciele a opatrenia definované v</w:t>
      </w:r>
      <w:r w:rsidR="001271D6">
        <w:rPr>
          <w:bCs/>
        </w:rPr>
        <w:t> </w:t>
      </w:r>
      <w:r w:rsidR="00321522">
        <w:rPr>
          <w:bCs/>
        </w:rPr>
        <w:t>Koncepci</w:t>
      </w:r>
      <w:r w:rsidR="001271D6">
        <w:rPr>
          <w:bCs/>
        </w:rPr>
        <w:t xml:space="preserve">e </w:t>
      </w:r>
      <w:r w:rsidR="003E209A">
        <w:rPr>
          <w:bCs/>
        </w:rPr>
        <w:t>s</w:t>
      </w:r>
      <w:r w:rsidR="009F7B71">
        <w:rPr>
          <w:bCs/>
        </w:rPr>
        <w:t>ociálnej inklúzie BSK</w:t>
      </w:r>
      <w:r w:rsidR="00195E29">
        <w:rPr>
          <w:bCs/>
        </w:rPr>
        <w:t xml:space="preserve"> na roky 2020-2030.</w:t>
      </w:r>
    </w:p>
    <w:p w14:paraId="117C89C7" w14:textId="1DE94975" w:rsidR="002A6A39" w:rsidRDefault="00A41E49" w:rsidP="005D52E7">
      <w:pPr>
        <w:jc w:val="both"/>
        <w:rPr>
          <w:bCs/>
        </w:rPr>
      </w:pPr>
      <w:r>
        <w:rPr>
          <w:bCs/>
        </w:rPr>
        <w:t xml:space="preserve">M. Kupec (BSK) odprezentoval Prioritu 7 s názvom Moderná technická infraštruktúra a účinná bezpečnosť obyvateľov. </w:t>
      </w:r>
    </w:p>
    <w:p w14:paraId="0C05AB77" w14:textId="645F3A19" w:rsidR="00CE67DB" w:rsidRDefault="0017777D" w:rsidP="00CE67DB">
      <w:pPr>
        <w:jc w:val="both"/>
        <w:rPr>
          <w:bCs/>
        </w:rPr>
      </w:pPr>
      <w:r>
        <w:lastRenderedPageBreak/>
        <w:t xml:space="preserve">A. Kollárová (BSK) </w:t>
      </w:r>
      <w:r w:rsidR="00CE67DB">
        <w:t>odprezentovala</w:t>
      </w:r>
      <w:r w:rsidR="00B84456">
        <w:t xml:space="preserve"> </w:t>
      </w:r>
      <w:r w:rsidR="008378C4">
        <w:t>Priorit</w:t>
      </w:r>
      <w:r>
        <w:t>u</w:t>
      </w:r>
      <w:r w:rsidR="008378C4">
        <w:t xml:space="preserve"> 8</w:t>
      </w:r>
      <w:r>
        <w:t xml:space="preserve"> </w:t>
      </w:r>
      <w:r w:rsidR="00503EBD">
        <w:t xml:space="preserve">s názvom Efektívne financovanie a komplexný rozvoj regiónu. </w:t>
      </w:r>
    </w:p>
    <w:p w14:paraId="143EDB13" w14:textId="6F9C4FDD" w:rsidR="009A7DE8" w:rsidRDefault="201CFAA5" w:rsidP="48BEDEBD">
      <w:pPr>
        <w:jc w:val="both"/>
      </w:pPr>
      <w:r w:rsidRPr="48BEDEBD">
        <w:rPr>
          <w:b/>
          <w:bCs/>
        </w:rPr>
        <w:t xml:space="preserve">K bodu 4 </w:t>
      </w:r>
    </w:p>
    <w:p w14:paraId="1175313B" w14:textId="0B6FA569" w:rsidR="009A7DE8" w:rsidRDefault="008A5747" w:rsidP="48BEDEBD">
      <w:pPr>
        <w:jc w:val="both"/>
        <w:rPr>
          <w:b/>
          <w:bCs/>
        </w:rPr>
      </w:pPr>
      <w:r>
        <w:t>Ľ. Macák (IPP)</w:t>
      </w:r>
      <w:r w:rsidR="00833CEF">
        <w:t xml:space="preserve"> </w:t>
      </w:r>
      <w:r w:rsidR="00B04127">
        <w:t>poznamenal, že</w:t>
      </w:r>
      <w:r>
        <w:t xml:space="preserve"> PHRSR </w:t>
      </w:r>
      <w:r w:rsidR="00833CEF">
        <w:t>BSK</w:t>
      </w:r>
      <w:r w:rsidR="00B04127">
        <w:t xml:space="preserve"> sa</w:t>
      </w:r>
      <w:r w:rsidR="00F56BFC">
        <w:t xml:space="preserve"> </w:t>
      </w:r>
      <w:r w:rsidR="00833CEF">
        <w:t>v súčasnosti</w:t>
      </w:r>
      <w:r>
        <w:t xml:space="preserve"> </w:t>
      </w:r>
      <w:r w:rsidR="00F56BFC">
        <w:t xml:space="preserve">nachádza </w:t>
      </w:r>
      <w:r w:rsidR="00346676">
        <w:t xml:space="preserve">najďalej </w:t>
      </w:r>
      <w:r w:rsidR="00F56BFC">
        <w:t xml:space="preserve">spomedzi </w:t>
      </w:r>
      <w:r w:rsidR="00346676">
        <w:t xml:space="preserve">všetkých </w:t>
      </w:r>
      <w:r w:rsidR="00687F0A">
        <w:t xml:space="preserve">PHRSR </w:t>
      </w:r>
      <w:r w:rsidR="00346676">
        <w:t>samosprávnych krajov</w:t>
      </w:r>
      <w:r w:rsidR="00687F0A">
        <w:t xml:space="preserve">, </w:t>
      </w:r>
      <w:r w:rsidR="00B04127">
        <w:t>pričom</w:t>
      </w:r>
      <w:r w:rsidR="00474B98">
        <w:t xml:space="preserve"> </w:t>
      </w:r>
      <w:r w:rsidR="00346676">
        <w:t>jeho úroveň spracovania</w:t>
      </w:r>
      <w:r w:rsidR="00BD2B5F">
        <w:t xml:space="preserve"> </w:t>
      </w:r>
      <w:r w:rsidR="00687F0A">
        <w:t>dosahuje</w:t>
      </w:r>
      <w:r w:rsidR="00BD2B5F">
        <w:t xml:space="preserve"> najvyšš</w:t>
      </w:r>
      <w:r w:rsidR="00687F0A">
        <w:t>iu</w:t>
      </w:r>
      <w:r w:rsidR="00BD2B5F">
        <w:t xml:space="preserve"> form</w:t>
      </w:r>
      <w:r w:rsidR="00687F0A">
        <w:t>u</w:t>
      </w:r>
      <w:r w:rsidR="00BD2B5F">
        <w:t xml:space="preserve"> rozpracovanosti</w:t>
      </w:r>
      <w:r w:rsidR="00687F0A">
        <w:t>. Podotýka, že na</w:t>
      </w:r>
      <w:r w:rsidR="00681319">
        <w:t xml:space="preserve"> jednej strane to môže </w:t>
      </w:r>
      <w:r w:rsidR="00BD2B5F">
        <w:t>prináša</w:t>
      </w:r>
      <w:r w:rsidR="00681319">
        <w:t>ť</w:t>
      </w:r>
      <w:r w:rsidR="00BD2B5F">
        <w:t xml:space="preserve"> </w:t>
      </w:r>
      <w:r w:rsidR="000715DF">
        <w:t xml:space="preserve">určité </w:t>
      </w:r>
      <w:r w:rsidR="00BD2B5F">
        <w:t>výzvy</w:t>
      </w:r>
      <w:r w:rsidR="00A4783E">
        <w:t>. N</w:t>
      </w:r>
      <w:r w:rsidR="00745C51">
        <w:t>apríklad</w:t>
      </w:r>
      <w:r w:rsidR="003F2002">
        <w:t xml:space="preserve"> v súvislosti </w:t>
      </w:r>
      <w:r w:rsidR="00340920">
        <w:t>s </w:t>
      </w:r>
      <w:r w:rsidR="003F2002">
        <w:t>nejasný</w:t>
      </w:r>
      <w:r w:rsidR="00340920">
        <w:t xml:space="preserve">mi </w:t>
      </w:r>
      <w:r w:rsidR="003F2002">
        <w:t>prior</w:t>
      </w:r>
      <w:r w:rsidR="00340920">
        <w:t xml:space="preserve">itami </w:t>
      </w:r>
      <w:r w:rsidR="00BD2B5F">
        <w:t>zo strany štátu a</w:t>
      </w:r>
      <w:r w:rsidR="003F2002">
        <w:t xml:space="preserve"> ďalších zainteresovaných </w:t>
      </w:r>
      <w:r w:rsidR="00BD2B5F">
        <w:t>i</w:t>
      </w:r>
      <w:r w:rsidR="00BD3ECE">
        <w:t>n</w:t>
      </w:r>
      <w:r w:rsidR="00BD2B5F">
        <w:t>štitúcií</w:t>
      </w:r>
      <w:r w:rsidR="00340920">
        <w:t xml:space="preserve">, </w:t>
      </w:r>
      <w:r w:rsidR="00DE3319">
        <w:t xml:space="preserve">ktoré sa </w:t>
      </w:r>
      <w:r w:rsidR="00ED5C1E">
        <w:t xml:space="preserve">ešte stále </w:t>
      </w:r>
      <w:r w:rsidR="00340920">
        <w:t>do</w:t>
      </w:r>
      <w:r w:rsidR="00DE3319">
        <w:t>tvárajú a je nutné ich priebežne sledovať</w:t>
      </w:r>
      <w:r w:rsidR="00ED5C1E">
        <w:t>.</w:t>
      </w:r>
      <w:r w:rsidR="0064708B">
        <w:t> </w:t>
      </w:r>
      <w:r w:rsidR="00432D77">
        <w:t>Uvádza</w:t>
      </w:r>
      <w:r w:rsidR="00ED5C1E">
        <w:t>, že p</w:t>
      </w:r>
      <w:r w:rsidR="0064708B">
        <w:t xml:space="preserve">ráve </w:t>
      </w:r>
      <w:r w:rsidR="00874519">
        <w:t xml:space="preserve">v tomto prípade </w:t>
      </w:r>
      <w:r w:rsidR="0064708B">
        <w:t xml:space="preserve">má BSK </w:t>
      </w:r>
      <w:r w:rsidR="00874519">
        <w:t>veľk</w:t>
      </w:r>
      <w:r w:rsidR="0064708B">
        <w:t>ú</w:t>
      </w:r>
      <w:r w:rsidR="00874519">
        <w:t xml:space="preserve"> výhodu</w:t>
      </w:r>
      <w:r w:rsidR="0064708B">
        <w:t xml:space="preserve"> v porovnaní s ostatnými krajmi, </w:t>
      </w:r>
      <w:r w:rsidR="00C9272E">
        <w:t>keďže</w:t>
      </w:r>
      <w:r w:rsidR="0064708B">
        <w:t xml:space="preserve"> ako jediný kraj </w:t>
      </w:r>
      <w:r w:rsidR="00C9272E">
        <w:t>disponuje</w:t>
      </w:r>
      <w:r w:rsidR="00E1653C">
        <w:t xml:space="preserve"> </w:t>
      </w:r>
      <w:r w:rsidR="0064708B">
        <w:t>zastúpen</w:t>
      </w:r>
      <w:r w:rsidR="00C9272E">
        <w:t>ím</w:t>
      </w:r>
      <w:r w:rsidR="0064708B">
        <w:t xml:space="preserve"> </w:t>
      </w:r>
      <w:r w:rsidR="00874519">
        <w:t xml:space="preserve">v Bruseli. </w:t>
      </w:r>
      <w:r w:rsidR="00D92CA8">
        <w:t>Ako ďalšiu</w:t>
      </w:r>
      <w:r w:rsidR="0064708B">
        <w:t xml:space="preserve"> výhod</w:t>
      </w:r>
      <w:r w:rsidR="00D92CA8">
        <w:t xml:space="preserve">u označil </w:t>
      </w:r>
      <w:r w:rsidR="004679F5">
        <w:t>vytvoren</w:t>
      </w:r>
      <w:r w:rsidR="00D92CA8">
        <w:t>é</w:t>
      </w:r>
      <w:r w:rsidR="00BD3ECE">
        <w:t xml:space="preserve"> analytick</w:t>
      </w:r>
      <w:r w:rsidR="00195E29">
        <w:t>o-strategické</w:t>
      </w:r>
      <w:r w:rsidR="00D92CA8">
        <w:t xml:space="preserve"> </w:t>
      </w:r>
      <w:r w:rsidR="00195E29">
        <w:t>kapacity</w:t>
      </w:r>
      <w:r w:rsidR="00D92CA8">
        <w:t>,</w:t>
      </w:r>
      <w:r w:rsidR="00BD3ECE">
        <w:t xml:space="preserve"> prostredníctvom ktorých </w:t>
      </w:r>
      <w:r w:rsidR="00D92CA8">
        <w:t>bude</w:t>
      </w:r>
      <w:r w:rsidR="004679F5">
        <w:t xml:space="preserve"> možné </w:t>
      </w:r>
      <w:r w:rsidR="008A43DE">
        <w:t xml:space="preserve">ľahšie </w:t>
      </w:r>
      <w:r w:rsidR="004679F5">
        <w:t>presadiť rozvojové zámery</w:t>
      </w:r>
      <w:r w:rsidR="0064708B">
        <w:t>,</w:t>
      </w:r>
      <w:r w:rsidR="004679F5">
        <w:t xml:space="preserve"> ktoré sú pre potreby BSK významné</w:t>
      </w:r>
      <w:r w:rsidR="00195E29">
        <w:t xml:space="preserve"> a zároveň aby bol proces identifikácie ako aj realizácie konkrétnych projektových zámerov na území BSK plynulejší a efektívnejší</w:t>
      </w:r>
      <w:r w:rsidR="004679F5">
        <w:t xml:space="preserve">. </w:t>
      </w:r>
      <w:r w:rsidR="0054636B">
        <w:t xml:space="preserve">Taktiež </w:t>
      </w:r>
      <w:r w:rsidR="0064708B">
        <w:t>po</w:t>
      </w:r>
      <w:r w:rsidR="0090697E">
        <w:t xml:space="preserve">ukázal na </w:t>
      </w:r>
      <w:r w:rsidR="00C65395">
        <w:t>pozitív</w:t>
      </w:r>
      <w:r w:rsidR="008A43DE">
        <w:t>n</w:t>
      </w:r>
      <w:r w:rsidR="0090697E">
        <w:t>y fakt, ktorým</w:t>
      </w:r>
      <w:r w:rsidR="00701738">
        <w:t xml:space="preserve"> je</w:t>
      </w:r>
      <w:r w:rsidR="00AD6CB5">
        <w:t xml:space="preserve"> vyčlenen</w:t>
      </w:r>
      <w:r w:rsidR="00701738">
        <w:t>ý</w:t>
      </w:r>
      <w:r w:rsidR="00AD6CB5">
        <w:t xml:space="preserve"> </w:t>
      </w:r>
      <w:r w:rsidR="00701738">
        <w:t>balík</w:t>
      </w:r>
      <w:r w:rsidR="00AD6CB5">
        <w:t xml:space="preserve"> </w:t>
      </w:r>
      <w:r w:rsidR="00701738">
        <w:t xml:space="preserve">finančných </w:t>
      </w:r>
      <w:r w:rsidR="00AD6CB5">
        <w:t>prostriedk</w:t>
      </w:r>
      <w:r w:rsidR="00701738">
        <w:t>ov</w:t>
      </w:r>
      <w:r w:rsidR="00C22095">
        <w:t xml:space="preserve"> </w:t>
      </w:r>
      <w:r w:rsidR="00CC3330">
        <w:t>z</w:t>
      </w:r>
      <w:r w:rsidR="00701738">
        <w:t> </w:t>
      </w:r>
      <w:r w:rsidR="00CC3330">
        <w:t>EÚ</w:t>
      </w:r>
      <w:r w:rsidR="00701738">
        <w:t>,</w:t>
      </w:r>
      <w:r w:rsidR="00CC3330">
        <w:t xml:space="preserve"> </w:t>
      </w:r>
      <w:r w:rsidR="0060751B">
        <w:t>v hodnote</w:t>
      </w:r>
      <w:r w:rsidR="00B57E56">
        <w:t xml:space="preserve"> </w:t>
      </w:r>
      <w:r w:rsidR="005B63F4">
        <w:t>viac ako 30 miliárd eur</w:t>
      </w:r>
      <w:r w:rsidR="003734F5">
        <w:t xml:space="preserve">, </w:t>
      </w:r>
      <w:r w:rsidR="00B57E56">
        <w:t xml:space="preserve">ktoré </w:t>
      </w:r>
      <w:r w:rsidR="00AD6CB5">
        <w:t>bude</w:t>
      </w:r>
      <w:r w:rsidR="00B57E56">
        <w:t xml:space="preserve">me </w:t>
      </w:r>
      <w:r w:rsidR="00091A0E">
        <w:t xml:space="preserve">môcť </w:t>
      </w:r>
      <w:r w:rsidR="00B57E56">
        <w:t xml:space="preserve">ako krajina </w:t>
      </w:r>
      <w:r w:rsidR="005B63F4">
        <w:t>preinvestovať</w:t>
      </w:r>
      <w:r w:rsidR="00C65395">
        <w:t xml:space="preserve"> a</w:t>
      </w:r>
      <w:r w:rsidR="005B63F4">
        <w:t xml:space="preserve"> </w:t>
      </w:r>
      <w:r w:rsidR="00D519C6">
        <w:t xml:space="preserve">implementovať na </w:t>
      </w:r>
      <w:r w:rsidR="00B57E56">
        <w:t xml:space="preserve">našom </w:t>
      </w:r>
      <w:r w:rsidR="00D519C6">
        <w:t>území</w:t>
      </w:r>
      <w:r w:rsidR="00973F8E">
        <w:t>.</w:t>
      </w:r>
      <w:r w:rsidR="003A3472">
        <w:t xml:space="preserve"> </w:t>
      </w:r>
      <w:r w:rsidR="007532D5">
        <w:t>V</w:t>
      </w:r>
      <w:r w:rsidR="004501FD">
        <w:t> </w:t>
      </w:r>
      <w:r w:rsidR="007532D5">
        <w:t>stručnosti</w:t>
      </w:r>
      <w:r w:rsidR="004501FD">
        <w:t xml:space="preserve"> ďalej</w:t>
      </w:r>
      <w:r w:rsidR="007532D5">
        <w:t xml:space="preserve"> poukázal na významnú </w:t>
      </w:r>
      <w:r w:rsidR="00535403">
        <w:t>funkciu</w:t>
      </w:r>
      <w:r w:rsidR="0068474E">
        <w:t xml:space="preserve"> </w:t>
      </w:r>
      <w:r w:rsidR="00BD3ECE">
        <w:t>Rad</w:t>
      </w:r>
      <w:r w:rsidR="00535403">
        <w:t>y</w:t>
      </w:r>
      <w:r w:rsidR="00BD3ECE">
        <w:t xml:space="preserve"> partnerstva</w:t>
      </w:r>
      <w:r w:rsidR="0068474E">
        <w:t>,</w:t>
      </w:r>
      <w:r w:rsidR="00535403">
        <w:t xml:space="preserve"> </w:t>
      </w:r>
      <w:r w:rsidR="00195E29">
        <w:t>stav p</w:t>
      </w:r>
      <w:r w:rsidR="00BF35CC">
        <w:t>rojektov</w:t>
      </w:r>
      <w:r w:rsidR="0014339F">
        <w:t>ého</w:t>
      </w:r>
      <w:r w:rsidR="00BF35CC">
        <w:t xml:space="preserve"> zásobník</w:t>
      </w:r>
      <w:r w:rsidR="0014339F">
        <w:t>a</w:t>
      </w:r>
      <w:r w:rsidR="00195E29">
        <w:t xml:space="preserve"> ako podkladu na vytvorenie Integrovanej územnej stratégie pre nové programové obdobie.</w:t>
      </w:r>
      <w:r w:rsidR="00C96AA5">
        <w:t xml:space="preserve"> </w:t>
      </w:r>
      <w:r w:rsidR="008B519B">
        <w:t xml:space="preserve">Na záver </w:t>
      </w:r>
      <w:r w:rsidR="009A7DE8">
        <w:t>v stručnosti zhrnul Správu o hodnotení vplyvov na životné prostredie a dodal</w:t>
      </w:r>
      <w:r w:rsidR="008B519B">
        <w:t>, že</w:t>
      </w:r>
      <w:r w:rsidR="0004648F">
        <w:t xml:space="preserve"> </w:t>
      </w:r>
      <w:r w:rsidR="00AD0AAE">
        <w:t>prípadné</w:t>
      </w:r>
      <w:r w:rsidR="00C10022">
        <w:t xml:space="preserve"> pripomien</w:t>
      </w:r>
      <w:r w:rsidR="00AD0AAE">
        <w:t>ky</w:t>
      </w:r>
      <w:r w:rsidR="0004648F">
        <w:t xml:space="preserve"> vo vzťahu </w:t>
      </w:r>
      <w:r w:rsidR="00195E29">
        <w:t xml:space="preserve">k hodnoteniu vplyvov na životné </w:t>
      </w:r>
      <w:r w:rsidR="0004648F">
        <w:t>prostredi</w:t>
      </w:r>
      <w:r w:rsidR="00195E29">
        <w:t>e</w:t>
      </w:r>
      <w:r w:rsidR="009A7DE8">
        <w:t xml:space="preserve"> </w:t>
      </w:r>
      <w:r w:rsidR="0004648F">
        <w:t xml:space="preserve">je potrebné </w:t>
      </w:r>
      <w:r w:rsidR="00AD2BFC">
        <w:t>adresovať</w:t>
      </w:r>
      <w:r w:rsidR="00C10022">
        <w:t xml:space="preserve"> </w:t>
      </w:r>
      <w:r w:rsidR="00195E29">
        <w:t xml:space="preserve">aj </w:t>
      </w:r>
      <w:r w:rsidR="00C10022">
        <w:t>na</w:t>
      </w:r>
      <w:r w:rsidR="00A05036">
        <w:t xml:space="preserve"> </w:t>
      </w:r>
      <w:r w:rsidR="00195E29">
        <w:t>O</w:t>
      </w:r>
      <w:r w:rsidR="00A05036">
        <w:t>kresný úrad</w:t>
      </w:r>
      <w:r w:rsidR="00C10022">
        <w:t xml:space="preserve"> </w:t>
      </w:r>
      <w:r w:rsidR="00195E29">
        <w:t xml:space="preserve">Bratislava, Odbor </w:t>
      </w:r>
      <w:r w:rsidR="00A05036">
        <w:t xml:space="preserve">starostlivosti o životné prostredie. </w:t>
      </w:r>
    </w:p>
    <w:p w14:paraId="72AE315B" w14:textId="0D1F0D22" w:rsidR="00E72355" w:rsidRDefault="00D017FD" w:rsidP="00E72355">
      <w:pPr>
        <w:jc w:val="both"/>
        <w:rPr>
          <w:bCs/>
        </w:rPr>
      </w:pPr>
      <w:r>
        <w:rPr>
          <w:bCs/>
        </w:rPr>
        <w:t xml:space="preserve">R. </w:t>
      </w:r>
      <w:proofErr w:type="spellStart"/>
      <w:r>
        <w:rPr>
          <w:bCs/>
        </w:rPr>
        <w:t>Štiffel</w:t>
      </w:r>
      <w:proofErr w:type="spellEnd"/>
      <w:r>
        <w:rPr>
          <w:bCs/>
        </w:rPr>
        <w:t xml:space="preserve"> (IPP) odprezentoval poslednú, piatu časť prezentácie s názvom </w:t>
      </w:r>
      <w:r>
        <w:rPr>
          <w:szCs w:val="20"/>
        </w:rPr>
        <w:t>Správa o hodnotení vplyvov na životné prostredie</w:t>
      </w:r>
      <w:r w:rsidR="00394EF5">
        <w:rPr>
          <w:szCs w:val="20"/>
        </w:rPr>
        <w:t xml:space="preserve">, v ktorej </w:t>
      </w:r>
      <w:r w:rsidR="005B7D76">
        <w:rPr>
          <w:szCs w:val="20"/>
        </w:rPr>
        <w:t>priblížil proces posudzovania vplyvov na životné prostredie</w:t>
      </w:r>
      <w:r w:rsidR="00F74696">
        <w:rPr>
          <w:szCs w:val="20"/>
        </w:rPr>
        <w:t xml:space="preserve">. Zosumarizoval </w:t>
      </w:r>
      <w:r w:rsidR="00F74696">
        <w:rPr>
          <w:bCs/>
        </w:rPr>
        <w:t>p</w:t>
      </w:r>
      <w:r w:rsidR="002E58F4">
        <w:rPr>
          <w:bCs/>
        </w:rPr>
        <w:t>rehľad doterajších krokov v procese SEA</w:t>
      </w:r>
      <w:r w:rsidR="00F74696">
        <w:rPr>
          <w:bCs/>
        </w:rPr>
        <w:t>,</w:t>
      </w:r>
      <w:r w:rsidR="00E81B44">
        <w:rPr>
          <w:bCs/>
        </w:rPr>
        <w:t xml:space="preserve"> stručne p</w:t>
      </w:r>
      <w:r w:rsidR="00E81B44" w:rsidRPr="00BF1631">
        <w:rPr>
          <w:bCs/>
        </w:rPr>
        <w:t xml:space="preserve">redstavil </w:t>
      </w:r>
      <w:r w:rsidR="00135987">
        <w:rPr>
          <w:bCs/>
        </w:rPr>
        <w:t>obsah strategického dokumentu a</w:t>
      </w:r>
      <w:r w:rsidR="00E81B44" w:rsidRPr="00BF1631">
        <w:rPr>
          <w:bCs/>
        </w:rPr>
        <w:t> uvied</w:t>
      </w:r>
      <w:r w:rsidR="00E81B44">
        <w:rPr>
          <w:bCs/>
        </w:rPr>
        <w:t>ol</w:t>
      </w:r>
      <w:r w:rsidR="00E81B44" w:rsidRPr="00BF1631">
        <w:rPr>
          <w:bCs/>
        </w:rPr>
        <w:t xml:space="preserve"> legislatívne a metodické </w:t>
      </w:r>
      <w:r w:rsidR="00B97694">
        <w:rPr>
          <w:bCs/>
        </w:rPr>
        <w:t xml:space="preserve">postupy, </w:t>
      </w:r>
      <w:r w:rsidR="00485870">
        <w:rPr>
          <w:bCs/>
        </w:rPr>
        <w:t>ktoré bolo nutné dodržať počas jeho tvorby.</w:t>
      </w:r>
      <w:r w:rsidR="006F2934">
        <w:rPr>
          <w:bCs/>
        </w:rPr>
        <w:t xml:space="preserve"> Ďalej </w:t>
      </w:r>
      <w:r w:rsidR="001F3F29">
        <w:rPr>
          <w:bCs/>
        </w:rPr>
        <w:t xml:space="preserve">uviedol, </w:t>
      </w:r>
      <w:r w:rsidR="00420A50">
        <w:rPr>
          <w:bCs/>
        </w:rPr>
        <w:t>že</w:t>
      </w:r>
      <w:r w:rsidR="00BE7F31">
        <w:rPr>
          <w:bCs/>
        </w:rPr>
        <w:t xml:space="preserve"> významným</w:t>
      </w:r>
      <w:r w:rsidR="00D12C1C">
        <w:rPr>
          <w:bCs/>
        </w:rPr>
        <w:t xml:space="preserve"> faktorom</w:t>
      </w:r>
      <w:r w:rsidR="00BE7F31">
        <w:rPr>
          <w:bCs/>
        </w:rPr>
        <w:t xml:space="preserve"> pri </w:t>
      </w:r>
      <w:r w:rsidR="00420A50">
        <w:rPr>
          <w:bCs/>
        </w:rPr>
        <w:t xml:space="preserve"> </w:t>
      </w:r>
      <w:r w:rsidR="00BE7F31">
        <w:rPr>
          <w:bCs/>
        </w:rPr>
        <w:t>vyhodnotení vplyvov na životné prostredie bol</w:t>
      </w:r>
      <w:r w:rsidR="00D12C1C">
        <w:rPr>
          <w:bCs/>
        </w:rPr>
        <w:t>o práve množstvo</w:t>
      </w:r>
      <w:r w:rsidR="006D6FE5">
        <w:rPr>
          <w:bCs/>
        </w:rPr>
        <w:t xml:space="preserve"> chránen</w:t>
      </w:r>
      <w:r w:rsidR="001D69F7">
        <w:rPr>
          <w:bCs/>
        </w:rPr>
        <w:t xml:space="preserve">ých </w:t>
      </w:r>
      <w:r w:rsidR="006D6FE5">
        <w:rPr>
          <w:bCs/>
        </w:rPr>
        <w:t>územ</w:t>
      </w:r>
      <w:r w:rsidR="001D69F7">
        <w:rPr>
          <w:bCs/>
        </w:rPr>
        <w:t>í</w:t>
      </w:r>
      <w:r w:rsidR="00420A50">
        <w:rPr>
          <w:bCs/>
        </w:rPr>
        <w:t xml:space="preserve"> </w:t>
      </w:r>
      <w:r w:rsidR="00D12C1C">
        <w:rPr>
          <w:bCs/>
        </w:rPr>
        <w:t>(</w:t>
      </w:r>
      <w:r w:rsidR="00420A50">
        <w:rPr>
          <w:bCs/>
        </w:rPr>
        <w:t>napríklad Žitný Ostrov</w:t>
      </w:r>
      <w:r w:rsidR="00D12C1C">
        <w:rPr>
          <w:bCs/>
        </w:rPr>
        <w:t>)</w:t>
      </w:r>
      <w:r w:rsidR="00480FE8">
        <w:rPr>
          <w:bCs/>
        </w:rPr>
        <w:t>,</w:t>
      </w:r>
      <w:r w:rsidR="006D6FE5">
        <w:rPr>
          <w:bCs/>
        </w:rPr>
        <w:t xml:space="preserve"> ktoré </w:t>
      </w:r>
      <w:r w:rsidR="00035181">
        <w:rPr>
          <w:bCs/>
        </w:rPr>
        <w:t>sa navzájom prekrývajú a</w:t>
      </w:r>
      <w:r w:rsidR="008A7A4D">
        <w:rPr>
          <w:bCs/>
        </w:rPr>
        <w:t> </w:t>
      </w:r>
      <w:r w:rsidR="006D6FE5">
        <w:rPr>
          <w:bCs/>
        </w:rPr>
        <w:t xml:space="preserve">dokopy </w:t>
      </w:r>
      <w:r w:rsidR="000263A5">
        <w:rPr>
          <w:bCs/>
        </w:rPr>
        <w:t>tvoria</w:t>
      </w:r>
      <w:r w:rsidR="00420A50">
        <w:rPr>
          <w:bCs/>
        </w:rPr>
        <w:t xml:space="preserve"> </w:t>
      </w:r>
      <w:r w:rsidR="008A7A4D">
        <w:rPr>
          <w:bCs/>
        </w:rPr>
        <w:t xml:space="preserve">až </w:t>
      </w:r>
      <w:r w:rsidR="006D6FE5">
        <w:rPr>
          <w:bCs/>
        </w:rPr>
        <w:t xml:space="preserve">40 % </w:t>
      </w:r>
      <w:r w:rsidR="00420A50">
        <w:rPr>
          <w:bCs/>
        </w:rPr>
        <w:t xml:space="preserve">z </w:t>
      </w:r>
      <w:r w:rsidR="006D6FE5">
        <w:rPr>
          <w:bCs/>
        </w:rPr>
        <w:t>celkového územia BSK</w:t>
      </w:r>
      <w:r w:rsidR="00BE7F31">
        <w:rPr>
          <w:bCs/>
        </w:rPr>
        <w:t xml:space="preserve">. </w:t>
      </w:r>
      <w:r w:rsidR="006666F1">
        <w:rPr>
          <w:bCs/>
        </w:rPr>
        <w:t>V</w:t>
      </w:r>
      <w:r w:rsidR="009340B9">
        <w:rPr>
          <w:bCs/>
        </w:rPr>
        <w:t> </w:t>
      </w:r>
      <w:r w:rsidR="006666F1">
        <w:rPr>
          <w:bCs/>
        </w:rPr>
        <w:t>krátkosti</w:t>
      </w:r>
      <w:r w:rsidR="009340B9">
        <w:rPr>
          <w:bCs/>
        </w:rPr>
        <w:t xml:space="preserve"> zároveň</w:t>
      </w:r>
      <w:r w:rsidR="006666F1">
        <w:rPr>
          <w:bCs/>
        </w:rPr>
        <w:t xml:space="preserve"> spomenul e</w:t>
      </w:r>
      <w:r w:rsidR="006D6FE5">
        <w:rPr>
          <w:bCs/>
        </w:rPr>
        <w:t>nvironmentálne problémy</w:t>
      </w:r>
      <w:r w:rsidR="009340B9">
        <w:rPr>
          <w:bCs/>
        </w:rPr>
        <w:t xml:space="preserve"> </w:t>
      </w:r>
      <w:r w:rsidR="009F3A0D">
        <w:rPr>
          <w:bCs/>
        </w:rPr>
        <w:t xml:space="preserve">a </w:t>
      </w:r>
      <w:r w:rsidR="00496641">
        <w:rPr>
          <w:bCs/>
        </w:rPr>
        <w:t>popísal n</w:t>
      </w:r>
      <w:r w:rsidR="00075C58">
        <w:rPr>
          <w:bCs/>
        </w:rPr>
        <w:t>ajdôležitej</w:t>
      </w:r>
      <w:r w:rsidR="00805EEE">
        <w:rPr>
          <w:bCs/>
        </w:rPr>
        <w:t>š</w:t>
      </w:r>
      <w:r w:rsidR="00075C58">
        <w:rPr>
          <w:bCs/>
        </w:rPr>
        <w:t>i</w:t>
      </w:r>
      <w:r w:rsidR="00496641">
        <w:rPr>
          <w:bCs/>
        </w:rPr>
        <w:t xml:space="preserve">e </w:t>
      </w:r>
      <w:r w:rsidR="00075C58">
        <w:rPr>
          <w:bCs/>
        </w:rPr>
        <w:t>čas</w:t>
      </w:r>
      <w:r w:rsidR="00780530">
        <w:rPr>
          <w:bCs/>
        </w:rPr>
        <w:t xml:space="preserve">ti </w:t>
      </w:r>
      <w:r w:rsidR="00075C58">
        <w:rPr>
          <w:bCs/>
        </w:rPr>
        <w:t>hodnoteni</w:t>
      </w:r>
      <w:r w:rsidR="00496641">
        <w:rPr>
          <w:bCs/>
        </w:rPr>
        <w:t>a</w:t>
      </w:r>
      <w:r w:rsidR="00075C58">
        <w:rPr>
          <w:bCs/>
        </w:rPr>
        <w:t xml:space="preserve"> predpokladaných </w:t>
      </w:r>
      <w:r w:rsidR="00496641">
        <w:rPr>
          <w:bCs/>
        </w:rPr>
        <w:t xml:space="preserve">vplyvov strategického dokumentu </w:t>
      </w:r>
      <w:r w:rsidR="00DF138F">
        <w:rPr>
          <w:bCs/>
        </w:rPr>
        <w:t xml:space="preserve">na životné prostredie a zdravie. </w:t>
      </w:r>
      <w:r w:rsidR="007A711E">
        <w:rPr>
          <w:bCs/>
        </w:rPr>
        <w:t>Zdôraznil</w:t>
      </w:r>
      <w:r w:rsidR="00780530">
        <w:rPr>
          <w:bCs/>
        </w:rPr>
        <w:t xml:space="preserve"> aj vplyv</w:t>
      </w:r>
      <w:r w:rsidR="007A711E">
        <w:rPr>
          <w:bCs/>
        </w:rPr>
        <w:t xml:space="preserve"> </w:t>
      </w:r>
      <w:r w:rsidR="00780530">
        <w:rPr>
          <w:bCs/>
        </w:rPr>
        <w:t xml:space="preserve">jednotlivých </w:t>
      </w:r>
      <w:r w:rsidR="00DF138F">
        <w:rPr>
          <w:bCs/>
        </w:rPr>
        <w:t>p</w:t>
      </w:r>
      <w:r w:rsidR="00780530">
        <w:rPr>
          <w:bCs/>
        </w:rPr>
        <w:t>riorít</w:t>
      </w:r>
      <w:r w:rsidR="00537B10">
        <w:rPr>
          <w:bCs/>
        </w:rPr>
        <w:t xml:space="preserve">, </w:t>
      </w:r>
      <w:r w:rsidR="00780530">
        <w:rPr>
          <w:bCs/>
        </w:rPr>
        <w:t xml:space="preserve">ktoré boli hodnotené </w:t>
      </w:r>
      <w:r w:rsidR="00777589">
        <w:rPr>
          <w:bCs/>
        </w:rPr>
        <w:t>na stupnici</w:t>
      </w:r>
      <w:r w:rsidR="00A41A64">
        <w:rPr>
          <w:bCs/>
        </w:rPr>
        <w:t xml:space="preserve"> od -3 (významný negatívny vplyv na ŽP) do +3 (významný pozitívny vplyv na ŽP)</w:t>
      </w:r>
      <w:r w:rsidR="00537B10">
        <w:rPr>
          <w:bCs/>
        </w:rPr>
        <w:t xml:space="preserve"> </w:t>
      </w:r>
      <w:r w:rsidR="00A41A64">
        <w:rPr>
          <w:bCs/>
        </w:rPr>
        <w:t>0</w:t>
      </w:r>
      <w:r w:rsidR="00777589">
        <w:rPr>
          <w:bCs/>
        </w:rPr>
        <w:t xml:space="preserve"> (takmer žiadny vplyv na ŽP)</w:t>
      </w:r>
      <w:r w:rsidR="006D192B">
        <w:rPr>
          <w:bCs/>
        </w:rPr>
        <w:t>.</w:t>
      </w:r>
      <w:r w:rsidR="00537B10">
        <w:rPr>
          <w:bCs/>
        </w:rPr>
        <w:t xml:space="preserve"> </w:t>
      </w:r>
      <w:r w:rsidR="008D2131">
        <w:rPr>
          <w:bCs/>
        </w:rPr>
        <w:t>Ako najproblémovejšiu označil Prioritu 1 týkajúcu sa Udržateľnej mobility, no p</w:t>
      </w:r>
      <w:r w:rsidR="007F5DFC">
        <w:rPr>
          <w:bCs/>
        </w:rPr>
        <w:t xml:space="preserve">oznamenal, že všetky </w:t>
      </w:r>
      <w:r w:rsidR="00DF138F">
        <w:rPr>
          <w:bCs/>
        </w:rPr>
        <w:t>p</w:t>
      </w:r>
      <w:r w:rsidR="007F5DFC">
        <w:rPr>
          <w:bCs/>
        </w:rPr>
        <w:t xml:space="preserve">riority mali viac </w:t>
      </w:r>
      <w:r w:rsidR="00A56172">
        <w:rPr>
          <w:bCs/>
        </w:rPr>
        <w:t xml:space="preserve">menej </w:t>
      </w:r>
      <w:r w:rsidR="007F5DFC">
        <w:rPr>
          <w:bCs/>
        </w:rPr>
        <w:t>pozitívnejší vplyv na životné prostredie</w:t>
      </w:r>
      <w:r w:rsidR="006C302F">
        <w:rPr>
          <w:bCs/>
        </w:rPr>
        <w:t xml:space="preserve"> a</w:t>
      </w:r>
      <w:r w:rsidR="00F13442">
        <w:rPr>
          <w:bCs/>
        </w:rPr>
        <w:t xml:space="preserve"> žiadna s priorít nedosiahla </w:t>
      </w:r>
      <w:r w:rsidR="00BF02BA">
        <w:rPr>
          <w:bCs/>
        </w:rPr>
        <w:t>hodnotu -3.</w:t>
      </w:r>
      <w:r w:rsidR="008D2131">
        <w:rPr>
          <w:bCs/>
        </w:rPr>
        <w:t xml:space="preserve"> </w:t>
      </w:r>
      <w:r w:rsidR="00BF02BA">
        <w:rPr>
          <w:bCs/>
        </w:rPr>
        <w:t>Z</w:t>
      </w:r>
      <w:r w:rsidR="00C74CA9">
        <w:rPr>
          <w:bCs/>
        </w:rPr>
        <w:t xml:space="preserve"> hodnotenia </w:t>
      </w:r>
      <w:r w:rsidR="008D2131">
        <w:rPr>
          <w:bCs/>
        </w:rPr>
        <w:t xml:space="preserve">tak </w:t>
      </w:r>
      <w:r w:rsidR="00A2183A">
        <w:rPr>
          <w:bCs/>
        </w:rPr>
        <w:t>vyplynulo,</w:t>
      </w:r>
      <w:r w:rsidR="00C74CA9">
        <w:rPr>
          <w:bCs/>
        </w:rPr>
        <w:t xml:space="preserve"> že strategický dokument nepredpokladá nejaké významné negatívne vplyvy na životné prostredie</w:t>
      </w:r>
      <w:r w:rsidR="009259BF">
        <w:rPr>
          <w:bCs/>
        </w:rPr>
        <w:t>.</w:t>
      </w:r>
      <w:r w:rsidR="003929B5">
        <w:rPr>
          <w:bCs/>
        </w:rPr>
        <w:t xml:space="preserve"> Predstavil aj navrhované opatrenia a</w:t>
      </w:r>
      <w:r w:rsidR="00614306">
        <w:rPr>
          <w:bCs/>
        </w:rPr>
        <w:t xml:space="preserve"> systém </w:t>
      </w:r>
      <w:r w:rsidR="003929B5">
        <w:rPr>
          <w:bCs/>
        </w:rPr>
        <w:t>monitorovani</w:t>
      </w:r>
      <w:r w:rsidR="00614306">
        <w:rPr>
          <w:bCs/>
        </w:rPr>
        <w:t xml:space="preserve">a a plnenia cieľov zameraný na každú z ôsmych </w:t>
      </w:r>
      <w:r w:rsidR="00DF138F">
        <w:rPr>
          <w:bCs/>
        </w:rPr>
        <w:t>p</w:t>
      </w:r>
      <w:r w:rsidR="00614306">
        <w:rPr>
          <w:bCs/>
        </w:rPr>
        <w:t>riorít</w:t>
      </w:r>
      <w:r w:rsidR="00461CCE">
        <w:rPr>
          <w:bCs/>
        </w:rPr>
        <w:t>. Pr</w:t>
      </w:r>
      <w:r w:rsidR="008340C4">
        <w:rPr>
          <w:bCs/>
        </w:rPr>
        <w:t>ipomenul</w:t>
      </w:r>
      <w:r w:rsidR="0047130B">
        <w:rPr>
          <w:bCs/>
        </w:rPr>
        <w:t xml:space="preserve">, že </w:t>
      </w:r>
      <w:r w:rsidR="008E00DC">
        <w:rPr>
          <w:bCs/>
        </w:rPr>
        <w:t>do</w:t>
      </w:r>
      <w:r w:rsidR="00805EEE">
        <w:rPr>
          <w:bCs/>
        </w:rPr>
        <w:t xml:space="preserve"> procesu </w:t>
      </w:r>
      <w:r w:rsidR="0047130B">
        <w:rPr>
          <w:bCs/>
        </w:rPr>
        <w:t xml:space="preserve">SEA bolo zapojených okolo </w:t>
      </w:r>
      <w:r w:rsidR="00805EEE">
        <w:rPr>
          <w:bCs/>
        </w:rPr>
        <w:t>60 organizácií</w:t>
      </w:r>
      <w:r w:rsidR="008E00DC">
        <w:rPr>
          <w:bCs/>
        </w:rPr>
        <w:t xml:space="preserve"> a</w:t>
      </w:r>
      <w:r w:rsidR="0047130B">
        <w:rPr>
          <w:bCs/>
        </w:rPr>
        <w:t xml:space="preserve"> zozbieraných </w:t>
      </w:r>
      <w:r w:rsidR="00711A71">
        <w:rPr>
          <w:bCs/>
        </w:rPr>
        <w:t xml:space="preserve">a zapracovaných </w:t>
      </w:r>
      <w:r w:rsidR="00AC68F8">
        <w:rPr>
          <w:bCs/>
        </w:rPr>
        <w:t>množstvo</w:t>
      </w:r>
      <w:r w:rsidR="0047130B">
        <w:rPr>
          <w:bCs/>
        </w:rPr>
        <w:t xml:space="preserve"> pripomienok</w:t>
      </w:r>
      <w:r w:rsidR="00711A71">
        <w:rPr>
          <w:bCs/>
        </w:rPr>
        <w:t xml:space="preserve">. </w:t>
      </w:r>
      <w:r w:rsidR="00B90857">
        <w:rPr>
          <w:bCs/>
        </w:rPr>
        <w:t>Na záver</w:t>
      </w:r>
      <w:r w:rsidR="003479B4">
        <w:rPr>
          <w:bCs/>
        </w:rPr>
        <w:t xml:space="preserve"> </w:t>
      </w:r>
      <w:r w:rsidR="00AF16A1">
        <w:rPr>
          <w:bCs/>
        </w:rPr>
        <w:t>uviedol</w:t>
      </w:r>
      <w:r w:rsidR="003479B4">
        <w:rPr>
          <w:bCs/>
        </w:rPr>
        <w:t xml:space="preserve">, </w:t>
      </w:r>
      <w:r w:rsidR="00AC68F8">
        <w:rPr>
          <w:bCs/>
        </w:rPr>
        <w:t xml:space="preserve">ako budú vyzerať </w:t>
      </w:r>
      <w:r w:rsidR="00711A71">
        <w:rPr>
          <w:bCs/>
        </w:rPr>
        <w:t>najbližšie</w:t>
      </w:r>
      <w:r w:rsidR="00AC68F8">
        <w:rPr>
          <w:bCs/>
        </w:rPr>
        <w:t xml:space="preserve"> kroky </w:t>
      </w:r>
      <w:r w:rsidR="003479B4">
        <w:rPr>
          <w:bCs/>
        </w:rPr>
        <w:t xml:space="preserve">po skončení </w:t>
      </w:r>
      <w:r w:rsidR="004420D4">
        <w:rPr>
          <w:bCs/>
        </w:rPr>
        <w:t xml:space="preserve">pripomienkovania </w:t>
      </w:r>
      <w:r w:rsidR="003479B4">
        <w:rPr>
          <w:bCs/>
        </w:rPr>
        <w:t>procesu SEA</w:t>
      </w:r>
      <w:r w:rsidR="004420D4">
        <w:rPr>
          <w:bCs/>
        </w:rPr>
        <w:t>.</w:t>
      </w:r>
    </w:p>
    <w:p w14:paraId="418DB330" w14:textId="720E811A" w:rsidR="0040487D" w:rsidRDefault="0040487D" w:rsidP="00C942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/>
          <w:bCs/>
        </w:rPr>
      </w:pPr>
      <w:r w:rsidRPr="48BEDEBD">
        <w:rPr>
          <w:b/>
          <w:bCs/>
        </w:rPr>
        <w:t xml:space="preserve">K bodu </w:t>
      </w:r>
      <w:r w:rsidR="13E96977" w:rsidRPr="48BEDEBD">
        <w:rPr>
          <w:b/>
          <w:bCs/>
        </w:rPr>
        <w:t>5</w:t>
      </w:r>
    </w:p>
    <w:p w14:paraId="60437380" w14:textId="4ECB9D6C" w:rsidR="00D57682" w:rsidRDefault="00D57682" w:rsidP="00D57682">
      <w:pPr>
        <w:jc w:val="both"/>
        <w:rPr>
          <w:bCs/>
        </w:rPr>
      </w:pPr>
      <w:r w:rsidRPr="008A5747">
        <w:rPr>
          <w:bCs/>
        </w:rPr>
        <w:t>Ľ. Macák</w:t>
      </w:r>
      <w:r>
        <w:rPr>
          <w:bCs/>
        </w:rPr>
        <w:t xml:space="preserve"> (IPP) poznamenal, že </w:t>
      </w:r>
      <w:r w:rsidR="00DF138F">
        <w:rPr>
          <w:bCs/>
        </w:rPr>
        <w:t>pripomienky</w:t>
      </w:r>
      <w:r w:rsidR="00B84456">
        <w:rPr>
          <w:bCs/>
        </w:rPr>
        <w:t>, ktoré boli zaslané cez pripomienkový formulár na web stránke BSK</w:t>
      </w:r>
      <w:r w:rsidR="00DF138F">
        <w:rPr>
          <w:bCs/>
        </w:rPr>
        <w:t xml:space="preserve"> budú vyhodnotené v písomnej forme. </w:t>
      </w:r>
    </w:p>
    <w:p w14:paraId="16B2D21D" w14:textId="73AE9DE9" w:rsidR="00D57682" w:rsidRPr="00E72355" w:rsidRDefault="00D57682" w:rsidP="00D57682">
      <w:pPr>
        <w:jc w:val="both"/>
        <w:rPr>
          <w:bCs/>
        </w:rPr>
      </w:pPr>
      <w:r>
        <w:rPr>
          <w:bCs/>
        </w:rPr>
        <w:lastRenderedPageBreak/>
        <w:t xml:space="preserve">A. </w:t>
      </w:r>
      <w:r w:rsidRPr="00392E9C">
        <w:rPr>
          <w:bCs/>
        </w:rPr>
        <w:t>Kollárová</w:t>
      </w:r>
      <w:r>
        <w:rPr>
          <w:bCs/>
        </w:rPr>
        <w:t xml:space="preserve"> (BSK) </w:t>
      </w:r>
      <w:r w:rsidR="00B84456">
        <w:rPr>
          <w:bCs/>
        </w:rPr>
        <w:t>vyzvala prítomnú verejnosť na predstavenie svojich pripomienok k dokumentu. Z prítomných nemal nikto žiadne pripomienky. A. Kollárová preto zopakovala</w:t>
      </w:r>
      <w:r>
        <w:rPr>
          <w:bCs/>
        </w:rPr>
        <w:t xml:space="preserve">, že </w:t>
      </w:r>
      <w:r w:rsidR="00AF5EC0">
        <w:rPr>
          <w:bCs/>
        </w:rPr>
        <w:t>všetky pripomienky</w:t>
      </w:r>
      <w:r w:rsidR="00B84456">
        <w:rPr>
          <w:bCs/>
        </w:rPr>
        <w:t xml:space="preserve"> zaslané cez pripomienkový formulár na web stránke BSK</w:t>
      </w:r>
      <w:r w:rsidR="00AF5EC0">
        <w:rPr>
          <w:bCs/>
        </w:rPr>
        <w:t xml:space="preserve"> budú zverejnené </w:t>
      </w:r>
      <w:r w:rsidR="00146E71">
        <w:rPr>
          <w:bCs/>
        </w:rPr>
        <w:t xml:space="preserve">a </w:t>
      </w:r>
      <w:r>
        <w:rPr>
          <w:bCs/>
        </w:rPr>
        <w:t xml:space="preserve">budú </w:t>
      </w:r>
      <w:r w:rsidR="00146E71">
        <w:rPr>
          <w:bCs/>
        </w:rPr>
        <w:t>k nim</w:t>
      </w:r>
      <w:r>
        <w:rPr>
          <w:bCs/>
        </w:rPr>
        <w:t xml:space="preserve"> zaslané odpovede prostredníctvom písomnej spätnej väzby. </w:t>
      </w:r>
      <w:r w:rsidR="00B84456">
        <w:rPr>
          <w:bCs/>
        </w:rPr>
        <w:t>Do ukončenia verejného prerokovania bolo cez pripomienkový formulár zaslaných dokopy 13 pripomienok.</w:t>
      </w:r>
    </w:p>
    <w:p w14:paraId="589640C2" w14:textId="0250FFDA" w:rsidR="001C4F9A" w:rsidRDefault="001C4F9A" w:rsidP="001C4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/>
          <w:bCs/>
        </w:rPr>
      </w:pPr>
      <w:r w:rsidRPr="48BEDEBD">
        <w:rPr>
          <w:b/>
          <w:bCs/>
        </w:rPr>
        <w:t xml:space="preserve">K bodu </w:t>
      </w:r>
      <w:r w:rsidR="58B77F74" w:rsidRPr="48BEDEBD">
        <w:rPr>
          <w:b/>
          <w:bCs/>
        </w:rPr>
        <w:t>6</w:t>
      </w:r>
    </w:p>
    <w:p w14:paraId="3329306C" w14:textId="37F2EFA5" w:rsidR="00B84456" w:rsidRPr="00B84456" w:rsidRDefault="001C4F9A" w:rsidP="00B84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  <w:sz w:val="21"/>
          <w:szCs w:val="21"/>
        </w:rPr>
      </w:pPr>
      <w:r w:rsidRPr="00B84456">
        <w:rPr>
          <w:bCs/>
        </w:rPr>
        <w:t>Kollárová (BSK) ukončila verejné prerokovanie</w:t>
      </w:r>
      <w:r w:rsidR="00B84456">
        <w:rPr>
          <w:bCs/>
        </w:rPr>
        <w:t>.</w:t>
      </w:r>
    </w:p>
    <w:p w14:paraId="36447808" w14:textId="108B285F" w:rsidR="006C0031" w:rsidRDefault="006C0031" w:rsidP="001C4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</w:p>
    <w:p w14:paraId="45988972" w14:textId="07DDB874" w:rsidR="00553F5A" w:rsidRDefault="00553F5A" w:rsidP="001C4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</w:p>
    <w:p w14:paraId="5FF9EC0B" w14:textId="77777777" w:rsidR="00553F5A" w:rsidRPr="001C4F9A" w:rsidRDefault="00553F5A" w:rsidP="001C4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</w:p>
    <w:p w14:paraId="50F8CC67" w14:textId="1A666543" w:rsidR="009B001C" w:rsidRPr="002332AA" w:rsidRDefault="00CD3837" w:rsidP="00545A64">
      <w:pPr>
        <w:jc w:val="both"/>
      </w:pPr>
      <w:r w:rsidRPr="002332AA">
        <w:t>Zápisnicu vyhotovi</w:t>
      </w:r>
      <w:r w:rsidR="00CB6EB7">
        <w:t>la Katarína Jurinová</w:t>
      </w:r>
      <w:r w:rsidR="00FB64F1" w:rsidRPr="002332AA">
        <w:t>, BSK</w:t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876559">
        <w:tab/>
      </w:r>
      <w:r w:rsidR="00CB6EB7">
        <w:t xml:space="preserve">  </w:t>
      </w:r>
      <w:r w:rsidR="00876559">
        <w:t xml:space="preserve">  </w:t>
      </w:r>
      <w:r w:rsidR="00A16961" w:rsidRPr="002332AA">
        <w:t>V </w:t>
      </w:r>
      <w:r w:rsidR="00FB64F1" w:rsidRPr="002332AA">
        <w:t>Bratislave</w:t>
      </w:r>
      <w:r w:rsidR="00A16961" w:rsidRPr="002332AA">
        <w:t>,</w:t>
      </w:r>
      <w:r w:rsidR="00A12E01" w:rsidRPr="002332AA">
        <w:t xml:space="preserve"> </w:t>
      </w:r>
      <w:r w:rsidR="00876559">
        <w:t>2</w:t>
      </w:r>
      <w:r w:rsidR="00CB6EB7">
        <w:t>4</w:t>
      </w:r>
      <w:r w:rsidR="00BF1DBF" w:rsidRPr="002332AA">
        <w:t>.</w:t>
      </w:r>
      <w:r w:rsidR="00CB6EB7">
        <w:t>3</w:t>
      </w:r>
      <w:r w:rsidR="003C6349" w:rsidRPr="002332AA">
        <w:t>.</w:t>
      </w:r>
      <w:r w:rsidR="005C1EFF" w:rsidRPr="002332AA">
        <w:t>20</w:t>
      </w:r>
      <w:r w:rsidR="00336CF8" w:rsidRPr="002332AA">
        <w:t>2</w:t>
      </w:r>
      <w:r w:rsidR="00CB6EB7">
        <w:t>1</w:t>
      </w:r>
    </w:p>
    <w:p w14:paraId="73C673B7" w14:textId="0D5CFF30" w:rsidR="00A16961" w:rsidRDefault="00A16961" w:rsidP="00545A64">
      <w:pPr>
        <w:tabs>
          <w:tab w:val="right" w:pos="9066"/>
        </w:tabs>
        <w:spacing w:after="0"/>
        <w:jc w:val="both"/>
      </w:pPr>
      <w:r w:rsidRPr="002332AA">
        <w:t>Zápisnicu schváli</w:t>
      </w:r>
      <w:r w:rsidR="00287FF6" w:rsidRPr="002332AA">
        <w:t>l</w:t>
      </w:r>
      <w:r w:rsidRPr="002332AA">
        <w:t xml:space="preserve"> </w:t>
      </w:r>
      <w:r w:rsidR="003C6349" w:rsidRPr="002332AA">
        <w:t>Martin Hakel</w:t>
      </w:r>
      <w:r w:rsidRPr="002332AA">
        <w:t xml:space="preserve">, </w:t>
      </w:r>
      <w:r w:rsidR="00151EC4">
        <w:t>vedúci IRP</w:t>
      </w:r>
      <w:r w:rsidR="00151EC4" w:rsidRPr="00151EC4">
        <w:t xml:space="preserve"> Bratislavského kraj</w:t>
      </w:r>
      <w:r w:rsidR="00151EC4">
        <w:t>a</w:t>
      </w:r>
      <w:r w:rsidRPr="002332AA">
        <w:tab/>
      </w:r>
      <w:r w:rsidR="00CB6EB7" w:rsidRPr="002332AA">
        <w:t xml:space="preserve">V Bratislave, </w:t>
      </w:r>
      <w:r w:rsidR="00CB6EB7">
        <w:t>24</w:t>
      </w:r>
      <w:r w:rsidR="00CB6EB7" w:rsidRPr="002332AA">
        <w:t>.</w:t>
      </w:r>
      <w:r w:rsidR="00CB6EB7">
        <w:t>3</w:t>
      </w:r>
      <w:r w:rsidR="00CB6EB7" w:rsidRPr="002332AA">
        <w:t>.202</w:t>
      </w:r>
      <w:r w:rsidR="00CB6EB7">
        <w:t>1</w:t>
      </w:r>
    </w:p>
    <w:sectPr w:rsidR="00A16961" w:rsidSect="006454AB">
      <w:headerReference w:type="default" r:id="rId12"/>
      <w:footerReference w:type="default" r:id="rId13"/>
      <w:pgSz w:w="11900" w:h="16840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B426" w14:textId="77777777" w:rsidR="00D710D6" w:rsidRDefault="00D710D6">
      <w:pPr>
        <w:spacing w:after="0" w:line="240" w:lineRule="auto"/>
      </w:pPr>
      <w:r>
        <w:separator/>
      </w:r>
    </w:p>
  </w:endnote>
  <w:endnote w:type="continuationSeparator" w:id="0">
    <w:p w14:paraId="33C63C40" w14:textId="77777777" w:rsidR="00D710D6" w:rsidRDefault="00D7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EC40" w14:textId="77777777" w:rsidR="009B001C" w:rsidRPr="006454AB" w:rsidRDefault="006E7E4B" w:rsidP="0079535E">
    <w:pPr>
      <w:pStyle w:val="Hlavika"/>
      <w:tabs>
        <w:tab w:val="right" w:pos="7088"/>
      </w:tabs>
      <w:ind w:left="1134"/>
      <w:jc w:val="right"/>
      <w:rPr>
        <w:rFonts w:ascii="Corbel" w:hAnsi="Corbel"/>
        <w:color w:val="FFFFFF" w:themeColor="background1"/>
      </w:rPr>
    </w:pPr>
    <w:r>
      <w:rPr>
        <w:rFonts w:ascii="Corbel" w:hAnsi="Corbel"/>
        <w:b/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968016" wp14:editId="6ABC9352">
              <wp:simplePos x="0" y="0"/>
              <wp:positionH relativeFrom="column">
                <wp:posOffset>-880745</wp:posOffset>
              </wp:positionH>
              <wp:positionV relativeFrom="paragraph">
                <wp:posOffset>-83185</wp:posOffset>
              </wp:positionV>
              <wp:extent cx="7505700" cy="390525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05700" cy="390525"/>
                      </a:xfrm>
                      <a:prstGeom prst="rect">
                        <a:avLst/>
                      </a:prstGeom>
                      <a:solidFill>
                        <a:srgbClr val="0070C0">
                          <a:alpha val="51000"/>
                        </a:srgbClr>
                      </a:solidFill>
                      <a:ln w="25400" cap="flat">
                        <a:noFill/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Obdĺžnik 1" style="position:absolute;margin-left:-69.35pt;margin-top:-6.55pt;width:591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70c0" stroked="f" strokeweight="2pt" w14:anchorId="13022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">
              <v:fill opacity="33410f"/>
              <v:stroke joinstyle="round"/>
              <v:textbox style="mso-fit-shape-to-text:t" inset="0,0,0,0"/>
            </v:rect>
          </w:pict>
        </mc:Fallback>
      </mc:AlternateContent>
    </w:r>
    <w:r w:rsidR="00281E0F" w:rsidRPr="006454AB">
      <w:rPr>
        <w:rFonts w:ascii="Corbel" w:hAnsi="Corbel"/>
        <w:color w:val="FFFFFF" w:themeColor="background1"/>
      </w:rPr>
      <w:t xml:space="preserve">Strana </w:t>
    </w:r>
    <w:r w:rsidR="00D27755" w:rsidRPr="006454AB">
      <w:rPr>
        <w:rFonts w:ascii="Corbel" w:hAnsi="Corbel"/>
        <w:b/>
        <w:bCs/>
        <w:color w:val="FFFFFF" w:themeColor="background1"/>
      </w:rPr>
      <w:fldChar w:fldCharType="begin"/>
    </w:r>
    <w:r w:rsidR="00281E0F" w:rsidRPr="006454AB">
      <w:rPr>
        <w:rFonts w:ascii="Corbel" w:hAnsi="Corbel"/>
        <w:b/>
        <w:bCs/>
        <w:color w:val="FFFFFF" w:themeColor="background1"/>
      </w:rPr>
      <w:instrText xml:space="preserve"> PAGE </w:instrText>
    </w:r>
    <w:r w:rsidR="00D27755" w:rsidRPr="006454AB">
      <w:rPr>
        <w:rFonts w:ascii="Corbel" w:hAnsi="Corbel"/>
        <w:b/>
        <w:bCs/>
        <w:color w:val="FFFFFF" w:themeColor="background1"/>
      </w:rPr>
      <w:fldChar w:fldCharType="separate"/>
    </w:r>
    <w:r w:rsidR="003B0FAB">
      <w:rPr>
        <w:rFonts w:ascii="Corbel" w:hAnsi="Corbel"/>
        <w:b/>
        <w:bCs/>
        <w:noProof/>
        <w:color w:val="FFFFFF" w:themeColor="background1"/>
      </w:rPr>
      <w:t>3</w:t>
    </w:r>
    <w:r w:rsidR="00D27755" w:rsidRPr="006454AB">
      <w:rPr>
        <w:rFonts w:ascii="Corbel" w:hAnsi="Corbel"/>
        <w:b/>
        <w:bCs/>
        <w:color w:val="FFFFFF" w:themeColor="background1"/>
      </w:rPr>
      <w:fldChar w:fldCharType="end"/>
    </w:r>
    <w:r w:rsidR="00281E0F" w:rsidRPr="006454AB">
      <w:rPr>
        <w:rFonts w:ascii="Corbel" w:hAnsi="Corbel"/>
        <w:color w:val="FFFFFF" w:themeColor="background1"/>
      </w:rPr>
      <w:t xml:space="preserve"> z </w:t>
    </w:r>
    <w:r w:rsidR="00D27755" w:rsidRPr="006454AB">
      <w:rPr>
        <w:rFonts w:ascii="Corbel" w:hAnsi="Corbel"/>
        <w:b/>
        <w:bCs/>
        <w:color w:val="FFFFFF" w:themeColor="background1"/>
      </w:rPr>
      <w:fldChar w:fldCharType="begin"/>
    </w:r>
    <w:r w:rsidR="00281E0F" w:rsidRPr="006454AB">
      <w:rPr>
        <w:rFonts w:ascii="Corbel" w:hAnsi="Corbel"/>
        <w:b/>
        <w:bCs/>
        <w:color w:val="FFFFFF" w:themeColor="background1"/>
      </w:rPr>
      <w:instrText xml:space="preserve"> NUMPAGES </w:instrText>
    </w:r>
    <w:r w:rsidR="00D27755" w:rsidRPr="006454AB">
      <w:rPr>
        <w:rFonts w:ascii="Corbel" w:hAnsi="Corbel"/>
        <w:b/>
        <w:bCs/>
        <w:color w:val="FFFFFF" w:themeColor="background1"/>
      </w:rPr>
      <w:fldChar w:fldCharType="separate"/>
    </w:r>
    <w:r w:rsidR="003B0FAB">
      <w:rPr>
        <w:rFonts w:ascii="Corbel" w:hAnsi="Corbel"/>
        <w:b/>
        <w:bCs/>
        <w:noProof/>
        <w:color w:val="FFFFFF" w:themeColor="background1"/>
      </w:rPr>
      <w:t>3</w:t>
    </w:r>
    <w:r w:rsidR="00D27755" w:rsidRPr="006454AB">
      <w:rPr>
        <w:rFonts w:ascii="Corbel" w:hAnsi="Corbel"/>
        <w:b/>
        <w:bCs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D00B" w14:textId="77777777" w:rsidR="00D710D6" w:rsidRDefault="00D710D6">
      <w:pPr>
        <w:spacing w:after="0" w:line="240" w:lineRule="auto"/>
      </w:pPr>
      <w:r>
        <w:separator/>
      </w:r>
    </w:p>
  </w:footnote>
  <w:footnote w:type="continuationSeparator" w:id="0">
    <w:p w14:paraId="4D3BAC49" w14:textId="77777777" w:rsidR="00D710D6" w:rsidRDefault="00D7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1CE5" w14:textId="6EC3036A" w:rsidR="00AB7829" w:rsidRPr="0079535E" w:rsidRDefault="00AF6FC1" w:rsidP="00F85A4F">
    <w:pPr>
      <w:pStyle w:val="Hlavika"/>
      <w:tabs>
        <w:tab w:val="right" w:pos="7088"/>
      </w:tabs>
      <w:rPr>
        <w:rFonts w:ascii="Corbel" w:hAnsi="Corbel"/>
        <w:b/>
        <w:color w:val="0070C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6241A3AD" wp14:editId="0EB5C72C">
          <wp:simplePos x="0" y="0"/>
          <wp:positionH relativeFrom="page">
            <wp:posOffset>5540779</wp:posOffset>
          </wp:positionH>
          <wp:positionV relativeFrom="page">
            <wp:posOffset>406400</wp:posOffset>
          </wp:positionV>
          <wp:extent cx="1097244" cy="434109"/>
          <wp:effectExtent l="0" t="0" r="0" b="0"/>
          <wp:wrapNone/>
          <wp:docPr id="21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44" cy="434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CDF"/>
    <w:multiLevelType w:val="hybridMultilevel"/>
    <w:tmpl w:val="0A20ED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ADC"/>
    <w:multiLevelType w:val="hybridMultilevel"/>
    <w:tmpl w:val="053E6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59B6"/>
    <w:multiLevelType w:val="hybridMultilevel"/>
    <w:tmpl w:val="E5464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69F"/>
    <w:multiLevelType w:val="hybridMultilevel"/>
    <w:tmpl w:val="CA108056"/>
    <w:lvl w:ilvl="0" w:tplc="D6B813B0">
      <w:start w:val="1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5A148A"/>
    <w:multiLevelType w:val="hybridMultilevel"/>
    <w:tmpl w:val="5E34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7C62"/>
    <w:multiLevelType w:val="hybridMultilevel"/>
    <w:tmpl w:val="E6B44E7A"/>
    <w:lvl w:ilvl="0" w:tplc="1F54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F0D54"/>
    <w:multiLevelType w:val="hybridMultilevel"/>
    <w:tmpl w:val="8A56B1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49B"/>
    <w:multiLevelType w:val="hybridMultilevel"/>
    <w:tmpl w:val="AEE64BB4"/>
    <w:lvl w:ilvl="0" w:tplc="153293D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7C3"/>
    <w:multiLevelType w:val="hybridMultilevel"/>
    <w:tmpl w:val="5E34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3BF3"/>
    <w:multiLevelType w:val="hybridMultilevel"/>
    <w:tmpl w:val="072CA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7B9E"/>
    <w:multiLevelType w:val="hybridMultilevel"/>
    <w:tmpl w:val="4456F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2CCD"/>
    <w:multiLevelType w:val="hybridMultilevel"/>
    <w:tmpl w:val="5E34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345C"/>
    <w:multiLevelType w:val="hybridMultilevel"/>
    <w:tmpl w:val="D7880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6438"/>
    <w:multiLevelType w:val="hybridMultilevel"/>
    <w:tmpl w:val="27322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4752"/>
    <w:multiLevelType w:val="hybridMultilevel"/>
    <w:tmpl w:val="2F3A34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D552A"/>
    <w:multiLevelType w:val="hybridMultilevel"/>
    <w:tmpl w:val="8A2E9BB0"/>
    <w:lvl w:ilvl="0" w:tplc="F31E62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42CD"/>
    <w:multiLevelType w:val="hybridMultilevel"/>
    <w:tmpl w:val="5E34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06522"/>
    <w:multiLevelType w:val="hybridMultilevel"/>
    <w:tmpl w:val="1966C80E"/>
    <w:lvl w:ilvl="0" w:tplc="F31E62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47C5"/>
    <w:multiLevelType w:val="hybridMultilevel"/>
    <w:tmpl w:val="F62A5972"/>
    <w:lvl w:ilvl="0" w:tplc="041B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62F15"/>
    <w:multiLevelType w:val="hybridMultilevel"/>
    <w:tmpl w:val="EEAE39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3CDA"/>
    <w:multiLevelType w:val="hybridMultilevel"/>
    <w:tmpl w:val="11983A5A"/>
    <w:lvl w:ilvl="0" w:tplc="041B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87240"/>
    <w:multiLevelType w:val="hybridMultilevel"/>
    <w:tmpl w:val="2688B770"/>
    <w:lvl w:ilvl="0" w:tplc="F31E62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6ECD"/>
    <w:multiLevelType w:val="hybridMultilevel"/>
    <w:tmpl w:val="1264E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E54E8"/>
    <w:multiLevelType w:val="hybridMultilevel"/>
    <w:tmpl w:val="E6B44E7A"/>
    <w:lvl w:ilvl="0" w:tplc="1F54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A0D1A"/>
    <w:multiLevelType w:val="hybridMultilevel"/>
    <w:tmpl w:val="43625C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94B18"/>
    <w:multiLevelType w:val="hybridMultilevel"/>
    <w:tmpl w:val="5E344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6E2C"/>
    <w:multiLevelType w:val="hybridMultilevel"/>
    <w:tmpl w:val="3BBACB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A6FB7"/>
    <w:multiLevelType w:val="hybridMultilevel"/>
    <w:tmpl w:val="0060CEE4"/>
    <w:styleLink w:val="Importovantl1"/>
    <w:lvl w:ilvl="0" w:tplc="AE40569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6A1708">
      <w:start w:val="1"/>
      <w:numFmt w:val="lowerLetter"/>
      <w:lvlText w:val="%2."/>
      <w:lvlJc w:val="left"/>
      <w:pPr>
        <w:tabs>
          <w:tab w:val="num" w:pos="3456"/>
          <w:tab w:val="center" w:pos="4536"/>
          <w:tab w:val="right" w:pos="9046"/>
        </w:tabs>
        <w:ind w:left="3468" w:hanging="34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2BE4000">
      <w:start w:val="1"/>
      <w:numFmt w:val="lowerRoman"/>
      <w:lvlText w:val="%3."/>
      <w:lvlJc w:val="left"/>
      <w:pPr>
        <w:tabs>
          <w:tab w:val="num" w:pos="2676"/>
          <w:tab w:val="center" w:pos="4536"/>
          <w:tab w:val="right" w:pos="9046"/>
        </w:tabs>
        <w:ind w:left="2688" w:hanging="26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D852C0">
      <w:start w:val="1"/>
      <w:numFmt w:val="decimal"/>
      <w:lvlText w:val="%4."/>
      <w:lvlJc w:val="left"/>
      <w:pPr>
        <w:tabs>
          <w:tab w:val="left" w:pos="708"/>
          <w:tab w:val="num" w:pos="2880"/>
          <w:tab w:val="center" w:pos="4536"/>
          <w:tab w:val="right" w:pos="9046"/>
        </w:tabs>
        <w:ind w:left="2892" w:hanging="20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EAA72C">
      <w:start w:val="1"/>
      <w:numFmt w:val="lowerLetter"/>
      <w:lvlText w:val="%5."/>
      <w:lvlJc w:val="left"/>
      <w:pPr>
        <w:tabs>
          <w:tab w:val="left" w:pos="708"/>
          <w:tab w:val="num" w:pos="2652"/>
          <w:tab w:val="center" w:pos="4536"/>
          <w:tab w:val="right" w:pos="9046"/>
        </w:tabs>
        <w:ind w:left="26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864A9A">
      <w:start w:val="1"/>
      <w:numFmt w:val="lowerRoman"/>
      <w:lvlText w:val="%6."/>
      <w:lvlJc w:val="left"/>
      <w:pPr>
        <w:tabs>
          <w:tab w:val="left" w:pos="708"/>
          <w:tab w:val="num" w:pos="4320"/>
          <w:tab w:val="center" w:pos="4536"/>
          <w:tab w:val="right" w:pos="9046"/>
        </w:tabs>
        <w:ind w:left="4332" w:hanging="5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62E630C">
      <w:start w:val="1"/>
      <w:numFmt w:val="decimal"/>
      <w:lvlText w:val="%7."/>
      <w:lvlJc w:val="left"/>
      <w:pPr>
        <w:tabs>
          <w:tab w:val="left" w:pos="708"/>
          <w:tab w:val="num" w:pos="5040"/>
          <w:tab w:val="right" w:pos="9046"/>
        </w:tabs>
        <w:ind w:left="5052" w:hanging="4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2A00E6">
      <w:start w:val="1"/>
      <w:numFmt w:val="lowerLetter"/>
      <w:lvlText w:val="%8."/>
      <w:lvlJc w:val="left"/>
      <w:pPr>
        <w:tabs>
          <w:tab w:val="left" w:pos="708"/>
          <w:tab w:val="num" w:pos="5760"/>
          <w:tab w:val="right" w:pos="9046"/>
        </w:tabs>
        <w:ind w:left="5772" w:hanging="36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E52C7AA">
      <w:start w:val="1"/>
      <w:numFmt w:val="lowerRoman"/>
      <w:lvlText w:val="%9."/>
      <w:lvlJc w:val="left"/>
      <w:pPr>
        <w:tabs>
          <w:tab w:val="left" w:pos="708"/>
          <w:tab w:val="num" w:pos="6480"/>
          <w:tab w:val="right" w:pos="9046"/>
        </w:tabs>
        <w:ind w:left="6492" w:hanging="29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0"/>
  </w:num>
  <w:num w:numId="6">
    <w:abstractNumId w:val="18"/>
  </w:num>
  <w:num w:numId="7">
    <w:abstractNumId w:val="3"/>
  </w:num>
  <w:num w:numId="8">
    <w:abstractNumId w:val="14"/>
  </w:num>
  <w:num w:numId="9">
    <w:abstractNumId w:val="24"/>
  </w:num>
  <w:num w:numId="10">
    <w:abstractNumId w:val="4"/>
  </w:num>
  <w:num w:numId="11">
    <w:abstractNumId w:val="11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5"/>
  </w:num>
  <w:num w:numId="17">
    <w:abstractNumId w:val="16"/>
  </w:num>
  <w:num w:numId="18">
    <w:abstractNumId w:val="25"/>
  </w:num>
  <w:num w:numId="19">
    <w:abstractNumId w:val="6"/>
  </w:num>
  <w:num w:numId="20">
    <w:abstractNumId w:val="17"/>
  </w:num>
  <w:num w:numId="21">
    <w:abstractNumId w:val="2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"/>
  </w:num>
  <w:num w:numId="27">
    <w:abstractNumId w:val="26"/>
  </w:num>
  <w:num w:numId="28">
    <w:abstractNumId w:val="10"/>
  </w:num>
  <w:num w:numId="29">
    <w:abstractNumId w:val="8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1C"/>
    <w:rsid w:val="000016A3"/>
    <w:rsid w:val="0000563B"/>
    <w:rsid w:val="000066A3"/>
    <w:rsid w:val="00010179"/>
    <w:rsid w:val="00010FF6"/>
    <w:rsid w:val="0001205E"/>
    <w:rsid w:val="00012276"/>
    <w:rsid w:val="00014823"/>
    <w:rsid w:val="000161CA"/>
    <w:rsid w:val="00016836"/>
    <w:rsid w:val="0001699F"/>
    <w:rsid w:val="0002350D"/>
    <w:rsid w:val="00024972"/>
    <w:rsid w:val="00025030"/>
    <w:rsid w:val="000263A5"/>
    <w:rsid w:val="00026772"/>
    <w:rsid w:val="00034D62"/>
    <w:rsid w:val="00035181"/>
    <w:rsid w:val="0004256C"/>
    <w:rsid w:val="000426F6"/>
    <w:rsid w:val="00044537"/>
    <w:rsid w:val="0004648F"/>
    <w:rsid w:val="000472F2"/>
    <w:rsid w:val="00054C51"/>
    <w:rsid w:val="00054EA3"/>
    <w:rsid w:val="00055701"/>
    <w:rsid w:val="000613EC"/>
    <w:rsid w:val="0006630B"/>
    <w:rsid w:val="00067715"/>
    <w:rsid w:val="000700D3"/>
    <w:rsid w:val="00070432"/>
    <w:rsid w:val="000715DF"/>
    <w:rsid w:val="000747D6"/>
    <w:rsid w:val="000748AA"/>
    <w:rsid w:val="00074A18"/>
    <w:rsid w:val="00075A17"/>
    <w:rsid w:val="00075C58"/>
    <w:rsid w:val="00075C78"/>
    <w:rsid w:val="00076A4A"/>
    <w:rsid w:val="0008272D"/>
    <w:rsid w:val="000841F8"/>
    <w:rsid w:val="00084CFC"/>
    <w:rsid w:val="0008545A"/>
    <w:rsid w:val="0009014D"/>
    <w:rsid w:val="000903CD"/>
    <w:rsid w:val="000911B4"/>
    <w:rsid w:val="00091A0E"/>
    <w:rsid w:val="00091CDF"/>
    <w:rsid w:val="000921EF"/>
    <w:rsid w:val="0009445A"/>
    <w:rsid w:val="000A53B1"/>
    <w:rsid w:val="000B1ADF"/>
    <w:rsid w:val="000B268E"/>
    <w:rsid w:val="000B46BF"/>
    <w:rsid w:val="000C6E0C"/>
    <w:rsid w:val="000D696A"/>
    <w:rsid w:val="000D732F"/>
    <w:rsid w:val="000E12B5"/>
    <w:rsid w:val="000E1B6D"/>
    <w:rsid w:val="000E1C7C"/>
    <w:rsid w:val="000E70A5"/>
    <w:rsid w:val="000F143D"/>
    <w:rsid w:val="000F23A1"/>
    <w:rsid w:val="000F326A"/>
    <w:rsid w:val="000F34F9"/>
    <w:rsid w:val="000F487A"/>
    <w:rsid w:val="000F7A76"/>
    <w:rsid w:val="00101AF4"/>
    <w:rsid w:val="001029EF"/>
    <w:rsid w:val="001056CC"/>
    <w:rsid w:val="00112078"/>
    <w:rsid w:val="0011246B"/>
    <w:rsid w:val="00112DAD"/>
    <w:rsid w:val="00113D59"/>
    <w:rsid w:val="00115CBD"/>
    <w:rsid w:val="00116FAC"/>
    <w:rsid w:val="001201D2"/>
    <w:rsid w:val="00120DC2"/>
    <w:rsid w:val="001213E3"/>
    <w:rsid w:val="0012165A"/>
    <w:rsid w:val="00122209"/>
    <w:rsid w:val="001222A8"/>
    <w:rsid w:val="00122BFA"/>
    <w:rsid w:val="00124117"/>
    <w:rsid w:val="00126C02"/>
    <w:rsid w:val="001271D6"/>
    <w:rsid w:val="00127F51"/>
    <w:rsid w:val="00131F29"/>
    <w:rsid w:val="001328E6"/>
    <w:rsid w:val="00135987"/>
    <w:rsid w:val="0014339F"/>
    <w:rsid w:val="00144947"/>
    <w:rsid w:val="00146E71"/>
    <w:rsid w:val="00151EC4"/>
    <w:rsid w:val="001535B7"/>
    <w:rsid w:val="00157599"/>
    <w:rsid w:val="0016778E"/>
    <w:rsid w:val="001709D5"/>
    <w:rsid w:val="00173D20"/>
    <w:rsid w:val="00174D28"/>
    <w:rsid w:val="00176D1A"/>
    <w:rsid w:val="0017777D"/>
    <w:rsid w:val="00180213"/>
    <w:rsid w:val="001812E6"/>
    <w:rsid w:val="001839CA"/>
    <w:rsid w:val="00192A39"/>
    <w:rsid w:val="00195E29"/>
    <w:rsid w:val="001A04CA"/>
    <w:rsid w:val="001A20E1"/>
    <w:rsid w:val="001A41EC"/>
    <w:rsid w:val="001A492A"/>
    <w:rsid w:val="001A694F"/>
    <w:rsid w:val="001A6ECC"/>
    <w:rsid w:val="001B25CE"/>
    <w:rsid w:val="001B2EFE"/>
    <w:rsid w:val="001B56C5"/>
    <w:rsid w:val="001B729A"/>
    <w:rsid w:val="001C203E"/>
    <w:rsid w:val="001C2338"/>
    <w:rsid w:val="001C4F9A"/>
    <w:rsid w:val="001D5CFE"/>
    <w:rsid w:val="001D69F7"/>
    <w:rsid w:val="001D7501"/>
    <w:rsid w:val="001E4B38"/>
    <w:rsid w:val="001F197F"/>
    <w:rsid w:val="001F3F29"/>
    <w:rsid w:val="001F46B2"/>
    <w:rsid w:val="001F5BC8"/>
    <w:rsid w:val="001F70D9"/>
    <w:rsid w:val="001F7CAF"/>
    <w:rsid w:val="00201FE9"/>
    <w:rsid w:val="00203D65"/>
    <w:rsid w:val="0020417D"/>
    <w:rsid w:val="0020695D"/>
    <w:rsid w:val="002079D8"/>
    <w:rsid w:val="00211860"/>
    <w:rsid w:val="0021373D"/>
    <w:rsid w:val="002162AF"/>
    <w:rsid w:val="00217D9F"/>
    <w:rsid w:val="0022196C"/>
    <w:rsid w:val="00222FB1"/>
    <w:rsid w:val="0022417E"/>
    <w:rsid w:val="00224528"/>
    <w:rsid w:val="00224626"/>
    <w:rsid w:val="002252AF"/>
    <w:rsid w:val="00226F15"/>
    <w:rsid w:val="00232C87"/>
    <w:rsid w:val="00232F6F"/>
    <w:rsid w:val="002332AA"/>
    <w:rsid w:val="002334C8"/>
    <w:rsid w:val="00234AE3"/>
    <w:rsid w:val="00234FB3"/>
    <w:rsid w:val="00235DFB"/>
    <w:rsid w:val="00236DDE"/>
    <w:rsid w:val="00245F66"/>
    <w:rsid w:val="002473BA"/>
    <w:rsid w:val="00255DF6"/>
    <w:rsid w:val="00257D11"/>
    <w:rsid w:val="00261EDE"/>
    <w:rsid w:val="00261F42"/>
    <w:rsid w:val="0026309F"/>
    <w:rsid w:val="002640AF"/>
    <w:rsid w:val="002653F8"/>
    <w:rsid w:val="00265547"/>
    <w:rsid w:val="00266878"/>
    <w:rsid w:val="00266C29"/>
    <w:rsid w:val="00266FF0"/>
    <w:rsid w:val="00267B42"/>
    <w:rsid w:val="002752DF"/>
    <w:rsid w:val="0027702E"/>
    <w:rsid w:val="0028079B"/>
    <w:rsid w:val="00280DAE"/>
    <w:rsid w:val="00280F47"/>
    <w:rsid w:val="00281E0F"/>
    <w:rsid w:val="00285E08"/>
    <w:rsid w:val="00286C6F"/>
    <w:rsid w:val="00287FF6"/>
    <w:rsid w:val="00291DDF"/>
    <w:rsid w:val="002928A0"/>
    <w:rsid w:val="00294946"/>
    <w:rsid w:val="0029494B"/>
    <w:rsid w:val="00295302"/>
    <w:rsid w:val="00295A6B"/>
    <w:rsid w:val="00297F7A"/>
    <w:rsid w:val="002A08B2"/>
    <w:rsid w:val="002A174A"/>
    <w:rsid w:val="002A2529"/>
    <w:rsid w:val="002A30B1"/>
    <w:rsid w:val="002A578F"/>
    <w:rsid w:val="002A6329"/>
    <w:rsid w:val="002A6A39"/>
    <w:rsid w:val="002A76B4"/>
    <w:rsid w:val="002A7D6E"/>
    <w:rsid w:val="002B0489"/>
    <w:rsid w:val="002B7C3C"/>
    <w:rsid w:val="002C0FAF"/>
    <w:rsid w:val="002C5C14"/>
    <w:rsid w:val="002C607A"/>
    <w:rsid w:val="002D2768"/>
    <w:rsid w:val="002D6B7E"/>
    <w:rsid w:val="002E1D69"/>
    <w:rsid w:val="002E4AE0"/>
    <w:rsid w:val="002E58F4"/>
    <w:rsid w:val="002E67BA"/>
    <w:rsid w:val="002E6B3E"/>
    <w:rsid w:val="002E7036"/>
    <w:rsid w:val="002F17A7"/>
    <w:rsid w:val="002F53C6"/>
    <w:rsid w:val="002F61A8"/>
    <w:rsid w:val="002F7BDE"/>
    <w:rsid w:val="00301958"/>
    <w:rsid w:val="003035AF"/>
    <w:rsid w:val="00303917"/>
    <w:rsid w:val="00303EA9"/>
    <w:rsid w:val="00303EEC"/>
    <w:rsid w:val="003043CF"/>
    <w:rsid w:val="00310EEB"/>
    <w:rsid w:val="00311DA2"/>
    <w:rsid w:val="00321522"/>
    <w:rsid w:val="00321A60"/>
    <w:rsid w:val="00321B5B"/>
    <w:rsid w:val="00326485"/>
    <w:rsid w:val="00326838"/>
    <w:rsid w:val="00330127"/>
    <w:rsid w:val="0033291E"/>
    <w:rsid w:val="00332F24"/>
    <w:rsid w:val="0033675B"/>
    <w:rsid w:val="00336CF8"/>
    <w:rsid w:val="00336FAF"/>
    <w:rsid w:val="00337B08"/>
    <w:rsid w:val="003404B0"/>
    <w:rsid w:val="00340920"/>
    <w:rsid w:val="00341597"/>
    <w:rsid w:val="003428C6"/>
    <w:rsid w:val="00346676"/>
    <w:rsid w:val="003470F8"/>
    <w:rsid w:val="00347190"/>
    <w:rsid w:val="003479B4"/>
    <w:rsid w:val="00350998"/>
    <w:rsid w:val="00350C4D"/>
    <w:rsid w:val="00350FE6"/>
    <w:rsid w:val="00352A01"/>
    <w:rsid w:val="00352C71"/>
    <w:rsid w:val="00353CC3"/>
    <w:rsid w:val="00355B33"/>
    <w:rsid w:val="00361DAD"/>
    <w:rsid w:val="00365FD0"/>
    <w:rsid w:val="00366594"/>
    <w:rsid w:val="003665A3"/>
    <w:rsid w:val="0036682D"/>
    <w:rsid w:val="003707F4"/>
    <w:rsid w:val="003734F5"/>
    <w:rsid w:val="003736FB"/>
    <w:rsid w:val="003746BC"/>
    <w:rsid w:val="00374EA1"/>
    <w:rsid w:val="0037675D"/>
    <w:rsid w:val="00377973"/>
    <w:rsid w:val="0038019E"/>
    <w:rsid w:val="00380FC9"/>
    <w:rsid w:val="00386C39"/>
    <w:rsid w:val="00387ACC"/>
    <w:rsid w:val="003919F6"/>
    <w:rsid w:val="003929B5"/>
    <w:rsid w:val="00392E9C"/>
    <w:rsid w:val="00392FCE"/>
    <w:rsid w:val="00394EF5"/>
    <w:rsid w:val="0039513B"/>
    <w:rsid w:val="003959BC"/>
    <w:rsid w:val="003A3472"/>
    <w:rsid w:val="003A5EF1"/>
    <w:rsid w:val="003A629F"/>
    <w:rsid w:val="003A7E0B"/>
    <w:rsid w:val="003B0A38"/>
    <w:rsid w:val="003B0FAB"/>
    <w:rsid w:val="003C1144"/>
    <w:rsid w:val="003C24B3"/>
    <w:rsid w:val="003C335C"/>
    <w:rsid w:val="003C60AE"/>
    <w:rsid w:val="003C6349"/>
    <w:rsid w:val="003C6C6B"/>
    <w:rsid w:val="003C7055"/>
    <w:rsid w:val="003D1A4F"/>
    <w:rsid w:val="003D56AE"/>
    <w:rsid w:val="003D68E0"/>
    <w:rsid w:val="003D6D0D"/>
    <w:rsid w:val="003E00EE"/>
    <w:rsid w:val="003E0180"/>
    <w:rsid w:val="003E0B97"/>
    <w:rsid w:val="003E0F2C"/>
    <w:rsid w:val="003E1C12"/>
    <w:rsid w:val="003E209A"/>
    <w:rsid w:val="003E299D"/>
    <w:rsid w:val="003E2E2E"/>
    <w:rsid w:val="003E4BDC"/>
    <w:rsid w:val="003E685E"/>
    <w:rsid w:val="003E6CAE"/>
    <w:rsid w:val="003E6E7C"/>
    <w:rsid w:val="003E7F39"/>
    <w:rsid w:val="003F2002"/>
    <w:rsid w:val="003F2A6D"/>
    <w:rsid w:val="003F5826"/>
    <w:rsid w:val="003F5AE0"/>
    <w:rsid w:val="00402673"/>
    <w:rsid w:val="0040487D"/>
    <w:rsid w:val="00404AC0"/>
    <w:rsid w:val="00410D9E"/>
    <w:rsid w:val="00410F55"/>
    <w:rsid w:val="004138DC"/>
    <w:rsid w:val="0041505A"/>
    <w:rsid w:val="00416015"/>
    <w:rsid w:val="00420912"/>
    <w:rsid w:val="00420A13"/>
    <w:rsid w:val="00420A50"/>
    <w:rsid w:val="00420F97"/>
    <w:rsid w:val="00427DBF"/>
    <w:rsid w:val="0043081B"/>
    <w:rsid w:val="004308C1"/>
    <w:rsid w:val="00431652"/>
    <w:rsid w:val="00432D77"/>
    <w:rsid w:val="00434C90"/>
    <w:rsid w:val="00437F85"/>
    <w:rsid w:val="004420D4"/>
    <w:rsid w:val="00443474"/>
    <w:rsid w:val="004501FD"/>
    <w:rsid w:val="00453E1B"/>
    <w:rsid w:val="00454A33"/>
    <w:rsid w:val="004610C9"/>
    <w:rsid w:val="00461CB7"/>
    <w:rsid w:val="00461CCE"/>
    <w:rsid w:val="00462295"/>
    <w:rsid w:val="00462F7A"/>
    <w:rsid w:val="00463429"/>
    <w:rsid w:val="00464CA7"/>
    <w:rsid w:val="00466A24"/>
    <w:rsid w:val="004678BE"/>
    <w:rsid w:val="004679F5"/>
    <w:rsid w:val="00470B7D"/>
    <w:rsid w:val="00470C89"/>
    <w:rsid w:val="00470CE9"/>
    <w:rsid w:val="0047130B"/>
    <w:rsid w:val="0047309B"/>
    <w:rsid w:val="004737A3"/>
    <w:rsid w:val="004739C8"/>
    <w:rsid w:val="00473E03"/>
    <w:rsid w:val="00474B98"/>
    <w:rsid w:val="00475160"/>
    <w:rsid w:val="0047634F"/>
    <w:rsid w:val="00480A10"/>
    <w:rsid w:val="00480FE8"/>
    <w:rsid w:val="00485870"/>
    <w:rsid w:val="0048604B"/>
    <w:rsid w:val="00487869"/>
    <w:rsid w:val="004903E6"/>
    <w:rsid w:val="00490A13"/>
    <w:rsid w:val="00492203"/>
    <w:rsid w:val="00492432"/>
    <w:rsid w:val="004924B7"/>
    <w:rsid w:val="004935E0"/>
    <w:rsid w:val="00496641"/>
    <w:rsid w:val="00496F2D"/>
    <w:rsid w:val="004A1446"/>
    <w:rsid w:val="004A2E5D"/>
    <w:rsid w:val="004A6BDA"/>
    <w:rsid w:val="004A7B07"/>
    <w:rsid w:val="004B132A"/>
    <w:rsid w:val="004B236F"/>
    <w:rsid w:val="004B2556"/>
    <w:rsid w:val="004B32FF"/>
    <w:rsid w:val="004B3F1E"/>
    <w:rsid w:val="004B6AA9"/>
    <w:rsid w:val="004C0C82"/>
    <w:rsid w:val="004C1504"/>
    <w:rsid w:val="004C1F4E"/>
    <w:rsid w:val="004C3517"/>
    <w:rsid w:val="004C6D14"/>
    <w:rsid w:val="004D12B4"/>
    <w:rsid w:val="004D415E"/>
    <w:rsid w:val="004D4ADC"/>
    <w:rsid w:val="004D5C7A"/>
    <w:rsid w:val="004E0B05"/>
    <w:rsid w:val="004E3D05"/>
    <w:rsid w:val="004E3EA4"/>
    <w:rsid w:val="004E569C"/>
    <w:rsid w:val="004E70B3"/>
    <w:rsid w:val="004E725B"/>
    <w:rsid w:val="004E7623"/>
    <w:rsid w:val="004F6326"/>
    <w:rsid w:val="004F6FA8"/>
    <w:rsid w:val="004F7ED2"/>
    <w:rsid w:val="0050093B"/>
    <w:rsid w:val="00502556"/>
    <w:rsid w:val="00503EBD"/>
    <w:rsid w:val="00504064"/>
    <w:rsid w:val="00504995"/>
    <w:rsid w:val="00504F54"/>
    <w:rsid w:val="00506E53"/>
    <w:rsid w:val="00507A99"/>
    <w:rsid w:val="00510610"/>
    <w:rsid w:val="005127C7"/>
    <w:rsid w:val="00514A44"/>
    <w:rsid w:val="00515270"/>
    <w:rsid w:val="00524EA4"/>
    <w:rsid w:val="0052553E"/>
    <w:rsid w:val="00527056"/>
    <w:rsid w:val="00531DDF"/>
    <w:rsid w:val="0053317C"/>
    <w:rsid w:val="005339C2"/>
    <w:rsid w:val="00535403"/>
    <w:rsid w:val="005372D3"/>
    <w:rsid w:val="00537945"/>
    <w:rsid w:val="00537B10"/>
    <w:rsid w:val="00540891"/>
    <w:rsid w:val="00540A37"/>
    <w:rsid w:val="00540BD8"/>
    <w:rsid w:val="00543649"/>
    <w:rsid w:val="00545A64"/>
    <w:rsid w:val="0054636B"/>
    <w:rsid w:val="0054704C"/>
    <w:rsid w:val="00550473"/>
    <w:rsid w:val="00552B7C"/>
    <w:rsid w:val="00552EF3"/>
    <w:rsid w:val="00553F5A"/>
    <w:rsid w:val="00555346"/>
    <w:rsid w:val="005564CF"/>
    <w:rsid w:val="005568A5"/>
    <w:rsid w:val="00557501"/>
    <w:rsid w:val="00560A11"/>
    <w:rsid w:val="00562868"/>
    <w:rsid w:val="00566385"/>
    <w:rsid w:val="00570E98"/>
    <w:rsid w:val="0057262E"/>
    <w:rsid w:val="005734F9"/>
    <w:rsid w:val="00573BBD"/>
    <w:rsid w:val="005747F1"/>
    <w:rsid w:val="00575F4F"/>
    <w:rsid w:val="00580498"/>
    <w:rsid w:val="005815DD"/>
    <w:rsid w:val="005820E4"/>
    <w:rsid w:val="00591191"/>
    <w:rsid w:val="00594501"/>
    <w:rsid w:val="00595190"/>
    <w:rsid w:val="00595759"/>
    <w:rsid w:val="005A24AA"/>
    <w:rsid w:val="005B3DE9"/>
    <w:rsid w:val="005B4476"/>
    <w:rsid w:val="005B46A0"/>
    <w:rsid w:val="005B63F4"/>
    <w:rsid w:val="005B716F"/>
    <w:rsid w:val="005B7358"/>
    <w:rsid w:val="005B7D76"/>
    <w:rsid w:val="005B7F3C"/>
    <w:rsid w:val="005C1EFF"/>
    <w:rsid w:val="005C3340"/>
    <w:rsid w:val="005D0957"/>
    <w:rsid w:val="005D410F"/>
    <w:rsid w:val="005D52E7"/>
    <w:rsid w:val="005D6672"/>
    <w:rsid w:val="005E1E50"/>
    <w:rsid w:val="005E53EE"/>
    <w:rsid w:val="005E60FF"/>
    <w:rsid w:val="005E7F5A"/>
    <w:rsid w:val="005F0550"/>
    <w:rsid w:val="005F1371"/>
    <w:rsid w:val="005F1EF6"/>
    <w:rsid w:val="005F4158"/>
    <w:rsid w:val="005F6BF7"/>
    <w:rsid w:val="006015E6"/>
    <w:rsid w:val="006033FD"/>
    <w:rsid w:val="00606496"/>
    <w:rsid w:val="00606E66"/>
    <w:rsid w:val="0060751B"/>
    <w:rsid w:val="00610EBC"/>
    <w:rsid w:val="00611292"/>
    <w:rsid w:val="006136B2"/>
    <w:rsid w:val="006137B3"/>
    <w:rsid w:val="00613932"/>
    <w:rsid w:val="00614306"/>
    <w:rsid w:val="006143F4"/>
    <w:rsid w:val="00615C7A"/>
    <w:rsid w:val="00616F3F"/>
    <w:rsid w:val="00617CDD"/>
    <w:rsid w:val="00620548"/>
    <w:rsid w:val="006210F0"/>
    <w:rsid w:val="006239E0"/>
    <w:rsid w:val="006272E5"/>
    <w:rsid w:val="00627897"/>
    <w:rsid w:val="00633B35"/>
    <w:rsid w:val="00634875"/>
    <w:rsid w:val="00637316"/>
    <w:rsid w:val="00637545"/>
    <w:rsid w:val="00641CC7"/>
    <w:rsid w:val="00641E07"/>
    <w:rsid w:val="00641FB1"/>
    <w:rsid w:val="006425B5"/>
    <w:rsid w:val="00642DA8"/>
    <w:rsid w:val="006454AB"/>
    <w:rsid w:val="00646819"/>
    <w:rsid w:val="00646DD5"/>
    <w:rsid w:val="0064708B"/>
    <w:rsid w:val="00655B6B"/>
    <w:rsid w:val="006569A3"/>
    <w:rsid w:val="00660134"/>
    <w:rsid w:val="00662767"/>
    <w:rsid w:val="00663838"/>
    <w:rsid w:val="00663A6A"/>
    <w:rsid w:val="00664795"/>
    <w:rsid w:val="00665A4E"/>
    <w:rsid w:val="006666F1"/>
    <w:rsid w:val="00667810"/>
    <w:rsid w:val="006729A5"/>
    <w:rsid w:val="00676582"/>
    <w:rsid w:val="00681319"/>
    <w:rsid w:val="006836DB"/>
    <w:rsid w:val="0068474E"/>
    <w:rsid w:val="00684E38"/>
    <w:rsid w:val="00685AC8"/>
    <w:rsid w:val="00687EE4"/>
    <w:rsid w:val="00687F0A"/>
    <w:rsid w:val="0069320D"/>
    <w:rsid w:val="006A3374"/>
    <w:rsid w:val="006A4B02"/>
    <w:rsid w:val="006A75A0"/>
    <w:rsid w:val="006B2842"/>
    <w:rsid w:val="006B3C4F"/>
    <w:rsid w:val="006B45B9"/>
    <w:rsid w:val="006C0031"/>
    <w:rsid w:val="006C1CCD"/>
    <w:rsid w:val="006C1E5F"/>
    <w:rsid w:val="006C302F"/>
    <w:rsid w:val="006C7F00"/>
    <w:rsid w:val="006D049D"/>
    <w:rsid w:val="006D056F"/>
    <w:rsid w:val="006D0AC0"/>
    <w:rsid w:val="006D192B"/>
    <w:rsid w:val="006D1CC1"/>
    <w:rsid w:val="006D3BE4"/>
    <w:rsid w:val="006D44EE"/>
    <w:rsid w:val="006D575C"/>
    <w:rsid w:val="006D6AB4"/>
    <w:rsid w:val="006D6FE5"/>
    <w:rsid w:val="006E2C2A"/>
    <w:rsid w:val="006E3124"/>
    <w:rsid w:val="006E7E4B"/>
    <w:rsid w:val="006F2934"/>
    <w:rsid w:val="006F6A78"/>
    <w:rsid w:val="00700408"/>
    <w:rsid w:val="00701738"/>
    <w:rsid w:val="00702351"/>
    <w:rsid w:val="00711A71"/>
    <w:rsid w:val="00711E3E"/>
    <w:rsid w:val="00713757"/>
    <w:rsid w:val="007141D0"/>
    <w:rsid w:val="007141FF"/>
    <w:rsid w:val="007144E1"/>
    <w:rsid w:val="00715C39"/>
    <w:rsid w:val="007218E2"/>
    <w:rsid w:val="0072275D"/>
    <w:rsid w:val="00730802"/>
    <w:rsid w:val="00732337"/>
    <w:rsid w:val="0073247C"/>
    <w:rsid w:val="00737DD2"/>
    <w:rsid w:val="00740B3C"/>
    <w:rsid w:val="007415B0"/>
    <w:rsid w:val="0074425B"/>
    <w:rsid w:val="00745C51"/>
    <w:rsid w:val="007520E0"/>
    <w:rsid w:val="00752154"/>
    <w:rsid w:val="007532D5"/>
    <w:rsid w:val="007539A9"/>
    <w:rsid w:val="00753B5F"/>
    <w:rsid w:val="00754357"/>
    <w:rsid w:val="00754D90"/>
    <w:rsid w:val="00754E53"/>
    <w:rsid w:val="00761C44"/>
    <w:rsid w:val="007630D9"/>
    <w:rsid w:val="00764B37"/>
    <w:rsid w:val="00767083"/>
    <w:rsid w:val="007702AB"/>
    <w:rsid w:val="007704EE"/>
    <w:rsid w:val="007706F2"/>
    <w:rsid w:val="007764CD"/>
    <w:rsid w:val="00776BA9"/>
    <w:rsid w:val="0077716C"/>
    <w:rsid w:val="007774F5"/>
    <w:rsid w:val="00777589"/>
    <w:rsid w:val="007779DA"/>
    <w:rsid w:val="00780530"/>
    <w:rsid w:val="007834F8"/>
    <w:rsid w:val="0078532A"/>
    <w:rsid w:val="007863E0"/>
    <w:rsid w:val="00786FD0"/>
    <w:rsid w:val="0079374E"/>
    <w:rsid w:val="0079535E"/>
    <w:rsid w:val="007965BB"/>
    <w:rsid w:val="007971F3"/>
    <w:rsid w:val="00797BE5"/>
    <w:rsid w:val="007A0932"/>
    <w:rsid w:val="007A2A4F"/>
    <w:rsid w:val="007A2A84"/>
    <w:rsid w:val="007A44E2"/>
    <w:rsid w:val="007A711E"/>
    <w:rsid w:val="007B22B8"/>
    <w:rsid w:val="007B3303"/>
    <w:rsid w:val="007B4A37"/>
    <w:rsid w:val="007C09FD"/>
    <w:rsid w:val="007C37AD"/>
    <w:rsid w:val="007C4B85"/>
    <w:rsid w:val="007C5A9C"/>
    <w:rsid w:val="007D0DA1"/>
    <w:rsid w:val="007D344D"/>
    <w:rsid w:val="007D3704"/>
    <w:rsid w:val="007D4D29"/>
    <w:rsid w:val="007D609C"/>
    <w:rsid w:val="007D652C"/>
    <w:rsid w:val="007D7A76"/>
    <w:rsid w:val="007E1382"/>
    <w:rsid w:val="007E643B"/>
    <w:rsid w:val="007E6AFE"/>
    <w:rsid w:val="007E6F70"/>
    <w:rsid w:val="007E7AD6"/>
    <w:rsid w:val="007F1833"/>
    <w:rsid w:val="007F465B"/>
    <w:rsid w:val="007F469C"/>
    <w:rsid w:val="007F5DFC"/>
    <w:rsid w:val="007F6953"/>
    <w:rsid w:val="00800CA3"/>
    <w:rsid w:val="00800D3D"/>
    <w:rsid w:val="00805EE2"/>
    <w:rsid w:val="00805EEE"/>
    <w:rsid w:val="00805F97"/>
    <w:rsid w:val="008064F6"/>
    <w:rsid w:val="008074EA"/>
    <w:rsid w:val="00812A03"/>
    <w:rsid w:val="00813D52"/>
    <w:rsid w:val="008157E5"/>
    <w:rsid w:val="0081664D"/>
    <w:rsid w:val="00817A3A"/>
    <w:rsid w:val="00823912"/>
    <w:rsid w:val="00825864"/>
    <w:rsid w:val="00830DEB"/>
    <w:rsid w:val="0083266B"/>
    <w:rsid w:val="00832C02"/>
    <w:rsid w:val="008333FF"/>
    <w:rsid w:val="00833BE1"/>
    <w:rsid w:val="00833C2A"/>
    <w:rsid w:val="00833CEF"/>
    <w:rsid w:val="008340C4"/>
    <w:rsid w:val="00834B18"/>
    <w:rsid w:val="008358D2"/>
    <w:rsid w:val="008378C4"/>
    <w:rsid w:val="00841083"/>
    <w:rsid w:val="00841494"/>
    <w:rsid w:val="00842D4E"/>
    <w:rsid w:val="00843667"/>
    <w:rsid w:val="008455F7"/>
    <w:rsid w:val="008540AC"/>
    <w:rsid w:val="008571D0"/>
    <w:rsid w:val="008600B9"/>
    <w:rsid w:val="00863CBA"/>
    <w:rsid w:val="00865B95"/>
    <w:rsid w:val="0086788E"/>
    <w:rsid w:val="0087089E"/>
    <w:rsid w:val="008724E8"/>
    <w:rsid w:val="00874519"/>
    <w:rsid w:val="00875707"/>
    <w:rsid w:val="00876559"/>
    <w:rsid w:val="00880568"/>
    <w:rsid w:val="0088104A"/>
    <w:rsid w:val="008816B9"/>
    <w:rsid w:val="008819CF"/>
    <w:rsid w:val="0088777A"/>
    <w:rsid w:val="0088792A"/>
    <w:rsid w:val="00891EA0"/>
    <w:rsid w:val="00892657"/>
    <w:rsid w:val="00893ACC"/>
    <w:rsid w:val="008A0E37"/>
    <w:rsid w:val="008A1A0B"/>
    <w:rsid w:val="008A2F3A"/>
    <w:rsid w:val="008A43DE"/>
    <w:rsid w:val="008A4F68"/>
    <w:rsid w:val="008A5747"/>
    <w:rsid w:val="008A7A4D"/>
    <w:rsid w:val="008A7B2A"/>
    <w:rsid w:val="008B124E"/>
    <w:rsid w:val="008B1ABE"/>
    <w:rsid w:val="008B519B"/>
    <w:rsid w:val="008B6ABB"/>
    <w:rsid w:val="008D122B"/>
    <w:rsid w:val="008D2131"/>
    <w:rsid w:val="008D554A"/>
    <w:rsid w:val="008D76DB"/>
    <w:rsid w:val="008E00DC"/>
    <w:rsid w:val="008E27C5"/>
    <w:rsid w:val="008E2F7B"/>
    <w:rsid w:val="008E3261"/>
    <w:rsid w:val="008E3B84"/>
    <w:rsid w:val="00900908"/>
    <w:rsid w:val="00902070"/>
    <w:rsid w:val="0090697E"/>
    <w:rsid w:val="00910A80"/>
    <w:rsid w:val="0091254C"/>
    <w:rsid w:val="00916C29"/>
    <w:rsid w:val="00920B4A"/>
    <w:rsid w:val="00921A4E"/>
    <w:rsid w:val="00923828"/>
    <w:rsid w:val="009259BF"/>
    <w:rsid w:val="00926ECB"/>
    <w:rsid w:val="00927BAE"/>
    <w:rsid w:val="0093202B"/>
    <w:rsid w:val="009334C7"/>
    <w:rsid w:val="009340B9"/>
    <w:rsid w:val="009361B5"/>
    <w:rsid w:val="0094251E"/>
    <w:rsid w:val="0094366A"/>
    <w:rsid w:val="009447A1"/>
    <w:rsid w:val="009448D3"/>
    <w:rsid w:val="00944E09"/>
    <w:rsid w:val="00947CF4"/>
    <w:rsid w:val="00950D29"/>
    <w:rsid w:val="0095270B"/>
    <w:rsid w:val="0095406D"/>
    <w:rsid w:val="00954285"/>
    <w:rsid w:val="00955AB9"/>
    <w:rsid w:val="00961832"/>
    <w:rsid w:val="00961B52"/>
    <w:rsid w:val="00962272"/>
    <w:rsid w:val="00964461"/>
    <w:rsid w:val="0096487F"/>
    <w:rsid w:val="00966239"/>
    <w:rsid w:val="00973F8E"/>
    <w:rsid w:val="00975539"/>
    <w:rsid w:val="00976D3C"/>
    <w:rsid w:val="009824BF"/>
    <w:rsid w:val="009835E6"/>
    <w:rsid w:val="0098553A"/>
    <w:rsid w:val="009857E9"/>
    <w:rsid w:val="00986CFA"/>
    <w:rsid w:val="009879CA"/>
    <w:rsid w:val="0099448E"/>
    <w:rsid w:val="009946CD"/>
    <w:rsid w:val="009967EB"/>
    <w:rsid w:val="009A0709"/>
    <w:rsid w:val="009A2AD2"/>
    <w:rsid w:val="009A7DE8"/>
    <w:rsid w:val="009B001C"/>
    <w:rsid w:val="009B1100"/>
    <w:rsid w:val="009B15D9"/>
    <w:rsid w:val="009B4C19"/>
    <w:rsid w:val="009B6BC9"/>
    <w:rsid w:val="009C053A"/>
    <w:rsid w:val="009C1EEA"/>
    <w:rsid w:val="009C1F30"/>
    <w:rsid w:val="009C2DBB"/>
    <w:rsid w:val="009C3EBC"/>
    <w:rsid w:val="009C5921"/>
    <w:rsid w:val="009C6887"/>
    <w:rsid w:val="009D1475"/>
    <w:rsid w:val="009D1DED"/>
    <w:rsid w:val="009D20C3"/>
    <w:rsid w:val="009D2625"/>
    <w:rsid w:val="009D57FE"/>
    <w:rsid w:val="009D7549"/>
    <w:rsid w:val="009D75FA"/>
    <w:rsid w:val="009E215D"/>
    <w:rsid w:val="009E2935"/>
    <w:rsid w:val="009E2CAC"/>
    <w:rsid w:val="009E6A91"/>
    <w:rsid w:val="009E6FA8"/>
    <w:rsid w:val="009E72FF"/>
    <w:rsid w:val="009E7D7B"/>
    <w:rsid w:val="009F0B63"/>
    <w:rsid w:val="009F197B"/>
    <w:rsid w:val="009F31F6"/>
    <w:rsid w:val="009F3A0D"/>
    <w:rsid w:val="009F64F2"/>
    <w:rsid w:val="009F6B42"/>
    <w:rsid w:val="009F7B71"/>
    <w:rsid w:val="00A01DF6"/>
    <w:rsid w:val="00A02783"/>
    <w:rsid w:val="00A029AC"/>
    <w:rsid w:val="00A04D3F"/>
    <w:rsid w:val="00A05036"/>
    <w:rsid w:val="00A05616"/>
    <w:rsid w:val="00A056F6"/>
    <w:rsid w:val="00A06587"/>
    <w:rsid w:val="00A06A35"/>
    <w:rsid w:val="00A076F4"/>
    <w:rsid w:val="00A1092B"/>
    <w:rsid w:val="00A10BE0"/>
    <w:rsid w:val="00A111A3"/>
    <w:rsid w:val="00A12CE5"/>
    <w:rsid w:val="00A12E01"/>
    <w:rsid w:val="00A140E2"/>
    <w:rsid w:val="00A15A7A"/>
    <w:rsid w:val="00A15EEB"/>
    <w:rsid w:val="00A16961"/>
    <w:rsid w:val="00A178D6"/>
    <w:rsid w:val="00A2183A"/>
    <w:rsid w:val="00A21CD8"/>
    <w:rsid w:val="00A21FBC"/>
    <w:rsid w:val="00A22C0B"/>
    <w:rsid w:val="00A25318"/>
    <w:rsid w:val="00A31D0C"/>
    <w:rsid w:val="00A32080"/>
    <w:rsid w:val="00A324D9"/>
    <w:rsid w:val="00A34AAF"/>
    <w:rsid w:val="00A34D82"/>
    <w:rsid w:val="00A34E83"/>
    <w:rsid w:val="00A365C8"/>
    <w:rsid w:val="00A41A64"/>
    <w:rsid w:val="00A41E49"/>
    <w:rsid w:val="00A42CA2"/>
    <w:rsid w:val="00A47649"/>
    <w:rsid w:val="00A4783E"/>
    <w:rsid w:val="00A50037"/>
    <w:rsid w:val="00A509A6"/>
    <w:rsid w:val="00A51875"/>
    <w:rsid w:val="00A56172"/>
    <w:rsid w:val="00A60979"/>
    <w:rsid w:val="00A62372"/>
    <w:rsid w:val="00A62D34"/>
    <w:rsid w:val="00A63382"/>
    <w:rsid w:val="00A71A05"/>
    <w:rsid w:val="00A774D7"/>
    <w:rsid w:val="00A77B1E"/>
    <w:rsid w:val="00A80269"/>
    <w:rsid w:val="00A85C69"/>
    <w:rsid w:val="00A866C6"/>
    <w:rsid w:val="00A901B3"/>
    <w:rsid w:val="00A9051A"/>
    <w:rsid w:val="00A90CE4"/>
    <w:rsid w:val="00A9249F"/>
    <w:rsid w:val="00A92A58"/>
    <w:rsid w:val="00A92BED"/>
    <w:rsid w:val="00A93DA7"/>
    <w:rsid w:val="00AA321F"/>
    <w:rsid w:val="00AA49A2"/>
    <w:rsid w:val="00AA4B38"/>
    <w:rsid w:val="00AB0844"/>
    <w:rsid w:val="00AB0E03"/>
    <w:rsid w:val="00AB160F"/>
    <w:rsid w:val="00AB267E"/>
    <w:rsid w:val="00AB362A"/>
    <w:rsid w:val="00AB7829"/>
    <w:rsid w:val="00AC0650"/>
    <w:rsid w:val="00AC0B75"/>
    <w:rsid w:val="00AC1C92"/>
    <w:rsid w:val="00AC33B9"/>
    <w:rsid w:val="00AC4F5C"/>
    <w:rsid w:val="00AC68F8"/>
    <w:rsid w:val="00AC6D91"/>
    <w:rsid w:val="00AC76D6"/>
    <w:rsid w:val="00AD0AAE"/>
    <w:rsid w:val="00AD2280"/>
    <w:rsid w:val="00AD2BE8"/>
    <w:rsid w:val="00AD2BFC"/>
    <w:rsid w:val="00AD2C13"/>
    <w:rsid w:val="00AD6CB5"/>
    <w:rsid w:val="00AE067D"/>
    <w:rsid w:val="00AE2A69"/>
    <w:rsid w:val="00AE45AE"/>
    <w:rsid w:val="00AE6010"/>
    <w:rsid w:val="00AE639E"/>
    <w:rsid w:val="00AF16A1"/>
    <w:rsid w:val="00AF1A42"/>
    <w:rsid w:val="00AF3C30"/>
    <w:rsid w:val="00AF5EC0"/>
    <w:rsid w:val="00AF6FC1"/>
    <w:rsid w:val="00AF7267"/>
    <w:rsid w:val="00B00477"/>
    <w:rsid w:val="00B008B5"/>
    <w:rsid w:val="00B04127"/>
    <w:rsid w:val="00B0618D"/>
    <w:rsid w:val="00B06B28"/>
    <w:rsid w:val="00B11338"/>
    <w:rsid w:val="00B16B54"/>
    <w:rsid w:val="00B17DF5"/>
    <w:rsid w:val="00B244F2"/>
    <w:rsid w:val="00B25671"/>
    <w:rsid w:val="00B31B44"/>
    <w:rsid w:val="00B322ED"/>
    <w:rsid w:val="00B3625C"/>
    <w:rsid w:val="00B36399"/>
    <w:rsid w:val="00B378FF"/>
    <w:rsid w:val="00B37A62"/>
    <w:rsid w:val="00B40EF9"/>
    <w:rsid w:val="00B45BED"/>
    <w:rsid w:val="00B467DE"/>
    <w:rsid w:val="00B46BD8"/>
    <w:rsid w:val="00B50473"/>
    <w:rsid w:val="00B504EF"/>
    <w:rsid w:val="00B51D48"/>
    <w:rsid w:val="00B52C0A"/>
    <w:rsid w:val="00B538F5"/>
    <w:rsid w:val="00B558EB"/>
    <w:rsid w:val="00B57E56"/>
    <w:rsid w:val="00B600F3"/>
    <w:rsid w:val="00B6259A"/>
    <w:rsid w:val="00B63532"/>
    <w:rsid w:val="00B63A14"/>
    <w:rsid w:val="00B64702"/>
    <w:rsid w:val="00B6531F"/>
    <w:rsid w:val="00B654F8"/>
    <w:rsid w:val="00B667C9"/>
    <w:rsid w:val="00B6681F"/>
    <w:rsid w:val="00B66D3E"/>
    <w:rsid w:val="00B727B8"/>
    <w:rsid w:val="00B727C7"/>
    <w:rsid w:val="00B74720"/>
    <w:rsid w:val="00B7543C"/>
    <w:rsid w:val="00B84456"/>
    <w:rsid w:val="00B84748"/>
    <w:rsid w:val="00B85554"/>
    <w:rsid w:val="00B85B29"/>
    <w:rsid w:val="00B878E6"/>
    <w:rsid w:val="00B90857"/>
    <w:rsid w:val="00B90DAE"/>
    <w:rsid w:val="00B91ED8"/>
    <w:rsid w:val="00B926C2"/>
    <w:rsid w:val="00B9368B"/>
    <w:rsid w:val="00B94B71"/>
    <w:rsid w:val="00B95B43"/>
    <w:rsid w:val="00B97694"/>
    <w:rsid w:val="00BA76FE"/>
    <w:rsid w:val="00BB15BE"/>
    <w:rsid w:val="00BB57B8"/>
    <w:rsid w:val="00BC4D5C"/>
    <w:rsid w:val="00BD1904"/>
    <w:rsid w:val="00BD2966"/>
    <w:rsid w:val="00BD2B5F"/>
    <w:rsid w:val="00BD317D"/>
    <w:rsid w:val="00BD3ECE"/>
    <w:rsid w:val="00BD460A"/>
    <w:rsid w:val="00BD52A2"/>
    <w:rsid w:val="00BD5DD4"/>
    <w:rsid w:val="00BD6CFF"/>
    <w:rsid w:val="00BD788B"/>
    <w:rsid w:val="00BE1B90"/>
    <w:rsid w:val="00BE49D1"/>
    <w:rsid w:val="00BE5ADC"/>
    <w:rsid w:val="00BE601D"/>
    <w:rsid w:val="00BE7CCA"/>
    <w:rsid w:val="00BE7F31"/>
    <w:rsid w:val="00BF02BA"/>
    <w:rsid w:val="00BF0C43"/>
    <w:rsid w:val="00BF1016"/>
    <w:rsid w:val="00BF1631"/>
    <w:rsid w:val="00BF1DBF"/>
    <w:rsid w:val="00BF35CC"/>
    <w:rsid w:val="00BF3D8F"/>
    <w:rsid w:val="00BF4784"/>
    <w:rsid w:val="00BF6F71"/>
    <w:rsid w:val="00C000C9"/>
    <w:rsid w:val="00C0050D"/>
    <w:rsid w:val="00C01C09"/>
    <w:rsid w:val="00C036C5"/>
    <w:rsid w:val="00C0381A"/>
    <w:rsid w:val="00C03EDD"/>
    <w:rsid w:val="00C03FFF"/>
    <w:rsid w:val="00C051ED"/>
    <w:rsid w:val="00C063E5"/>
    <w:rsid w:val="00C10022"/>
    <w:rsid w:val="00C10535"/>
    <w:rsid w:val="00C123A9"/>
    <w:rsid w:val="00C13A15"/>
    <w:rsid w:val="00C16FB0"/>
    <w:rsid w:val="00C202CB"/>
    <w:rsid w:val="00C21C6F"/>
    <w:rsid w:val="00C22095"/>
    <w:rsid w:val="00C2252C"/>
    <w:rsid w:val="00C2318F"/>
    <w:rsid w:val="00C24FB8"/>
    <w:rsid w:val="00C255AE"/>
    <w:rsid w:val="00C27263"/>
    <w:rsid w:val="00C348A1"/>
    <w:rsid w:val="00C36626"/>
    <w:rsid w:val="00C40403"/>
    <w:rsid w:val="00C41B57"/>
    <w:rsid w:val="00C41BD6"/>
    <w:rsid w:val="00C449FE"/>
    <w:rsid w:val="00C44E32"/>
    <w:rsid w:val="00C532CA"/>
    <w:rsid w:val="00C56F9B"/>
    <w:rsid w:val="00C617E0"/>
    <w:rsid w:val="00C61AD9"/>
    <w:rsid w:val="00C625DE"/>
    <w:rsid w:val="00C6337A"/>
    <w:rsid w:val="00C63572"/>
    <w:rsid w:val="00C647BE"/>
    <w:rsid w:val="00C64DE4"/>
    <w:rsid w:val="00C65395"/>
    <w:rsid w:val="00C66A6A"/>
    <w:rsid w:val="00C67468"/>
    <w:rsid w:val="00C70884"/>
    <w:rsid w:val="00C712F2"/>
    <w:rsid w:val="00C74CA9"/>
    <w:rsid w:val="00C86AE7"/>
    <w:rsid w:val="00C9272E"/>
    <w:rsid w:val="00C9424B"/>
    <w:rsid w:val="00C9593E"/>
    <w:rsid w:val="00C95E14"/>
    <w:rsid w:val="00C9635A"/>
    <w:rsid w:val="00C96AA5"/>
    <w:rsid w:val="00C97801"/>
    <w:rsid w:val="00C97B74"/>
    <w:rsid w:val="00CA0556"/>
    <w:rsid w:val="00CA1F83"/>
    <w:rsid w:val="00CA25A4"/>
    <w:rsid w:val="00CA287C"/>
    <w:rsid w:val="00CA58F6"/>
    <w:rsid w:val="00CA645E"/>
    <w:rsid w:val="00CB0954"/>
    <w:rsid w:val="00CB09E4"/>
    <w:rsid w:val="00CB14A8"/>
    <w:rsid w:val="00CB6EB7"/>
    <w:rsid w:val="00CC3217"/>
    <w:rsid w:val="00CC3330"/>
    <w:rsid w:val="00CC5D10"/>
    <w:rsid w:val="00CC7AD4"/>
    <w:rsid w:val="00CD1F14"/>
    <w:rsid w:val="00CD3837"/>
    <w:rsid w:val="00CD44E8"/>
    <w:rsid w:val="00CD4F3F"/>
    <w:rsid w:val="00CD7405"/>
    <w:rsid w:val="00CE2492"/>
    <w:rsid w:val="00CE4114"/>
    <w:rsid w:val="00CE6736"/>
    <w:rsid w:val="00CE67DB"/>
    <w:rsid w:val="00CE6869"/>
    <w:rsid w:val="00CE7A40"/>
    <w:rsid w:val="00CF0EB6"/>
    <w:rsid w:val="00CF18DD"/>
    <w:rsid w:val="00CF1EC3"/>
    <w:rsid w:val="00CF3185"/>
    <w:rsid w:val="00CF3E49"/>
    <w:rsid w:val="00CF3E4D"/>
    <w:rsid w:val="00CF62B1"/>
    <w:rsid w:val="00CF7375"/>
    <w:rsid w:val="00D0120B"/>
    <w:rsid w:val="00D017FD"/>
    <w:rsid w:val="00D03AC8"/>
    <w:rsid w:val="00D065DE"/>
    <w:rsid w:val="00D06CF7"/>
    <w:rsid w:val="00D1293B"/>
    <w:rsid w:val="00D12C1C"/>
    <w:rsid w:val="00D17D00"/>
    <w:rsid w:val="00D20D66"/>
    <w:rsid w:val="00D24CAA"/>
    <w:rsid w:val="00D24D63"/>
    <w:rsid w:val="00D251CD"/>
    <w:rsid w:val="00D2615F"/>
    <w:rsid w:val="00D263E0"/>
    <w:rsid w:val="00D27755"/>
    <w:rsid w:val="00D277B2"/>
    <w:rsid w:val="00D34788"/>
    <w:rsid w:val="00D359C5"/>
    <w:rsid w:val="00D3730E"/>
    <w:rsid w:val="00D40D61"/>
    <w:rsid w:val="00D45191"/>
    <w:rsid w:val="00D501AA"/>
    <w:rsid w:val="00D50FEA"/>
    <w:rsid w:val="00D51489"/>
    <w:rsid w:val="00D519C6"/>
    <w:rsid w:val="00D52B26"/>
    <w:rsid w:val="00D53F8B"/>
    <w:rsid w:val="00D559B6"/>
    <w:rsid w:val="00D56199"/>
    <w:rsid w:val="00D568A5"/>
    <w:rsid w:val="00D57033"/>
    <w:rsid w:val="00D57682"/>
    <w:rsid w:val="00D63F50"/>
    <w:rsid w:val="00D64628"/>
    <w:rsid w:val="00D65B07"/>
    <w:rsid w:val="00D665C1"/>
    <w:rsid w:val="00D66773"/>
    <w:rsid w:val="00D66DBE"/>
    <w:rsid w:val="00D710D6"/>
    <w:rsid w:val="00D73FB7"/>
    <w:rsid w:val="00D7591F"/>
    <w:rsid w:val="00D92849"/>
    <w:rsid w:val="00D92CA8"/>
    <w:rsid w:val="00D9635F"/>
    <w:rsid w:val="00DA0B03"/>
    <w:rsid w:val="00DA6C85"/>
    <w:rsid w:val="00DB0D9D"/>
    <w:rsid w:val="00DB2465"/>
    <w:rsid w:val="00DB5A44"/>
    <w:rsid w:val="00DB663B"/>
    <w:rsid w:val="00DB7813"/>
    <w:rsid w:val="00DC5163"/>
    <w:rsid w:val="00DD0498"/>
    <w:rsid w:val="00DD0DCC"/>
    <w:rsid w:val="00DD1638"/>
    <w:rsid w:val="00DD1645"/>
    <w:rsid w:val="00DD187D"/>
    <w:rsid w:val="00DD7513"/>
    <w:rsid w:val="00DE3319"/>
    <w:rsid w:val="00DE40AF"/>
    <w:rsid w:val="00DE47D8"/>
    <w:rsid w:val="00DE6490"/>
    <w:rsid w:val="00DE6CF9"/>
    <w:rsid w:val="00DF0E7D"/>
    <w:rsid w:val="00DF138F"/>
    <w:rsid w:val="00DF1424"/>
    <w:rsid w:val="00DF21AC"/>
    <w:rsid w:val="00DF2AE8"/>
    <w:rsid w:val="00E009EA"/>
    <w:rsid w:val="00E056A3"/>
    <w:rsid w:val="00E07E23"/>
    <w:rsid w:val="00E102FA"/>
    <w:rsid w:val="00E12541"/>
    <w:rsid w:val="00E146FA"/>
    <w:rsid w:val="00E153B2"/>
    <w:rsid w:val="00E1653C"/>
    <w:rsid w:val="00E17CCE"/>
    <w:rsid w:val="00E207C9"/>
    <w:rsid w:val="00E23D41"/>
    <w:rsid w:val="00E2520D"/>
    <w:rsid w:val="00E306A4"/>
    <w:rsid w:val="00E31D53"/>
    <w:rsid w:val="00E32676"/>
    <w:rsid w:val="00E326DD"/>
    <w:rsid w:val="00E33E71"/>
    <w:rsid w:val="00E3503E"/>
    <w:rsid w:val="00E41EDA"/>
    <w:rsid w:val="00E43646"/>
    <w:rsid w:val="00E470E8"/>
    <w:rsid w:val="00E47FDB"/>
    <w:rsid w:val="00E513A7"/>
    <w:rsid w:val="00E527F1"/>
    <w:rsid w:val="00E552AB"/>
    <w:rsid w:val="00E6023D"/>
    <w:rsid w:val="00E62F91"/>
    <w:rsid w:val="00E63E9A"/>
    <w:rsid w:val="00E673EA"/>
    <w:rsid w:val="00E70AB6"/>
    <w:rsid w:val="00E72355"/>
    <w:rsid w:val="00E72E86"/>
    <w:rsid w:val="00E745F2"/>
    <w:rsid w:val="00E75BA4"/>
    <w:rsid w:val="00E81B44"/>
    <w:rsid w:val="00E83C5A"/>
    <w:rsid w:val="00E8408B"/>
    <w:rsid w:val="00E940F2"/>
    <w:rsid w:val="00E96876"/>
    <w:rsid w:val="00EA2475"/>
    <w:rsid w:val="00EA30D4"/>
    <w:rsid w:val="00EA3F5E"/>
    <w:rsid w:val="00EB065C"/>
    <w:rsid w:val="00EC003A"/>
    <w:rsid w:val="00EC01B4"/>
    <w:rsid w:val="00EC0381"/>
    <w:rsid w:val="00EC19D2"/>
    <w:rsid w:val="00EC34B9"/>
    <w:rsid w:val="00EC3BF5"/>
    <w:rsid w:val="00EC4A3D"/>
    <w:rsid w:val="00EC4D28"/>
    <w:rsid w:val="00EC70A2"/>
    <w:rsid w:val="00EC7964"/>
    <w:rsid w:val="00ED190A"/>
    <w:rsid w:val="00ED5C1E"/>
    <w:rsid w:val="00EE02F6"/>
    <w:rsid w:val="00EE5673"/>
    <w:rsid w:val="00EE775A"/>
    <w:rsid w:val="00EF1A55"/>
    <w:rsid w:val="00EF1C12"/>
    <w:rsid w:val="00EF6334"/>
    <w:rsid w:val="00F01B8E"/>
    <w:rsid w:val="00F0208D"/>
    <w:rsid w:val="00F037B2"/>
    <w:rsid w:val="00F04689"/>
    <w:rsid w:val="00F069CE"/>
    <w:rsid w:val="00F104FD"/>
    <w:rsid w:val="00F11AB4"/>
    <w:rsid w:val="00F121A8"/>
    <w:rsid w:val="00F13442"/>
    <w:rsid w:val="00F13A68"/>
    <w:rsid w:val="00F1593A"/>
    <w:rsid w:val="00F1699D"/>
    <w:rsid w:val="00F17D7D"/>
    <w:rsid w:val="00F27F29"/>
    <w:rsid w:val="00F27F73"/>
    <w:rsid w:val="00F31C47"/>
    <w:rsid w:val="00F339E4"/>
    <w:rsid w:val="00F34D6C"/>
    <w:rsid w:val="00F377B7"/>
    <w:rsid w:val="00F46548"/>
    <w:rsid w:val="00F472B2"/>
    <w:rsid w:val="00F47A8F"/>
    <w:rsid w:val="00F50870"/>
    <w:rsid w:val="00F52EE5"/>
    <w:rsid w:val="00F54D9E"/>
    <w:rsid w:val="00F55F5D"/>
    <w:rsid w:val="00F56BFC"/>
    <w:rsid w:val="00F56FE6"/>
    <w:rsid w:val="00F67CC9"/>
    <w:rsid w:val="00F74696"/>
    <w:rsid w:val="00F76E52"/>
    <w:rsid w:val="00F77AEA"/>
    <w:rsid w:val="00F80193"/>
    <w:rsid w:val="00F80B4E"/>
    <w:rsid w:val="00F82FF6"/>
    <w:rsid w:val="00F8478B"/>
    <w:rsid w:val="00F84AF9"/>
    <w:rsid w:val="00F85748"/>
    <w:rsid w:val="00F85A4F"/>
    <w:rsid w:val="00F90CE5"/>
    <w:rsid w:val="00FA0002"/>
    <w:rsid w:val="00FA24BE"/>
    <w:rsid w:val="00FA2BC3"/>
    <w:rsid w:val="00FA5B5C"/>
    <w:rsid w:val="00FA6FEA"/>
    <w:rsid w:val="00FB0BC3"/>
    <w:rsid w:val="00FB376C"/>
    <w:rsid w:val="00FB64F1"/>
    <w:rsid w:val="00FB793E"/>
    <w:rsid w:val="00FC1723"/>
    <w:rsid w:val="00FC2023"/>
    <w:rsid w:val="00FC391A"/>
    <w:rsid w:val="00FC47B7"/>
    <w:rsid w:val="00FC4E15"/>
    <w:rsid w:val="00FC555C"/>
    <w:rsid w:val="00FD0035"/>
    <w:rsid w:val="00FD1472"/>
    <w:rsid w:val="00FD3490"/>
    <w:rsid w:val="00FE0102"/>
    <w:rsid w:val="00FE6327"/>
    <w:rsid w:val="00FF2CE6"/>
    <w:rsid w:val="00FF334A"/>
    <w:rsid w:val="00FF4D78"/>
    <w:rsid w:val="00FF53E6"/>
    <w:rsid w:val="00FF5B91"/>
    <w:rsid w:val="10FF8A1D"/>
    <w:rsid w:val="13E96977"/>
    <w:rsid w:val="1BFF7DFC"/>
    <w:rsid w:val="201CFAA5"/>
    <w:rsid w:val="2C79B55F"/>
    <w:rsid w:val="38E2E9F7"/>
    <w:rsid w:val="48BEDEBD"/>
    <w:rsid w:val="58B77F74"/>
    <w:rsid w:val="5CD64FD1"/>
    <w:rsid w:val="63C6B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C268E"/>
  <w15:docId w15:val="{98CB70FD-316B-A945-B909-F5709A1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62F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62F91"/>
    <w:rPr>
      <w:u w:val="single"/>
    </w:rPr>
  </w:style>
  <w:style w:type="table" w:customStyle="1" w:styleId="TableNormal1">
    <w:name w:val="Table Normal1"/>
    <w:rsid w:val="00E62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E62F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rsid w:val="00E62F9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lavika">
    <w:name w:val="header"/>
    <w:link w:val="HlavikaChar"/>
    <w:rsid w:val="00E62F91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E62F91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C959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C87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664795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4795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4795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795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795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styleId="Odkaznapoznmkupodiarou">
    <w:name w:val="footnote reference"/>
    <w:basedOn w:val="Predvolenpsmoodseku"/>
    <w:rsid w:val="00944E09"/>
    <w:rPr>
      <w:vertAlign w:val="superscript"/>
    </w:rPr>
  </w:style>
  <w:style w:type="table" w:styleId="Mriekatabuky">
    <w:name w:val="Table Grid"/>
    <w:basedOn w:val="Normlnatabuka"/>
    <w:uiPriority w:val="1"/>
    <w:rsid w:val="00540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7706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Bezriadkovania">
    <w:name w:val="No Spacing"/>
    <w:uiPriority w:val="1"/>
    <w:qFormat/>
    <w:rsid w:val="00294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31D53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rsid w:val="001C4F9A"/>
    <w:rPr>
      <w:rFonts w:eastAsia="Times New Roman"/>
      <w:color w:val="000000"/>
      <w:sz w:val="24"/>
      <w:szCs w:val="24"/>
      <w:u w:color="000000"/>
    </w:rPr>
  </w:style>
  <w:style w:type="paragraph" w:styleId="Revzia">
    <w:name w:val="Revision"/>
    <w:hidden/>
    <w:uiPriority w:val="99"/>
    <w:semiHidden/>
    <w:rsid w:val="00B844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3" ma:contentTypeDescription="Umožňuje vytvoriť nový dokument." ma:contentTypeScope="" ma:versionID="eb7a754dcff14e20fa7a9eef9abaa58a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996000b2276c64302edfa3f2c63e543d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014d50b-6f30-4926-8a1c-6def29c85054">XMSUKZJ42ZE7-1598274022-39580</_dlc_DocId>
    <_dlc_DocIdUrl xmlns="0014d50b-6f30-4926-8a1c-6def29c85054">
      <Url>https://vucba.sharepoint.com/sites/Dokumenty/osurarp/osur/_layouts/15/DocIdRedir.aspx?ID=XMSUKZJ42ZE7-1598274022-39580</Url>
      <Description>XMSUKZJ42ZE7-1598274022-39580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51F5C1-3D07-4AFF-9843-B0720DD9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9D6D4-5C46-4005-8A18-08895FE8286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014d50b-6f30-4926-8a1c-6def29c85054"/>
  </ds:schemaRefs>
</ds:datastoreItem>
</file>

<file path=customXml/itemProps3.xml><?xml version="1.0" encoding="utf-8"?>
<ds:datastoreItem xmlns:ds="http://schemas.openxmlformats.org/officeDocument/2006/customXml" ds:itemID="{5DC32167-370E-49AC-BFF1-D38058C15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E57C1-67FF-4F4E-A99C-4FE7417103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681DDF-6D98-4192-B91E-310ECC9C77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10484</Characters>
  <Application>Microsoft Office Word</Application>
  <DocSecurity>0</DocSecurity>
  <Lines>87</Lines>
  <Paragraphs>24</Paragraphs>
  <ScaleCrop>false</ScaleCrop>
  <Company>TTSK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Horáková</dc:creator>
  <cp:lastModifiedBy>Alžbeta Kollárová</cp:lastModifiedBy>
  <cp:revision>9</cp:revision>
  <cp:lastPrinted>2019-10-11T07:17:00Z</cp:lastPrinted>
  <dcterms:created xsi:type="dcterms:W3CDTF">2021-03-29T07:34:00Z</dcterms:created>
  <dcterms:modified xsi:type="dcterms:W3CDTF">2021-03-30T09:07:00Z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e3994238-0500-4f75-8636-bb3a4f67276d</vt:lpwstr>
  </property>
</Properties>
</file>