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B2CAF" w14:textId="77777777" w:rsidR="00B93720" w:rsidRDefault="00B93720" w:rsidP="000B43A1">
      <w:pPr>
        <w:jc w:val="both"/>
        <w:rPr>
          <w:rFonts w:cs="Arial"/>
          <w:b/>
          <w:sz w:val="28"/>
          <w:szCs w:val="28"/>
          <w:lang w:val="sk-SK"/>
        </w:rPr>
      </w:pPr>
      <w:r>
        <w:rPr>
          <w:noProof/>
        </w:rPr>
        <w:drawing>
          <wp:inline distT="0" distB="0" distL="0" distR="0" wp14:anchorId="6137E8CA" wp14:editId="38EA6ECA">
            <wp:extent cx="1699260" cy="569595"/>
            <wp:effectExtent l="0" t="0" r="0" b="190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DDD96" w14:textId="77777777" w:rsidR="00B93720" w:rsidRDefault="00B93720" w:rsidP="000B43A1">
      <w:pPr>
        <w:jc w:val="both"/>
        <w:rPr>
          <w:rFonts w:cs="Arial"/>
          <w:b/>
          <w:sz w:val="28"/>
          <w:szCs w:val="28"/>
          <w:lang w:val="sk-SK"/>
        </w:rPr>
      </w:pPr>
    </w:p>
    <w:p w14:paraId="521A9D2E" w14:textId="5CD25F3A" w:rsidR="002E41EA" w:rsidRPr="00772E8B" w:rsidRDefault="002E41EA" w:rsidP="002E41EA">
      <w:pPr>
        <w:jc w:val="both"/>
        <w:rPr>
          <w:rFonts w:asciiTheme="majorHAnsi" w:hAnsiTheme="majorHAnsi" w:cstheme="majorHAnsi"/>
          <w:b/>
          <w:sz w:val="22"/>
          <w:szCs w:val="22"/>
          <w:lang w:val="sk-SK"/>
        </w:rPr>
      </w:pPr>
      <w:r w:rsidRPr="0086629F"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  <w:t>Pracovná ponuka:</w:t>
      </w:r>
      <w:r w:rsidRPr="00772E8B">
        <w:rPr>
          <w:rFonts w:asciiTheme="majorHAnsi" w:hAnsiTheme="majorHAnsi" w:cstheme="majorHAnsi"/>
          <w:b/>
          <w:sz w:val="22"/>
          <w:szCs w:val="22"/>
          <w:lang w:val="sk-SK"/>
        </w:rPr>
        <w:t xml:space="preserve"> Referent </w:t>
      </w:r>
      <w:r w:rsidRPr="00772E8B">
        <w:rPr>
          <w:rFonts w:asciiTheme="majorHAnsi" w:hAnsiTheme="majorHAnsi" w:cstheme="majorHAnsi"/>
          <w:sz w:val="22"/>
          <w:szCs w:val="22"/>
          <w:lang w:val="sk-SK"/>
        </w:rPr>
        <w:t>–</w:t>
      </w:r>
      <w:r w:rsidR="0033195C">
        <w:rPr>
          <w:rFonts w:asciiTheme="majorHAnsi" w:hAnsiTheme="majorHAnsi" w:cstheme="majorHAnsi"/>
          <w:sz w:val="22"/>
          <w:szCs w:val="22"/>
          <w:lang w:val="sk-SK"/>
        </w:rPr>
        <w:t xml:space="preserve"> </w:t>
      </w:r>
      <w:r w:rsidRPr="00772E8B">
        <w:rPr>
          <w:rFonts w:asciiTheme="majorHAnsi" w:hAnsiTheme="majorHAnsi" w:cstheme="majorHAnsi"/>
          <w:b/>
          <w:sz w:val="22"/>
          <w:szCs w:val="22"/>
          <w:lang w:val="sk-SK"/>
        </w:rPr>
        <w:t xml:space="preserve">analytik/stratég </w:t>
      </w:r>
      <w:r>
        <w:rPr>
          <w:rFonts w:cs="Arial"/>
          <w:b/>
          <w:sz w:val="23"/>
          <w:szCs w:val="23"/>
          <w:lang w:val="sk-SK"/>
        </w:rPr>
        <w:t xml:space="preserve">pre </w:t>
      </w:r>
      <w:r w:rsidR="0033195C">
        <w:rPr>
          <w:rFonts w:cs="Arial"/>
          <w:b/>
          <w:sz w:val="23"/>
          <w:szCs w:val="23"/>
          <w:lang w:val="sk-SK"/>
        </w:rPr>
        <w:t xml:space="preserve">oblasť </w:t>
      </w:r>
      <w:r w:rsidR="004C33B0">
        <w:rPr>
          <w:rFonts w:cs="Arial"/>
          <w:b/>
          <w:sz w:val="23"/>
          <w:szCs w:val="23"/>
          <w:lang w:val="sk-SK"/>
        </w:rPr>
        <w:t>regionálneho rozvoja</w:t>
      </w:r>
    </w:p>
    <w:p w14:paraId="620CD7CF" w14:textId="77777777" w:rsidR="002E41EA" w:rsidRPr="00772E8B" w:rsidRDefault="002E41EA" w:rsidP="002E41EA">
      <w:pPr>
        <w:rPr>
          <w:rFonts w:asciiTheme="majorHAnsi" w:hAnsiTheme="majorHAnsi" w:cstheme="majorHAnsi"/>
          <w:sz w:val="22"/>
          <w:szCs w:val="22"/>
          <w:lang w:val="sk-SK"/>
        </w:rPr>
      </w:pPr>
    </w:p>
    <w:p w14:paraId="21C001D5" w14:textId="77777777" w:rsidR="002E41EA" w:rsidRPr="00772E8B" w:rsidRDefault="002E41EA" w:rsidP="002E41EA">
      <w:pPr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  <w:t>Miesto práce:</w:t>
      </w:r>
      <w:r w:rsidRPr="00772E8B">
        <w:rPr>
          <w:rFonts w:asciiTheme="majorHAnsi" w:hAnsiTheme="majorHAnsi" w:cstheme="majorHAnsi"/>
          <w:b/>
          <w:sz w:val="22"/>
          <w:szCs w:val="22"/>
          <w:lang w:val="sk-SK"/>
        </w:rPr>
        <w:t xml:space="preserve">  </w:t>
      </w:r>
      <w:r w:rsidRPr="00772E8B">
        <w:rPr>
          <w:rFonts w:asciiTheme="majorHAnsi" w:hAnsiTheme="majorHAnsi" w:cstheme="majorHAnsi"/>
          <w:sz w:val="22"/>
          <w:szCs w:val="22"/>
          <w:lang w:val="sk-SK"/>
        </w:rPr>
        <w:t>Bratislavský samosprávny kraj, Sabinovská 16, 820 05 Bratislava</w:t>
      </w:r>
    </w:p>
    <w:p w14:paraId="5E1315DA" w14:textId="77777777" w:rsidR="002E41EA" w:rsidRPr="00772E8B" w:rsidRDefault="002E41EA" w:rsidP="002E41EA">
      <w:pPr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        </w:t>
      </w:r>
    </w:p>
    <w:p w14:paraId="1D3A455B" w14:textId="77777777" w:rsidR="002E41EA" w:rsidRPr="00772E8B" w:rsidRDefault="002E41EA" w:rsidP="002E41EA">
      <w:pPr>
        <w:jc w:val="both"/>
        <w:rPr>
          <w:rFonts w:asciiTheme="majorHAnsi" w:hAnsiTheme="majorHAnsi" w:cstheme="majorHAnsi"/>
          <w:b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  <w:t>Ponúkaný plat:</w:t>
      </w:r>
      <w:r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 </w:t>
      </w:r>
      <w:r w:rsidRPr="00591003">
        <w:rPr>
          <w:rFonts w:asciiTheme="majorHAnsi" w:hAnsiTheme="majorHAnsi" w:cstheme="majorHAnsi"/>
          <w:b/>
          <w:sz w:val="22"/>
          <w:szCs w:val="22"/>
          <w:lang w:val="sk-SK"/>
        </w:rPr>
        <w:t>od 1350 EUR</w:t>
      </w:r>
      <w:r w:rsidRPr="00772E8B">
        <w:rPr>
          <w:rFonts w:asciiTheme="majorHAnsi" w:hAnsiTheme="majorHAnsi" w:cstheme="majorHAnsi"/>
          <w:b/>
          <w:sz w:val="22"/>
          <w:szCs w:val="22"/>
          <w:lang w:val="sk-SK"/>
        </w:rPr>
        <w:t xml:space="preserve"> </w:t>
      </w:r>
      <w:r w:rsidRPr="00772E8B">
        <w:rPr>
          <w:rFonts w:asciiTheme="majorHAnsi" w:hAnsiTheme="majorHAnsi" w:cstheme="majorHAnsi"/>
          <w:sz w:val="22"/>
          <w:szCs w:val="22"/>
          <w:lang w:val="sk-SK"/>
        </w:rPr>
        <w:t>(podľa praxe a pracovných skúseností)</w:t>
      </w:r>
    </w:p>
    <w:p w14:paraId="5F8382E2" w14:textId="77777777" w:rsidR="002E41EA" w:rsidRPr="00772E8B" w:rsidRDefault="002E41EA" w:rsidP="002E41EA">
      <w:pPr>
        <w:jc w:val="both"/>
        <w:rPr>
          <w:rFonts w:asciiTheme="majorHAnsi" w:hAnsiTheme="majorHAnsi" w:cstheme="majorHAnsi"/>
          <w:b/>
          <w:sz w:val="22"/>
          <w:szCs w:val="22"/>
          <w:lang w:val="sk-SK"/>
        </w:rPr>
      </w:pPr>
    </w:p>
    <w:p w14:paraId="5340F53D" w14:textId="0082A68C" w:rsidR="002E41EA" w:rsidRPr="00772E8B" w:rsidRDefault="002E41EA" w:rsidP="002E41EA">
      <w:pPr>
        <w:jc w:val="both"/>
        <w:rPr>
          <w:rFonts w:asciiTheme="majorHAnsi" w:hAnsiTheme="majorHAnsi" w:cstheme="majorHAnsi"/>
          <w:b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  <w:t>Termín nástupu:</w:t>
      </w:r>
      <w:r w:rsidRPr="00772E8B">
        <w:rPr>
          <w:rFonts w:asciiTheme="majorHAnsi" w:hAnsiTheme="majorHAnsi" w:cstheme="majorHAnsi"/>
          <w:b/>
          <w:sz w:val="22"/>
          <w:szCs w:val="22"/>
          <w:lang w:val="sk-SK"/>
        </w:rPr>
        <w:t xml:space="preserve"> </w:t>
      </w:r>
      <w:r w:rsidR="004C33B0">
        <w:rPr>
          <w:rFonts w:asciiTheme="majorHAnsi" w:hAnsiTheme="majorHAnsi" w:cstheme="majorHAnsi"/>
          <w:b/>
          <w:sz w:val="22"/>
          <w:szCs w:val="22"/>
          <w:lang w:val="sk-SK"/>
        </w:rPr>
        <w:t xml:space="preserve">október </w:t>
      </w:r>
      <w:r w:rsidRPr="00591003">
        <w:rPr>
          <w:rFonts w:asciiTheme="majorHAnsi" w:hAnsiTheme="majorHAnsi" w:cstheme="majorHAnsi"/>
          <w:b/>
          <w:sz w:val="22"/>
          <w:szCs w:val="22"/>
          <w:lang w:val="sk-SK"/>
        </w:rPr>
        <w:t>2021</w:t>
      </w:r>
    </w:p>
    <w:p w14:paraId="7E0CF687" w14:textId="77777777" w:rsidR="002E41EA" w:rsidRPr="00772E8B" w:rsidRDefault="002E41EA" w:rsidP="002E41EA">
      <w:pPr>
        <w:jc w:val="both"/>
        <w:rPr>
          <w:rFonts w:asciiTheme="majorHAnsi" w:hAnsiTheme="majorHAnsi" w:cstheme="majorHAnsi"/>
          <w:b/>
          <w:sz w:val="22"/>
          <w:szCs w:val="22"/>
          <w:lang w:val="sk-SK"/>
        </w:rPr>
      </w:pPr>
    </w:p>
    <w:p w14:paraId="525AA349" w14:textId="1EFB4A40" w:rsidR="002E41EA" w:rsidRPr="00772E8B" w:rsidRDefault="002E41EA" w:rsidP="002E41EA">
      <w:pPr>
        <w:jc w:val="both"/>
        <w:rPr>
          <w:rFonts w:asciiTheme="majorHAnsi" w:hAnsiTheme="majorHAnsi" w:cstheme="majorHAnsi"/>
          <w:b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  <w:t>Druh pracovného pomeru:</w:t>
      </w:r>
      <w:r w:rsidRPr="00772E8B">
        <w:rPr>
          <w:rFonts w:asciiTheme="majorHAnsi" w:hAnsiTheme="majorHAnsi" w:cstheme="majorHAnsi"/>
          <w:b/>
          <w:sz w:val="22"/>
          <w:szCs w:val="22"/>
          <w:lang w:val="sk-SK"/>
        </w:rPr>
        <w:t xml:space="preserve"> </w:t>
      </w:r>
      <w:r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na dobu určitú do 30.10.2022 </w:t>
      </w:r>
      <w:r w:rsidR="000B28BB">
        <w:rPr>
          <w:rFonts w:asciiTheme="majorHAnsi" w:hAnsiTheme="majorHAnsi" w:cstheme="majorHAnsi"/>
          <w:sz w:val="22"/>
          <w:szCs w:val="22"/>
          <w:lang w:val="sk-SK"/>
        </w:rPr>
        <w:t>.</w:t>
      </w:r>
    </w:p>
    <w:p w14:paraId="7A37064D" w14:textId="77777777" w:rsidR="002E41EA" w:rsidRPr="00772E8B" w:rsidRDefault="002E41EA" w:rsidP="002E41EA">
      <w:pPr>
        <w:jc w:val="both"/>
        <w:rPr>
          <w:rFonts w:asciiTheme="majorHAnsi" w:hAnsiTheme="majorHAnsi" w:cstheme="majorHAnsi"/>
          <w:b/>
          <w:sz w:val="22"/>
          <w:szCs w:val="22"/>
          <w:lang w:val="sk-SK"/>
        </w:rPr>
      </w:pPr>
    </w:p>
    <w:p w14:paraId="2BF9AF8F" w14:textId="77777777" w:rsidR="0041434E" w:rsidRPr="00986DB4" w:rsidRDefault="001E1303" w:rsidP="000B43A1">
      <w:pPr>
        <w:jc w:val="both"/>
        <w:rPr>
          <w:rFonts w:cs="Arial"/>
          <w:sz w:val="23"/>
          <w:szCs w:val="23"/>
          <w:lang w:val="sk-SK"/>
        </w:rPr>
      </w:pPr>
      <w:r w:rsidRPr="00986DB4">
        <w:rPr>
          <w:rFonts w:cs="Arial"/>
          <w:b/>
          <w:sz w:val="23"/>
          <w:szCs w:val="23"/>
          <w:lang w:val="sk-SK"/>
        </w:rPr>
        <w:t>Náplň práce, informácie o pracovnom mieste</w:t>
      </w:r>
      <w:r w:rsidR="00B32DEB" w:rsidRPr="00986DB4">
        <w:rPr>
          <w:rFonts w:cs="Arial"/>
          <w:b/>
          <w:sz w:val="23"/>
          <w:szCs w:val="23"/>
          <w:lang w:val="sk-SK"/>
        </w:rPr>
        <w:t>:</w:t>
      </w:r>
    </w:p>
    <w:p w14:paraId="1112ACAB" w14:textId="4ACBC1A9" w:rsidR="00B907D1" w:rsidRPr="00B907D1" w:rsidRDefault="002E41EA" w:rsidP="007334D4">
      <w:pPr>
        <w:pStyle w:val="Odsekzoznamu"/>
        <w:numPr>
          <w:ilvl w:val="0"/>
          <w:numId w:val="11"/>
        </w:numPr>
        <w:spacing w:after="160" w:line="252" w:lineRule="auto"/>
        <w:jc w:val="both"/>
        <w:rPr>
          <w:lang w:val="sk-SK"/>
        </w:rPr>
      </w:pPr>
      <w:r w:rsidRPr="00B907D1">
        <w:rPr>
          <w:rFonts w:asciiTheme="majorHAnsi" w:hAnsiTheme="majorHAnsi" w:cstheme="majorHAnsi"/>
          <w:sz w:val="22"/>
          <w:szCs w:val="22"/>
          <w:lang w:val="sk-SK"/>
        </w:rPr>
        <w:t xml:space="preserve">Vytváranie, implementácia a aktualizácia strategických a koncepčných dokumentov pre BSK </w:t>
      </w:r>
      <w:r w:rsidR="004A2FB1" w:rsidRPr="00B907D1">
        <w:rPr>
          <w:rFonts w:asciiTheme="majorHAnsi" w:hAnsiTheme="majorHAnsi" w:cstheme="majorHAnsi"/>
          <w:sz w:val="22"/>
          <w:szCs w:val="22"/>
          <w:lang w:val="sk-SK"/>
        </w:rPr>
        <w:t>s</w:t>
      </w:r>
      <w:r w:rsidRPr="00B907D1">
        <w:rPr>
          <w:rFonts w:asciiTheme="majorHAnsi" w:hAnsiTheme="majorHAnsi" w:cstheme="majorHAnsi"/>
          <w:sz w:val="22"/>
          <w:szCs w:val="22"/>
          <w:lang w:val="sk-SK"/>
        </w:rPr>
        <w:t xml:space="preserve"> dôrazom na </w:t>
      </w:r>
      <w:r w:rsidR="00720D29" w:rsidRPr="00B907D1">
        <w:rPr>
          <w:rFonts w:asciiTheme="majorHAnsi" w:hAnsiTheme="majorHAnsi" w:cstheme="majorHAnsi"/>
          <w:sz w:val="22"/>
          <w:szCs w:val="22"/>
          <w:lang w:val="sk-SK"/>
        </w:rPr>
        <w:t xml:space="preserve">regionálny rozvoj </w:t>
      </w:r>
      <w:r w:rsidRPr="00B907D1">
        <w:rPr>
          <w:rFonts w:asciiTheme="majorHAnsi" w:hAnsiTheme="majorHAnsi" w:cstheme="majorHAnsi"/>
          <w:sz w:val="22"/>
          <w:szCs w:val="22"/>
          <w:lang w:val="sk-SK"/>
        </w:rPr>
        <w:t>v rámci Inštitútu regionálnej politiky Bratislavského kraja</w:t>
      </w:r>
      <w:r w:rsidR="004A2FB1" w:rsidRPr="00B907D1">
        <w:rPr>
          <w:rFonts w:asciiTheme="majorHAnsi" w:hAnsiTheme="majorHAnsi" w:cstheme="majorHAnsi"/>
          <w:sz w:val="22"/>
          <w:szCs w:val="22"/>
          <w:lang w:val="sk-SK"/>
        </w:rPr>
        <w:t>.</w:t>
      </w:r>
    </w:p>
    <w:p w14:paraId="517C7C8A" w14:textId="0B8C7CA0" w:rsidR="00237B2A" w:rsidRDefault="00237B2A" w:rsidP="00AA1307">
      <w:pPr>
        <w:pStyle w:val="Odsekzoznamu"/>
        <w:numPr>
          <w:ilvl w:val="0"/>
          <w:numId w:val="11"/>
        </w:numPr>
        <w:spacing w:after="160" w:line="252" w:lineRule="auto"/>
        <w:jc w:val="both"/>
        <w:rPr>
          <w:lang w:val="sk-SK"/>
        </w:rPr>
      </w:pPr>
      <w:r w:rsidRPr="00DF7707">
        <w:rPr>
          <w:lang w:val="sk-SK"/>
        </w:rPr>
        <w:t xml:space="preserve">Tvorba, zber, spracovávanie a aktualizácia dát dôležitých pre rozvoj kraja </w:t>
      </w:r>
      <w:r>
        <w:rPr>
          <w:lang w:val="sk-SK"/>
        </w:rPr>
        <w:t>v oblasti regionálneho rozvoja.</w:t>
      </w:r>
    </w:p>
    <w:p w14:paraId="05928E56" w14:textId="27D92C12" w:rsidR="00B907D1" w:rsidRDefault="00B907D1" w:rsidP="00AA1307">
      <w:pPr>
        <w:pStyle w:val="Odsekzoznamu"/>
        <w:numPr>
          <w:ilvl w:val="0"/>
          <w:numId w:val="11"/>
        </w:numPr>
        <w:spacing w:after="160" w:line="252" w:lineRule="auto"/>
        <w:jc w:val="both"/>
        <w:rPr>
          <w:lang w:val="sk-SK"/>
        </w:rPr>
      </w:pPr>
      <w:r w:rsidRPr="00B907D1">
        <w:rPr>
          <w:lang w:val="sk-SK"/>
        </w:rPr>
        <w:t xml:space="preserve">Komunikácia a spolupráca so subjektmi Bratislavského kraja zapojenými do regionálneho rozvoja. </w:t>
      </w:r>
    </w:p>
    <w:p w14:paraId="7E89DC4F" w14:textId="77777777" w:rsidR="00B907D1" w:rsidRDefault="00B907D1" w:rsidP="005C6E82">
      <w:pPr>
        <w:pStyle w:val="Odsekzoznamu"/>
        <w:numPr>
          <w:ilvl w:val="0"/>
          <w:numId w:val="11"/>
        </w:numPr>
        <w:spacing w:after="160" w:line="252" w:lineRule="auto"/>
        <w:jc w:val="both"/>
        <w:rPr>
          <w:lang w:val="sk-SK"/>
        </w:rPr>
      </w:pPr>
      <w:r w:rsidRPr="00B907D1">
        <w:rPr>
          <w:lang w:val="sk-SK"/>
        </w:rPr>
        <w:t xml:space="preserve">Tvorba informačnej základne pre kooperáciu medzi jednotlivými oddeleniami Úradu BSK. </w:t>
      </w:r>
    </w:p>
    <w:p w14:paraId="4084ADFB" w14:textId="77777777" w:rsidR="00B907D1" w:rsidRDefault="00B907D1" w:rsidP="006A303F">
      <w:pPr>
        <w:pStyle w:val="Odsekzoznamu"/>
        <w:numPr>
          <w:ilvl w:val="0"/>
          <w:numId w:val="11"/>
        </w:numPr>
        <w:spacing w:after="160" w:line="252" w:lineRule="auto"/>
        <w:jc w:val="both"/>
        <w:rPr>
          <w:lang w:val="sk-SK"/>
        </w:rPr>
      </w:pPr>
      <w:r w:rsidRPr="00B907D1">
        <w:rPr>
          <w:lang w:val="sk-SK"/>
        </w:rPr>
        <w:t xml:space="preserve">Vytváranie dlhodobých cieľov a smerovaní, ktoré budú v súlade so stratégiami národných a nadnárodných dokumentov. </w:t>
      </w:r>
    </w:p>
    <w:p w14:paraId="3B9601C8" w14:textId="77777777" w:rsidR="00B907D1" w:rsidRDefault="00B907D1" w:rsidP="006F325B">
      <w:pPr>
        <w:pStyle w:val="Odsekzoznamu"/>
        <w:numPr>
          <w:ilvl w:val="0"/>
          <w:numId w:val="11"/>
        </w:numPr>
        <w:spacing w:after="160" w:line="252" w:lineRule="auto"/>
        <w:jc w:val="both"/>
        <w:rPr>
          <w:lang w:val="sk-SK"/>
        </w:rPr>
      </w:pPr>
      <w:r w:rsidRPr="00B907D1">
        <w:rPr>
          <w:lang w:val="sk-SK"/>
        </w:rPr>
        <w:t xml:space="preserve">Sledovanie a monitorovanie socioekonomických hodnôt, ktoré priamo alebo nepriamo vplývajú na rozvoj regiónu. </w:t>
      </w:r>
    </w:p>
    <w:p w14:paraId="1606DF69" w14:textId="77777777" w:rsidR="00B907D1" w:rsidRDefault="00B907D1" w:rsidP="000D3ABE">
      <w:pPr>
        <w:pStyle w:val="Odsekzoznamu"/>
        <w:numPr>
          <w:ilvl w:val="0"/>
          <w:numId w:val="11"/>
        </w:numPr>
        <w:spacing w:after="160" w:line="252" w:lineRule="auto"/>
        <w:jc w:val="both"/>
        <w:rPr>
          <w:lang w:val="sk-SK"/>
        </w:rPr>
      </w:pPr>
      <w:r w:rsidRPr="00B907D1">
        <w:rPr>
          <w:lang w:val="sk-SK"/>
        </w:rPr>
        <w:t xml:space="preserve">Napĺňanie stratégie BSK v oblasti získavania externých finančných zdrojov na </w:t>
      </w:r>
      <w:proofErr w:type="spellStart"/>
      <w:r w:rsidRPr="00B907D1">
        <w:rPr>
          <w:lang w:val="sk-SK"/>
        </w:rPr>
        <w:t>prefinancovanie</w:t>
      </w:r>
      <w:proofErr w:type="spellEnd"/>
      <w:r w:rsidRPr="00B907D1">
        <w:rPr>
          <w:lang w:val="sk-SK"/>
        </w:rPr>
        <w:t xml:space="preserve"> priorít BSK, miest a obcí BSK, organizácií BSK.</w:t>
      </w:r>
    </w:p>
    <w:p w14:paraId="1084360A" w14:textId="77777777" w:rsidR="00B907D1" w:rsidRDefault="00B907D1" w:rsidP="005169A6">
      <w:pPr>
        <w:pStyle w:val="Odsekzoznamu"/>
        <w:numPr>
          <w:ilvl w:val="0"/>
          <w:numId w:val="11"/>
        </w:numPr>
        <w:spacing w:after="160" w:line="252" w:lineRule="auto"/>
        <w:jc w:val="both"/>
        <w:rPr>
          <w:lang w:val="sk-SK"/>
        </w:rPr>
      </w:pPr>
      <w:r w:rsidRPr="00B907D1">
        <w:rPr>
          <w:lang w:val="sk-SK"/>
        </w:rPr>
        <w:t xml:space="preserve">Príprava strategických dokumentov BSK v nadväznosti na prípravu programového obdobia  2020+.                                                                                 </w:t>
      </w:r>
    </w:p>
    <w:p w14:paraId="0602370A" w14:textId="77777777" w:rsidR="00B907D1" w:rsidRDefault="00B907D1" w:rsidP="0088406B">
      <w:pPr>
        <w:pStyle w:val="Odsekzoznamu"/>
        <w:numPr>
          <w:ilvl w:val="0"/>
          <w:numId w:val="11"/>
        </w:numPr>
        <w:spacing w:after="160" w:line="252" w:lineRule="auto"/>
        <w:jc w:val="both"/>
        <w:rPr>
          <w:lang w:val="sk-SK"/>
        </w:rPr>
      </w:pPr>
      <w:r w:rsidRPr="00B907D1">
        <w:rPr>
          <w:lang w:val="sk-SK"/>
        </w:rPr>
        <w:t>Spolupráca na príprave projektových zámerov financovaných z externých zdrojov, predovšetkým v oblasti prípravy projektových/ideových návrhov a projektových dokumentácií.</w:t>
      </w:r>
    </w:p>
    <w:p w14:paraId="4E1A4C26" w14:textId="77777777" w:rsidR="00B907D1" w:rsidRDefault="00B907D1" w:rsidP="00B92B53">
      <w:pPr>
        <w:pStyle w:val="Odsekzoznamu"/>
        <w:numPr>
          <w:ilvl w:val="0"/>
          <w:numId w:val="11"/>
        </w:numPr>
        <w:spacing w:after="160" w:line="252" w:lineRule="auto"/>
        <w:jc w:val="both"/>
        <w:rPr>
          <w:lang w:val="sk-SK"/>
        </w:rPr>
      </w:pPr>
      <w:r w:rsidRPr="00B907D1">
        <w:rPr>
          <w:lang w:val="sk-SK"/>
        </w:rPr>
        <w:t>Spolupráca s ostatnými odbormi BSK pri príprave rozvojových zámerov a projektov uchádzajúcich sa o nenávratný finančný príspevok z európskych štrukturálnych a investičných fondov a podporných programov.</w:t>
      </w:r>
    </w:p>
    <w:p w14:paraId="02D81BDC" w14:textId="4CB4C5EF" w:rsidR="00B907D1" w:rsidRPr="00B907D1" w:rsidRDefault="00B907D1" w:rsidP="00B92B53">
      <w:pPr>
        <w:pStyle w:val="Odsekzoznamu"/>
        <w:numPr>
          <w:ilvl w:val="0"/>
          <w:numId w:val="11"/>
        </w:numPr>
        <w:spacing w:after="160" w:line="252" w:lineRule="auto"/>
        <w:jc w:val="both"/>
        <w:rPr>
          <w:lang w:val="sk-SK"/>
        </w:rPr>
      </w:pPr>
      <w:r w:rsidRPr="00B907D1">
        <w:rPr>
          <w:lang w:val="sk-SK"/>
        </w:rPr>
        <w:t>Spolupráca s riadiacimi orgánmi jednotlivých ministerstiev pri monitorovaní a hodnotení operačných programov financovaných z európskych štrukturálnych a investičných fondov.</w:t>
      </w:r>
    </w:p>
    <w:p w14:paraId="4B892318" w14:textId="77777777" w:rsidR="00C83116" w:rsidRDefault="00C83116" w:rsidP="004A2FB1">
      <w:pPr>
        <w:jc w:val="both"/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</w:pPr>
    </w:p>
    <w:p w14:paraId="7EC5D64E" w14:textId="5E4328B3" w:rsidR="004A2FB1" w:rsidRPr="00772E8B" w:rsidRDefault="004A2FB1" w:rsidP="004A2FB1">
      <w:pPr>
        <w:jc w:val="both"/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</w:pPr>
      <w:r w:rsidRPr="00772E8B"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  <w:t>Požiadavky na zamestnanca</w:t>
      </w:r>
    </w:p>
    <w:p w14:paraId="06BB7669" w14:textId="77777777" w:rsidR="004A2FB1" w:rsidRPr="00772E8B" w:rsidRDefault="004A2FB1" w:rsidP="004A2FB1">
      <w:pPr>
        <w:pStyle w:val="Odsekzoznamu"/>
        <w:numPr>
          <w:ilvl w:val="0"/>
          <w:numId w:val="8"/>
        </w:numPr>
        <w:jc w:val="both"/>
        <w:rPr>
          <w:rFonts w:asciiTheme="majorHAnsi" w:hAnsiTheme="majorHAnsi" w:cstheme="majorHAnsi"/>
          <w:sz w:val="22"/>
          <w:szCs w:val="22"/>
          <w:lang w:val="sk-SK"/>
        </w:rPr>
      </w:pPr>
      <w:r w:rsidRPr="004A2FB1">
        <w:rPr>
          <w:rFonts w:asciiTheme="majorHAnsi" w:hAnsiTheme="majorHAnsi" w:cstheme="majorHAnsi"/>
          <w:sz w:val="22"/>
          <w:szCs w:val="22"/>
          <w:lang w:val="sk-SK"/>
        </w:rPr>
        <w:t>anglický jazyk - povinný</w:t>
      </w:r>
      <w:r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 (úroveň min. B2 – vyššie pokročilý) </w:t>
      </w:r>
    </w:p>
    <w:p w14:paraId="60BA4839" w14:textId="77777777" w:rsidR="004A2FB1" w:rsidRPr="00772E8B" w:rsidRDefault="004A2FB1" w:rsidP="004A2FB1">
      <w:pPr>
        <w:pStyle w:val="Odsekzoznamu"/>
        <w:numPr>
          <w:ilvl w:val="0"/>
          <w:numId w:val="8"/>
        </w:numPr>
        <w:jc w:val="both"/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>znalosť iných jazykov - nemecký jazyk (výhodou)</w:t>
      </w:r>
    </w:p>
    <w:p w14:paraId="6571A7BE" w14:textId="77777777" w:rsidR="004A2FB1" w:rsidRPr="00772E8B" w:rsidRDefault="004A2FB1" w:rsidP="004A2FB1">
      <w:pPr>
        <w:pStyle w:val="Odsekzoznamu"/>
        <w:numPr>
          <w:ilvl w:val="0"/>
          <w:numId w:val="8"/>
        </w:numPr>
        <w:jc w:val="both"/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vodičský preukaz </w:t>
      </w:r>
      <w:proofErr w:type="spellStart"/>
      <w:r w:rsidRPr="00772E8B">
        <w:rPr>
          <w:rFonts w:asciiTheme="majorHAnsi" w:hAnsiTheme="majorHAnsi" w:cstheme="majorHAnsi"/>
          <w:sz w:val="22"/>
          <w:szCs w:val="22"/>
          <w:lang w:val="sk-SK"/>
        </w:rPr>
        <w:t>sk</w:t>
      </w:r>
      <w:proofErr w:type="spellEnd"/>
      <w:r w:rsidRPr="00772E8B">
        <w:rPr>
          <w:rFonts w:asciiTheme="majorHAnsi" w:hAnsiTheme="majorHAnsi" w:cstheme="majorHAnsi"/>
          <w:sz w:val="22"/>
          <w:szCs w:val="22"/>
          <w:lang w:val="sk-SK"/>
        </w:rPr>
        <w:t>. B</w:t>
      </w:r>
      <w:r w:rsidR="00713385">
        <w:rPr>
          <w:rFonts w:asciiTheme="majorHAnsi" w:hAnsiTheme="majorHAnsi" w:cstheme="majorHAnsi"/>
          <w:sz w:val="22"/>
          <w:szCs w:val="22"/>
          <w:lang w:val="sk-SK"/>
        </w:rPr>
        <w:t xml:space="preserve"> - povinný</w:t>
      </w:r>
    </w:p>
    <w:p w14:paraId="543D1996" w14:textId="77777777" w:rsidR="001E1303" w:rsidRPr="004A2FB1" w:rsidRDefault="001E1303" w:rsidP="004A2FB1">
      <w:pPr>
        <w:ind w:left="360"/>
        <w:jc w:val="both"/>
        <w:rPr>
          <w:rFonts w:cs="Arial"/>
          <w:sz w:val="23"/>
          <w:szCs w:val="23"/>
          <w:lang w:val="sk-SK"/>
        </w:rPr>
      </w:pPr>
    </w:p>
    <w:p w14:paraId="00102DAC" w14:textId="77777777" w:rsidR="00190D46" w:rsidRDefault="00190D46" w:rsidP="004A2FB1">
      <w:pPr>
        <w:jc w:val="both"/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</w:pPr>
    </w:p>
    <w:p w14:paraId="3F3BF6F9" w14:textId="77777777" w:rsidR="00190D46" w:rsidRDefault="00190D46" w:rsidP="004A2FB1">
      <w:pPr>
        <w:jc w:val="both"/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</w:pPr>
    </w:p>
    <w:p w14:paraId="470B691B" w14:textId="07B4D42A" w:rsidR="004A2FB1" w:rsidRPr="00772E8B" w:rsidRDefault="004A2FB1" w:rsidP="004A2FB1">
      <w:pPr>
        <w:jc w:val="both"/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</w:pPr>
      <w:r w:rsidRPr="00772E8B"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  <w:lastRenderedPageBreak/>
        <w:t>Požadované vzdelanie</w:t>
      </w:r>
    </w:p>
    <w:p w14:paraId="1BCC13F1" w14:textId="77777777" w:rsidR="004A2FB1" w:rsidRPr="00772E8B" w:rsidRDefault="004A2FB1" w:rsidP="004A2FB1">
      <w:pPr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>Vysokoškolské II. stupňa</w:t>
      </w:r>
    </w:p>
    <w:p w14:paraId="7F25C3F0" w14:textId="77777777" w:rsidR="004A2FB1" w:rsidRPr="00772E8B" w:rsidRDefault="004A2FB1" w:rsidP="004A2FB1">
      <w:pPr>
        <w:jc w:val="both"/>
        <w:rPr>
          <w:rFonts w:asciiTheme="majorHAnsi" w:hAnsiTheme="majorHAnsi" w:cstheme="majorHAnsi"/>
          <w:sz w:val="22"/>
          <w:szCs w:val="22"/>
          <w:lang w:val="sk-SK"/>
        </w:rPr>
      </w:pPr>
    </w:p>
    <w:p w14:paraId="66DAC1A6" w14:textId="7A8111E9" w:rsidR="004A2FB1" w:rsidRPr="00772E8B" w:rsidRDefault="004A2FB1" w:rsidP="004A2FB1">
      <w:pPr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Výhoda/Absolvent odborov:  </w:t>
      </w:r>
      <w:r w:rsidR="006C3F2F" w:rsidRPr="006C3F2F">
        <w:rPr>
          <w:rFonts w:asciiTheme="majorHAnsi" w:hAnsiTheme="majorHAnsi" w:cstheme="majorHAnsi"/>
          <w:b/>
          <w:bCs/>
          <w:sz w:val="22"/>
          <w:szCs w:val="22"/>
          <w:lang w:val="sk-SK"/>
        </w:rPr>
        <w:t>Verejná správa a</w:t>
      </w:r>
      <w:r w:rsidR="006C3F2F">
        <w:rPr>
          <w:rFonts w:asciiTheme="majorHAnsi" w:hAnsiTheme="majorHAnsi" w:cstheme="majorHAnsi"/>
          <w:sz w:val="22"/>
          <w:szCs w:val="22"/>
          <w:lang w:val="sk-SK"/>
        </w:rPr>
        <w:t xml:space="preserve"> r</w:t>
      </w:r>
      <w:r w:rsidR="00190D46">
        <w:rPr>
          <w:rFonts w:asciiTheme="majorHAnsi" w:hAnsiTheme="majorHAnsi" w:cstheme="majorHAnsi"/>
          <w:b/>
          <w:bCs/>
          <w:sz w:val="22"/>
          <w:szCs w:val="22"/>
          <w:lang w:val="sk-SK"/>
        </w:rPr>
        <w:t>egionálny rozvoj</w:t>
      </w:r>
      <w:r>
        <w:rPr>
          <w:rFonts w:asciiTheme="majorHAnsi" w:hAnsiTheme="majorHAnsi" w:cstheme="majorHAnsi"/>
          <w:sz w:val="22"/>
          <w:szCs w:val="22"/>
          <w:lang w:val="sk-SK"/>
        </w:rPr>
        <w:t xml:space="preserve">, </w:t>
      </w:r>
      <w:r w:rsidRPr="00772E8B">
        <w:rPr>
          <w:rFonts w:asciiTheme="majorHAnsi" w:hAnsiTheme="majorHAnsi" w:cstheme="majorHAnsi"/>
          <w:sz w:val="22"/>
          <w:szCs w:val="22"/>
          <w:lang w:val="sk-SK"/>
        </w:rPr>
        <w:t>Ekonómia, Geografia - Humánna geografia a demografia v štátnej správe a samospráve a Regionálna geografia, rozvoj regiónov a európska integrácia.</w:t>
      </w:r>
      <w:r w:rsidRPr="00772E8B">
        <w:rPr>
          <w:rFonts w:asciiTheme="majorHAnsi" w:hAnsiTheme="majorHAnsi" w:cstheme="majorHAnsi"/>
          <w:b/>
          <w:sz w:val="22"/>
          <w:szCs w:val="22"/>
          <w:lang w:val="sk-SK"/>
        </w:rPr>
        <w:t xml:space="preserve"> </w:t>
      </w:r>
      <w:r w:rsidR="002B2BD1">
        <w:rPr>
          <w:rFonts w:asciiTheme="majorHAnsi" w:hAnsiTheme="majorHAnsi" w:cstheme="majorHAnsi"/>
          <w:b/>
          <w:sz w:val="22"/>
          <w:szCs w:val="22"/>
          <w:lang w:val="sk-SK"/>
        </w:rPr>
        <w:t xml:space="preserve"> </w:t>
      </w:r>
    </w:p>
    <w:p w14:paraId="7143FA0F" w14:textId="77777777" w:rsidR="004A2FB1" w:rsidRPr="00772E8B" w:rsidRDefault="004A2FB1" w:rsidP="004A2FB1">
      <w:pPr>
        <w:jc w:val="both"/>
        <w:rPr>
          <w:rFonts w:asciiTheme="majorHAnsi" w:hAnsiTheme="majorHAnsi" w:cstheme="majorHAnsi"/>
          <w:b/>
          <w:sz w:val="22"/>
          <w:szCs w:val="22"/>
          <w:lang w:val="sk-SK"/>
        </w:rPr>
      </w:pPr>
    </w:p>
    <w:p w14:paraId="57DCFBD9" w14:textId="77777777" w:rsidR="004A2FB1" w:rsidRPr="00772E8B" w:rsidRDefault="004A2FB1" w:rsidP="004A2FB1">
      <w:pPr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</w:pPr>
      <w:r w:rsidRPr="00772E8B"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  <w:t>Požadovaná prax</w:t>
      </w:r>
    </w:p>
    <w:p w14:paraId="53B68AF9" w14:textId="18684116" w:rsidR="004A2FB1" w:rsidRPr="000B28BB" w:rsidRDefault="004A2FB1" w:rsidP="004A2FB1">
      <w:pPr>
        <w:jc w:val="both"/>
        <w:rPr>
          <w:rFonts w:asciiTheme="majorHAnsi" w:hAnsiTheme="majorHAnsi" w:cstheme="majorHAnsi"/>
          <w:bCs/>
          <w:sz w:val="22"/>
          <w:szCs w:val="22"/>
          <w:lang w:val="sk-SK"/>
        </w:rPr>
      </w:pPr>
      <w:r w:rsidRPr="000B28BB">
        <w:rPr>
          <w:rFonts w:asciiTheme="majorHAnsi" w:hAnsiTheme="majorHAnsi" w:cstheme="majorHAnsi"/>
          <w:bCs/>
          <w:sz w:val="22"/>
          <w:szCs w:val="22"/>
          <w:lang w:val="sk-SK"/>
        </w:rPr>
        <w:t xml:space="preserve">Prax v oblasti tvorby politík </w:t>
      </w:r>
      <w:r w:rsidR="0044467A" w:rsidRPr="000B28BB">
        <w:rPr>
          <w:rFonts w:asciiTheme="majorHAnsi" w:hAnsiTheme="majorHAnsi" w:cstheme="majorHAnsi"/>
          <w:bCs/>
          <w:sz w:val="22"/>
          <w:szCs w:val="22"/>
          <w:lang w:val="sk-SK"/>
        </w:rPr>
        <w:t xml:space="preserve">v oblasti </w:t>
      </w:r>
      <w:r w:rsidR="000E4642" w:rsidRPr="000B28BB">
        <w:rPr>
          <w:rFonts w:asciiTheme="majorHAnsi" w:hAnsiTheme="majorHAnsi" w:cstheme="majorHAnsi"/>
          <w:bCs/>
          <w:sz w:val="22"/>
          <w:szCs w:val="22"/>
          <w:lang w:val="sk-SK"/>
        </w:rPr>
        <w:t>regionálneho rozvoja</w:t>
      </w:r>
      <w:r w:rsidRPr="000B28BB">
        <w:rPr>
          <w:rFonts w:asciiTheme="majorHAnsi" w:hAnsiTheme="majorHAnsi" w:cstheme="majorHAnsi"/>
          <w:bCs/>
          <w:sz w:val="22"/>
          <w:szCs w:val="22"/>
          <w:lang w:val="sk-SK"/>
        </w:rPr>
        <w:t xml:space="preserve"> je veľkou výhodou.</w:t>
      </w:r>
    </w:p>
    <w:p w14:paraId="1CFE55D0" w14:textId="77777777" w:rsidR="00F43A11" w:rsidRDefault="00F43A11" w:rsidP="00364A9A">
      <w:pPr>
        <w:jc w:val="both"/>
        <w:rPr>
          <w:rFonts w:cs="Arial"/>
          <w:b/>
          <w:sz w:val="23"/>
          <w:szCs w:val="23"/>
          <w:lang w:val="sk-SK"/>
        </w:rPr>
      </w:pPr>
    </w:p>
    <w:p w14:paraId="642EE0DB" w14:textId="77777777" w:rsidR="004A2FB1" w:rsidRPr="00772E8B" w:rsidRDefault="004A2FB1" w:rsidP="004A2FB1">
      <w:pPr>
        <w:jc w:val="both"/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</w:pPr>
      <w:r w:rsidRPr="00772E8B"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  <w:t>Osobnostné predpoklady, ďalšie požiadavky:</w:t>
      </w:r>
    </w:p>
    <w:p w14:paraId="757518A8" w14:textId="77777777" w:rsidR="004A2FB1" w:rsidRPr="00772E8B" w:rsidRDefault="004A2FB1" w:rsidP="004A2FB1">
      <w:pPr>
        <w:jc w:val="both"/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Výhodou sú skúsenosti s: </w:t>
      </w:r>
    </w:p>
    <w:p w14:paraId="283FE2D6" w14:textId="77777777" w:rsidR="004A2FB1" w:rsidRPr="00772E8B" w:rsidRDefault="004A2FB1" w:rsidP="004A2FB1">
      <w:pPr>
        <w:pStyle w:val="Odsekzoznamu"/>
        <w:numPr>
          <w:ilvl w:val="0"/>
          <w:numId w:val="8"/>
        </w:numPr>
        <w:jc w:val="both"/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tvorbou strategických dokumentov, koncepcií, </w:t>
      </w:r>
      <w:proofErr w:type="spellStart"/>
      <w:r w:rsidRPr="00772E8B">
        <w:rPr>
          <w:rFonts w:asciiTheme="majorHAnsi" w:hAnsiTheme="majorHAnsi" w:cstheme="majorHAnsi"/>
          <w:sz w:val="22"/>
          <w:szCs w:val="22"/>
          <w:lang w:val="sk-SK"/>
        </w:rPr>
        <w:t>socio</w:t>
      </w:r>
      <w:proofErr w:type="spellEnd"/>
      <w:r w:rsidRPr="00772E8B">
        <w:rPr>
          <w:rFonts w:asciiTheme="majorHAnsi" w:hAnsiTheme="majorHAnsi" w:cstheme="majorHAnsi"/>
          <w:sz w:val="22"/>
          <w:szCs w:val="22"/>
          <w:lang w:val="sk-SK"/>
        </w:rPr>
        <w:t>-ekonomických analýz</w:t>
      </w:r>
    </w:p>
    <w:p w14:paraId="35EE04AF" w14:textId="77777777" w:rsidR="004A2FB1" w:rsidRPr="00772E8B" w:rsidRDefault="004A2FB1" w:rsidP="004A2FB1">
      <w:pPr>
        <w:pStyle w:val="Odsekzoznamu"/>
        <w:numPr>
          <w:ilvl w:val="0"/>
          <w:numId w:val="8"/>
        </w:numPr>
        <w:jc w:val="both"/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>programovaním operačných programov financovaných z EÚ fondov</w:t>
      </w:r>
    </w:p>
    <w:p w14:paraId="0736785B" w14:textId="77777777" w:rsidR="004A2FB1" w:rsidRPr="00772E8B" w:rsidRDefault="004A2FB1" w:rsidP="004A2FB1">
      <w:pPr>
        <w:jc w:val="both"/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</w:pPr>
    </w:p>
    <w:p w14:paraId="4FB3F92C" w14:textId="77777777" w:rsidR="004A2FB1" w:rsidRPr="00772E8B" w:rsidRDefault="004A2FB1" w:rsidP="004A2FB1">
      <w:pPr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>Analytické, strategické a koncepčné myslenie, zodpovednosť, precíznosť, vysoké pracovné nasadenie, tímová práca, cieľavedomosť, samostatnosť.</w:t>
      </w:r>
    </w:p>
    <w:p w14:paraId="466AFD14" w14:textId="77777777" w:rsidR="001E7847" w:rsidRPr="00D43EDC" w:rsidRDefault="001E7847" w:rsidP="001E7847">
      <w:pPr>
        <w:jc w:val="both"/>
        <w:rPr>
          <w:rFonts w:cs="Arial"/>
          <w:sz w:val="23"/>
          <w:szCs w:val="23"/>
          <w:lang w:val="sk-SK"/>
        </w:rPr>
      </w:pPr>
    </w:p>
    <w:p w14:paraId="117BB7EB" w14:textId="77777777" w:rsidR="004A2FB1" w:rsidRPr="00772E8B" w:rsidRDefault="004A2FB1" w:rsidP="004A2FB1">
      <w:pPr>
        <w:jc w:val="both"/>
        <w:rPr>
          <w:rFonts w:asciiTheme="majorHAnsi" w:hAnsiTheme="majorHAnsi" w:cstheme="majorHAnsi"/>
          <w:b/>
          <w:sz w:val="22"/>
          <w:szCs w:val="22"/>
          <w:lang w:val="sk-SK"/>
        </w:rPr>
      </w:pPr>
      <w:r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  <w:t>Ponúkané pracovné v</w:t>
      </w:r>
      <w:r w:rsidRPr="00772E8B">
        <w:rPr>
          <w:rFonts w:asciiTheme="majorHAnsi" w:hAnsiTheme="majorHAnsi" w:cstheme="majorHAnsi"/>
          <w:b/>
          <w:sz w:val="22"/>
          <w:szCs w:val="22"/>
          <w:u w:val="single"/>
          <w:lang w:val="sk-SK"/>
        </w:rPr>
        <w:t>ýhody</w:t>
      </w:r>
      <w:r w:rsidRPr="00772E8B">
        <w:rPr>
          <w:rFonts w:asciiTheme="majorHAnsi" w:hAnsiTheme="majorHAnsi" w:cstheme="majorHAnsi"/>
          <w:b/>
          <w:sz w:val="22"/>
          <w:szCs w:val="22"/>
          <w:lang w:val="sk-SK"/>
        </w:rPr>
        <w:t>:</w:t>
      </w:r>
    </w:p>
    <w:p w14:paraId="524B6911" w14:textId="77777777" w:rsidR="004A2FB1" w:rsidRPr="00772E8B" w:rsidRDefault="004A2FB1" w:rsidP="004A2FB1">
      <w:pPr>
        <w:pStyle w:val="Odsekzoznamu"/>
        <w:numPr>
          <w:ilvl w:val="0"/>
          <w:numId w:val="7"/>
        </w:numPr>
        <w:jc w:val="both"/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>stabilné zamestnanie v regionálnej samospráve</w:t>
      </w:r>
    </w:p>
    <w:p w14:paraId="320AA1F2" w14:textId="77777777" w:rsidR="004A2FB1" w:rsidRPr="00772E8B" w:rsidRDefault="004A2FB1" w:rsidP="004A2FB1">
      <w:pPr>
        <w:pStyle w:val="Odsekzoznamu"/>
        <w:numPr>
          <w:ilvl w:val="0"/>
          <w:numId w:val="7"/>
        </w:numPr>
        <w:jc w:val="both"/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>práca v mladom a energickom kolektíve</w:t>
      </w:r>
    </w:p>
    <w:p w14:paraId="5CF3828D" w14:textId="77777777" w:rsidR="004A2FB1" w:rsidRPr="00772E8B" w:rsidRDefault="004A2FB1" w:rsidP="004A2FB1">
      <w:pPr>
        <w:pStyle w:val="Odsekzoznamu"/>
        <w:numPr>
          <w:ilvl w:val="0"/>
          <w:numId w:val="7"/>
        </w:numPr>
        <w:jc w:val="both"/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>program vzdelávania podporujúci zvyšovanie kvalifikácie v odbore a odborný rast</w:t>
      </w:r>
    </w:p>
    <w:p w14:paraId="04E43990" w14:textId="77777777" w:rsidR="004A2FB1" w:rsidRPr="00772E8B" w:rsidRDefault="004A2FB1" w:rsidP="004A2FB1">
      <w:pPr>
        <w:pStyle w:val="Odsekzoznamu"/>
        <w:jc w:val="both"/>
        <w:rPr>
          <w:rFonts w:asciiTheme="majorHAnsi" w:hAnsiTheme="majorHAnsi" w:cstheme="majorHAnsi"/>
          <w:sz w:val="22"/>
          <w:szCs w:val="22"/>
          <w:lang w:val="sk-SK"/>
        </w:rPr>
      </w:pPr>
    </w:p>
    <w:p w14:paraId="4280F0BA" w14:textId="0EB8D39B" w:rsidR="004A2FB1" w:rsidRPr="00772E8B" w:rsidRDefault="004A2FB1" w:rsidP="004A2FB1">
      <w:pPr>
        <w:rPr>
          <w:rFonts w:asciiTheme="majorHAnsi" w:hAnsiTheme="majorHAnsi" w:cstheme="majorHAnsi"/>
          <w:b/>
          <w:color w:val="000000" w:themeColor="text1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b/>
          <w:color w:val="000000" w:themeColor="text1"/>
          <w:sz w:val="22"/>
          <w:szCs w:val="22"/>
          <w:lang w:val="sk-SK"/>
        </w:rPr>
        <w:t xml:space="preserve">Vašu žiadosť, motivačný list a </w:t>
      </w:r>
      <w:r w:rsidRPr="0086629F">
        <w:rPr>
          <w:rFonts w:asciiTheme="majorHAnsi" w:hAnsiTheme="majorHAnsi" w:cstheme="majorHAnsi"/>
          <w:b/>
          <w:sz w:val="22"/>
          <w:szCs w:val="22"/>
          <w:lang w:val="sk-SK"/>
        </w:rPr>
        <w:t xml:space="preserve">životopis prosím zašlite na adresu: </w:t>
      </w:r>
      <w:r w:rsidR="00FA5813">
        <w:rPr>
          <w:rFonts w:asciiTheme="majorHAnsi" w:hAnsiTheme="majorHAnsi" w:cstheme="majorHAnsi"/>
          <w:b/>
          <w:sz w:val="22"/>
          <w:szCs w:val="22"/>
          <w:lang w:val="sk-SK"/>
        </w:rPr>
        <w:br/>
      </w:r>
      <w:hyperlink r:id="rId8" w:history="1">
        <w:r w:rsidR="00351C9A" w:rsidRPr="0086629F">
          <w:rPr>
            <w:rStyle w:val="Hypertextovprepojenie"/>
            <w:rFonts w:asciiTheme="majorHAnsi" w:hAnsiTheme="majorHAnsi" w:cstheme="majorHAnsi"/>
            <w:color w:val="auto"/>
            <w:sz w:val="22"/>
            <w:szCs w:val="22"/>
            <w:lang w:val="sk-SK"/>
          </w:rPr>
          <w:t>martin.hakel@region-bsk.sk</w:t>
        </w:r>
      </w:hyperlink>
      <w:r w:rsidR="00351C9A">
        <w:rPr>
          <w:rFonts w:asciiTheme="majorHAnsi" w:hAnsiTheme="majorHAnsi" w:cstheme="majorHAnsi"/>
          <w:b/>
          <w:sz w:val="22"/>
          <w:szCs w:val="22"/>
          <w:lang w:val="sk-SK"/>
        </w:rPr>
        <w:t xml:space="preserve"> </w:t>
      </w:r>
      <w:r w:rsidRPr="0086629F">
        <w:rPr>
          <w:rFonts w:asciiTheme="majorHAnsi" w:hAnsiTheme="majorHAnsi" w:cstheme="majorHAnsi"/>
          <w:b/>
          <w:sz w:val="22"/>
          <w:szCs w:val="22"/>
          <w:lang w:val="sk-SK"/>
        </w:rPr>
        <w:t xml:space="preserve">a </w:t>
      </w:r>
      <w:hyperlink r:id="rId9" w:history="1">
        <w:r w:rsidR="00FA5813" w:rsidRPr="0086629F">
          <w:rPr>
            <w:rStyle w:val="Hypertextovprepojenie"/>
            <w:rFonts w:asciiTheme="majorHAnsi" w:hAnsiTheme="majorHAnsi" w:cstheme="majorHAnsi"/>
            <w:bCs/>
            <w:color w:val="auto"/>
            <w:sz w:val="22"/>
            <w:szCs w:val="22"/>
            <w:lang w:val="sk-SK"/>
          </w:rPr>
          <w:t>melania.durdovanska@region-bsk.sk</w:t>
        </w:r>
      </w:hyperlink>
      <w:r w:rsidRPr="00772E8B">
        <w:rPr>
          <w:rFonts w:asciiTheme="majorHAnsi" w:hAnsiTheme="majorHAnsi" w:cstheme="majorHAnsi"/>
          <w:b/>
          <w:bCs/>
          <w:sz w:val="22"/>
          <w:szCs w:val="22"/>
          <w:lang w:val="sk-SK"/>
        </w:rPr>
        <w:t xml:space="preserve"> </w:t>
      </w:r>
      <w:r w:rsidR="00FA5813">
        <w:rPr>
          <w:rFonts w:asciiTheme="majorHAnsi" w:hAnsiTheme="majorHAnsi" w:cstheme="majorHAnsi"/>
          <w:b/>
          <w:bCs/>
          <w:sz w:val="22"/>
          <w:szCs w:val="22"/>
          <w:lang w:val="sk-SK"/>
        </w:rPr>
        <w:t xml:space="preserve">do </w:t>
      </w:r>
      <w:r w:rsidR="00ED368E">
        <w:rPr>
          <w:rFonts w:asciiTheme="majorHAnsi" w:hAnsiTheme="majorHAnsi" w:cstheme="majorHAnsi"/>
          <w:b/>
          <w:bCs/>
          <w:sz w:val="22"/>
          <w:szCs w:val="22"/>
          <w:lang w:val="sk-SK"/>
        </w:rPr>
        <w:t>26</w:t>
      </w:r>
      <w:r w:rsidRPr="00772E8B">
        <w:rPr>
          <w:rFonts w:asciiTheme="majorHAnsi" w:hAnsiTheme="majorHAnsi" w:cstheme="majorHAnsi"/>
          <w:b/>
          <w:bCs/>
          <w:sz w:val="22"/>
          <w:szCs w:val="22"/>
          <w:lang w:val="sk-SK"/>
        </w:rPr>
        <w:t>.</w:t>
      </w:r>
      <w:r>
        <w:rPr>
          <w:rFonts w:asciiTheme="majorHAnsi" w:hAnsiTheme="majorHAnsi" w:cstheme="majorHAnsi"/>
          <w:b/>
          <w:bCs/>
          <w:sz w:val="22"/>
          <w:szCs w:val="22"/>
          <w:lang w:val="sk-SK"/>
        </w:rPr>
        <w:t>0</w:t>
      </w:r>
      <w:r w:rsidR="00ED368E">
        <w:rPr>
          <w:rFonts w:asciiTheme="majorHAnsi" w:hAnsiTheme="majorHAnsi" w:cstheme="majorHAnsi"/>
          <w:b/>
          <w:bCs/>
          <w:sz w:val="22"/>
          <w:szCs w:val="22"/>
          <w:lang w:val="sk-SK"/>
        </w:rPr>
        <w:t>8</w:t>
      </w:r>
      <w:r w:rsidRPr="00772E8B">
        <w:rPr>
          <w:rFonts w:asciiTheme="majorHAnsi" w:hAnsiTheme="majorHAnsi" w:cstheme="majorHAnsi"/>
          <w:b/>
          <w:bCs/>
          <w:sz w:val="22"/>
          <w:szCs w:val="22"/>
          <w:lang w:val="sk-SK"/>
        </w:rPr>
        <w:t>.2021</w:t>
      </w:r>
    </w:p>
    <w:p w14:paraId="679FD7E0" w14:textId="77777777" w:rsidR="004A2FB1" w:rsidRPr="00772E8B" w:rsidRDefault="004A2FB1" w:rsidP="004A2FB1">
      <w:pPr>
        <w:jc w:val="both"/>
        <w:rPr>
          <w:rFonts w:asciiTheme="majorHAnsi" w:hAnsiTheme="majorHAnsi" w:cstheme="majorHAnsi"/>
          <w:sz w:val="22"/>
          <w:szCs w:val="22"/>
          <w:lang w:val="sk-SK"/>
        </w:rPr>
      </w:pPr>
    </w:p>
    <w:p w14:paraId="7A299113" w14:textId="77777777" w:rsidR="004A2FB1" w:rsidRPr="00772E8B" w:rsidRDefault="004A2FB1" w:rsidP="004A2FB1">
      <w:pPr>
        <w:jc w:val="both"/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Pokiaľ vyhovujete profilu hľadanej pozície, budeme Vás kontaktovať elektronicky a pozveme Vás na osobné stretnutie. </w:t>
      </w:r>
    </w:p>
    <w:p w14:paraId="27AF8AE7" w14:textId="77777777" w:rsidR="004A2FB1" w:rsidRPr="00772E8B" w:rsidRDefault="004A2FB1" w:rsidP="004A2FB1">
      <w:pPr>
        <w:jc w:val="both"/>
        <w:rPr>
          <w:rFonts w:asciiTheme="majorHAnsi" w:hAnsiTheme="majorHAnsi" w:cstheme="majorHAnsi"/>
          <w:sz w:val="22"/>
          <w:szCs w:val="22"/>
          <w:lang w:val="sk-SK"/>
        </w:rPr>
      </w:pPr>
    </w:p>
    <w:p w14:paraId="14708348" w14:textId="77777777" w:rsidR="004A2FB1" w:rsidRPr="00772E8B" w:rsidRDefault="004A2FB1" w:rsidP="004A2FB1">
      <w:pPr>
        <w:jc w:val="both"/>
        <w:rPr>
          <w:rFonts w:asciiTheme="majorHAnsi" w:hAnsiTheme="majorHAnsi" w:cstheme="majorHAnsi"/>
          <w:b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b/>
          <w:sz w:val="22"/>
          <w:szCs w:val="22"/>
          <w:lang w:val="sk-SK"/>
        </w:rPr>
        <w:t>Kontaktná osoba</w:t>
      </w:r>
    </w:p>
    <w:p w14:paraId="3B691FF2" w14:textId="77777777" w:rsidR="004A2FB1" w:rsidRPr="00772E8B" w:rsidRDefault="004A2FB1" w:rsidP="004A2FB1">
      <w:pPr>
        <w:jc w:val="both"/>
        <w:rPr>
          <w:rFonts w:asciiTheme="majorHAnsi" w:hAnsiTheme="majorHAnsi" w:cstheme="majorHAnsi"/>
          <w:sz w:val="22"/>
          <w:szCs w:val="22"/>
          <w:lang w:val="sk-SK"/>
        </w:rPr>
      </w:pPr>
      <w:r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Mgr. Martin Hakel, BA, 02/48264 824, </w:t>
      </w:r>
      <w:r w:rsidRPr="00772E8B">
        <w:rPr>
          <w:rFonts w:asciiTheme="majorHAnsi" w:hAnsiTheme="majorHAnsi" w:cstheme="majorHAnsi"/>
          <w:sz w:val="22"/>
          <w:szCs w:val="22"/>
          <w:u w:val="single"/>
          <w:lang w:val="sk-SK"/>
        </w:rPr>
        <w:t>martin.hakel@region-bsk.sk</w:t>
      </w:r>
      <w:r w:rsidRPr="00772E8B">
        <w:rPr>
          <w:rFonts w:asciiTheme="majorHAnsi" w:hAnsiTheme="majorHAnsi" w:cstheme="majorHAnsi"/>
          <w:sz w:val="22"/>
          <w:szCs w:val="22"/>
          <w:lang w:val="sk-SK"/>
        </w:rPr>
        <w:t xml:space="preserve"> </w:t>
      </w:r>
    </w:p>
    <w:p w14:paraId="4AFB68FF" w14:textId="77777777" w:rsidR="00F6327C" w:rsidRPr="00986DB4" w:rsidRDefault="00F6327C" w:rsidP="000B43A1">
      <w:pPr>
        <w:jc w:val="both"/>
        <w:rPr>
          <w:rFonts w:cs="Arial"/>
          <w:sz w:val="23"/>
          <w:szCs w:val="23"/>
          <w:lang w:val="sk-SK"/>
        </w:rPr>
      </w:pPr>
    </w:p>
    <w:p w14:paraId="29F7CF90" w14:textId="77777777" w:rsidR="001E1303" w:rsidRDefault="001E1303" w:rsidP="008C5647">
      <w:pPr>
        <w:jc w:val="both"/>
        <w:rPr>
          <w:rFonts w:cs="Arial"/>
          <w:sz w:val="23"/>
          <w:szCs w:val="23"/>
          <w:lang w:val="sk-SK"/>
        </w:rPr>
      </w:pPr>
    </w:p>
    <w:p w14:paraId="22E28162" w14:textId="77777777" w:rsidR="004A2FB1" w:rsidRPr="00772E8B" w:rsidRDefault="004A2FB1" w:rsidP="004A2FB1">
      <w:pPr>
        <w:jc w:val="both"/>
        <w:rPr>
          <w:rFonts w:asciiTheme="majorHAnsi" w:hAnsiTheme="majorHAnsi" w:cstheme="majorHAnsi"/>
          <w:b/>
          <w:sz w:val="22"/>
          <w:szCs w:val="22"/>
          <w:lang w:val="sk-SK"/>
        </w:rPr>
      </w:pPr>
    </w:p>
    <w:p w14:paraId="668A5DAC" w14:textId="77777777" w:rsidR="004A2FB1" w:rsidRPr="00772E8B" w:rsidRDefault="004A2FB1" w:rsidP="004A2FB1">
      <w:pPr>
        <w:jc w:val="both"/>
        <w:rPr>
          <w:rFonts w:asciiTheme="majorHAnsi" w:hAnsiTheme="majorHAnsi" w:cstheme="majorHAnsi"/>
          <w:sz w:val="22"/>
          <w:szCs w:val="22"/>
          <w:lang w:val="sk-SK"/>
        </w:rPr>
      </w:pPr>
    </w:p>
    <w:p w14:paraId="65387DDA" w14:textId="77777777" w:rsidR="004A2FB1" w:rsidRPr="00772E8B" w:rsidRDefault="004A2FB1" w:rsidP="004A2FB1">
      <w:pPr>
        <w:jc w:val="both"/>
        <w:rPr>
          <w:rFonts w:asciiTheme="majorHAnsi" w:hAnsiTheme="majorHAnsi" w:cstheme="majorHAnsi"/>
          <w:sz w:val="22"/>
          <w:szCs w:val="22"/>
          <w:lang w:val="sk-SK"/>
        </w:rPr>
      </w:pPr>
    </w:p>
    <w:p w14:paraId="43410364" w14:textId="77777777" w:rsidR="004A2FB1" w:rsidRPr="00986DB4" w:rsidRDefault="004A2FB1" w:rsidP="008C5647">
      <w:pPr>
        <w:jc w:val="both"/>
        <w:rPr>
          <w:rFonts w:cs="Arial"/>
          <w:sz w:val="23"/>
          <w:szCs w:val="23"/>
          <w:lang w:val="sk-SK"/>
        </w:rPr>
      </w:pPr>
    </w:p>
    <w:sectPr w:rsidR="004A2FB1" w:rsidRPr="00986DB4" w:rsidSect="00B93720">
      <w:headerReference w:type="default" r:id="rId10"/>
      <w:pgSz w:w="11900" w:h="16840"/>
      <w:pgMar w:top="426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C3976" w14:textId="77777777" w:rsidR="00767755" w:rsidRDefault="00767755" w:rsidP="005479AB">
      <w:r>
        <w:separator/>
      </w:r>
    </w:p>
  </w:endnote>
  <w:endnote w:type="continuationSeparator" w:id="0">
    <w:p w14:paraId="5DFE5DFA" w14:textId="77777777" w:rsidR="00767755" w:rsidRDefault="00767755" w:rsidP="0054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F5D60" w14:textId="77777777" w:rsidR="00767755" w:rsidRDefault="00767755" w:rsidP="005479AB">
      <w:r>
        <w:separator/>
      </w:r>
    </w:p>
  </w:footnote>
  <w:footnote w:type="continuationSeparator" w:id="0">
    <w:p w14:paraId="058C1DA4" w14:textId="77777777" w:rsidR="00767755" w:rsidRDefault="00767755" w:rsidP="00547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9181B" w14:textId="77777777" w:rsidR="005479AB" w:rsidRPr="00D51854" w:rsidRDefault="005479AB" w:rsidP="005479AB">
    <w:pPr>
      <w:pStyle w:val="Default"/>
    </w:pPr>
  </w:p>
  <w:p w14:paraId="2D8EA870" w14:textId="77777777" w:rsidR="005479AB" w:rsidRDefault="005479A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077C5"/>
    <w:multiLevelType w:val="hybridMultilevel"/>
    <w:tmpl w:val="1214D7B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1B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1469A"/>
    <w:multiLevelType w:val="hybridMultilevel"/>
    <w:tmpl w:val="AFE0AA7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5145C"/>
    <w:multiLevelType w:val="hybridMultilevel"/>
    <w:tmpl w:val="7DDCFA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A6400"/>
    <w:multiLevelType w:val="hybridMultilevel"/>
    <w:tmpl w:val="233C087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1E33F8"/>
    <w:multiLevelType w:val="hybridMultilevel"/>
    <w:tmpl w:val="DCE4D48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4B1AFE"/>
    <w:multiLevelType w:val="hybridMultilevel"/>
    <w:tmpl w:val="89DA0460"/>
    <w:lvl w:ilvl="0" w:tplc="C56675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13898"/>
    <w:multiLevelType w:val="hybridMultilevel"/>
    <w:tmpl w:val="984662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C4326"/>
    <w:multiLevelType w:val="hybridMultilevel"/>
    <w:tmpl w:val="72E63BEA"/>
    <w:lvl w:ilvl="0" w:tplc="45D44C00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6A45B69"/>
    <w:multiLevelType w:val="hybridMultilevel"/>
    <w:tmpl w:val="4C1E95C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02EE6"/>
    <w:multiLevelType w:val="hybridMultilevel"/>
    <w:tmpl w:val="CADCED2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06490"/>
    <w:multiLevelType w:val="hybridMultilevel"/>
    <w:tmpl w:val="8C96D4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F24B63"/>
    <w:multiLevelType w:val="hybridMultilevel"/>
    <w:tmpl w:val="B30C65BC"/>
    <w:lvl w:ilvl="0" w:tplc="C56675F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37184"/>
    <w:multiLevelType w:val="hybridMultilevel"/>
    <w:tmpl w:val="389C1898"/>
    <w:lvl w:ilvl="0" w:tplc="0405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F066D07"/>
    <w:multiLevelType w:val="hybridMultilevel"/>
    <w:tmpl w:val="C980E4E0"/>
    <w:lvl w:ilvl="0" w:tplc="72406B10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0"/>
  </w:num>
  <w:num w:numId="5">
    <w:abstractNumId w:val="8"/>
  </w:num>
  <w:num w:numId="6">
    <w:abstractNumId w:val="6"/>
  </w:num>
  <w:num w:numId="7">
    <w:abstractNumId w:val="5"/>
  </w:num>
  <w:num w:numId="8">
    <w:abstractNumId w:val="11"/>
  </w:num>
  <w:num w:numId="9">
    <w:abstractNumId w:val="2"/>
  </w:num>
  <w:num w:numId="10">
    <w:abstractNumId w:val="3"/>
  </w:num>
  <w:num w:numId="11">
    <w:abstractNumId w:val="7"/>
  </w:num>
  <w:num w:numId="12">
    <w:abstractNumId w:val="4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34E"/>
    <w:rsid w:val="00007882"/>
    <w:rsid w:val="00011A2D"/>
    <w:rsid w:val="0004304A"/>
    <w:rsid w:val="000638FF"/>
    <w:rsid w:val="00063ED3"/>
    <w:rsid w:val="000A3958"/>
    <w:rsid w:val="000B28BB"/>
    <w:rsid w:val="000B43A1"/>
    <w:rsid w:val="000D212F"/>
    <w:rsid w:val="000E2657"/>
    <w:rsid w:val="000E4642"/>
    <w:rsid w:val="00154A3C"/>
    <w:rsid w:val="00182DDF"/>
    <w:rsid w:val="00190D46"/>
    <w:rsid w:val="001B6B52"/>
    <w:rsid w:val="001D3E51"/>
    <w:rsid w:val="001D755C"/>
    <w:rsid w:val="001E0DB2"/>
    <w:rsid w:val="001E1303"/>
    <w:rsid w:val="001E3ADE"/>
    <w:rsid w:val="001E7847"/>
    <w:rsid w:val="001F1143"/>
    <w:rsid w:val="002057C4"/>
    <w:rsid w:val="00226930"/>
    <w:rsid w:val="00233227"/>
    <w:rsid w:val="00237B2A"/>
    <w:rsid w:val="002669E9"/>
    <w:rsid w:val="002A05D2"/>
    <w:rsid w:val="002B2BD1"/>
    <w:rsid w:val="002D6C1D"/>
    <w:rsid w:val="002E0879"/>
    <w:rsid w:val="002E41EA"/>
    <w:rsid w:val="002F0298"/>
    <w:rsid w:val="00301D8D"/>
    <w:rsid w:val="00305840"/>
    <w:rsid w:val="003061C5"/>
    <w:rsid w:val="0033195C"/>
    <w:rsid w:val="00351C9A"/>
    <w:rsid w:val="00354631"/>
    <w:rsid w:val="00364A9A"/>
    <w:rsid w:val="0037296A"/>
    <w:rsid w:val="003B3B46"/>
    <w:rsid w:val="003F0FA3"/>
    <w:rsid w:val="0041434E"/>
    <w:rsid w:val="00414464"/>
    <w:rsid w:val="00417174"/>
    <w:rsid w:val="0044467A"/>
    <w:rsid w:val="004863A4"/>
    <w:rsid w:val="004929E6"/>
    <w:rsid w:val="004936CB"/>
    <w:rsid w:val="004A2FB1"/>
    <w:rsid w:val="004A59E9"/>
    <w:rsid w:val="004C064E"/>
    <w:rsid w:val="004C33B0"/>
    <w:rsid w:val="005376C4"/>
    <w:rsid w:val="00541C38"/>
    <w:rsid w:val="005479AB"/>
    <w:rsid w:val="00573928"/>
    <w:rsid w:val="00596A29"/>
    <w:rsid w:val="005C1367"/>
    <w:rsid w:val="005C6E60"/>
    <w:rsid w:val="005D045C"/>
    <w:rsid w:val="00611BB1"/>
    <w:rsid w:val="00631713"/>
    <w:rsid w:val="006620E3"/>
    <w:rsid w:val="00691A6C"/>
    <w:rsid w:val="006B5C89"/>
    <w:rsid w:val="006C34F0"/>
    <w:rsid w:val="006C3F2F"/>
    <w:rsid w:val="006E220C"/>
    <w:rsid w:val="006F02A6"/>
    <w:rsid w:val="00713385"/>
    <w:rsid w:val="0071390D"/>
    <w:rsid w:val="00720D29"/>
    <w:rsid w:val="00746D5C"/>
    <w:rsid w:val="00767755"/>
    <w:rsid w:val="00833F3C"/>
    <w:rsid w:val="00852446"/>
    <w:rsid w:val="00855BBB"/>
    <w:rsid w:val="008622F0"/>
    <w:rsid w:val="008805CC"/>
    <w:rsid w:val="00882CCC"/>
    <w:rsid w:val="00883BBD"/>
    <w:rsid w:val="008A509C"/>
    <w:rsid w:val="008C5647"/>
    <w:rsid w:val="008E2D09"/>
    <w:rsid w:val="00905EC5"/>
    <w:rsid w:val="009100AD"/>
    <w:rsid w:val="00955556"/>
    <w:rsid w:val="009604BB"/>
    <w:rsid w:val="00963B98"/>
    <w:rsid w:val="00986DB4"/>
    <w:rsid w:val="0098769D"/>
    <w:rsid w:val="009A70EB"/>
    <w:rsid w:val="00A40E08"/>
    <w:rsid w:val="00A762E0"/>
    <w:rsid w:val="00A8184A"/>
    <w:rsid w:val="00A96F90"/>
    <w:rsid w:val="00AD0164"/>
    <w:rsid w:val="00AE0B93"/>
    <w:rsid w:val="00B32DEB"/>
    <w:rsid w:val="00B4066E"/>
    <w:rsid w:val="00B62E1A"/>
    <w:rsid w:val="00B66B0C"/>
    <w:rsid w:val="00B907D1"/>
    <w:rsid w:val="00B93720"/>
    <w:rsid w:val="00B953EB"/>
    <w:rsid w:val="00BB0067"/>
    <w:rsid w:val="00BC24D8"/>
    <w:rsid w:val="00BC3678"/>
    <w:rsid w:val="00C50EF7"/>
    <w:rsid w:val="00C71580"/>
    <w:rsid w:val="00C8242D"/>
    <w:rsid w:val="00C83116"/>
    <w:rsid w:val="00CE7CE9"/>
    <w:rsid w:val="00D23FCB"/>
    <w:rsid w:val="00D43EDC"/>
    <w:rsid w:val="00D46E0E"/>
    <w:rsid w:val="00D6133A"/>
    <w:rsid w:val="00D83D09"/>
    <w:rsid w:val="00DB6E31"/>
    <w:rsid w:val="00DC2269"/>
    <w:rsid w:val="00DD3F9F"/>
    <w:rsid w:val="00DD7121"/>
    <w:rsid w:val="00DF160E"/>
    <w:rsid w:val="00DF7707"/>
    <w:rsid w:val="00E83EE8"/>
    <w:rsid w:val="00EA286A"/>
    <w:rsid w:val="00ED368E"/>
    <w:rsid w:val="00ED375D"/>
    <w:rsid w:val="00EF6256"/>
    <w:rsid w:val="00EF7821"/>
    <w:rsid w:val="00F0160A"/>
    <w:rsid w:val="00F31D6D"/>
    <w:rsid w:val="00F43A11"/>
    <w:rsid w:val="00F55281"/>
    <w:rsid w:val="00F6327C"/>
    <w:rsid w:val="00F80F61"/>
    <w:rsid w:val="00F81343"/>
    <w:rsid w:val="00F81DC6"/>
    <w:rsid w:val="00F8526A"/>
    <w:rsid w:val="00FA5813"/>
    <w:rsid w:val="00FE6BCF"/>
    <w:rsid w:val="00FF4214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0691B5"/>
  <w14:defaultImageDpi w14:val="300"/>
  <w15:docId w15:val="{BE16AA78-5E96-4950-904C-32132300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143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38F03" w:themeColor="accent1" w:themeShade="B5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143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BC01E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434E"/>
    <w:rPr>
      <w:rFonts w:asciiTheme="majorHAnsi" w:eastAsiaTheme="majorEastAsia" w:hAnsiTheme="majorHAnsi" w:cstheme="majorBidi"/>
      <w:b/>
      <w:bCs/>
      <w:color w:val="C38F03" w:themeColor="accent1" w:themeShade="B5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41434E"/>
    <w:rPr>
      <w:rFonts w:asciiTheme="majorHAnsi" w:eastAsiaTheme="majorEastAsia" w:hAnsiTheme="majorHAnsi" w:cstheme="majorBidi"/>
      <w:b/>
      <w:bCs/>
      <w:color w:val="FBC01E" w:themeColor="accent1"/>
      <w:sz w:val="26"/>
      <w:szCs w:val="26"/>
    </w:rPr>
  </w:style>
  <w:style w:type="paragraph" w:styleId="Odsekzoznamu">
    <w:name w:val="List Paragraph"/>
    <w:basedOn w:val="Normlny"/>
    <w:uiPriority w:val="34"/>
    <w:qFormat/>
    <w:rsid w:val="0041434E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31713"/>
    <w:rPr>
      <w:color w:val="D2D200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813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81343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5479A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479AB"/>
  </w:style>
  <w:style w:type="paragraph" w:styleId="Pta">
    <w:name w:val="footer"/>
    <w:basedOn w:val="Normlny"/>
    <w:link w:val="PtaChar"/>
    <w:uiPriority w:val="99"/>
    <w:unhideWhenUsed/>
    <w:rsid w:val="005479A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79AB"/>
  </w:style>
  <w:style w:type="paragraph" w:customStyle="1" w:styleId="Default">
    <w:name w:val="Default"/>
    <w:uiPriority w:val="99"/>
    <w:rsid w:val="005479A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sk-SK" w:eastAsia="sk-SK"/>
    </w:rPr>
  </w:style>
  <w:style w:type="character" w:styleId="Vrazn">
    <w:name w:val="Strong"/>
    <w:basedOn w:val="Predvolenpsmoodseku"/>
    <w:uiPriority w:val="22"/>
    <w:qFormat/>
    <w:rsid w:val="00B953EB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351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0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xpo">
  <a:themeElements>
    <a:clrScheme name="Expo">
      <a:dk1>
        <a:sysClr val="windowText" lastClr="000000"/>
      </a:dk1>
      <a:lt1>
        <a:sysClr val="window" lastClr="FFFFFF"/>
      </a:lt1>
      <a:dk2>
        <a:srgbClr val="263B86"/>
      </a:dk2>
      <a:lt2>
        <a:srgbClr val="76B6F2"/>
      </a:lt2>
      <a:accent1>
        <a:srgbClr val="FBC01E"/>
      </a:accent1>
      <a:accent2>
        <a:srgbClr val="EFE1A2"/>
      </a:accent2>
      <a:accent3>
        <a:srgbClr val="FA8716"/>
      </a:accent3>
      <a:accent4>
        <a:srgbClr val="BE0204"/>
      </a:accent4>
      <a:accent5>
        <a:srgbClr val="640F10"/>
      </a:accent5>
      <a:accent6>
        <a:srgbClr val="7E13E3"/>
      </a:accent6>
      <a:hlink>
        <a:srgbClr val="D2D200"/>
      </a:hlink>
      <a:folHlink>
        <a:srgbClr val="D0B9F8"/>
      </a:folHlink>
    </a:clrScheme>
    <a:fontScheme name="Expo">
      <a:majorFont>
        <a:latin typeface="Calibri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Calibri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Expo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30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93000"/>
                <a:satMod val="130000"/>
              </a:schemeClr>
            </a:gs>
            <a:gs pos="60000">
              <a:schemeClr val="phClr">
                <a:tint val="80000"/>
                <a:shade val="93000"/>
                <a:satMod val="130000"/>
              </a:schemeClr>
            </a:gs>
            <a:gs pos="100000">
              <a:schemeClr val="phClr">
                <a:tint val="50000"/>
                <a:shade val="94000"/>
                <a:alpha val="100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34925" cap="flat" cmpd="sng" algn="ctr">
          <a:gradFill>
            <a:gsLst>
              <a:gs pos="0">
                <a:schemeClr val="accent1">
                  <a:lumMod val="40000"/>
                  <a:lumOff val="60000"/>
                </a:schemeClr>
              </a:gs>
              <a:gs pos="50000">
                <a:schemeClr val="accent1"/>
              </a:gs>
              <a:gs pos="100000">
                <a:schemeClr val="accent1">
                  <a:lumMod val="50000"/>
                </a:schemeClr>
              </a:gs>
            </a:gsLst>
            <a:lin ang="18600000" scaled="0"/>
          </a:gra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C0C0C0">
                <a:alpha val="75000"/>
              </a:srgbClr>
            </a:innerShdw>
            <a:outerShdw blurRad="63500" dist="38100" dir="5400000" sx="105000" sy="105000" algn="br" rotWithShape="0">
              <a:srgbClr val="000000">
                <a:alpha val="30000"/>
              </a:srgbClr>
            </a:outerShdw>
          </a:effectLst>
        </a:effectStyle>
        <a:effectStyle>
          <a:effectLst>
            <a:innerShdw blurRad="50800" dist="25400" dir="16200000">
              <a:srgbClr val="C0C0C0">
                <a:alpha val="75000"/>
              </a:srgbClr>
            </a:innerShdw>
            <a:reflection blurRad="63500" stA="40000" endPos="50000" dist="127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>
          <a:blip xmlns:r="http://schemas.openxmlformats.org/officeDocument/2006/relationships" r:embed="rId1"/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Bratislavský samosprávny kraj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Bezek</dc:creator>
  <cp:lastModifiedBy>Jana Pytlová</cp:lastModifiedBy>
  <cp:revision>3</cp:revision>
  <cp:lastPrinted>2018-03-05T13:28:00Z</cp:lastPrinted>
  <dcterms:created xsi:type="dcterms:W3CDTF">2021-08-10T14:27:00Z</dcterms:created>
  <dcterms:modified xsi:type="dcterms:W3CDTF">2021-08-16T09:51:00Z</dcterms:modified>
</cp:coreProperties>
</file>