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9E" w:rsidRPr="00831F59" w:rsidRDefault="004F53DB" w:rsidP="007F2020">
      <w:pPr>
        <w:pStyle w:val="Hlavika"/>
        <w:tabs>
          <w:tab w:val="clear" w:pos="4536"/>
          <w:tab w:val="clear" w:pos="9072"/>
          <w:tab w:val="left" w:pos="6237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Číslo: 170/2019</w:t>
      </w:r>
      <w:r w:rsidR="009D3D78">
        <w:rPr>
          <w:rFonts w:ascii="Arial Narrow" w:hAnsi="Arial Narrow"/>
          <w:sz w:val="22"/>
          <w:szCs w:val="22"/>
        </w:rPr>
        <w:tab/>
      </w:r>
      <w:r w:rsidR="009D3D78">
        <w:rPr>
          <w:rFonts w:ascii="Arial Narrow" w:hAnsi="Arial Narrow"/>
          <w:sz w:val="22"/>
          <w:szCs w:val="22"/>
        </w:rPr>
        <w:tab/>
      </w:r>
    </w:p>
    <w:p w:rsidR="00615298" w:rsidRDefault="00615298" w:rsidP="007F2020">
      <w:pPr>
        <w:pStyle w:val="Hlavika"/>
        <w:tabs>
          <w:tab w:val="clear" w:pos="4536"/>
          <w:tab w:val="clear" w:pos="9072"/>
          <w:tab w:val="left" w:pos="6237"/>
        </w:tabs>
        <w:jc w:val="center"/>
        <w:rPr>
          <w:rFonts w:ascii="Arial Narrow" w:hAnsi="Arial Narrow"/>
          <w:sz w:val="22"/>
          <w:szCs w:val="22"/>
        </w:rPr>
      </w:pPr>
    </w:p>
    <w:p w:rsidR="007F2020" w:rsidRPr="00831F59" w:rsidRDefault="007F2020" w:rsidP="007F2020">
      <w:pPr>
        <w:pStyle w:val="Hlavika"/>
        <w:tabs>
          <w:tab w:val="clear" w:pos="4536"/>
          <w:tab w:val="clear" w:pos="9072"/>
          <w:tab w:val="left" w:pos="6237"/>
        </w:tabs>
        <w:jc w:val="center"/>
        <w:rPr>
          <w:rFonts w:ascii="Arial Narrow" w:hAnsi="Arial Narrow"/>
          <w:sz w:val="22"/>
          <w:szCs w:val="22"/>
        </w:rPr>
      </w:pPr>
      <w:r w:rsidRPr="00831F59">
        <w:rPr>
          <w:rFonts w:ascii="Arial Narrow" w:hAnsi="Arial Narrow"/>
          <w:sz w:val="22"/>
          <w:szCs w:val="22"/>
        </w:rPr>
        <w:tab/>
      </w:r>
    </w:p>
    <w:p w:rsidR="003A6876" w:rsidRDefault="003A6876" w:rsidP="003A687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 ý z v a</w:t>
      </w:r>
    </w:p>
    <w:p w:rsidR="00D827AF" w:rsidRDefault="00D827AF" w:rsidP="003A68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3A6876">
        <w:rPr>
          <w:rFonts w:ascii="Arial Narrow" w:hAnsi="Arial Narrow"/>
          <w:sz w:val="24"/>
          <w:szCs w:val="24"/>
        </w:rPr>
        <w:t xml:space="preserve">a </w:t>
      </w:r>
      <w:r w:rsidR="00E049DF">
        <w:rPr>
          <w:rFonts w:ascii="Arial Narrow" w:hAnsi="Arial Narrow"/>
          <w:sz w:val="24"/>
          <w:szCs w:val="24"/>
        </w:rPr>
        <w:t xml:space="preserve">predloženie ponuky </w:t>
      </w:r>
      <w:r w:rsidR="004F53DB">
        <w:rPr>
          <w:rFonts w:ascii="Arial Narrow" w:hAnsi="Arial Narrow"/>
          <w:sz w:val="24"/>
          <w:szCs w:val="24"/>
        </w:rPr>
        <w:t xml:space="preserve"> v rámci zadávania </w:t>
      </w:r>
      <w:r>
        <w:rPr>
          <w:rFonts w:ascii="Arial Narrow" w:hAnsi="Arial Narrow"/>
          <w:sz w:val="24"/>
          <w:szCs w:val="24"/>
        </w:rPr>
        <w:t xml:space="preserve"> zákazky</w:t>
      </w:r>
      <w:r w:rsidR="004F53DB">
        <w:rPr>
          <w:rFonts w:ascii="Arial Narrow" w:hAnsi="Arial Narrow"/>
          <w:sz w:val="24"/>
          <w:szCs w:val="24"/>
        </w:rPr>
        <w:t xml:space="preserve"> s</w:t>
      </w:r>
      <w:r w:rsidR="00BC3B8E">
        <w:rPr>
          <w:rFonts w:ascii="Arial Narrow" w:hAnsi="Arial Narrow"/>
          <w:sz w:val="24"/>
          <w:szCs w:val="24"/>
        </w:rPr>
        <w:t> </w:t>
      </w:r>
      <w:r w:rsidR="004F53DB">
        <w:rPr>
          <w:rFonts w:ascii="Arial Narrow" w:hAnsi="Arial Narrow"/>
          <w:sz w:val="24"/>
          <w:szCs w:val="24"/>
        </w:rPr>
        <w:t>nízkou</w:t>
      </w:r>
      <w:r w:rsidR="00BC3B8E">
        <w:rPr>
          <w:rFonts w:ascii="Arial Narrow" w:hAnsi="Arial Narrow"/>
          <w:sz w:val="24"/>
          <w:szCs w:val="24"/>
        </w:rPr>
        <w:t xml:space="preserve"> </w:t>
      </w:r>
      <w:r w:rsidR="004F53DB">
        <w:rPr>
          <w:rFonts w:ascii="Arial Narrow" w:hAnsi="Arial Narrow"/>
          <w:sz w:val="24"/>
          <w:szCs w:val="24"/>
        </w:rPr>
        <w:t>hodnotou</w:t>
      </w:r>
    </w:p>
    <w:p w:rsidR="00D827AF" w:rsidRDefault="00D827AF" w:rsidP="003A68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="004F53DB">
        <w:rPr>
          <w:rFonts w:ascii="Arial Narrow" w:hAnsi="Arial Narrow"/>
          <w:sz w:val="24"/>
          <w:szCs w:val="24"/>
        </w:rPr>
        <w:t> zmysle § 108 Zákona č.343/2015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Z.z</w:t>
      </w:r>
      <w:proofErr w:type="spellEnd"/>
      <w:r>
        <w:rPr>
          <w:rFonts w:ascii="Arial Narrow" w:hAnsi="Arial Narrow"/>
          <w:sz w:val="24"/>
          <w:szCs w:val="24"/>
        </w:rPr>
        <w:t>. o verejnom obstarávaní o zmene  a doplnení</w:t>
      </w:r>
    </w:p>
    <w:p w:rsidR="003A6876" w:rsidRPr="003A6876" w:rsidRDefault="00D827AF" w:rsidP="003A687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niektorých zákonov </w:t>
      </w:r>
      <w:r w:rsidR="00BA69E1">
        <w:rPr>
          <w:rFonts w:ascii="Arial Narrow" w:hAnsi="Arial Narrow"/>
          <w:sz w:val="24"/>
          <w:szCs w:val="24"/>
        </w:rPr>
        <w:t xml:space="preserve"> v znení neskorších predpisov</w:t>
      </w:r>
    </w:p>
    <w:p w:rsidR="00982E9E" w:rsidRPr="00831F59" w:rsidRDefault="00982E9E" w:rsidP="00982E9E">
      <w:pPr>
        <w:suppressAutoHyphens w:val="0"/>
        <w:overflowPunct/>
        <w:autoSpaceDE/>
        <w:ind w:left="300"/>
        <w:jc w:val="center"/>
        <w:textAlignment w:val="auto"/>
        <w:rPr>
          <w:rFonts w:ascii="Arial Narrow" w:hAnsi="Arial Narrow"/>
          <w:b/>
          <w:sz w:val="32"/>
          <w:szCs w:val="32"/>
        </w:rPr>
      </w:pPr>
    </w:p>
    <w:p w:rsidR="00A32217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 w:rsidRPr="00BA69E1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b/>
          <w:sz w:val="24"/>
          <w:szCs w:val="24"/>
        </w:rPr>
        <w:t xml:space="preserve"> IDENTIFIKÁCIA VEREJNÉHO OBSTARÁVATEĽA 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sz w:val="22"/>
          <w:szCs w:val="22"/>
        </w:rPr>
        <w:t>Stredná odborná škola automobilová a podnikania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Kysucká 14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903 01 Senec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IČO: 36064386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BA69E1">
        <w:rPr>
          <w:rFonts w:ascii="Arial Narrow" w:hAnsi="Arial Narrow"/>
          <w:b/>
          <w:sz w:val="22"/>
          <w:szCs w:val="22"/>
        </w:rPr>
        <w:t xml:space="preserve">     Kontaktné osoby: 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Ing. VARGA Milan – vedúci </w:t>
      </w:r>
      <w:proofErr w:type="spellStart"/>
      <w:r>
        <w:rPr>
          <w:rFonts w:ascii="Arial Narrow" w:hAnsi="Arial Narrow"/>
          <w:sz w:val="22"/>
          <w:szCs w:val="22"/>
        </w:rPr>
        <w:t>technickohospodárskeho</w:t>
      </w:r>
      <w:proofErr w:type="spellEnd"/>
      <w:r>
        <w:rPr>
          <w:rFonts w:ascii="Arial Narrow" w:hAnsi="Arial Narrow"/>
          <w:sz w:val="22"/>
          <w:szCs w:val="22"/>
        </w:rPr>
        <w:t xml:space="preserve"> úseku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SOŠ automobilová a podnikania</w:t>
      </w:r>
    </w:p>
    <w:p w:rsidR="00BA69E1" w:rsidRDefault="00BA69E1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Kysucká 14</w:t>
      </w:r>
      <w:r w:rsidR="00DE123C">
        <w:rPr>
          <w:rFonts w:ascii="Arial Narrow" w:hAnsi="Arial Narrow"/>
          <w:sz w:val="22"/>
          <w:szCs w:val="22"/>
        </w:rPr>
        <w:t>,  Senec</w:t>
      </w:r>
    </w:p>
    <w:p w:rsidR="00DE123C" w:rsidRDefault="00DE123C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tel.: 0905 714 712</w:t>
      </w:r>
    </w:p>
    <w:p w:rsidR="00DE123C" w:rsidRDefault="00DE123C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e-mail: </w:t>
      </w:r>
      <w:hyperlink r:id="rId8" w:history="1">
        <w:r w:rsidRPr="00287867">
          <w:rPr>
            <w:rStyle w:val="Hypertextovprepojenie"/>
            <w:rFonts w:ascii="Arial Narrow" w:hAnsi="Arial Narrow"/>
            <w:sz w:val="22"/>
            <w:szCs w:val="22"/>
          </w:rPr>
          <w:t>vargamilan@sossc.sk</w:t>
        </w:r>
      </w:hyperlink>
    </w:p>
    <w:p w:rsidR="00DE123C" w:rsidRDefault="00DE123C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</w:p>
    <w:p w:rsidR="00DE123C" w:rsidRDefault="00DE123C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2. PREDMET ZÁKAZKY</w:t>
      </w:r>
    </w:p>
    <w:p w:rsidR="009C2699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DE123C">
        <w:rPr>
          <w:rFonts w:ascii="Arial Narrow" w:hAnsi="Arial Narrow"/>
          <w:b/>
          <w:sz w:val="22"/>
          <w:szCs w:val="22"/>
        </w:rPr>
        <w:t>2.1.Predmet zákazky</w:t>
      </w:r>
      <w:r w:rsidR="009C2699">
        <w:rPr>
          <w:rFonts w:ascii="Arial Narrow" w:hAnsi="Arial Narrow"/>
          <w:b/>
          <w:sz w:val="22"/>
          <w:szCs w:val="22"/>
        </w:rPr>
        <w:t>:</w:t>
      </w:r>
    </w:p>
    <w:p w:rsidR="009C2699" w:rsidRDefault="009C2699" w:rsidP="00365DFD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</w:t>
      </w:r>
      <w:r w:rsidR="000B6174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Predmetom zá</w:t>
      </w:r>
      <w:r w:rsidR="004F53DB">
        <w:rPr>
          <w:rFonts w:ascii="Arial Narrow" w:hAnsi="Arial Narrow"/>
          <w:sz w:val="22"/>
          <w:szCs w:val="22"/>
        </w:rPr>
        <w:t>kazky stavebné práce – výmena dla</w:t>
      </w:r>
      <w:r w:rsidR="00030499">
        <w:rPr>
          <w:rFonts w:ascii="Arial Narrow" w:hAnsi="Arial Narrow"/>
          <w:sz w:val="22"/>
          <w:szCs w:val="22"/>
        </w:rPr>
        <w:t xml:space="preserve">žby v školskej jedálni </w:t>
      </w:r>
    </w:p>
    <w:p w:rsidR="009C2699" w:rsidRDefault="009C2699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 w:rsidR="000B6174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Podrobný opis predmetu zákazky  a jeho špecifikácia je uvedený v prílohe č.1.</w:t>
      </w:r>
    </w:p>
    <w:p w:rsidR="009C2699" w:rsidRDefault="009C2699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9C2699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9C2699">
        <w:rPr>
          <w:rFonts w:ascii="Arial Narrow" w:hAnsi="Arial Narrow"/>
          <w:b/>
          <w:sz w:val="22"/>
          <w:szCs w:val="22"/>
        </w:rPr>
        <w:t>2.2.Identifikácia predmetu obstarávania podľa Spoločného slovníka obstarávania (CPV):</w:t>
      </w:r>
    </w:p>
    <w:p w:rsidR="00355D47" w:rsidRPr="00355D47" w:rsidRDefault="00355D47" w:rsidP="004F53DB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</w:t>
      </w:r>
      <w:r w:rsidRPr="00355D47">
        <w:rPr>
          <w:rFonts w:ascii="Arial Narrow" w:hAnsi="Arial Narrow"/>
          <w:sz w:val="22"/>
          <w:szCs w:val="22"/>
        </w:rPr>
        <w:t xml:space="preserve"> </w:t>
      </w:r>
      <w:r w:rsidR="004F53DB">
        <w:rPr>
          <w:rFonts w:ascii="Arial Narrow" w:hAnsi="Arial Narrow"/>
          <w:sz w:val="22"/>
          <w:szCs w:val="22"/>
        </w:rPr>
        <w:t>45214220 – 8 Stavebné práce na objektoch stredných škôl</w:t>
      </w:r>
    </w:p>
    <w:p w:rsidR="00E049DF" w:rsidRDefault="00E049DF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</w:p>
    <w:p w:rsidR="00E049DF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E049DF">
        <w:rPr>
          <w:rFonts w:ascii="Arial Narrow" w:hAnsi="Arial Narrow"/>
          <w:b/>
          <w:sz w:val="22"/>
          <w:szCs w:val="22"/>
        </w:rPr>
        <w:t>2.3.Opis predmetu zákazky:</w:t>
      </w:r>
    </w:p>
    <w:p w:rsidR="00E049DF" w:rsidRDefault="009C2699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E049DF">
        <w:rPr>
          <w:rFonts w:ascii="Arial Narrow" w:hAnsi="Arial Narrow"/>
          <w:sz w:val="22"/>
          <w:szCs w:val="22"/>
        </w:rPr>
        <w:t xml:space="preserve">      </w:t>
      </w:r>
      <w:r w:rsidR="00DE123C" w:rsidRPr="00E049DF">
        <w:rPr>
          <w:rFonts w:ascii="Arial Narrow" w:hAnsi="Arial Narrow"/>
          <w:sz w:val="22"/>
          <w:szCs w:val="22"/>
        </w:rPr>
        <w:t xml:space="preserve"> </w:t>
      </w:r>
      <w:r w:rsidR="00E049DF" w:rsidRPr="00E049DF">
        <w:rPr>
          <w:rFonts w:ascii="Arial Narrow" w:hAnsi="Arial Narrow"/>
          <w:sz w:val="22"/>
          <w:szCs w:val="22"/>
        </w:rPr>
        <w:t>2.3.1.</w:t>
      </w:r>
      <w:r w:rsidR="00E049DF">
        <w:rPr>
          <w:rFonts w:ascii="Arial Narrow" w:hAnsi="Arial Narrow"/>
          <w:sz w:val="22"/>
          <w:szCs w:val="22"/>
        </w:rPr>
        <w:t>Predmetom tohto obstarávania je výber najvhodnejšej spoločnosti/ponuky, ktorá zabezpečí</w:t>
      </w:r>
    </w:p>
    <w:p w:rsidR="00E049DF" w:rsidRDefault="00E049DF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predmet zákazky definovaný v bode 2. týchto podmienok zákazky</w:t>
      </w:r>
    </w:p>
    <w:p w:rsidR="00E049DF" w:rsidRDefault="00E049DF" w:rsidP="00BA69E1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2.3.2.Podrobné vymedzenie predmetu a rozsah zákazky je uvedený v prílohe č.1</w:t>
      </w:r>
    </w:p>
    <w:p w:rsidR="00E049DF" w:rsidRPr="00E049DF" w:rsidRDefault="00E049DF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</w:p>
    <w:p w:rsidR="00E049DF" w:rsidRDefault="00E049DF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 w:rsidRPr="00E049DF">
        <w:rPr>
          <w:rFonts w:ascii="Arial Narrow" w:hAnsi="Arial Narrow"/>
          <w:b/>
          <w:sz w:val="24"/>
          <w:szCs w:val="24"/>
        </w:rPr>
        <w:t>3. PODMIENKY PLNENIA</w:t>
      </w:r>
    </w:p>
    <w:p w:rsidR="00E049DF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E049DF">
        <w:rPr>
          <w:rFonts w:ascii="Arial Narrow" w:hAnsi="Arial Narrow"/>
          <w:b/>
          <w:sz w:val="22"/>
          <w:szCs w:val="22"/>
        </w:rPr>
        <w:t>3.1.</w:t>
      </w:r>
      <w:r w:rsidR="00E049DF">
        <w:rPr>
          <w:rFonts w:ascii="Arial Narrow" w:hAnsi="Arial Narrow"/>
          <w:sz w:val="22"/>
          <w:szCs w:val="22"/>
        </w:rPr>
        <w:t xml:space="preserve">Na predmet </w:t>
      </w:r>
      <w:r w:rsidR="0039181F">
        <w:rPr>
          <w:rFonts w:ascii="Arial Narrow" w:hAnsi="Arial Narrow"/>
          <w:sz w:val="22"/>
          <w:szCs w:val="22"/>
        </w:rPr>
        <w:t xml:space="preserve">zákazky uvedený v bode </w:t>
      </w:r>
      <w:r w:rsidR="00341C5A">
        <w:rPr>
          <w:rFonts w:ascii="Arial Narrow" w:hAnsi="Arial Narrow"/>
          <w:sz w:val="22"/>
          <w:szCs w:val="22"/>
        </w:rPr>
        <w:t>2. bude uzatvorená zmluva</w:t>
      </w:r>
      <w:r w:rsidR="0039181F">
        <w:rPr>
          <w:rFonts w:ascii="Arial Narrow" w:hAnsi="Arial Narrow"/>
          <w:sz w:val="22"/>
          <w:szCs w:val="22"/>
        </w:rPr>
        <w:t xml:space="preserve"> s úspešným uchádzačom</w:t>
      </w:r>
    </w:p>
    <w:p w:rsidR="00341C5A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341C5A">
        <w:rPr>
          <w:rFonts w:ascii="Arial Narrow" w:hAnsi="Arial Narrow"/>
          <w:b/>
          <w:sz w:val="22"/>
          <w:szCs w:val="22"/>
        </w:rPr>
        <w:t>3.</w:t>
      </w:r>
      <w:r w:rsidR="00341C5A" w:rsidRPr="00341C5A">
        <w:rPr>
          <w:rFonts w:ascii="Arial Narrow" w:hAnsi="Arial Narrow"/>
          <w:b/>
          <w:sz w:val="22"/>
          <w:szCs w:val="22"/>
        </w:rPr>
        <w:t>2.</w:t>
      </w:r>
      <w:r w:rsidR="00341C5A">
        <w:rPr>
          <w:rFonts w:ascii="Arial Narrow" w:hAnsi="Arial Narrow"/>
          <w:sz w:val="22"/>
          <w:szCs w:val="22"/>
        </w:rPr>
        <w:t>Miestom plnenia je: SOŠ automobilová a podnikania, Kysucká 14, Senec</w:t>
      </w:r>
    </w:p>
    <w:p w:rsidR="00341C5A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341C5A">
        <w:rPr>
          <w:rFonts w:ascii="Arial Narrow" w:hAnsi="Arial Narrow"/>
          <w:b/>
          <w:sz w:val="22"/>
          <w:szCs w:val="22"/>
        </w:rPr>
        <w:t>3.</w:t>
      </w:r>
      <w:r w:rsidR="00341C5A" w:rsidRPr="00341C5A">
        <w:rPr>
          <w:rFonts w:ascii="Arial Narrow" w:hAnsi="Arial Narrow"/>
          <w:b/>
          <w:sz w:val="22"/>
          <w:szCs w:val="22"/>
        </w:rPr>
        <w:t>3.</w:t>
      </w:r>
      <w:r w:rsidR="00341C5A">
        <w:rPr>
          <w:rFonts w:ascii="Arial Narrow" w:hAnsi="Arial Narrow"/>
          <w:sz w:val="22"/>
          <w:szCs w:val="22"/>
        </w:rPr>
        <w:t>Termín rea</w:t>
      </w:r>
      <w:r w:rsidR="006227F4">
        <w:rPr>
          <w:rFonts w:ascii="Arial Narrow" w:hAnsi="Arial Narrow"/>
          <w:sz w:val="22"/>
          <w:szCs w:val="22"/>
        </w:rPr>
        <w:t>l</w:t>
      </w:r>
      <w:r w:rsidR="00EB7CDD">
        <w:rPr>
          <w:rFonts w:ascii="Arial Narrow" w:hAnsi="Arial Narrow"/>
          <w:sz w:val="22"/>
          <w:szCs w:val="22"/>
        </w:rPr>
        <w:t>izácie predmetu zákazky je od 8</w:t>
      </w:r>
      <w:r w:rsidR="006227F4">
        <w:rPr>
          <w:rFonts w:ascii="Arial Narrow" w:hAnsi="Arial Narrow"/>
          <w:sz w:val="22"/>
          <w:szCs w:val="22"/>
        </w:rPr>
        <w:t>.7</w:t>
      </w:r>
      <w:r w:rsidR="00341C5A">
        <w:rPr>
          <w:rFonts w:ascii="Arial Narrow" w:hAnsi="Arial Narrow"/>
          <w:sz w:val="22"/>
          <w:szCs w:val="22"/>
        </w:rPr>
        <w:t xml:space="preserve">.2019 do </w:t>
      </w:r>
      <w:r w:rsidR="006227F4">
        <w:rPr>
          <w:rFonts w:ascii="Arial Narrow" w:hAnsi="Arial Narrow"/>
          <w:sz w:val="22"/>
          <w:szCs w:val="22"/>
        </w:rPr>
        <w:t>23.8</w:t>
      </w:r>
      <w:r w:rsidR="00341C5A">
        <w:rPr>
          <w:rFonts w:ascii="Arial Narrow" w:hAnsi="Arial Narrow"/>
          <w:sz w:val="22"/>
          <w:szCs w:val="22"/>
        </w:rPr>
        <w:t>.2019</w:t>
      </w:r>
    </w:p>
    <w:p w:rsidR="000B6174" w:rsidRDefault="000B6174" w:rsidP="00F75AE4">
      <w:pPr>
        <w:tabs>
          <w:tab w:val="num" w:pos="300"/>
        </w:tabs>
        <w:ind w:left="301" w:hanging="30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</w:t>
      </w:r>
      <w:r w:rsidR="00341C5A">
        <w:rPr>
          <w:rFonts w:ascii="Arial Narrow" w:hAnsi="Arial Narrow"/>
          <w:b/>
          <w:sz w:val="22"/>
          <w:szCs w:val="22"/>
        </w:rPr>
        <w:t xml:space="preserve">3.4. </w:t>
      </w:r>
      <w:r w:rsidR="00341C5A">
        <w:rPr>
          <w:rFonts w:ascii="Arial Narrow" w:hAnsi="Arial Narrow"/>
          <w:sz w:val="22"/>
          <w:szCs w:val="22"/>
        </w:rPr>
        <w:t>Predp</w:t>
      </w:r>
      <w:r w:rsidR="00030499">
        <w:rPr>
          <w:rFonts w:ascii="Arial Narrow" w:hAnsi="Arial Narrow"/>
          <w:sz w:val="22"/>
          <w:szCs w:val="22"/>
        </w:rPr>
        <w:t>okladaná hodnota z</w:t>
      </w:r>
      <w:r w:rsidR="00A83B25">
        <w:rPr>
          <w:rFonts w:ascii="Arial Narrow" w:hAnsi="Arial Narrow"/>
          <w:sz w:val="22"/>
          <w:szCs w:val="22"/>
        </w:rPr>
        <w:t>ákazky je do 18 333€ bez DPH (22</w:t>
      </w:r>
      <w:r w:rsidR="00030499">
        <w:rPr>
          <w:rFonts w:ascii="Arial Narrow" w:hAnsi="Arial Narrow"/>
          <w:sz w:val="22"/>
          <w:szCs w:val="22"/>
        </w:rPr>
        <w:t> 000€ s DPH)</w:t>
      </w:r>
    </w:p>
    <w:p w:rsidR="000B6174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0B6174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4. PODMIENKY ÚČASTI PRE UCHÁDZAČOV</w:t>
      </w:r>
    </w:p>
    <w:p w:rsidR="000B6174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>4.1.</w:t>
      </w:r>
      <w:r>
        <w:rPr>
          <w:rFonts w:ascii="Arial Narrow" w:hAnsi="Arial Narrow"/>
          <w:sz w:val="22"/>
          <w:szCs w:val="22"/>
        </w:rPr>
        <w:t>Uchádzač musí spĺňať nasledovné podmienky týkajúce sa</w:t>
      </w:r>
      <w:r w:rsidRPr="000B6174">
        <w:rPr>
          <w:rFonts w:ascii="Arial Narrow" w:hAnsi="Arial Narrow"/>
          <w:b/>
          <w:sz w:val="22"/>
          <w:szCs w:val="22"/>
        </w:rPr>
        <w:t xml:space="preserve"> osobného postavenia:</w:t>
      </w:r>
    </w:p>
    <w:p w:rsidR="000B6174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0B6174">
        <w:rPr>
          <w:rFonts w:ascii="Arial Narrow" w:hAnsi="Arial Narrow"/>
          <w:sz w:val="22"/>
          <w:szCs w:val="22"/>
        </w:rPr>
        <w:t xml:space="preserve">          Verejného obstarávania sa môže</w:t>
      </w:r>
      <w:r>
        <w:rPr>
          <w:rFonts w:ascii="Arial Narrow" w:hAnsi="Arial Narrow"/>
          <w:sz w:val="22"/>
          <w:szCs w:val="22"/>
        </w:rPr>
        <w:t xml:space="preserve"> zúčastniť len ten, kto spĺňa podmienky účasti týkajúce sa </w:t>
      </w:r>
    </w:p>
    <w:p w:rsidR="00BF0A65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osobného postavenia podľa § </w:t>
      </w:r>
      <w:r w:rsidR="00BF0A65">
        <w:rPr>
          <w:rFonts w:ascii="Arial Narrow" w:hAnsi="Arial Narrow"/>
          <w:sz w:val="22"/>
          <w:szCs w:val="22"/>
        </w:rPr>
        <w:t>32,</w:t>
      </w:r>
      <w:r w:rsidR="006227F4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6227F4">
        <w:rPr>
          <w:rFonts w:ascii="Arial Narrow" w:hAnsi="Arial Narrow"/>
          <w:sz w:val="22"/>
          <w:szCs w:val="22"/>
        </w:rPr>
        <w:t>odst</w:t>
      </w:r>
      <w:proofErr w:type="spellEnd"/>
      <w:r w:rsidR="006227F4">
        <w:rPr>
          <w:rFonts w:ascii="Arial Narrow" w:hAnsi="Arial Narrow"/>
          <w:sz w:val="22"/>
          <w:szCs w:val="22"/>
        </w:rPr>
        <w:t xml:space="preserve"> 1.</w:t>
      </w:r>
      <w:r w:rsidR="00BF0A65">
        <w:rPr>
          <w:rFonts w:ascii="Arial Narrow" w:hAnsi="Arial Narrow"/>
          <w:sz w:val="22"/>
          <w:szCs w:val="22"/>
        </w:rPr>
        <w:t xml:space="preserve"> zákona č. 343/2015 Z. z. o verejnom obstarávaní a o zmene a </w:t>
      </w:r>
    </w:p>
    <w:p w:rsidR="00BF0A65" w:rsidRDefault="00BF0A65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doplnení niektorých zákonov v znení neskorších predpisov.</w:t>
      </w:r>
    </w:p>
    <w:p w:rsidR="00BF0A65" w:rsidRDefault="00BF0A65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BF0A65" w:rsidRDefault="00BF0A65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b/>
          <w:sz w:val="22"/>
          <w:szCs w:val="22"/>
        </w:rPr>
        <w:t>Požaduje sa preukázanie splnenia podmienok osobného postavenia podľa §32,odst.1 zákona</w:t>
      </w:r>
      <w:r w:rsidR="006227F4">
        <w:rPr>
          <w:rFonts w:ascii="Arial Narrow" w:hAnsi="Arial Narrow"/>
          <w:b/>
          <w:sz w:val="22"/>
          <w:szCs w:val="22"/>
        </w:rPr>
        <w:t>:</w:t>
      </w:r>
    </w:p>
    <w:p w:rsidR="00BF0A65" w:rsidRDefault="00BF0A65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</w:p>
    <w:p w:rsidR="00BF0A65" w:rsidRDefault="00BF0A65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</w:p>
    <w:p w:rsidR="00BF0A65" w:rsidRDefault="00BF0A65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</w:p>
    <w:p w:rsidR="00BF0A65" w:rsidRDefault="00BF0A65" w:rsidP="00F75AE4"/>
    <w:p w:rsidR="00BF0A65" w:rsidRDefault="00BF0A65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4.1.1.</w:t>
      </w:r>
      <w:r>
        <w:rPr>
          <w:rFonts w:ascii="Arial Narrow" w:hAnsi="Arial Narrow"/>
          <w:sz w:val="22"/>
          <w:szCs w:val="22"/>
        </w:rPr>
        <w:t>P</w:t>
      </w:r>
      <w:r w:rsidRPr="00BF0A65">
        <w:rPr>
          <w:rFonts w:ascii="Arial Narrow" w:hAnsi="Arial Narrow"/>
          <w:sz w:val="22"/>
          <w:szCs w:val="22"/>
        </w:rPr>
        <w:t>redložením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 xml:space="preserve">čestného vyhlásenia </w:t>
      </w:r>
      <w:r>
        <w:rPr>
          <w:rFonts w:ascii="Arial Narrow" w:hAnsi="Arial Narrow"/>
          <w:sz w:val="22"/>
          <w:szCs w:val="22"/>
        </w:rPr>
        <w:t>podpísaného oprávnenou osobou uchádzača, že uchádzač spĺňa</w:t>
      </w:r>
    </w:p>
    <w:p w:rsidR="005839DB" w:rsidRDefault="00593F6D" w:rsidP="00BA69E1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BF0A65" w:rsidRPr="00BF0A6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="00BF0A65" w:rsidRPr="00BF0A65">
        <w:rPr>
          <w:rFonts w:ascii="Arial Narrow" w:hAnsi="Arial Narrow"/>
          <w:sz w:val="22"/>
          <w:szCs w:val="22"/>
        </w:rPr>
        <w:t>odmienky</w:t>
      </w:r>
      <w:r w:rsidR="00BF0A65">
        <w:rPr>
          <w:rFonts w:ascii="Arial Narrow" w:hAnsi="Arial Narrow"/>
          <w:sz w:val="22"/>
          <w:szCs w:val="22"/>
        </w:rPr>
        <w:t xml:space="preserve"> osobného postavenia v celom rozsahu v zmysle § 32, odst.1 zákona (príloha č. 2</w:t>
      </w:r>
      <w:r w:rsidR="006227F4">
        <w:rPr>
          <w:rFonts w:ascii="Arial Narrow" w:hAnsi="Arial Narrow"/>
          <w:sz w:val="22"/>
          <w:szCs w:val="22"/>
        </w:rPr>
        <w:t xml:space="preserve"> výzvy</w:t>
      </w:r>
      <w:r w:rsidR="00BF0A65">
        <w:rPr>
          <w:rFonts w:ascii="Arial Narrow" w:hAnsi="Arial Narrow"/>
          <w:sz w:val="22"/>
          <w:szCs w:val="22"/>
        </w:rPr>
        <w:t xml:space="preserve">) </w:t>
      </w:r>
      <w:r w:rsidR="005839DB">
        <w:rPr>
          <w:rFonts w:ascii="Arial Narrow" w:hAnsi="Arial Narrow"/>
          <w:b/>
          <w:sz w:val="22"/>
          <w:szCs w:val="22"/>
        </w:rPr>
        <w:t>alebo</w:t>
      </w:r>
    </w:p>
    <w:p w:rsidR="005839DB" w:rsidRDefault="00593F6D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</w:t>
      </w:r>
      <w:r w:rsidR="005839DB">
        <w:rPr>
          <w:rFonts w:ascii="Arial Narrow" w:hAnsi="Arial Narrow"/>
          <w:b/>
          <w:sz w:val="22"/>
          <w:szCs w:val="22"/>
        </w:rPr>
        <w:t xml:space="preserve"> </w:t>
      </w:r>
      <w:r w:rsidR="005839DB">
        <w:rPr>
          <w:rFonts w:ascii="Arial Narrow" w:hAnsi="Arial Narrow"/>
          <w:sz w:val="22"/>
          <w:szCs w:val="22"/>
          <w:u w:val="single"/>
        </w:rPr>
        <w:t>predložením dokladov</w:t>
      </w:r>
      <w:r w:rsidR="005839DB">
        <w:rPr>
          <w:rFonts w:ascii="Arial Narrow" w:hAnsi="Arial Narrow"/>
          <w:sz w:val="22"/>
          <w:szCs w:val="22"/>
        </w:rPr>
        <w:t xml:space="preserve">  podľa § 32 odst.2, resp. podľa odst.4, alebo odst.5 zákona v rozsahu  a platnosti</w:t>
      </w:r>
    </w:p>
    <w:p w:rsidR="005839DB" w:rsidRDefault="00593F6D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5839DB" w:rsidRPr="005839DB">
        <w:rPr>
          <w:rFonts w:ascii="Arial Narrow" w:hAnsi="Arial Narrow"/>
          <w:sz w:val="22"/>
          <w:szCs w:val="22"/>
        </w:rPr>
        <w:t xml:space="preserve"> v zmysle </w:t>
      </w:r>
      <w:r w:rsidR="005839DB">
        <w:rPr>
          <w:rFonts w:ascii="Arial Narrow" w:hAnsi="Arial Narrow"/>
          <w:sz w:val="22"/>
          <w:szCs w:val="22"/>
        </w:rPr>
        <w:t xml:space="preserve">zákona, </w:t>
      </w:r>
      <w:r w:rsidR="005839DB">
        <w:rPr>
          <w:rFonts w:ascii="Arial Narrow" w:hAnsi="Arial Narrow"/>
          <w:b/>
          <w:sz w:val="22"/>
          <w:szCs w:val="22"/>
        </w:rPr>
        <w:t>alebo</w:t>
      </w:r>
      <w:r w:rsidR="005839DB">
        <w:rPr>
          <w:rFonts w:ascii="Arial Narrow" w:hAnsi="Arial Narrow"/>
          <w:sz w:val="22"/>
          <w:szCs w:val="22"/>
          <w:u w:val="single"/>
        </w:rPr>
        <w:t xml:space="preserve"> zápisom do zoznamu hospodárskych subjektov </w:t>
      </w:r>
      <w:r w:rsidR="005839DB">
        <w:rPr>
          <w:rFonts w:ascii="Arial Narrow" w:hAnsi="Arial Narrow"/>
          <w:sz w:val="22"/>
          <w:szCs w:val="22"/>
        </w:rPr>
        <w:t xml:space="preserve"> v zmysle §152 zákona.</w:t>
      </w:r>
    </w:p>
    <w:p w:rsidR="005839DB" w:rsidRDefault="005839DB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5839DB" w:rsidRDefault="005839DB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uchádzača, ktorého tvorí skupina dodávateľov zúčastnená vo verejnom obstarávaní, sa požaduje </w:t>
      </w:r>
    </w:p>
    <w:p w:rsidR="005839DB" w:rsidRDefault="005839DB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preukázanie splnenia podmienok účasti týkajúcich sa osobného postavenia za každého člena skupiny osobitne.</w:t>
      </w:r>
    </w:p>
    <w:p w:rsidR="005839DB" w:rsidRDefault="005839DB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4834F8" w:rsidRDefault="005839DB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Splnenie predmetných podmienok </w:t>
      </w:r>
      <w:r w:rsidR="00624FE8">
        <w:rPr>
          <w:rFonts w:ascii="Arial Narrow" w:hAnsi="Arial Narrow"/>
          <w:sz w:val="22"/>
          <w:szCs w:val="22"/>
        </w:rPr>
        <w:t xml:space="preserve">účasti podľa § 32, </w:t>
      </w:r>
      <w:proofErr w:type="spellStart"/>
      <w:r w:rsidR="00624FE8">
        <w:rPr>
          <w:rFonts w:ascii="Arial Narrow" w:hAnsi="Arial Narrow"/>
          <w:sz w:val="22"/>
          <w:szCs w:val="22"/>
        </w:rPr>
        <w:t>odst</w:t>
      </w:r>
      <w:proofErr w:type="spellEnd"/>
      <w:r w:rsidR="00624FE8">
        <w:rPr>
          <w:rFonts w:ascii="Arial Narrow" w:hAnsi="Arial Narrow"/>
          <w:sz w:val="22"/>
          <w:szCs w:val="22"/>
        </w:rPr>
        <w:t xml:space="preserve">. 1 písm. e) zákona preukazuje člen skupiny len vo </w:t>
      </w:r>
      <w:r w:rsidR="00F75AE4">
        <w:rPr>
          <w:rFonts w:ascii="Arial Narrow" w:hAnsi="Arial Narrow"/>
          <w:sz w:val="22"/>
          <w:szCs w:val="22"/>
        </w:rPr>
        <w:t xml:space="preserve">      </w:t>
      </w:r>
    </w:p>
    <w:p w:rsidR="00F75AE4" w:rsidRDefault="00624FE8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vzťahu  k tej časti predmetu zákazky, ktorú má zabezpečiť. </w:t>
      </w:r>
    </w:p>
    <w:p w:rsidR="00F75AE4" w:rsidRDefault="00F75AE4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F75AE4" w:rsidRDefault="00F75AE4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prípade, že verejný obstarávateľ bude mať pochybnosti o tom, že uchádzač spĺňa podmienky účasti podľa</w:t>
      </w:r>
    </w:p>
    <w:p w:rsidR="004834F8" w:rsidRDefault="00F75AE4" w:rsidP="004834F8">
      <w:pPr>
        <w:tabs>
          <w:tab w:val="num" w:pos="300"/>
        </w:tabs>
        <w:ind w:left="300" w:hanging="3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32 zákona, požiada uchádzača o predloženie dokladov preukazujúcich splnenie</w:t>
      </w:r>
      <w:r w:rsidR="004834F8">
        <w:rPr>
          <w:rFonts w:ascii="Arial Narrow" w:hAnsi="Arial Narrow"/>
          <w:sz w:val="22"/>
          <w:szCs w:val="22"/>
        </w:rPr>
        <w:t xml:space="preserve"> týchto spochybnených</w:t>
      </w:r>
    </w:p>
    <w:p w:rsidR="00F75AE4" w:rsidRDefault="004834F8" w:rsidP="004834F8">
      <w:pPr>
        <w:tabs>
          <w:tab w:val="num" w:pos="300"/>
        </w:tabs>
        <w:ind w:left="300" w:hanging="30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podmienok </w:t>
      </w:r>
      <w:r w:rsidR="00F75AE4">
        <w:rPr>
          <w:rFonts w:ascii="Arial Narrow" w:hAnsi="Arial Narrow"/>
          <w:sz w:val="22"/>
          <w:szCs w:val="22"/>
        </w:rPr>
        <w:t>účasti.</w:t>
      </w:r>
    </w:p>
    <w:p w:rsidR="00F75AE4" w:rsidRDefault="00F75AE4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687BE3" w:rsidRDefault="00687BE3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5. OBHLIADKA MIESTA PLNENIA</w:t>
      </w:r>
    </w:p>
    <w:p w:rsidR="00687BE3" w:rsidRDefault="00624FE8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5839DB">
        <w:rPr>
          <w:rFonts w:ascii="Arial Narrow" w:hAnsi="Arial Narrow"/>
          <w:sz w:val="22"/>
          <w:szCs w:val="22"/>
        </w:rPr>
        <w:t xml:space="preserve">  </w:t>
      </w:r>
      <w:r w:rsidR="00687BE3">
        <w:rPr>
          <w:rFonts w:ascii="Arial Narrow" w:hAnsi="Arial Narrow"/>
          <w:b/>
          <w:sz w:val="22"/>
          <w:szCs w:val="22"/>
        </w:rPr>
        <w:t>5.1.</w:t>
      </w:r>
      <w:r w:rsidR="00687BE3">
        <w:rPr>
          <w:rFonts w:ascii="Arial Narrow" w:hAnsi="Arial Narrow"/>
          <w:sz w:val="22"/>
          <w:szCs w:val="22"/>
        </w:rPr>
        <w:t>Záujemcom sa dáva možnosť zúčastniť sa obhliadky miesta poskytnutia služby, aby si sami overili a</w:t>
      </w:r>
    </w:p>
    <w:p w:rsidR="00687BE3" w:rsidRDefault="00687BE3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687BE3">
        <w:rPr>
          <w:rFonts w:ascii="Arial Narrow" w:hAnsi="Arial Narrow"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687BE3">
        <w:rPr>
          <w:rFonts w:ascii="Arial Narrow" w:hAnsi="Arial Narrow"/>
          <w:sz w:val="22"/>
          <w:szCs w:val="22"/>
        </w:rPr>
        <w:t>získali</w:t>
      </w:r>
      <w:r w:rsidR="00BF0A65" w:rsidRPr="00687BE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potrebné informácie, nevyhnutné na prípravu a spracovanie ponuky. Výdavky spojené s obhliadkou</w:t>
      </w:r>
    </w:p>
    <w:p w:rsidR="00687BE3" w:rsidRDefault="00687BE3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idú na ťarchu záujemcu.</w:t>
      </w:r>
    </w:p>
    <w:p w:rsidR="00687BE3" w:rsidRDefault="00687BE3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>5.2.</w:t>
      </w:r>
      <w:r>
        <w:rPr>
          <w:rFonts w:ascii="Arial Narrow" w:hAnsi="Arial Narrow"/>
          <w:sz w:val="22"/>
          <w:szCs w:val="22"/>
        </w:rPr>
        <w:t>Obhliadka  miesta plnenia sa uskutoční po dohode s kontaktnou osobou uvedenou v bode 1, aj 5.3.</w:t>
      </w:r>
    </w:p>
    <w:p w:rsidR="00687BE3" w:rsidRDefault="00687BE3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687BE3">
        <w:rPr>
          <w:rFonts w:ascii="Arial Narrow" w:hAnsi="Arial Narrow"/>
          <w:b/>
          <w:sz w:val="22"/>
          <w:szCs w:val="22"/>
        </w:rPr>
        <w:t xml:space="preserve">    5.3. </w:t>
      </w:r>
      <w:r>
        <w:rPr>
          <w:rFonts w:ascii="Arial Narrow" w:hAnsi="Arial Narrow"/>
          <w:sz w:val="22"/>
          <w:szCs w:val="22"/>
        </w:rPr>
        <w:t>Záujemcovia na vykonanie obhliadky sa vopred nahlásia u:</w:t>
      </w:r>
    </w:p>
    <w:p w:rsidR="007B2B95" w:rsidRDefault="00687BE3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Pr="001F108B">
        <w:rPr>
          <w:rFonts w:ascii="Arial Narrow" w:hAnsi="Arial Narrow"/>
          <w:sz w:val="22"/>
          <w:szCs w:val="22"/>
        </w:rPr>
        <w:t>Ing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VARGA Milan, </w:t>
      </w:r>
      <w:r w:rsidR="007B2B95">
        <w:rPr>
          <w:rFonts w:ascii="Arial Narrow" w:hAnsi="Arial Narrow"/>
          <w:sz w:val="22"/>
          <w:szCs w:val="22"/>
        </w:rPr>
        <w:t>tel. – 0905 714 712</w:t>
      </w:r>
    </w:p>
    <w:p w:rsidR="007B2B95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5.</w:t>
      </w:r>
      <w:r w:rsidRPr="007B2B95">
        <w:rPr>
          <w:rFonts w:ascii="Arial Narrow" w:hAnsi="Arial Narrow"/>
          <w:b/>
          <w:sz w:val="22"/>
          <w:szCs w:val="22"/>
        </w:rPr>
        <w:t>4.</w:t>
      </w:r>
      <w:r>
        <w:rPr>
          <w:rFonts w:ascii="Arial Narrow" w:hAnsi="Arial Narrow"/>
          <w:sz w:val="22"/>
          <w:szCs w:val="22"/>
        </w:rPr>
        <w:t xml:space="preserve">Miesto vykonania obhliadky: </w:t>
      </w:r>
      <w:proofErr w:type="spellStart"/>
      <w:r>
        <w:rPr>
          <w:rFonts w:ascii="Arial Narrow" w:hAnsi="Arial Narrow"/>
          <w:sz w:val="22"/>
          <w:szCs w:val="22"/>
        </w:rPr>
        <w:t>SOŠAaP</w:t>
      </w:r>
      <w:proofErr w:type="spellEnd"/>
      <w:r>
        <w:rPr>
          <w:rFonts w:ascii="Arial Narrow" w:hAnsi="Arial Narrow"/>
          <w:sz w:val="22"/>
          <w:szCs w:val="22"/>
        </w:rPr>
        <w:t>, Kysucká 14, Senec</w:t>
      </w:r>
    </w:p>
    <w:p w:rsidR="007B2B95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5.5.</w:t>
      </w:r>
      <w:r>
        <w:rPr>
          <w:rFonts w:ascii="Arial Narrow" w:hAnsi="Arial Narrow"/>
          <w:sz w:val="22"/>
          <w:szCs w:val="22"/>
        </w:rPr>
        <w:t>Na obhliadke bude všetkým zúčastneným sprístupnené miesto poskytnutia služby. Otázky bude možné</w:t>
      </w:r>
    </w:p>
    <w:p w:rsidR="007B2B95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>
        <w:rPr>
          <w:rFonts w:ascii="Arial Narrow" w:hAnsi="Arial Narrow"/>
          <w:sz w:val="22"/>
          <w:szCs w:val="22"/>
        </w:rPr>
        <w:t>p</w:t>
      </w:r>
      <w:r w:rsidRPr="007B2B95">
        <w:rPr>
          <w:rFonts w:ascii="Arial Narrow" w:hAnsi="Arial Narrow"/>
          <w:sz w:val="22"/>
          <w:szCs w:val="22"/>
        </w:rPr>
        <w:t>oložiť prostredníctvom inštitútu</w:t>
      </w:r>
      <w:r>
        <w:rPr>
          <w:rFonts w:ascii="Arial Narrow" w:hAnsi="Arial Narrow"/>
          <w:sz w:val="22"/>
          <w:szCs w:val="22"/>
        </w:rPr>
        <w:t xml:space="preserve"> vysvetľovania mailom na adresu kontaktnej osoby uvedenú v bode 1 tejto</w:t>
      </w:r>
    </w:p>
    <w:p w:rsidR="007B2B95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výzvy.</w:t>
      </w:r>
    </w:p>
    <w:p w:rsidR="007B2B95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7B2B95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6. OBSAH PONUKY</w:t>
      </w:r>
    </w:p>
    <w:p w:rsidR="007B2B95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Pr="007B2B95">
        <w:rPr>
          <w:rFonts w:ascii="Arial Narrow" w:hAnsi="Arial Narrow"/>
          <w:b/>
          <w:sz w:val="22"/>
          <w:szCs w:val="22"/>
        </w:rPr>
        <w:t>6.1.</w:t>
      </w:r>
      <w:r w:rsidRPr="007B2B95">
        <w:rPr>
          <w:rFonts w:ascii="Arial Narrow" w:hAnsi="Arial Narrow"/>
          <w:sz w:val="22"/>
          <w:szCs w:val="22"/>
        </w:rPr>
        <w:t>Ponuka predložená uchádzačom bude</w:t>
      </w:r>
      <w:r>
        <w:rPr>
          <w:rFonts w:ascii="Arial Narrow" w:hAnsi="Arial Narrow"/>
          <w:sz w:val="22"/>
          <w:szCs w:val="22"/>
        </w:rPr>
        <w:t xml:space="preserve"> obsahovať:</w:t>
      </w:r>
      <w:r w:rsidR="004834F8">
        <w:rPr>
          <w:rFonts w:ascii="Arial Narrow" w:hAnsi="Arial Narrow"/>
          <w:sz w:val="22"/>
          <w:szCs w:val="22"/>
        </w:rPr>
        <w:t xml:space="preserve">  </w:t>
      </w:r>
    </w:p>
    <w:p w:rsidR="00CF54EA" w:rsidRDefault="007B2B9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>- doklady preukazujúce splnenie podmienok</w:t>
      </w:r>
      <w:r w:rsidR="00CF54EA">
        <w:rPr>
          <w:rFonts w:ascii="Arial Narrow" w:hAnsi="Arial Narrow"/>
          <w:sz w:val="22"/>
          <w:szCs w:val="22"/>
        </w:rPr>
        <w:t xml:space="preserve"> účasti uchádzača podľa bodu 4.1.1. výzvy,</w:t>
      </w:r>
    </w:p>
    <w:p w:rsidR="00CF54EA" w:rsidRDefault="00CF54E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- vyplnený a oprávnenou osobou podpísaný </w:t>
      </w:r>
      <w:r w:rsidRPr="00CF54EA">
        <w:rPr>
          <w:rFonts w:ascii="Arial Narrow" w:hAnsi="Arial Narrow"/>
          <w:b/>
          <w:sz w:val="22"/>
          <w:szCs w:val="22"/>
        </w:rPr>
        <w:t>Formulár pre prieskum trhu</w:t>
      </w:r>
      <w:r>
        <w:rPr>
          <w:rFonts w:ascii="Arial Narrow" w:hAnsi="Arial Narrow"/>
          <w:sz w:val="22"/>
          <w:szCs w:val="22"/>
        </w:rPr>
        <w:t xml:space="preserve"> (príloha č.2 výzvy)</w:t>
      </w:r>
    </w:p>
    <w:p w:rsidR="00CF54EA" w:rsidRDefault="00CF54EA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- vyplnené a oprávnenou osobou podpísané </w:t>
      </w:r>
      <w:r>
        <w:rPr>
          <w:rFonts w:ascii="Arial Narrow" w:hAnsi="Arial Narrow"/>
          <w:b/>
          <w:sz w:val="22"/>
          <w:szCs w:val="22"/>
        </w:rPr>
        <w:t>Obchodné podmienky plnenia predmetu zákazky</w:t>
      </w:r>
    </w:p>
    <w:p w:rsidR="000B6174" w:rsidRDefault="00CF54E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CF54EA">
        <w:rPr>
          <w:rFonts w:ascii="Arial Narrow" w:hAnsi="Arial Narrow"/>
          <w:sz w:val="22"/>
          <w:szCs w:val="22"/>
        </w:rPr>
        <w:t xml:space="preserve">            (príloha č.3</w:t>
      </w:r>
      <w:r w:rsidR="000B6174" w:rsidRPr="00CF54E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výzvy) vrátane:</w:t>
      </w:r>
    </w:p>
    <w:p w:rsidR="00CF54EA" w:rsidRDefault="00CF54E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a) </w:t>
      </w:r>
      <w:r>
        <w:rPr>
          <w:rFonts w:ascii="Arial Narrow" w:hAnsi="Arial Narrow"/>
          <w:sz w:val="22"/>
          <w:szCs w:val="22"/>
          <w:u w:val="single"/>
        </w:rPr>
        <w:t>vyplneného zoznamu subdodávateľov</w:t>
      </w:r>
      <w:r>
        <w:rPr>
          <w:rFonts w:ascii="Arial Narrow" w:hAnsi="Arial Narrow"/>
          <w:sz w:val="22"/>
          <w:szCs w:val="22"/>
        </w:rPr>
        <w:t xml:space="preserve"> (ak sú uchádzačovi subdodávatelia známi v čase predkladania</w:t>
      </w:r>
    </w:p>
    <w:p w:rsidR="00CF54EA" w:rsidRDefault="00CF54E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CF54EA">
        <w:rPr>
          <w:rFonts w:ascii="Arial Narrow" w:hAnsi="Arial Narrow"/>
          <w:sz w:val="22"/>
          <w:szCs w:val="22"/>
        </w:rPr>
        <w:t xml:space="preserve">                 ponuky</w:t>
      </w:r>
      <w:r>
        <w:rPr>
          <w:rFonts w:ascii="Arial Narrow" w:hAnsi="Arial Narrow"/>
          <w:sz w:val="22"/>
          <w:szCs w:val="22"/>
        </w:rPr>
        <w:t>) v rozsahu názvu/obchodného mena, sídla/miesta podnikania, IČO subdodávateľa, osoby</w:t>
      </w:r>
    </w:p>
    <w:p w:rsidR="0076081A" w:rsidRDefault="00CF54E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oprávnenej konať za subdodávateľa, predmetu subdodávky a</w:t>
      </w:r>
      <w:r w:rsidR="0076081A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percentuálneho</w:t>
      </w:r>
      <w:r w:rsidR="0076081A">
        <w:rPr>
          <w:rFonts w:ascii="Arial Narrow" w:hAnsi="Arial Narrow"/>
          <w:sz w:val="22"/>
          <w:szCs w:val="22"/>
        </w:rPr>
        <w:t xml:space="preserve"> podielu na plnení</w:t>
      </w:r>
    </w:p>
    <w:p w:rsidR="0076081A" w:rsidRDefault="0076081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1F108B">
        <w:rPr>
          <w:rFonts w:ascii="Arial Narrow" w:hAnsi="Arial Narrow"/>
          <w:sz w:val="22"/>
          <w:szCs w:val="22"/>
        </w:rPr>
        <w:t xml:space="preserve">                (príloha č.4.Z</w:t>
      </w:r>
      <w:r>
        <w:rPr>
          <w:rFonts w:ascii="Arial Narrow" w:hAnsi="Arial Narrow"/>
          <w:sz w:val="22"/>
          <w:szCs w:val="22"/>
        </w:rPr>
        <w:t>mluvy</w:t>
      </w:r>
      <w:r w:rsidR="001F108B">
        <w:rPr>
          <w:rFonts w:ascii="Arial Narrow" w:hAnsi="Arial Narrow"/>
          <w:sz w:val="22"/>
          <w:szCs w:val="22"/>
        </w:rPr>
        <w:t xml:space="preserve"> o dielo</w:t>
      </w:r>
      <w:r>
        <w:rPr>
          <w:rFonts w:ascii="Arial Narrow" w:hAnsi="Arial Narrow"/>
          <w:sz w:val="22"/>
          <w:szCs w:val="22"/>
        </w:rPr>
        <w:t>)</w:t>
      </w:r>
    </w:p>
    <w:p w:rsidR="0076081A" w:rsidRDefault="0076081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b)</w:t>
      </w:r>
      <w:r>
        <w:rPr>
          <w:rFonts w:ascii="Arial Narrow" w:hAnsi="Arial Narrow"/>
          <w:sz w:val="22"/>
          <w:szCs w:val="22"/>
          <w:u w:val="single"/>
        </w:rPr>
        <w:t xml:space="preserve">vyplnenej špecifikácie ceny </w:t>
      </w:r>
      <w:r w:rsidR="001F108B">
        <w:rPr>
          <w:rFonts w:ascii="Arial Narrow" w:hAnsi="Arial Narrow"/>
          <w:sz w:val="22"/>
          <w:szCs w:val="22"/>
        </w:rPr>
        <w:t>(príloha č.1.Z</w:t>
      </w:r>
      <w:r>
        <w:rPr>
          <w:rFonts w:ascii="Arial Narrow" w:hAnsi="Arial Narrow"/>
          <w:sz w:val="22"/>
          <w:szCs w:val="22"/>
        </w:rPr>
        <w:t>mluvy</w:t>
      </w:r>
      <w:r w:rsidR="001F108B">
        <w:rPr>
          <w:rFonts w:ascii="Arial Narrow" w:hAnsi="Arial Narrow"/>
          <w:sz w:val="22"/>
          <w:szCs w:val="22"/>
        </w:rPr>
        <w:t xml:space="preserve"> o dielo</w:t>
      </w:r>
      <w:r>
        <w:rPr>
          <w:rFonts w:ascii="Arial Narrow" w:hAnsi="Arial Narrow"/>
          <w:sz w:val="22"/>
          <w:szCs w:val="22"/>
        </w:rPr>
        <w:t>)</w:t>
      </w:r>
    </w:p>
    <w:p w:rsidR="00427752" w:rsidRDefault="0076081A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6.2.</w:t>
      </w:r>
      <w:r w:rsidR="00427752">
        <w:rPr>
          <w:rFonts w:ascii="Arial Narrow" w:hAnsi="Arial Narrow"/>
          <w:sz w:val="22"/>
          <w:szCs w:val="22"/>
        </w:rPr>
        <w:t>Ak ponuku predkladá skupina dodávateľov:</w:t>
      </w:r>
    </w:p>
    <w:p w:rsidR="00427752" w:rsidRDefault="0042775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>
        <w:rPr>
          <w:rFonts w:ascii="Arial Narrow" w:hAnsi="Arial Narrow"/>
          <w:sz w:val="22"/>
          <w:szCs w:val="22"/>
        </w:rPr>
        <w:t>- čestné vyhlásenie o vytvorení skupiny dodávateľov</w:t>
      </w:r>
    </w:p>
    <w:p w:rsidR="00427752" w:rsidRDefault="0042775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- plnomocenstvo, v ktorom uchádzač preukazuje splnomocnenie pre konanie v mene skupiny dodávateľov</w:t>
      </w:r>
    </w:p>
    <w:p w:rsidR="00427752" w:rsidRDefault="00427752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>6.3.</w:t>
      </w:r>
      <w:r>
        <w:rPr>
          <w:rFonts w:ascii="Arial Narrow" w:hAnsi="Arial Narrow"/>
          <w:b/>
          <w:sz w:val="22"/>
          <w:szCs w:val="22"/>
          <w:u w:val="single"/>
        </w:rPr>
        <w:t>V prípade podpisu ponuky, alebo dokumentov oprávnenou osobou s výnimkou štatutára, verejný</w:t>
      </w:r>
    </w:p>
    <w:p w:rsidR="00427752" w:rsidRDefault="00427752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  <w:u w:val="single"/>
        </w:rPr>
      </w:pPr>
      <w:r w:rsidRPr="00427752">
        <w:rPr>
          <w:rFonts w:ascii="Arial Narrow" w:hAnsi="Arial Narrow"/>
          <w:b/>
          <w:sz w:val="22"/>
          <w:szCs w:val="22"/>
        </w:rPr>
        <w:t xml:space="preserve">             </w:t>
      </w:r>
      <w:r>
        <w:rPr>
          <w:rFonts w:ascii="Arial Narrow" w:hAnsi="Arial Narrow"/>
          <w:b/>
          <w:sz w:val="22"/>
          <w:szCs w:val="22"/>
          <w:u w:val="single"/>
        </w:rPr>
        <w:t>o</w:t>
      </w:r>
      <w:r w:rsidRPr="00427752">
        <w:rPr>
          <w:rFonts w:ascii="Arial Narrow" w:hAnsi="Arial Narrow"/>
          <w:b/>
          <w:sz w:val="22"/>
          <w:szCs w:val="22"/>
          <w:u w:val="single"/>
        </w:rPr>
        <w:t>bstarávateľ</w:t>
      </w:r>
      <w:r>
        <w:rPr>
          <w:rFonts w:ascii="Arial Narrow" w:hAnsi="Arial Narrow"/>
          <w:b/>
          <w:sz w:val="22"/>
          <w:szCs w:val="22"/>
          <w:u w:val="single"/>
        </w:rPr>
        <w:t xml:space="preserve"> požaduje ako súčasť ponuky predložiť podpísanú listinu (splnomocnenie) preukazujúce</w:t>
      </w:r>
    </w:p>
    <w:p w:rsidR="00772D51" w:rsidRDefault="00772D51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       </w:t>
      </w:r>
      <w:r w:rsidR="00427752">
        <w:rPr>
          <w:rFonts w:ascii="Arial Narrow" w:hAnsi="Arial Narrow"/>
          <w:b/>
          <w:sz w:val="22"/>
          <w:szCs w:val="22"/>
          <w:u w:val="single"/>
        </w:rPr>
        <w:t>o</w:t>
      </w:r>
      <w:r>
        <w:rPr>
          <w:rFonts w:ascii="Arial Narrow" w:hAnsi="Arial Narrow"/>
          <w:b/>
          <w:sz w:val="22"/>
          <w:szCs w:val="22"/>
          <w:u w:val="single"/>
        </w:rPr>
        <w:t>právnenie</w:t>
      </w:r>
      <w:r w:rsidR="00427752">
        <w:rPr>
          <w:rFonts w:ascii="Arial Narrow" w:hAnsi="Arial Narrow"/>
          <w:b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tejto osoby konať v mene uchádzača.</w:t>
      </w:r>
    </w:p>
    <w:p w:rsidR="00BF7055" w:rsidRDefault="00BF705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6.4.</w:t>
      </w:r>
      <w:r>
        <w:rPr>
          <w:rFonts w:ascii="Arial Narrow" w:hAnsi="Arial Narrow"/>
          <w:sz w:val="22"/>
          <w:szCs w:val="22"/>
        </w:rPr>
        <w:t>Ak je uchádzač/poskytovateľ identifikovaný pre DPH v inom členskom štáte EÚ, alebo je zahraničnou</w:t>
      </w:r>
    </w:p>
    <w:p w:rsidR="00BF7055" w:rsidRDefault="00BF705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BF7055">
        <w:rPr>
          <w:rFonts w:ascii="Arial Narrow" w:hAnsi="Arial Narrow"/>
          <w:sz w:val="22"/>
          <w:szCs w:val="22"/>
        </w:rPr>
        <w:t xml:space="preserve">             osobou </w:t>
      </w:r>
      <w:r>
        <w:rPr>
          <w:rFonts w:ascii="Arial Narrow" w:hAnsi="Arial Narrow"/>
          <w:sz w:val="22"/>
          <w:szCs w:val="22"/>
        </w:rPr>
        <w:t>z tretieho štátu a miesto dodania služby je v SR, tento uchádzač/poskytovateľ nebude pri plnení</w:t>
      </w:r>
    </w:p>
    <w:p w:rsidR="00BF7055" w:rsidRDefault="00BF705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      objednávky fakturovať DPH. </w:t>
      </w:r>
      <w:r>
        <w:rPr>
          <w:rFonts w:ascii="Arial Narrow" w:hAnsi="Arial Narrow"/>
          <w:sz w:val="22"/>
          <w:szCs w:val="22"/>
          <w:u w:val="single"/>
        </w:rPr>
        <w:t>Vo svojej cenovej ponuke však musí uviesť príslušnú sadzbu a výšku DPH</w:t>
      </w:r>
    </w:p>
    <w:p w:rsidR="00BF7055" w:rsidRDefault="00BF705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BF7055">
        <w:rPr>
          <w:rFonts w:ascii="Arial Narrow" w:hAnsi="Arial Narrow"/>
          <w:sz w:val="22"/>
          <w:szCs w:val="22"/>
        </w:rPr>
        <w:t xml:space="preserve">             </w:t>
      </w:r>
      <w:r>
        <w:rPr>
          <w:rFonts w:ascii="Arial Narrow" w:hAnsi="Arial Narrow"/>
          <w:sz w:val="22"/>
          <w:szCs w:val="22"/>
          <w:u w:val="single"/>
        </w:rPr>
        <w:t xml:space="preserve">podľa zákona č. 222/2004 </w:t>
      </w:r>
      <w:proofErr w:type="spellStart"/>
      <w:r>
        <w:rPr>
          <w:rFonts w:ascii="Arial Narrow" w:hAnsi="Arial Narrow"/>
          <w:sz w:val="22"/>
          <w:szCs w:val="22"/>
          <w:u w:val="single"/>
        </w:rPr>
        <w:t>Z.z</w:t>
      </w:r>
      <w:proofErr w:type="spellEnd"/>
      <w:r>
        <w:rPr>
          <w:rFonts w:ascii="Arial Narrow" w:hAnsi="Arial Narrow"/>
          <w:sz w:val="22"/>
          <w:szCs w:val="22"/>
          <w:u w:val="single"/>
        </w:rPr>
        <w:t>. a cenu vrátane DPH</w:t>
      </w:r>
      <w:r w:rsidRPr="00BF7055">
        <w:rPr>
          <w:rFonts w:ascii="Arial Narrow" w:hAnsi="Arial Narrow"/>
          <w:sz w:val="22"/>
          <w:szCs w:val="22"/>
        </w:rPr>
        <w:t xml:space="preserve">. Objednávateľ </w:t>
      </w:r>
      <w:r>
        <w:rPr>
          <w:rFonts w:ascii="Arial Narrow" w:hAnsi="Arial Narrow"/>
          <w:sz w:val="22"/>
          <w:szCs w:val="22"/>
        </w:rPr>
        <w:t xml:space="preserve">nie je zdaniteľnou osobou  a v tomto </w:t>
      </w:r>
    </w:p>
    <w:p w:rsidR="00861969" w:rsidRDefault="00BF705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BF7055">
        <w:rPr>
          <w:rFonts w:ascii="Arial Narrow" w:hAnsi="Arial Narrow"/>
          <w:sz w:val="22"/>
          <w:szCs w:val="22"/>
        </w:rPr>
        <w:t xml:space="preserve">            </w:t>
      </w:r>
      <w:r w:rsidRPr="0086196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prípade </w:t>
      </w:r>
      <w:r w:rsidR="00861969">
        <w:rPr>
          <w:rFonts w:ascii="Arial Narrow" w:hAnsi="Arial Narrow"/>
          <w:sz w:val="22"/>
          <w:szCs w:val="22"/>
        </w:rPr>
        <w:t xml:space="preserve">je/bude registrovaný pre DPH podľa § 7 a/alebo § 7a zákona 222/2004 </w:t>
      </w:r>
      <w:proofErr w:type="spellStart"/>
      <w:r w:rsidR="00861969">
        <w:rPr>
          <w:rFonts w:ascii="Arial Narrow" w:hAnsi="Arial Narrow"/>
          <w:sz w:val="22"/>
          <w:szCs w:val="22"/>
        </w:rPr>
        <w:t>Z.z</w:t>
      </w:r>
      <w:proofErr w:type="spellEnd"/>
      <w:r w:rsidR="00861969">
        <w:rPr>
          <w:rFonts w:ascii="Arial Narrow" w:hAnsi="Arial Narrow"/>
          <w:sz w:val="22"/>
          <w:szCs w:val="22"/>
        </w:rPr>
        <w:t>. a bude povinný odviesť</w:t>
      </w:r>
    </w:p>
    <w:p w:rsidR="00861969" w:rsidRDefault="00861969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DPH v SR podľa zákona č. 222/2004 </w:t>
      </w:r>
      <w:proofErr w:type="spellStart"/>
      <w:r>
        <w:rPr>
          <w:rFonts w:ascii="Arial Narrow" w:hAnsi="Arial Narrow"/>
          <w:sz w:val="22"/>
          <w:szCs w:val="22"/>
        </w:rPr>
        <w:t>Z.z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861969" w:rsidRDefault="00861969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>6.5.</w:t>
      </w:r>
      <w:r w:rsidRPr="00861969">
        <w:rPr>
          <w:rFonts w:ascii="Arial Narrow" w:hAnsi="Arial Narrow"/>
          <w:sz w:val="22"/>
          <w:szCs w:val="22"/>
        </w:rPr>
        <w:t>V prípade</w:t>
      </w:r>
      <w:r>
        <w:rPr>
          <w:rFonts w:ascii="Arial Narrow" w:hAnsi="Arial Narrow"/>
          <w:sz w:val="22"/>
          <w:szCs w:val="22"/>
        </w:rPr>
        <w:t>, ak uchádzač/poskytovateľ ku dňu predkladania ponuky nie je platcom DPH, avšak po uzatvorení</w:t>
      </w:r>
    </w:p>
    <w:p w:rsidR="00861969" w:rsidRDefault="00861969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861969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>z</w:t>
      </w:r>
      <w:r w:rsidRPr="00861969">
        <w:rPr>
          <w:rFonts w:ascii="Arial Narrow" w:hAnsi="Arial Narrow"/>
          <w:sz w:val="22"/>
          <w:szCs w:val="22"/>
        </w:rPr>
        <w:t>mluv</w:t>
      </w:r>
      <w:r>
        <w:rPr>
          <w:rFonts w:ascii="Arial Narrow" w:hAnsi="Arial Narrow"/>
          <w:sz w:val="22"/>
          <w:szCs w:val="22"/>
        </w:rPr>
        <w:t xml:space="preserve">ného vzťahu sa ním stane, nemá nárok na zvýšenie celkovej ceny predmetu zákazky, 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>. v prípade</w:t>
      </w:r>
    </w:p>
    <w:p w:rsidR="00861969" w:rsidRDefault="00861969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zmeny postavenia uchádzača/poskytovateľa na platcu DPH je ním predložená celková cena predmetu</w:t>
      </w:r>
    </w:p>
    <w:p w:rsidR="009979AF" w:rsidRDefault="00861969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zákazky</w:t>
      </w:r>
      <w:r w:rsidR="009979AF">
        <w:rPr>
          <w:rFonts w:ascii="Arial Narrow" w:hAnsi="Arial Narrow"/>
          <w:sz w:val="22"/>
          <w:szCs w:val="22"/>
        </w:rPr>
        <w:t xml:space="preserve"> konečná a nemenná a bude považovaná za cenu na úrovni s DPH.</w:t>
      </w:r>
    </w:p>
    <w:p w:rsidR="00E82753" w:rsidRDefault="00E82753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4B0AE8" w:rsidRDefault="004B0AE8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7. MIESTO, LEHOTA A SPOSOB PREDKLADANIA PONUKY, LEHOTA VIAZANOSTI PONUKY</w:t>
      </w:r>
    </w:p>
    <w:p w:rsidR="004B0AE8" w:rsidRDefault="004B0AE8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4B0AE8">
        <w:rPr>
          <w:rFonts w:ascii="Arial Narrow" w:hAnsi="Arial Narrow"/>
          <w:b/>
          <w:sz w:val="22"/>
          <w:szCs w:val="22"/>
        </w:rPr>
        <w:t xml:space="preserve">    7.1.</w:t>
      </w:r>
      <w:r>
        <w:rPr>
          <w:rFonts w:ascii="Arial Narrow" w:hAnsi="Arial Narrow"/>
          <w:sz w:val="22"/>
          <w:szCs w:val="22"/>
        </w:rPr>
        <w:t>Uchádzač doručí ponuku na adresu kontaktnej osoby verejného obstarávateľa podľa bodu 1.</w:t>
      </w:r>
    </w:p>
    <w:p w:rsidR="004B0AE8" w:rsidRDefault="004B0AE8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4B0AE8">
        <w:rPr>
          <w:rFonts w:ascii="Arial Narrow" w:hAnsi="Arial Narrow"/>
          <w:b/>
          <w:sz w:val="22"/>
          <w:szCs w:val="22"/>
        </w:rPr>
        <w:t xml:space="preserve">    7.2.</w:t>
      </w:r>
      <w:r w:rsidRPr="004B0AE8">
        <w:rPr>
          <w:rFonts w:ascii="Arial Narrow" w:hAnsi="Arial Narrow"/>
          <w:sz w:val="22"/>
          <w:szCs w:val="22"/>
        </w:rPr>
        <w:t>Spôsob doručenia</w:t>
      </w:r>
      <w:r>
        <w:rPr>
          <w:rFonts w:ascii="Arial Narrow" w:hAnsi="Arial Narrow"/>
          <w:sz w:val="22"/>
          <w:szCs w:val="22"/>
        </w:rPr>
        <w:t xml:space="preserve"> – elektronicky, prostredníctvom e-mailu</w:t>
      </w:r>
    </w:p>
    <w:p w:rsidR="004B0AE8" w:rsidRDefault="004B0AE8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4B0AE8">
        <w:rPr>
          <w:rFonts w:ascii="Arial Narrow" w:hAnsi="Arial Narrow"/>
          <w:sz w:val="22"/>
          <w:szCs w:val="22"/>
        </w:rPr>
        <w:t xml:space="preserve">                                        -</w:t>
      </w:r>
      <w:r>
        <w:rPr>
          <w:rFonts w:ascii="Arial Narrow" w:hAnsi="Arial Narrow"/>
          <w:sz w:val="22"/>
          <w:szCs w:val="22"/>
        </w:rPr>
        <w:t xml:space="preserve">  poštou s označením „neotvárať – súťaž“</w:t>
      </w:r>
    </w:p>
    <w:p w:rsidR="004B0AE8" w:rsidRDefault="004B0AE8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>7.3.</w:t>
      </w:r>
      <w:r>
        <w:rPr>
          <w:rFonts w:ascii="Arial Narrow" w:hAnsi="Arial Narrow"/>
          <w:sz w:val="22"/>
          <w:szCs w:val="22"/>
        </w:rPr>
        <w:t xml:space="preserve">Lehota na doručenie ponúk je </w:t>
      </w:r>
      <w:r w:rsidRPr="000B1A2D">
        <w:rPr>
          <w:rFonts w:ascii="Arial Narrow" w:hAnsi="Arial Narrow"/>
          <w:b/>
          <w:sz w:val="22"/>
          <w:szCs w:val="22"/>
        </w:rPr>
        <w:t xml:space="preserve">do </w:t>
      </w:r>
      <w:r w:rsidR="00030499">
        <w:rPr>
          <w:rFonts w:ascii="Arial Narrow" w:hAnsi="Arial Narrow"/>
          <w:b/>
          <w:sz w:val="22"/>
          <w:szCs w:val="22"/>
        </w:rPr>
        <w:t>24</w:t>
      </w:r>
      <w:r w:rsidR="001F108B">
        <w:rPr>
          <w:rFonts w:ascii="Arial Narrow" w:hAnsi="Arial Narrow"/>
          <w:b/>
          <w:sz w:val="22"/>
          <w:szCs w:val="22"/>
        </w:rPr>
        <w:t>.6.2019</w:t>
      </w:r>
      <w:r w:rsidR="000B1A2D" w:rsidRPr="000B1A2D">
        <w:rPr>
          <w:rFonts w:ascii="Arial Narrow" w:hAnsi="Arial Narrow"/>
          <w:b/>
          <w:sz w:val="22"/>
          <w:szCs w:val="22"/>
        </w:rPr>
        <w:t xml:space="preserve"> do 11.oo hod</w:t>
      </w:r>
    </w:p>
    <w:p w:rsidR="00C61635" w:rsidRDefault="00C61635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7.4.</w:t>
      </w:r>
      <w:r>
        <w:rPr>
          <w:rFonts w:ascii="Arial Narrow" w:hAnsi="Arial Narrow"/>
          <w:sz w:val="22"/>
          <w:szCs w:val="22"/>
        </w:rPr>
        <w:t>Uchádzač je svojou ponukou viazaný do 31.8.2019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E82753" w:rsidRDefault="00E82753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</w:p>
    <w:p w:rsidR="000B1A2D" w:rsidRDefault="000B1A2D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8. OTVÁRANIE A PRESKÚMANIE PONÚK</w:t>
      </w:r>
    </w:p>
    <w:p w:rsidR="000B1A2D" w:rsidRDefault="000B1A2D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>8.1.</w:t>
      </w:r>
      <w:r w:rsidRPr="000B1A2D">
        <w:rPr>
          <w:rFonts w:ascii="Arial Narrow" w:hAnsi="Arial Narrow"/>
          <w:sz w:val="22"/>
          <w:szCs w:val="22"/>
        </w:rPr>
        <w:t>Verejný obstarávateľ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0B1A2D">
        <w:rPr>
          <w:rFonts w:ascii="Arial Narrow" w:hAnsi="Arial Narrow"/>
          <w:sz w:val="22"/>
          <w:szCs w:val="22"/>
        </w:rPr>
        <w:t xml:space="preserve">si vyhradzuje právo vyhodnotiť </w:t>
      </w:r>
      <w:r>
        <w:rPr>
          <w:rFonts w:ascii="Arial Narrow" w:hAnsi="Arial Narrow"/>
          <w:sz w:val="22"/>
          <w:szCs w:val="22"/>
        </w:rPr>
        <w:t xml:space="preserve">splnenie podmienok účasti po vyhodnotení </w:t>
      </w:r>
    </w:p>
    <w:p w:rsidR="00707AB2" w:rsidRDefault="000B1A2D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707AB2">
        <w:rPr>
          <w:rFonts w:ascii="Arial Narrow" w:hAnsi="Arial Narrow"/>
          <w:sz w:val="22"/>
          <w:szCs w:val="22"/>
        </w:rPr>
        <w:t>k</w:t>
      </w:r>
      <w:r>
        <w:rPr>
          <w:rFonts w:ascii="Arial Narrow" w:hAnsi="Arial Narrow"/>
          <w:sz w:val="22"/>
          <w:szCs w:val="22"/>
        </w:rPr>
        <w:t>rit</w:t>
      </w:r>
      <w:r w:rsidR="00707AB2">
        <w:rPr>
          <w:rFonts w:ascii="Arial Narrow" w:hAnsi="Arial Narrow"/>
          <w:sz w:val="22"/>
          <w:szCs w:val="22"/>
        </w:rPr>
        <w:t>érií na vyhodnotenie ponúk.</w:t>
      </w:r>
    </w:p>
    <w:p w:rsidR="000B1A2D" w:rsidRDefault="00707AB2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>8.2.</w:t>
      </w:r>
      <w:r w:rsidRPr="00707AB2">
        <w:rPr>
          <w:rFonts w:ascii="Arial Narrow" w:hAnsi="Arial Narrow"/>
          <w:sz w:val="22"/>
          <w:szCs w:val="22"/>
        </w:rPr>
        <w:t>Verejný obstarávateľ si vyhradzuje právo vyhodnotiť</w:t>
      </w:r>
      <w:r w:rsidR="000B1A2D" w:rsidRPr="00707AB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splnenie podmienok účasti len u uchádzača,</w:t>
      </w:r>
    </w:p>
    <w:p w:rsidR="00707AB2" w:rsidRDefault="00707AB2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707AB2">
        <w:rPr>
          <w:rFonts w:ascii="Arial Narrow" w:hAnsi="Arial Narrow"/>
          <w:sz w:val="22"/>
          <w:szCs w:val="22"/>
        </w:rPr>
        <w:t xml:space="preserve">           </w:t>
      </w:r>
      <w:r>
        <w:rPr>
          <w:rFonts w:ascii="Arial Narrow" w:hAnsi="Arial Narrow"/>
          <w:sz w:val="22"/>
          <w:szCs w:val="22"/>
        </w:rPr>
        <w:t>k</w:t>
      </w:r>
      <w:r w:rsidRPr="00707AB2">
        <w:rPr>
          <w:rFonts w:ascii="Arial Narrow" w:hAnsi="Arial Narrow"/>
          <w:sz w:val="22"/>
          <w:szCs w:val="22"/>
        </w:rPr>
        <w:t>torý</w:t>
      </w:r>
      <w:r>
        <w:rPr>
          <w:rFonts w:ascii="Arial Narrow" w:hAnsi="Arial Narrow"/>
          <w:sz w:val="22"/>
          <w:szCs w:val="22"/>
        </w:rPr>
        <w:t xml:space="preserve"> sa po vyhodnotení kritérií na vyhodnotenie ponúk umiestnil na prvom mieste v poradí. Ak</w:t>
      </w:r>
    </w:p>
    <w:p w:rsidR="00707AB2" w:rsidRDefault="00707AB2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uchádzač, ktorý sa po vyhodnotení kritérií umiestnil na prvom mieste v poradí, nepredložil niektorý</w:t>
      </w:r>
    </w:p>
    <w:p w:rsidR="00707AB2" w:rsidRDefault="00707AB2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z požadovaných dokladov, ktorým preukazuje splnenie podmienok účasti, alebo nespĺňa podmienky</w:t>
      </w:r>
    </w:p>
    <w:p w:rsidR="00707AB2" w:rsidRDefault="00707AB2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účasti, alebo jeho ponuka nezodpovedá podmienkam pre realizáciu zákazky, a tieto nedostatky nebolo</w:t>
      </w:r>
    </w:p>
    <w:p w:rsidR="00707AB2" w:rsidRDefault="00707AB2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možné odstrániť vysvetlením, resp. doplnením ponuky na základe výzvy verejného obstarávateľa,</w:t>
      </w:r>
    </w:p>
    <w:p w:rsidR="0036059C" w:rsidRDefault="00707AB2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nebude jeho ponuka </w:t>
      </w:r>
      <w:r w:rsidR="0036059C">
        <w:rPr>
          <w:rFonts w:ascii="Arial Narrow" w:hAnsi="Arial Narrow"/>
          <w:sz w:val="22"/>
          <w:szCs w:val="22"/>
        </w:rPr>
        <w:t>ďalej vyhodnocovaná a verejný obstarávateľ vyhodnotí ponuku uchádzača,</w:t>
      </w:r>
    </w:p>
    <w:p w:rsidR="0036059C" w:rsidRDefault="0036059C" w:rsidP="004834F8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ktorý sa umiestnil na ďalšom mieste v poradí.</w:t>
      </w:r>
    </w:p>
    <w:p w:rsidR="0036059C" w:rsidRDefault="0036059C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>8.3.</w:t>
      </w:r>
      <w:r>
        <w:rPr>
          <w:rFonts w:ascii="Arial Narrow" w:hAnsi="Arial Narrow"/>
          <w:sz w:val="22"/>
          <w:szCs w:val="22"/>
        </w:rPr>
        <w:t>Hodnotenie splnenia podmienok uvedených v bode 4.</w:t>
      </w:r>
      <w:r w:rsidR="00C61635">
        <w:rPr>
          <w:rFonts w:ascii="Arial Narrow" w:hAnsi="Arial Narrow"/>
          <w:sz w:val="22"/>
          <w:szCs w:val="22"/>
        </w:rPr>
        <w:t xml:space="preserve"> výzvy</w:t>
      </w:r>
      <w:r>
        <w:rPr>
          <w:rFonts w:ascii="Arial Narrow" w:hAnsi="Arial Narrow"/>
          <w:sz w:val="22"/>
          <w:szCs w:val="22"/>
        </w:rPr>
        <w:t xml:space="preserve"> bude založené na posúdení predložených </w:t>
      </w:r>
    </w:p>
    <w:p w:rsidR="0036059C" w:rsidRDefault="0036059C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</w:t>
      </w:r>
      <w:r>
        <w:rPr>
          <w:rFonts w:ascii="Arial Narrow" w:hAnsi="Arial Narrow"/>
          <w:sz w:val="22"/>
          <w:szCs w:val="22"/>
        </w:rPr>
        <w:t>dokladov.</w:t>
      </w:r>
    </w:p>
    <w:p w:rsidR="0036059C" w:rsidRDefault="0036059C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>8.4.</w:t>
      </w:r>
      <w:r w:rsidRPr="0036059C">
        <w:rPr>
          <w:rFonts w:ascii="Arial Narrow" w:hAnsi="Arial Narrow"/>
          <w:sz w:val="22"/>
          <w:szCs w:val="22"/>
        </w:rPr>
        <w:t>Platnou ponukou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je ponuka, ktorá obsahuje náležit</w:t>
      </w:r>
      <w:r w:rsidR="00C61635">
        <w:rPr>
          <w:rFonts w:ascii="Arial Narrow" w:hAnsi="Arial Narrow"/>
          <w:sz w:val="22"/>
          <w:szCs w:val="22"/>
        </w:rPr>
        <w:t>osti uvedené v bode 6. výzvy,</w:t>
      </w:r>
      <w:r>
        <w:rPr>
          <w:rFonts w:ascii="Arial Narrow" w:hAnsi="Arial Narrow"/>
          <w:sz w:val="22"/>
          <w:szCs w:val="22"/>
        </w:rPr>
        <w:t xml:space="preserve"> neobsahuje žiadne</w:t>
      </w:r>
    </w:p>
    <w:p w:rsidR="0036059C" w:rsidRDefault="0036059C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36059C">
        <w:rPr>
          <w:rFonts w:ascii="Arial Narrow" w:hAnsi="Arial Narrow"/>
          <w:sz w:val="22"/>
          <w:szCs w:val="22"/>
        </w:rPr>
        <w:t xml:space="preserve">           obmedzenia </w:t>
      </w:r>
      <w:r>
        <w:rPr>
          <w:rFonts w:ascii="Arial Narrow" w:hAnsi="Arial Narrow"/>
          <w:sz w:val="22"/>
          <w:szCs w:val="22"/>
        </w:rPr>
        <w:t>alebo výhrady, ktoré sú v rozpore s požiadavkami a podmienkami uvedenými vo výzve</w:t>
      </w:r>
    </w:p>
    <w:p w:rsidR="0036059C" w:rsidRDefault="0036059C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a neobsahuje také skutočnosti, ktoré sú v rozpore so všeobecne záväznými právnymi predpismi.</w:t>
      </w:r>
    </w:p>
    <w:p w:rsidR="0036059C" w:rsidRDefault="0036059C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>8.5.</w:t>
      </w:r>
      <w:r>
        <w:rPr>
          <w:rFonts w:ascii="Arial Narrow" w:hAnsi="Arial Narrow"/>
          <w:sz w:val="22"/>
          <w:szCs w:val="22"/>
        </w:rPr>
        <w:t>V prípade nejasností, pochybností a potreby objasnenia ponúk, prípadne potreby ich doplnenia zo</w:t>
      </w:r>
    </w:p>
    <w:p w:rsidR="00873297" w:rsidRDefault="00873297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</w:t>
      </w:r>
      <w:r w:rsidR="0036059C" w:rsidRPr="0036059C">
        <w:rPr>
          <w:rFonts w:ascii="Arial Narrow" w:hAnsi="Arial Narrow"/>
          <w:sz w:val="22"/>
          <w:szCs w:val="22"/>
        </w:rPr>
        <w:t xml:space="preserve">strany </w:t>
      </w:r>
      <w:r>
        <w:rPr>
          <w:rFonts w:ascii="Arial Narrow" w:hAnsi="Arial Narrow"/>
          <w:sz w:val="22"/>
          <w:szCs w:val="22"/>
        </w:rPr>
        <w:t>verejného obstarávateľa, požiada verejný obstarávateľ uchádzača o vysvetlenie, respektíve</w:t>
      </w:r>
    </w:p>
    <w:p w:rsidR="00873297" w:rsidRDefault="00873297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doplnenie svojej ponuky v lehote určenej verejným obstarávateľom.</w:t>
      </w:r>
    </w:p>
    <w:p w:rsidR="00873297" w:rsidRDefault="00873297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873297" w:rsidRDefault="00873297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 KRITÉRIA NA VYHODNOTENIE PONÚK</w:t>
      </w:r>
    </w:p>
    <w:p w:rsidR="00873297" w:rsidRDefault="00873297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>9.1.</w:t>
      </w:r>
      <w:r>
        <w:rPr>
          <w:rFonts w:ascii="Arial Narrow" w:hAnsi="Arial Narrow"/>
          <w:sz w:val="22"/>
          <w:szCs w:val="22"/>
        </w:rPr>
        <w:t xml:space="preserve">Kritérium na vyhodnotenie ponúk je : </w:t>
      </w:r>
      <w:r>
        <w:rPr>
          <w:rFonts w:ascii="Arial Narrow" w:hAnsi="Arial Narrow"/>
          <w:b/>
          <w:sz w:val="22"/>
          <w:szCs w:val="22"/>
          <w:u w:val="single"/>
        </w:rPr>
        <w:t>najnižšia celková cena v EUR s DPH za celý predmet zákazky</w:t>
      </w:r>
    </w:p>
    <w:p w:rsidR="00873297" w:rsidRDefault="00873297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</w:rPr>
        <w:t xml:space="preserve">      9.2.</w:t>
      </w:r>
      <w:r>
        <w:rPr>
          <w:rFonts w:ascii="Arial Narrow" w:hAnsi="Arial Narrow"/>
          <w:sz w:val="22"/>
          <w:szCs w:val="22"/>
          <w:u w:val="single"/>
        </w:rPr>
        <w:t>Ak uchádzač nie je platcom DPH, na túto skutočnosť upozorní. Verejný obstarávateľ bude ponúknutú</w:t>
      </w:r>
    </w:p>
    <w:p w:rsidR="006925A8" w:rsidRDefault="00873297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  <w:u w:val="single"/>
        </w:rPr>
      </w:pPr>
      <w:r w:rsidRPr="00873297">
        <w:rPr>
          <w:rFonts w:ascii="Arial Narrow" w:hAnsi="Arial Narrow"/>
          <w:sz w:val="22"/>
          <w:szCs w:val="22"/>
        </w:rPr>
        <w:t xml:space="preserve">            </w:t>
      </w:r>
      <w:r>
        <w:rPr>
          <w:rFonts w:ascii="Arial Narrow" w:hAnsi="Arial Narrow"/>
          <w:sz w:val="22"/>
          <w:szCs w:val="22"/>
          <w:u w:val="single"/>
        </w:rPr>
        <w:t>c</w:t>
      </w:r>
      <w:r w:rsidRPr="00873297">
        <w:rPr>
          <w:rFonts w:ascii="Arial Narrow" w:hAnsi="Arial Narrow"/>
          <w:sz w:val="22"/>
          <w:szCs w:val="22"/>
          <w:u w:val="single"/>
        </w:rPr>
        <w:t>enu</w:t>
      </w:r>
      <w:r>
        <w:rPr>
          <w:rFonts w:ascii="Arial Narrow" w:hAnsi="Arial Narrow"/>
          <w:sz w:val="22"/>
          <w:szCs w:val="22"/>
          <w:u w:val="single"/>
        </w:rPr>
        <w:t xml:space="preserve"> považovať za konečnú. </w:t>
      </w:r>
    </w:p>
    <w:p w:rsidR="006925A8" w:rsidRDefault="006925A8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6925A8">
        <w:rPr>
          <w:rFonts w:ascii="Arial Narrow" w:hAnsi="Arial Narrow"/>
          <w:b/>
          <w:sz w:val="22"/>
          <w:szCs w:val="22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9.3.</w:t>
      </w:r>
      <w:r w:rsidRPr="006925A8">
        <w:rPr>
          <w:rFonts w:ascii="Arial Narrow" w:hAnsi="Arial Narrow"/>
          <w:sz w:val="22"/>
          <w:szCs w:val="22"/>
        </w:rPr>
        <w:t>V prípade, ak uchádzač</w:t>
      </w:r>
      <w:r>
        <w:rPr>
          <w:rFonts w:ascii="Arial Narrow" w:hAnsi="Arial Narrow"/>
          <w:sz w:val="22"/>
          <w:szCs w:val="22"/>
        </w:rPr>
        <w:t xml:space="preserve"> ku dňu predkladania ponuky nie je platcom DPH, avšak po uzavretí zmluvného</w:t>
      </w:r>
    </w:p>
    <w:p w:rsidR="00CE38FF" w:rsidRDefault="006925A8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  <w:r>
        <w:rPr>
          <w:rFonts w:ascii="Arial Narrow" w:hAnsi="Arial Narrow"/>
          <w:sz w:val="22"/>
          <w:szCs w:val="22"/>
        </w:rPr>
        <w:t>v</w:t>
      </w:r>
      <w:r w:rsidRPr="006925A8">
        <w:rPr>
          <w:rFonts w:ascii="Arial Narrow" w:hAnsi="Arial Narrow"/>
          <w:sz w:val="22"/>
          <w:szCs w:val="22"/>
        </w:rPr>
        <w:t>zťahu</w:t>
      </w:r>
      <w:r>
        <w:rPr>
          <w:rFonts w:ascii="Arial Narrow" w:hAnsi="Arial Narrow"/>
          <w:sz w:val="22"/>
          <w:szCs w:val="22"/>
        </w:rPr>
        <w:t xml:space="preserve"> sa ním stane, nemá nárok na zvýšenie celkovej ceny predmetu zákazky, </w:t>
      </w:r>
      <w:proofErr w:type="spellStart"/>
      <w:r>
        <w:rPr>
          <w:rFonts w:ascii="Arial Narrow" w:hAnsi="Arial Narrow"/>
          <w:sz w:val="22"/>
          <w:szCs w:val="22"/>
        </w:rPr>
        <w:t>t.j</w:t>
      </w:r>
      <w:proofErr w:type="spellEnd"/>
      <w:r>
        <w:rPr>
          <w:rFonts w:ascii="Arial Narrow" w:hAnsi="Arial Narrow"/>
          <w:sz w:val="22"/>
          <w:szCs w:val="22"/>
        </w:rPr>
        <w:t xml:space="preserve">. v prípade </w:t>
      </w:r>
      <w:r w:rsidR="00CE38FF">
        <w:rPr>
          <w:rFonts w:ascii="Arial Narrow" w:hAnsi="Arial Narrow"/>
          <w:sz w:val="22"/>
          <w:szCs w:val="22"/>
        </w:rPr>
        <w:t>zmeny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postavenia uchádzača na platcu DPH, je ním predložená celková cena konečná a nemenná a bude 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považovaná za cenu na úrovni s DPH.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9.4.</w:t>
      </w:r>
      <w:r w:rsidRPr="00CE38FF">
        <w:rPr>
          <w:rFonts w:ascii="Arial Narrow" w:hAnsi="Arial Narrow"/>
          <w:sz w:val="22"/>
          <w:szCs w:val="22"/>
        </w:rPr>
        <w:t>Verejný obstarávateľ</w:t>
      </w:r>
      <w:r w:rsidR="00873297" w:rsidRPr="00CE38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si vyhradzuje právo odmietnuť všetky predložené ponuky a neuzavrieť zmluvu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  <w:r>
        <w:rPr>
          <w:rFonts w:ascii="Arial Narrow" w:hAnsi="Arial Narrow"/>
          <w:sz w:val="22"/>
          <w:szCs w:val="22"/>
        </w:rPr>
        <w:t>s</w:t>
      </w:r>
      <w:r w:rsidRPr="00CE38FF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 žiadnym uchádzačom.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9.5.</w:t>
      </w:r>
      <w:r>
        <w:rPr>
          <w:rFonts w:ascii="Arial Narrow" w:hAnsi="Arial Narrow"/>
          <w:sz w:val="22"/>
          <w:szCs w:val="22"/>
        </w:rPr>
        <w:t>Verejný obstarávateľ si vyhradzuje právo zmeniť podmienky zákazky.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9</w:t>
      </w:r>
      <w:r w:rsidRPr="00CE38FF">
        <w:rPr>
          <w:rFonts w:ascii="Arial Narrow" w:hAnsi="Arial Narrow"/>
          <w:b/>
          <w:sz w:val="22"/>
          <w:szCs w:val="22"/>
        </w:rPr>
        <w:t>.6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Verejný obstarávateľ zašle oznámenie o výsledku súťaže uchádzačom, ktorí predložili ponuky v lehote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CE38FF">
        <w:rPr>
          <w:rFonts w:ascii="Arial Narrow" w:hAnsi="Arial Narrow"/>
          <w:sz w:val="22"/>
          <w:szCs w:val="22"/>
        </w:rPr>
        <w:t xml:space="preserve">            </w:t>
      </w:r>
      <w:r>
        <w:rPr>
          <w:rFonts w:ascii="Arial Narrow" w:hAnsi="Arial Narrow"/>
          <w:sz w:val="22"/>
          <w:szCs w:val="22"/>
        </w:rPr>
        <w:t>n</w:t>
      </w:r>
      <w:r w:rsidRPr="00CE38FF">
        <w:rPr>
          <w:rFonts w:ascii="Arial Narrow" w:hAnsi="Arial Narrow"/>
          <w:sz w:val="22"/>
          <w:szCs w:val="22"/>
        </w:rPr>
        <w:t>a predkladanie ponúk</w:t>
      </w:r>
      <w:r>
        <w:rPr>
          <w:rFonts w:ascii="Arial Narrow" w:hAnsi="Arial Narrow"/>
          <w:sz w:val="22"/>
          <w:szCs w:val="22"/>
        </w:rPr>
        <w:t xml:space="preserve"> v lehote viazanosti ponúk.</w:t>
      </w:r>
    </w:p>
    <w:p w:rsidR="00CE38FF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9.7.</w:t>
      </w:r>
      <w:r>
        <w:rPr>
          <w:rFonts w:ascii="Arial Narrow" w:hAnsi="Arial Narrow"/>
          <w:sz w:val="22"/>
          <w:szCs w:val="22"/>
        </w:rPr>
        <w:t>Uchádzač zaslaním ponuky bezvýhradne akceptuje všetky podmienky zákazky.</w:t>
      </w:r>
    </w:p>
    <w:p w:rsidR="00F62EAE" w:rsidRDefault="00CE38F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9</w:t>
      </w:r>
      <w:r w:rsidRPr="00CE38FF">
        <w:rPr>
          <w:rFonts w:ascii="Arial Narrow" w:hAnsi="Arial Narrow"/>
          <w:b/>
          <w:sz w:val="22"/>
          <w:szCs w:val="22"/>
        </w:rPr>
        <w:t>.8.</w:t>
      </w:r>
      <w:r w:rsidR="00F62EAE">
        <w:rPr>
          <w:rFonts w:ascii="Arial Narrow" w:hAnsi="Arial Narrow"/>
          <w:sz w:val="22"/>
          <w:szCs w:val="22"/>
        </w:rPr>
        <w:t>Uchádzač nemá právo si uplatniť u verejného obstarávateľa akékoľvek náklady, ktoré mu vznikli v</w:t>
      </w:r>
    </w:p>
    <w:p w:rsidR="00F62EAE" w:rsidRDefault="00F62EAE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</w:t>
      </w:r>
      <w:r>
        <w:rPr>
          <w:rFonts w:ascii="Arial Narrow" w:hAnsi="Arial Narrow"/>
          <w:sz w:val="22"/>
          <w:szCs w:val="22"/>
        </w:rPr>
        <w:t>s</w:t>
      </w:r>
      <w:r w:rsidRPr="00F62EAE">
        <w:rPr>
          <w:rFonts w:ascii="Arial Narrow" w:hAnsi="Arial Narrow"/>
          <w:sz w:val="22"/>
          <w:szCs w:val="22"/>
        </w:rPr>
        <w:t>úvislosti so</w:t>
      </w:r>
      <w:r>
        <w:rPr>
          <w:rFonts w:ascii="Arial Narrow" w:hAnsi="Arial Narrow"/>
          <w:sz w:val="22"/>
          <w:szCs w:val="22"/>
        </w:rPr>
        <w:t xml:space="preserve"> zrušením zákazky, zmenou podmienok, alebo akýmkoľvek rozhodnutím verejného </w:t>
      </w:r>
      <w:proofErr w:type="spellStart"/>
      <w:r>
        <w:rPr>
          <w:rFonts w:ascii="Arial Narrow" w:hAnsi="Arial Narrow"/>
          <w:sz w:val="22"/>
          <w:szCs w:val="22"/>
        </w:rPr>
        <w:t>obstarav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F62EAE" w:rsidRDefault="00F62EAE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F62EAE" w:rsidRDefault="00F62EAE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10. OBCHODNÉ PODMIENKY</w:t>
      </w:r>
    </w:p>
    <w:p w:rsidR="00F62EAE" w:rsidRDefault="00F62EAE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>
        <w:rPr>
          <w:rFonts w:ascii="Arial Narrow" w:hAnsi="Arial Narrow"/>
          <w:b/>
          <w:sz w:val="22"/>
          <w:szCs w:val="22"/>
        </w:rPr>
        <w:t>10.1</w:t>
      </w:r>
      <w:r w:rsidRPr="00F62EAE">
        <w:rPr>
          <w:rFonts w:ascii="Arial Narrow" w:hAnsi="Arial Narrow"/>
          <w:sz w:val="22"/>
          <w:szCs w:val="22"/>
        </w:rPr>
        <w:t>.Plnenie</w:t>
      </w:r>
      <w:r>
        <w:rPr>
          <w:rFonts w:ascii="Arial Narrow" w:hAnsi="Arial Narrow"/>
          <w:sz w:val="22"/>
          <w:szCs w:val="22"/>
        </w:rPr>
        <w:t xml:space="preserve"> bude vykonávané na základe uzatvorenej zmluvy s úspešným uchádzačom v súlade s obchodnými</w:t>
      </w:r>
    </w:p>
    <w:p w:rsidR="00F62EAE" w:rsidRDefault="00F62EAE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</w:t>
      </w:r>
      <w:r w:rsidRPr="00F62EA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</w:t>
      </w:r>
      <w:r w:rsidRPr="00F62EAE">
        <w:rPr>
          <w:rFonts w:ascii="Arial Narrow" w:hAnsi="Arial Narrow"/>
          <w:sz w:val="22"/>
          <w:szCs w:val="22"/>
        </w:rPr>
        <w:t>odmienkami</w:t>
      </w:r>
      <w:r>
        <w:rPr>
          <w:rFonts w:ascii="Arial Narrow" w:hAnsi="Arial Narrow"/>
          <w:sz w:val="22"/>
          <w:szCs w:val="22"/>
        </w:rPr>
        <w:t xml:space="preserve"> plnenia predmetu zákazky, ktoré tvoria prílohu č.3.</w:t>
      </w:r>
    </w:p>
    <w:p w:rsidR="00F62EAE" w:rsidRDefault="00F62EAE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10.2.</w:t>
      </w:r>
      <w:r>
        <w:rPr>
          <w:rFonts w:ascii="Arial Narrow" w:hAnsi="Arial Narrow"/>
          <w:sz w:val="22"/>
          <w:szCs w:val="22"/>
        </w:rPr>
        <w:t>O ďalšom postupe bude uchádzač informovaný verejným obstarávateľom v lehote viazanosti ponúk.</w:t>
      </w:r>
    </w:p>
    <w:p w:rsidR="0049306A" w:rsidRDefault="00F62EAE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</w:p>
    <w:p w:rsidR="008F6592" w:rsidRDefault="0049306A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11. </w:t>
      </w:r>
      <w:r w:rsidR="008F6592">
        <w:rPr>
          <w:rFonts w:ascii="Arial Narrow" w:hAnsi="Arial Narrow"/>
          <w:b/>
          <w:sz w:val="24"/>
          <w:szCs w:val="24"/>
        </w:rPr>
        <w:t xml:space="preserve">ZRUŠENIE OBSTARÁVANIA </w:t>
      </w:r>
    </w:p>
    <w:p w:rsidR="008F6592" w:rsidRDefault="008F659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11.1.</w:t>
      </w:r>
      <w:r w:rsidRPr="008F6592">
        <w:rPr>
          <w:rFonts w:ascii="Arial Narrow" w:hAnsi="Arial Narrow"/>
          <w:sz w:val="22"/>
          <w:szCs w:val="22"/>
        </w:rPr>
        <w:t>Verejný</w:t>
      </w:r>
      <w:r>
        <w:rPr>
          <w:rFonts w:ascii="Arial Narrow" w:hAnsi="Arial Narrow"/>
          <w:sz w:val="22"/>
          <w:szCs w:val="22"/>
        </w:rPr>
        <w:t xml:space="preserve"> obstarávateľ si vyhradzuje právo obstarávanie zrušiť bez uvedenia dôvodu.</w:t>
      </w:r>
    </w:p>
    <w:p w:rsidR="00030499" w:rsidRDefault="00030499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247C52" w:rsidRDefault="00247C5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8F6592" w:rsidRDefault="008F659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8F6592" w:rsidRDefault="008F659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8F6592" w:rsidRDefault="000B66FE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12. DO</w:t>
      </w:r>
      <w:r w:rsidR="008F6592">
        <w:rPr>
          <w:rFonts w:ascii="Arial Narrow" w:hAnsi="Arial Narrow"/>
          <w:b/>
          <w:sz w:val="24"/>
          <w:szCs w:val="24"/>
        </w:rPr>
        <w:t>VERNOSŤ A OCHRANA OSOBNÝCH ÚDAJOV</w:t>
      </w:r>
    </w:p>
    <w:p w:rsidR="008F6592" w:rsidRDefault="008F659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>
        <w:rPr>
          <w:rFonts w:ascii="Arial Narrow" w:hAnsi="Arial Narrow"/>
          <w:b/>
          <w:sz w:val="22"/>
          <w:szCs w:val="22"/>
        </w:rPr>
        <w:t>12.1.</w:t>
      </w:r>
      <w:r>
        <w:rPr>
          <w:rFonts w:ascii="Arial Narrow" w:hAnsi="Arial Narrow"/>
          <w:sz w:val="22"/>
          <w:szCs w:val="22"/>
        </w:rPr>
        <w:t>Verejný obstarávateľ počas priebehu tohto obstarávania nebude poskytovať alebo zverejňovať</w:t>
      </w:r>
    </w:p>
    <w:p w:rsidR="008B2525" w:rsidRDefault="008F6592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informácie o obsahu ponúk ani uchádzačom, ani žiadnym tretím osobám</w:t>
      </w:r>
      <w:r w:rsidR="008B2525">
        <w:rPr>
          <w:rFonts w:ascii="Arial Narrow" w:hAnsi="Arial Narrow"/>
          <w:sz w:val="22"/>
          <w:szCs w:val="22"/>
        </w:rPr>
        <w:t>, až do vyhodnotenia ponúk.</w:t>
      </w:r>
    </w:p>
    <w:p w:rsidR="008B2525" w:rsidRDefault="008B252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>12.2.</w:t>
      </w:r>
      <w:r>
        <w:rPr>
          <w:rFonts w:ascii="Arial Narrow" w:hAnsi="Arial Narrow"/>
          <w:sz w:val="22"/>
          <w:szCs w:val="22"/>
        </w:rPr>
        <w:t>Informácie, ktoré uchádzač v ponuke označí za dôverné, nebudú zverejnené alebo inak použité bez</w:t>
      </w:r>
    </w:p>
    <w:p w:rsidR="008B2525" w:rsidRDefault="008B252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8B2525">
        <w:rPr>
          <w:rFonts w:ascii="Arial Narrow" w:hAnsi="Arial Narrow"/>
          <w:sz w:val="22"/>
          <w:szCs w:val="22"/>
        </w:rPr>
        <w:t xml:space="preserve">               predchádzajúceho </w:t>
      </w:r>
      <w:r>
        <w:rPr>
          <w:rFonts w:ascii="Arial Narrow" w:hAnsi="Arial Narrow"/>
          <w:sz w:val="22"/>
          <w:szCs w:val="22"/>
        </w:rPr>
        <w:t>súhlasu uchádzača.</w:t>
      </w:r>
    </w:p>
    <w:p w:rsidR="00E002BB" w:rsidRDefault="008B2525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b/>
          <w:sz w:val="22"/>
          <w:szCs w:val="22"/>
        </w:rPr>
        <w:t>12.3.</w:t>
      </w:r>
      <w:r w:rsidR="00E002BB">
        <w:rPr>
          <w:rFonts w:ascii="Arial Narrow" w:hAnsi="Arial Narrow"/>
          <w:sz w:val="22"/>
          <w:szCs w:val="22"/>
        </w:rPr>
        <w:t>Verejný obstarávateľ sa zaväzuje, že osobné údaje poskytnuté uchádzačom budú spracovávané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 w:rsidRPr="00E002BB">
        <w:rPr>
          <w:rFonts w:ascii="Arial Narrow" w:hAnsi="Arial Narrow"/>
          <w:sz w:val="22"/>
          <w:szCs w:val="22"/>
        </w:rPr>
        <w:t xml:space="preserve">               </w:t>
      </w:r>
      <w:r>
        <w:rPr>
          <w:rFonts w:ascii="Arial Narrow" w:hAnsi="Arial Narrow"/>
          <w:sz w:val="22"/>
          <w:szCs w:val="22"/>
        </w:rPr>
        <w:t>a </w:t>
      </w:r>
      <w:r w:rsidRPr="00E002BB">
        <w:rPr>
          <w:rFonts w:ascii="Arial Narrow" w:hAnsi="Arial Narrow"/>
          <w:sz w:val="22"/>
          <w:szCs w:val="22"/>
        </w:rPr>
        <w:t>chránené</w:t>
      </w:r>
      <w:r>
        <w:rPr>
          <w:rFonts w:ascii="Arial Narrow" w:hAnsi="Arial Narrow"/>
          <w:sz w:val="22"/>
          <w:szCs w:val="22"/>
        </w:rPr>
        <w:t xml:space="preserve"> podľa zákona č.18/2018 Z. z. o oc</w:t>
      </w:r>
      <w:r w:rsidR="002946D9">
        <w:rPr>
          <w:rFonts w:ascii="Arial Narrow" w:hAnsi="Arial Narrow"/>
          <w:sz w:val="22"/>
          <w:szCs w:val="22"/>
        </w:rPr>
        <w:t>h</w:t>
      </w:r>
      <w:r>
        <w:rPr>
          <w:rFonts w:ascii="Arial Narrow" w:hAnsi="Arial Narrow"/>
          <w:sz w:val="22"/>
          <w:szCs w:val="22"/>
        </w:rPr>
        <w:t>rane osobných údajov a o zmene a doplnení niektorých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zákonov.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E002BB" w:rsidRDefault="00A83B25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 Senci, 7</w:t>
      </w:r>
      <w:r w:rsidR="00030499">
        <w:rPr>
          <w:rFonts w:ascii="Arial Narrow" w:hAnsi="Arial Narrow"/>
          <w:sz w:val="24"/>
          <w:szCs w:val="24"/>
        </w:rPr>
        <w:t>.6</w:t>
      </w:r>
      <w:r w:rsidR="00C61635">
        <w:rPr>
          <w:rFonts w:ascii="Arial Narrow" w:hAnsi="Arial Narrow"/>
          <w:sz w:val="24"/>
          <w:szCs w:val="24"/>
        </w:rPr>
        <w:t>.2019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..................................................................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Ing. </w:t>
      </w:r>
      <w:proofErr w:type="spellStart"/>
      <w:r>
        <w:rPr>
          <w:rFonts w:ascii="Arial Narrow" w:hAnsi="Arial Narrow"/>
          <w:sz w:val="24"/>
          <w:szCs w:val="24"/>
        </w:rPr>
        <w:t>Hrubanová</w:t>
      </w:r>
      <w:proofErr w:type="spellEnd"/>
      <w:r>
        <w:rPr>
          <w:rFonts w:ascii="Arial Narrow" w:hAnsi="Arial Narrow"/>
          <w:sz w:val="24"/>
          <w:szCs w:val="24"/>
        </w:rPr>
        <w:t xml:space="preserve"> Ľubomíra – riaditeľka školy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Zoznam príloh: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b/>
          <w:sz w:val="24"/>
          <w:szCs w:val="24"/>
        </w:rPr>
      </w:pP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Podrobný opis predmetu zákazky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Formulár pre obstarávanie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Obchodné podmienky plnenia predmetu zákazky</w:t>
      </w:r>
    </w:p>
    <w:p w:rsid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Spôsob uplatnenia hodnotiacich kritérií a spôsob určenia ceny</w:t>
      </w:r>
    </w:p>
    <w:p w:rsidR="00707AB2" w:rsidRPr="00E002BB" w:rsidRDefault="00E002BB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5. Čestné vyhlásenie </w:t>
      </w:r>
      <w:r w:rsidR="00615298">
        <w:rPr>
          <w:rFonts w:ascii="Arial Narrow" w:hAnsi="Arial Narrow"/>
          <w:sz w:val="24"/>
          <w:szCs w:val="24"/>
        </w:rPr>
        <w:t>uchádzača</w:t>
      </w:r>
      <w:r w:rsidRPr="00E002BB">
        <w:rPr>
          <w:rFonts w:ascii="Arial Narrow" w:hAnsi="Arial Narrow"/>
          <w:sz w:val="22"/>
          <w:szCs w:val="22"/>
        </w:rPr>
        <w:t xml:space="preserve">  </w:t>
      </w:r>
      <w:r w:rsidR="008B2525" w:rsidRPr="00E002BB">
        <w:rPr>
          <w:rFonts w:ascii="Arial Narrow" w:hAnsi="Arial Narrow"/>
          <w:sz w:val="22"/>
          <w:szCs w:val="22"/>
        </w:rPr>
        <w:t xml:space="preserve"> </w:t>
      </w:r>
      <w:r w:rsidR="008F6592" w:rsidRPr="00E002BB">
        <w:rPr>
          <w:rFonts w:ascii="Arial Narrow" w:hAnsi="Arial Narrow"/>
          <w:sz w:val="22"/>
          <w:szCs w:val="22"/>
        </w:rPr>
        <w:t xml:space="preserve">  </w:t>
      </w:r>
      <w:r w:rsidR="00F62EAE" w:rsidRPr="00E002BB">
        <w:rPr>
          <w:rFonts w:ascii="Arial Narrow" w:hAnsi="Arial Narrow"/>
          <w:sz w:val="22"/>
          <w:szCs w:val="22"/>
        </w:rPr>
        <w:t xml:space="preserve">     </w:t>
      </w:r>
      <w:r w:rsidR="0036059C" w:rsidRPr="00E002BB">
        <w:rPr>
          <w:rFonts w:ascii="Arial Narrow" w:hAnsi="Arial Narrow"/>
          <w:sz w:val="22"/>
          <w:szCs w:val="22"/>
        </w:rPr>
        <w:t xml:space="preserve"> </w:t>
      </w:r>
      <w:r w:rsidR="00707AB2" w:rsidRPr="00E002BB">
        <w:rPr>
          <w:rFonts w:ascii="Arial Narrow" w:hAnsi="Arial Narrow"/>
          <w:sz w:val="22"/>
          <w:szCs w:val="22"/>
        </w:rPr>
        <w:t xml:space="preserve">  </w:t>
      </w:r>
    </w:p>
    <w:p w:rsidR="009979AF" w:rsidRPr="006925A8" w:rsidRDefault="009979AF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CF54EA" w:rsidRPr="00861969" w:rsidRDefault="00861969" w:rsidP="00F75AE4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861969">
        <w:rPr>
          <w:rFonts w:ascii="Arial Narrow" w:hAnsi="Arial Narrow"/>
          <w:sz w:val="22"/>
          <w:szCs w:val="22"/>
        </w:rPr>
        <w:t xml:space="preserve">  </w:t>
      </w:r>
      <w:r w:rsidR="00BF7055" w:rsidRPr="00861969">
        <w:rPr>
          <w:rFonts w:ascii="Arial Narrow" w:hAnsi="Arial Narrow"/>
          <w:sz w:val="22"/>
          <w:szCs w:val="22"/>
        </w:rPr>
        <w:t xml:space="preserve">  </w:t>
      </w:r>
      <w:r w:rsidR="00427752" w:rsidRPr="00861969">
        <w:rPr>
          <w:rFonts w:ascii="Arial Narrow" w:hAnsi="Arial Narrow"/>
          <w:sz w:val="22"/>
          <w:szCs w:val="22"/>
        </w:rPr>
        <w:t xml:space="preserve">   </w:t>
      </w:r>
      <w:r w:rsidR="00CF54EA" w:rsidRPr="00861969">
        <w:rPr>
          <w:rFonts w:ascii="Arial Narrow" w:hAnsi="Arial Narrow"/>
          <w:sz w:val="22"/>
          <w:szCs w:val="22"/>
        </w:rPr>
        <w:t xml:space="preserve">  </w:t>
      </w:r>
    </w:p>
    <w:p w:rsidR="000B6174" w:rsidRPr="00427752" w:rsidRDefault="000B6174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341C5A" w:rsidRPr="00341C5A" w:rsidRDefault="00341C5A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</w:p>
    <w:p w:rsidR="00E049DF" w:rsidRDefault="00E049DF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</w:p>
    <w:p w:rsidR="00DE123C" w:rsidRPr="00E049DF" w:rsidRDefault="00E049DF" w:rsidP="00BA69E1">
      <w:pPr>
        <w:tabs>
          <w:tab w:val="num" w:pos="300"/>
        </w:tabs>
        <w:ind w:left="300" w:hanging="30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="00DE123C" w:rsidRDefault="00DE123C" w:rsidP="00BA69E1">
      <w:pPr>
        <w:tabs>
          <w:tab w:val="num" w:pos="300"/>
        </w:tabs>
        <w:ind w:left="300" w:hanging="300"/>
        <w:rPr>
          <w:rFonts w:ascii="Arial Narrow" w:hAnsi="Arial Narrow"/>
          <w:sz w:val="24"/>
          <w:szCs w:val="24"/>
        </w:rPr>
      </w:pPr>
    </w:p>
    <w:p w:rsidR="00A32217" w:rsidRPr="00BA69E1" w:rsidRDefault="00A32217" w:rsidP="00F75AE4">
      <w:pPr>
        <w:suppressAutoHyphens w:val="0"/>
        <w:overflowPunct/>
        <w:autoSpaceDE/>
        <w:ind w:left="301"/>
        <w:jc w:val="both"/>
        <w:textAlignment w:val="auto"/>
        <w:outlineLvl w:val="0"/>
        <w:rPr>
          <w:rFonts w:ascii="Arial Narrow" w:hAnsi="Arial Narrow"/>
          <w:b/>
          <w:sz w:val="22"/>
          <w:szCs w:val="22"/>
        </w:rPr>
      </w:pPr>
    </w:p>
    <w:p w:rsidR="00A05D70" w:rsidRDefault="00A33E32" w:rsidP="00A33E32">
      <w:pPr>
        <w:tabs>
          <w:tab w:val="num" w:pos="300"/>
        </w:tabs>
        <w:ind w:left="300" w:hanging="300"/>
        <w:jc w:val="both"/>
        <w:rPr>
          <w:rStyle w:val="FontStyle48"/>
          <w:rFonts w:ascii="Arial Narrow" w:hAnsi="Arial Narrow"/>
          <w:i/>
          <w:color w:val="auto"/>
          <w:sz w:val="20"/>
          <w:szCs w:val="20"/>
        </w:rPr>
      </w:pPr>
      <w:r w:rsidRPr="00831F59">
        <w:rPr>
          <w:rFonts w:ascii="Arial Narrow" w:hAnsi="Arial Narrow"/>
          <w:i/>
        </w:rPr>
        <w:tab/>
      </w:r>
    </w:p>
    <w:p w:rsidR="00A32217" w:rsidRPr="00831F59" w:rsidRDefault="00A32217" w:rsidP="00A32217">
      <w:pPr>
        <w:suppressAutoHyphens w:val="0"/>
        <w:overflowPunct/>
        <w:autoSpaceDE/>
        <w:spacing w:before="120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864C9E" w:rsidRDefault="00864C9E" w:rsidP="00864C9E">
      <w:pPr>
        <w:tabs>
          <w:tab w:val="num" w:pos="964"/>
        </w:tabs>
        <w:suppressAutoHyphens w:val="0"/>
        <w:overflowPunct/>
        <w:autoSpaceDE/>
        <w:spacing w:before="60"/>
        <w:ind w:left="301"/>
        <w:jc w:val="both"/>
        <w:textAlignment w:val="auto"/>
        <w:rPr>
          <w:rFonts w:ascii="Arial Narrow" w:hAnsi="Arial Narrow"/>
          <w:sz w:val="18"/>
          <w:szCs w:val="18"/>
        </w:rPr>
      </w:pPr>
    </w:p>
    <w:p w:rsidR="008C022A" w:rsidRPr="002572D2" w:rsidRDefault="008C022A" w:rsidP="002572D2">
      <w:pPr>
        <w:pStyle w:val="Odsekzoznamu"/>
        <w:rPr>
          <w:rFonts w:ascii="Arial Narrow" w:hAnsi="Arial Narrow"/>
          <w:b/>
          <w:sz w:val="22"/>
          <w:szCs w:val="22"/>
        </w:rPr>
      </w:pPr>
    </w:p>
    <w:p w:rsidR="00A32217" w:rsidRPr="00831F59" w:rsidRDefault="00A32217" w:rsidP="00A32217">
      <w:pPr>
        <w:suppressAutoHyphens w:val="0"/>
        <w:overflowPunct/>
        <w:autoSpaceDE/>
        <w:spacing w:before="60"/>
        <w:ind w:left="1440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175B8D" w:rsidRPr="00175B8D" w:rsidRDefault="00175B8D" w:rsidP="00175B8D">
      <w:pPr>
        <w:pStyle w:val="Odsekzoznamu"/>
        <w:suppressAutoHyphens w:val="0"/>
        <w:overflowPunct/>
        <w:autoSpaceDE/>
        <w:spacing w:before="60"/>
        <w:ind w:left="1050"/>
        <w:jc w:val="both"/>
        <w:textAlignment w:val="auto"/>
        <w:rPr>
          <w:rFonts w:ascii="Arial Narrow" w:hAnsi="Arial Narrow"/>
          <w:sz w:val="18"/>
          <w:szCs w:val="18"/>
        </w:rPr>
      </w:pPr>
    </w:p>
    <w:p w:rsidR="00A32217" w:rsidRDefault="00A32217" w:rsidP="000F2DBF">
      <w:pPr>
        <w:suppressAutoHyphens w:val="0"/>
        <w:overflowPunct/>
        <w:autoSpaceDE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A32217" w:rsidRPr="00831F59" w:rsidRDefault="00A32217" w:rsidP="000F2DBF">
      <w:pPr>
        <w:suppressAutoHyphens w:val="0"/>
        <w:overflowPunct/>
        <w:autoSpaceDE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982E9E" w:rsidRPr="00831F59" w:rsidRDefault="000F2DBF" w:rsidP="00982E9E">
      <w:pPr>
        <w:suppressAutoHyphens w:val="0"/>
        <w:overflowPunct/>
        <w:autoSpaceDE/>
        <w:ind w:left="4248"/>
        <w:jc w:val="both"/>
        <w:textAlignment w:val="auto"/>
        <w:rPr>
          <w:rFonts w:ascii="Arial Narrow" w:hAnsi="Arial Narrow"/>
          <w:sz w:val="22"/>
          <w:szCs w:val="22"/>
        </w:rPr>
      </w:pPr>
      <w:r w:rsidRPr="00A32217">
        <w:rPr>
          <w:rFonts w:ascii="Arial Narrow" w:hAnsi="Arial Narrow"/>
          <w:i/>
          <w:sz w:val="22"/>
          <w:szCs w:val="22"/>
        </w:rPr>
        <w:tab/>
      </w:r>
      <w:r w:rsidRPr="00831F59">
        <w:rPr>
          <w:rFonts w:ascii="Arial Narrow" w:hAnsi="Arial Narrow"/>
          <w:sz w:val="22"/>
          <w:szCs w:val="22"/>
        </w:rPr>
        <w:tab/>
      </w:r>
      <w:r w:rsidR="00982E9E" w:rsidRPr="00831F59">
        <w:rPr>
          <w:rFonts w:ascii="Arial Narrow" w:hAnsi="Arial Narrow"/>
          <w:sz w:val="22"/>
          <w:szCs w:val="22"/>
        </w:rPr>
        <w:tab/>
      </w:r>
      <w:r w:rsidRPr="00831F59">
        <w:rPr>
          <w:rFonts w:ascii="Arial Narrow" w:hAnsi="Arial Narrow"/>
          <w:sz w:val="22"/>
          <w:szCs w:val="22"/>
        </w:rPr>
        <w:tab/>
      </w:r>
      <w:r w:rsidR="008F50BE" w:rsidRPr="00831F59">
        <w:rPr>
          <w:rFonts w:ascii="Arial Narrow" w:hAnsi="Arial Narrow"/>
          <w:sz w:val="22"/>
          <w:szCs w:val="22"/>
        </w:rPr>
        <w:t xml:space="preserve">    </w:t>
      </w:r>
    </w:p>
    <w:p w:rsidR="00D01D2A" w:rsidRDefault="00D01D2A" w:rsidP="000F2DBF">
      <w:pPr>
        <w:suppressAutoHyphens w:val="0"/>
        <w:overflowPunct/>
        <w:autoSpaceDE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AE5ECA" w:rsidRDefault="00AE5ECA" w:rsidP="000F2DBF">
      <w:pPr>
        <w:suppressAutoHyphens w:val="0"/>
        <w:overflowPunct/>
        <w:autoSpaceDE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:rsidR="002460F5" w:rsidRDefault="002460F5" w:rsidP="000F2DBF">
      <w:pPr>
        <w:suppressAutoHyphens w:val="0"/>
        <w:overflowPunct/>
        <w:autoSpaceDE/>
        <w:jc w:val="both"/>
        <w:textAlignment w:val="auto"/>
        <w:rPr>
          <w:rFonts w:ascii="Arial Narrow" w:hAnsi="Arial Narrow"/>
          <w:sz w:val="22"/>
          <w:szCs w:val="22"/>
        </w:rPr>
      </w:pPr>
    </w:p>
    <w:p w:rsidR="00B11144" w:rsidRPr="00831F59" w:rsidRDefault="00B11144" w:rsidP="00B11144">
      <w:pPr>
        <w:suppressAutoHyphens w:val="0"/>
        <w:overflowPunct/>
        <w:autoSpaceDE/>
        <w:jc w:val="both"/>
        <w:textAlignment w:val="auto"/>
        <w:rPr>
          <w:rFonts w:ascii="Arial Narrow" w:hAnsi="Arial Narrow"/>
          <w:sz w:val="22"/>
          <w:szCs w:val="22"/>
        </w:rPr>
      </w:pPr>
    </w:p>
    <w:p w:rsidR="00D6655D" w:rsidRPr="00831F59" w:rsidRDefault="00D6655D">
      <w:pPr>
        <w:rPr>
          <w:rFonts w:ascii="Arial Narrow" w:hAnsi="Arial Narrow"/>
        </w:rPr>
      </w:pPr>
    </w:p>
    <w:p w:rsidR="00D6655D" w:rsidRPr="00831F59" w:rsidRDefault="00D6655D">
      <w:pPr>
        <w:rPr>
          <w:rFonts w:ascii="Arial Narrow" w:hAnsi="Arial Narrow"/>
        </w:rPr>
      </w:pPr>
    </w:p>
    <w:p w:rsidR="0020362D" w:rsidRPr="00831F59" w:rsidRDefault="0020362D">
      <w:pPr>
        <w:rPr>
          <w:rFonts w:ascii="Arial Narrow" w:hAnsi="Arial Narrow"/>
        </w:rPr>
      </w:pPr>
    </w:p>
    <w:sectPr w:rsidR="0020362D" w:rsidRPr="00831F59" w:rsidSect="00CF589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06" w:bottom="1276" w:left="1417" w:header="70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F9" w:rsidRDefault="003C19F9" w:rsidP="00D6655D">
      <w:r>
        <w:separator/>
      </w:r>
    </w:p>
  </w:endnote>
  <w:endnote w:type="continuationSeparator" w:id="0">
    <w:p w:rsidR="003C19F9" w:rsidRDefault="003C19F9" w:rsidP="00D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5" w:rsidRDefault="00BF0A65" w:rsidP="00BA72D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BF0A65" w:rsidRDefault="00BF0A65" w:rsidP="002460F5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5" w:rsidRPr="000A6A89" w:rsidRDefault="00BF0A65" w:rsidP="000A6A89">
    <w:pPr>
      <w:pStyle w:val="Pta"/>
      <w:framePr w:wrap="around" w:vAnchor="text" w:hAnchor="page" w:x="5833" w:y="-556"/>
      <w:rPr>
        <w:rStyle w:val="slostrany"/>
        <w:rFonts w:ascii="Arial Narrow" w:hAnsi="Arial Narrow"/>
        <w:sz w:val="16"/>
        <w:szCs w:val="16"/>
      </w:rPr>
    </w:pPr>
    <w:r w:rsidRPr="000A6A89">
      <w:rPr>
        <w:rStyle w:val="slostrany"/>
        <w:rFonts w:ascii="Arial Narrow" w:hAnsi="Arial Narrow"/>
        <w:sz w:val="16"/>
        <w:szCs w:val="16"/>
      </w:rPr>
      <w:fldChar w:fldCharType="begin"/>
    </w:r>
    <w:r w:rsidRPr="000A6A89">
      <w:rPr>
        <w:rStyle w:val="slostrany"/>
        <w:rFonts w:ascii="Arial Narrow" w:hAnsi="Arial Narrow"/>
        <w:sz w:val="16"/>
        <w:szCs w:val="16"/>
      </w:rPr>
      <w:instrText xml:space="preserve">PAGE  </w:instrText>
    </w:r>
    <w:r w:rsidRPr="000A6A89">
      <w:rPr>
        <w:rStyle w:val="slostrany"/>
        <w:rFonts w:ascii="Arial Narrow" w:hAnsi="Arial Narrow"/>
        <w:sz w:val="16"/>
        <w:szCs w:val="16"/>
      </w:rPr>
      <w:fldChar w:fldCharType="separate"/>
    </w:r>
    <w:r w:rsidR="00A83B25">
      <w:rPr>
        <w:rStyle w:val="slostrany"/>
        <w:rFonts w:ascii="Arial Narrow" w:hAnsi="Arial Narrow"/>
        <w:noProof/>
        <w:sz w:val="16"/>
        <w:szCs w:val="16"/>
      </w:rPr>
      <w:t>4</w:t>
    </w:r>
    <w:r w:rsidRPr="000A6A89">
      <w:rPr>
        <w:rStyle w:val="slostrany"/>
        <w:rFonts w:ascii="Arial Narrow" w:hAnsi="Arial Narrow"/>
        <w:sz w:val="16"/>
        <w:szCs w:val="16"/>
      </w:rPr>
      <w:fldChar w:fldCharType="end"/>
    </w:r>
  </w:p>
  <w:p w:rsidR="00BF0A65" w:rsidRPr="000A6A89" w:rsidRDefault="00BF0A65" w:rsidP="00A32217">
    <w:pPr>
      <w:pStyle w:val="Pta"/>
      <w:ind w:right="360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5" w:rsidRDefault="00BF0A65" w:rsidP="00E4014B">
    <w:pPr>
      <w:pStyle w:val="Pta"/>
      <w:jc w:val="center"/>
    </w:pPr>
    <w:r>
      <w:t>_______________________________________________________________________________________________</w:t>
    </w:r>
  </w:p>
  <w:p w:rsidR="00BF0A65" w:rsidRDefault="00BF0A65" w:rsidP="00E4014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83B25">
      <w:rPr>
        <w:noProof/>
      </w:rPr>
      <w:t>1</w:t>
    </w:r>
    <w:r>
      <w:rPr>
        <w:noProof/>
      </w:rPr>
      <w:fldChar w:fldCharType="end"/>
    </w:r>
  </w:p>
  <w:p w:rsidR="00BF0A65" w:rsidRDefault="00BF0A65">
    <w:pPr>
      <w:pStyle w:val="Pta"/>
    </w:pPr>
    <w:r>
      <w:tab/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F9" w:rsidRDefault="003C19F9" w:rsidP="00D6655D">
      <w:r>
        <w:separator/>
      </w:r>
    </w:p>
  </w:footnote>
  <w:footnote w:type="continuationSeparator" w:id="0">
    <w:p w:rsidR="003C19F9" w:rsidRDefault="003C19F9" w:rsidP="00D6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5" w:rsidRDefault="00BF0A65">
    <w:pPr>
      <w:pStyle w:val="Hlavika"/>
    </w:pPr>
  </w:p>
  <w:p w:rsidR="00BF0A65" w:rsidRDefault="00BF0A6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A65" w:rsidRPr="00831F59" w:rsidRDefault="00BF0A65" w:rsidP="00CF5891">
    <w:pPr>
      <w:pStyle w:val="Hlavika"/>
      <w:rPr>
        <w:rFonts w:ascii="Arial Narrow" w:hAnsi="Arial Narrow"/>
        <w:b/>
        <w:spacing w:val="20"/>
        <w:sz w:val="4"/>
      </w:rPr>
    </w:pPr>
    <w:r w:rsidRPr="00831F59">
      <w:rPr>
        <w:rFonts w:ascii="Arial Narrow" w:hAnsi="Arial Narrow"/>
        <w:b/>
        <w:spacing w:val="20"/>
        <w:sz w:val="44"/>
      </w:rPr>
      <w:t xml:space="preserve">          </w:t>
    </w:r>
  </w:p>
  <w:p w:rsidR="00BF0A65" w:rsidRPr="00831F59" w:rsidRDefault="00BF0A65" w:rsidP="007F2020">
    <w:pPr>
      <w:pStyle w:val="Hlavika"/>
      <w:rPr>
        <w:rFonts w:ascii="Arial Narrow" w:hAnsi="Arial Narrow"/>
        <w:b/>
        <w:spacing w:val="20"/>
        <w:sz w:val="4"/>
      </w:rPr>
    </w:pPr>
  </w:p>
  <w:p w:rsidR="00BF0A65" w:rsidRPr="00831F59" w:rsidRDefault="00BF0A65" w:rsidP="007F2020">
    <w:pPr>
      <w:pStyle w:val="Hlavika"/>
      <w:rPr>
        <w:rFonts w:ascii="Arial Narrow" w:hAnsi="Arial Narrow"/>
        <w:b/>
        <w:spacing w:val="20"/>
        <w:sz w:val="4"/>
      </w:rPr>
    </w:pPr>
  </w:p>
  <w:p w:rsidR="00BF0A65" w:rsidRPr="00831F59" w:rsidRDefault="00BF0A65" w:rsidP="007F2020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30"/>
      </w:rPr>
    </w:pPr>
  </w:p>
  <w:p w:rsidR="00BF0A65" w:rsidRDefault="00BF0A65" w:rsidP="007F2020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30"/>
      </w:rPr>
    </w:pPr>
    <w:r>
      <w:rPr>
        <w:rFonts w:ascii="Arial Narrow" w:hAnsi="Arial Narrow"/>
        <w:b/>
        <w:sz w:val="30"/>
      </w:rPr>
      <w:t>Stredná odborná škola automobilová a podnikania</w:t>
    </w:r>
  </w:p>
  <w:p w:rsidR="00BF0A65" w:rsidRPr="00831F59" w:rsidRDefault="00BF0A65" w:rsidP="007F2020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30"/>
      </w:rPr>
    </w:pPr>
    <w:r>
      <w:rPr>
        <w:rFonts w:ascii="Arial Narrow" w:hAnsi="Arial Narrow"/>
        <w:b/>
        <w:sz w:val="30"/>
      </w:rPr>
      <w:t>Kysucká 14,     903 01  Senec</w:t>
    </w:r>
  </w:p>
  <w:p w:rsidR="00BF0A65" w:rsidRDefault="00BF0A65" w:rsidP="007F2020">
    <w:pPr>
      <w:pStyle w:val="Hlavika"/>
      <w:pBdr>
        <w:bottom w:val="single" w:sz="12" w:space="1" w:color="auto"/>
      </w:pBdr>
      <w:jc w:val="center"/>
      <w:rPr>
        <w:rFonts w:ascii="Arial Narrow" w:hAnsi="Arial Narrow"/>
        <w:b/>
        <w:sz w:val="30"/>
      </w:rPr>
    </w:pPr>
  </w:p>
  <w:p w:rsidR="00BF0A65" w:rsidRPr="007F2020" w:rsidRDefault="00BF0A65" w:rsidP="007F202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FA0"/>
    <w:multiLevelType w:val="hybridMultilevel"/>
    <w:tmpl w:val="7136C2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B1262"/>
    <w:multiLevelType w:val="hybridMultilevel"/>
    <w:tmpl w:val="06123E36"/>
    <w:lvl w:ilvl="0" w:tplc="6B44840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07B277B8"/>
    <w:multiLevelType w:val="hybridMultilevel"/>
    <w:tmpl w:val="3F68FEEA"/>
    <w:lvl w:ilvl="0" w:tplc="041B0017">
      <w:start w:val="1"/>
      <w:numFmt w:val="lowerLetter"/>
      <w:lvlText w:val="%1)"/>
      <w:lvlJc w:val="left"/>
      <w:pPr>
        <w:tabs>
          <w:tab w:val="num" w:pos="1021"/>
        </w:tabs>
        <w:ind w:left="102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3" w15:restartNumberingAfterBreak="0">
    <w:nsid w:val="1A235655"/>
    <w:multiLevelType w:val="hybridMultilevel"/>
    <w:tmpl w:val="9C725478"/>
    <w:lvl w:ilvl="0" w:tplc="B85E737A">
      <w:start w:val="1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2082401F"/>
    <w:multiLevelType w:val="hybridMultilevel"/>
    <w:tmpl w:val="89E0C392"/>
    <w:lvl w:ilvl="0" w:tplc="235E105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550A"/>
    <w:multiLevelType w:val="hybridMultilevel"/>
    <w:tmpl w:val="6E2E66F8"/>
    <w:lvl w:ilvl="0" w:tplc="FBFEC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5187F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5AE200"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B49B6"/>
    <w:multiLevelType w:val="hybridMultilevel"/>
    <w:tmpl w:val="FBD01D2E"/>
    <w:lvl w:ilvl="0" w:tplc="041B0017">
      <w:start w:val="1"/>
      <w:numFmt w:val="lowerLetter"/>
      <w:lvlText w:val="%1)"/>
      <w:lvlJc w:val="left"/>
      <w:pPr>
        <w:tabs>
          <w:tab w:val="num" w:pos="1021"/>
        </w:tabs>
        <w:ind w:left="102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7" w15:restartNumberingAfterBreak="0">
    <w:nsid w:val="2F4C3FF2"/>
    <w:multiLevelType w:val="hybridMultilevel"/>
    <w:tmpl w:val="53A43B56"/>
    <w:lvl w:ilvl="0" w:tplc="C56AECF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36905"/>
    <w:multiLevelType w:val="hybridMultilevel"/>
    <w:tmpl w:val="470CEED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495C"/>
    <w:multiLevelType w:val="hybridMultilevel"/>
    <w:tmpl w:val="3E6C099E"/>
    <w:lvl w:ilvl="0" w:tplc="0FB4DF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D3D6F"/>
    <w:multiLevelType w:val="hybridMultilevel"/>
    <w:tmpl w:val="1D2CA71E"/>
    <w:lvl w:ilvl="0" w:tplc="F39AFB52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9D178D3"/>
    <w:multiLevelType w:val="hybridMultilevel"/>
    <w:tmpl w:val="92624684"/>
    <w:lvl w:ilvl="0" w:tplc="7658A04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75" w:hanging="360"/>
      </w:pPr>
    </w:lvl>
    <w:lvl w:ilvl="2" w:tplc="041B001B" w:tentative="1">
      <w:start w:val="1"/>
      <w:numFmt w:val="lowerRoman"/>
      <w:lvlText w:val="%3."/>
      <w:lvlJc w:val="right"/>
      <w:pPr>
        <w:ind w:left="2295" w:hanging="180"/>
      </w:pPr>
    </w:lvl>
    <w:lvl w:ilvl="3" w:tplc="041B000F" w:tentative="1">
      <w:start w:val="1"/>
      <w:numFmt w:val="decimal"/>
      <w:lvlText w:val="%4."/>
      <w:lvlJc w:val="left"/>
      <w:pPr>
        <w:ind w:left="3015" w:hanging="360"/>
      </w:pPr>
    </w:lvl>
    <w:lvl w:ilvl="4" w:tplc="041B0019" w:tentative="1">
      <w:start w:val="1"/>
      <w:numFmt w:val="lowerLetter"/>
      <w:lvlText w:val="%5."/>
      <w:lvlJc w:val="left"/>
      <w:pPr>
        <w:ind w:left="3735" w:hanging="360"/>
      </w:pPr>
    </w:lvl>
    <w:lvl w:ilvl="5" w:tplc="041B001B" w:tentative="1">
      <w:start w:val="1"/>
      <w:numFmt w:val="lowerRoman"/>
      <w:lvlText w:val="%6."/>
      <w:lvlJc w:val="right"/>
      <w:pPr>
        <w:ind w:left="4455" w:hanging="180"/>
      </w:pPr>
    </w:lvl>
    <w:lvl w:ilvl="6" w:tplc="041B000F" w:tentative="1">
      <w:start w:val="1"/>
      <w:numFmt w:val="decimal"/>
      <w:lvlText w:val="%7."/>
      <w:lvlJc w:val="left"/>
      <w:pPr>
        <w:ind w:left="5175" w:hanging="360"/>
      </w:pPr>
    </w:lvl>
    <w:lvl w:ilvl="7" w:tplc="041B0019" w:tentative="1">
      <w:start w:val="1"/>
      <w:numFmt w:val="lowerLetter"/>
      <w:lvlText w:val="%8."/>
      <w:lvlJc w:val="left"/>
      <w:pPr>
        <w:ind w:left="5895" w:hanging="360"/>
      </w:pPr>
    </w:lvl>
    <w:lvl w:ilvl="8" w:tplc="041B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BFC7EBE"/>
    <w:multiLevelType w:val="hybridMultilevel"/>
    <w:tmpl w:val="700AC1A4"/>
    <w:lvl w:ilvl="0" w:tplc="201AE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2C53C61"/>
    <w:multiLevelType w:val="hybridMultilevel"/>
    <w:tmpl w:val="94ECB8AA"/>
    <w:lvl w:ilvl="0" w:tplc="DCE61CF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1" w:hanging="360"/>
      </w:pPr>
    </w:lvl>
    <w:lvl w:ilvl="2" w:tplc="041B001B" w:tentative="1">
      <w:start w:val="1"/>
      <w:numFmt w:val="lowerRoman"/>
      <w:lvlText w:val="%3."/>
      <w:lvlJc w:val="right"/>
      <w:pPr>
        <w:ind w:left="2821" w:hanging="180"/>
      </w:pPr>
    </w:lvl>
    <w:lvl w:ilvl="3" w:tplc="041B000F" w:tentative="1">
      <w:start w:val="1"/>
      <w:numFmt w:val="decimal"/>
      <w:lvlText w:val="%4."/>
      <w:lvlJc w:val="left"/>
      <w:pPr>
        <w:ind w:left="3541" w:hanging="360"/>
      </w:pPr>
    </w:lvl>
    <w:lvl w:ilvl="4" w:tplc="041B0019" w:tentative="1">
      <w:start w:val="1"/>
      <w:numFmt w:val="lowerLetter"/>
      <w:lvlText w:val="%5."/>
      <w:lvlJc w:val="left"/>
      <w:pPr>
        <w:ind w:left="4261" w:hanging="360"/>
      </w:pPr>
    </w:lvl>
    <w:lvl w:ilvl="5" w:tplc="041B001B" w:tentative="1">
      <w:start w:val="1"/>
      <w:numFmt w:val="lowerRoman"/>
      <w:lvlText w:val="%6."/>
      <w:lvlJc w:val="right"/>
      <w:pPr>
        <w:ind w:left="4981" w:hanging="180"/>
      </w:pPr>
    </w:lvl>
    <w:lvl w:ilvl="6" w:tplc="041B000F" w:tentative="1">
      <w:start w:val="1"/>
      <w:numFmt w:val="decimal"/>
      <w:lvlText w:val="%7."/>
      <w:lvlJc w:val="left"/>
      <w:pPr>
        <w:ind w:left="5701" w:hanging="360"/>
      </w:pPr>
    </w:lvl>
    <w:lvl w:ilvl="7" w:tplc="041B0019" w:tentative="1">
      <w:start w:val="1"/>
      <w:numFmt w:val="lowerLetter"/>
      <w:lvlText w:val="%8."/>
      <w:lvlJc w:val="left"/>
      <w:pPr>
        <w:ind w:left="6421" w:hanging="360"/>
      </w:pPr>
    </w:lvl>
    <w:lvl w:ilvl="8" w:tplc="041B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4" w15:restartNumberingAfterBreak="0">
    <w:nsid w:val="748C63D3"/>
    <w:multiLevelType w:val="hybridMultilevel"/>
    <w:tmpl w:val="E06AF646"/>
    <w:lvl w:ilvl="0" w:tplc="3194566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4EA0A13"/>
    <w:multiLevelType w:val="hybridMultilevel"/>
    <w:tmpl w:val="774AC24E"/>
    <w:lvl w:ilvl="0" w:tplc="DD22F78C">
      <w:start w:val="1"/>
      <w:numFmt w:val="upperRoman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429B9"/>
    <w:multiLevelType w:val="hybridMultilevel"/>
    <w:tmpl w:val="8CF64A10"/>
    <w:lvl w:ilvl="0" w:tplc="041B0017">
      <w:start w:val="1"/>
      <w:numFmt w:val="lowerLetter"/>
      <w:lvlText w:val="%1)"/>
      <w:lvlJc w:val="left"/>
      <w:pPr>
        <w:tabs>
          <w:tab w:val="num" w:pos="1021"/>
        </w:tabs>
        <w:ind w:left="1021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6"/>
  </w:num>
  <w:num w:numId="6">
    <w:abstractNumId w:val="8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5D"/>
    <w:rsid w:val="00007DB1"/>
    <w:rsid w:val="000114A8"/>
    <w:rsid w:val="00023AE3"/>
    <w:rsid w:val="00030499"/>
    <w:rsid w:val="00030CA6"/>
    <w:rsid w:val="00035DBC"/>
    <w:rsid w:val="00045553"/>
    <w:rsid w:val="0005405E"/>
    <w:rsid w:val="00063D65"/>
    <w:rsid w:val="000A370D"/>
    <w:rsid w:val="000A4190"/>
    <w:rsid w:val="000A4781"/>
    <w:rsid w:val="000A5F27"/>
    <w:rsid w:val="000A6A89"/>
    <w:rsid w:val="000B1A2D"/>
    <w:rsid w:val="000B32CF"/>
    <w:rsid w:val="000B6174"/>
    <w:rsid w:val="000B66FE"/>
    <w:rsid w:val="000C0360"/>
    <w:rsid w:val="000C1D1B"/>
    <w:rsid w:val="000E49E7"/>
    <w:rsid w:val="000F2DBF"/>
    <w:rsid w:val="000F75BB"/>
    <w:rsid w:val="0011329F"/>
    <w:rsid w:val="00146E00"/>
    <w:rsid w:val="00163AC3"/>
    <w:rsid w:val="00164A31"/>
    <w:rsid w:val="001654E8"/>
    <w:rsid w:val="0017406B"/>
    <w:rsid w:val="00174877"/>
    <w:rsid w:val="00174E2A"/>
    <w:rsid w:val="00175B8D"/>
    <w:rsid w:val="0017637E"/>
    <w:rsid w:val="001811A9"/>
    <w:rsid w:val="00182954"/>
    <w:rsid w:val="00191310"/>
    <w:rsid w:val="001A01CF"/>
    <w:rsid w:val="001C3465"/>
    <w:rsid w:val="001D53E4"/>
    <w:rsid w:val="001D6480"/>
    <w:rsid w:val="001E6F4B"/>
    <w:rsid w:val="001F108B"/>
    <w:rsid w:val="00202B02"/>
    <w:rsid w:val="0020362D"/>
    <w:rsid w:val="00235B1A"/>
    <w:rsid w:val="00242A95"/>
    <w:rsid w:val="002460F5"/>
    <w:rsid w:val="002479D2"/>
    <w:rsid w:val="00247C52"/>
    <w:rsid w:val="00254F0C"/>
    <w:rsid w:val="002572D2"/>
    <w:rsid w:val="0026091B"/>
    <w:rsid w:val="00281404"/>
    <w:rsid w:val="00293595"/>
    <w:rsid w:val="002946D9"/>
    <w:rsid w:val="002B4920"/>
    <w:rsid w:val="002B5AA6"/>
    <w:rsid w:val="002C066D"/>
    <w:rsid w:val="002C5E37"/>
    <w:rsid w:val="002C6792"/>
    <w:rsid w:val="002C7B8B"/>
    <w:rsid w:val="002F1360"/>
    <w:rsid w:val="00304DE5"/>
    <w:rsid w:val="003052C3"/>
    <w:rsid w:val="00315DC7"/>
    <w:rsid w:val="00317A3E"/>
    <w:rsid w:val="00333396"/>
    <w:rsid w:val="00341C5A"/>
    <w:rsid w:val="00344067"/>
    <w:rsid w:val="00354B09"/>
    <w:rsid w:val="00355D47"/>
    <w:rsid w:val="0036059C"/>
    <w:rsid w:val="00361B04"/>
    <w:rsid w:val="00365DFD"/>
    <w:rsid w:val="00370F5A"/>
    <w:rsid w:val="00376793"/>
    <w:rsid w:val="003841C8"/>
    <w:rsid w:val="0039181F"/>
    <w:rsid w:val="0039365E"/>
    <w:rsid w:val="003A6876"/>
    <w:rsid w:val="003B0F62"/>
    <w:rsid w:val="003B4406"/>
    <w:rsid w:val="003C1906"/>
    <w:rsid w:val="003C19F9"/>
    <w:rsid w:val="003D09FB"/>
    <w:rsid w:val="003F033C"/>
    <w:rsid w:val="003F168D"/>
    <w:rsid w:val="003F29BD"/>
    <w:rsid w:val="003F3042"/>
    <w:rsid w:val="003F4F39"/>
    <w:rsid w:val="003F7AE2"/>
    <w:rsid w:val="00415A39"/>
    <w:rsid w:val="004166E9"/>
    <w:rsid w:val="00426D44"/>
    <w:rsid w:val="00427752"/>
    <w:rsid w:val="00431506"/>
    <w:rsid w:val="00444877"/>
    <w:rsid w:val="00451EA0"/>
    <w:rsid w:val="004604E5"/>
    <w:rsid w:val="004645C9"/>
    <w:rsid w:val="00470429"/>
    <w:rsid w:val="00473015"/>
    <w:rsid w:val="0047516C"/>
    <w:rsid w:val="004834F8"/>
    <w:rsid w:val="004869BD"/>
    <w:rsid w:val="0049306A"/>
    <w:rsid w:val="004B0AE8"/>
    <w:rsid w:val="004B68B7"/>
    <w:rsid w:val="004E08B3"/>
    <w:rsid w:val="004F53DB"/>
    <w:rsid w:val="0051339F"/>
    <w:rsid w:val="0051600A"/>
    <w:rsid w:val="00531B9C"/>
    <w:rsid w:val="00535001"/>
    <w:rsid w:val="005420D9"/>
    <w:rsid w:val="00545E3F"/>
    <w:rsid w:val="0055213B"/>
    <w:rsid w:val="005533B3"/>
    <w:rsid w:val="00553760"/>
    <w:rsid w:val="00554CC1"/>
    <w:rsid w:val="00566A00"/>
    <w:rsid w:val="005737FF"/>
    <w:rsid w:val="00576B2C"/>
    <w:rsid w:val="005835B5"/>
    <w:rsid w:val="005839DB"/>
    <w:rsid w:val="00593F6D"/>
    <w:rsid w:val="005958A5"/>
    <w:rsid w:val="005A2F6E"/>
    <w:rsid w:val="005A6248"/>
    <w:rsid w:val="005C32D0"/>
    <w:rsid w:val="005E3793"/>
    <w:rsid w:val="005E4D15"/>
    <w:rsid w:val="006012F7"/>
    <w:rsid w:val="00604BEC"/>
    <w:rsid w:val="006134E2"/>
    <w:rsid w:val="00615298"/>
    <w:rsid w:val="006201DD"/>
    <w:rsid w:val="00622566"/>
    <w:rsid w:val="006227F4"/>
    <w:rsid w:val="00624FE8"/>
    <w:rsid w:val="00631683"/>
    <w:rsid w:val="00631880"/>
    <w:rsid w:val="00632AF8"/>
    <w:rsid w:val="00632BEC"/>
    <w:rsid w:val="006468C8"/>
    <w:rsid w:val="00651AD8"/>
    <w:rsid w:val="00662944"/>
    <w:rsid w:val="00676F95"/>
    <w:rsid w:val="00677068"/>
    <w:rsid w:val="006777FC"/>
    <w:rsid w:val="006848B4"/>
    <w:rsid w:val="006854FA"/>
    <w:rsid w:val="00685F34"/>
    <w:rsid w:val="00687BE3"/>
    <w:rsid w:val="006925A8"/>
    <w:rsid w:val="006A6484"/>
    <w:rsid w:val="006C1C4D"/>
    <w:rsid w:val="006D3DAF"/>
    <w:rsid w:val="006D70F7"/>
    <w:rsid w:val="006E11F8"/>
    <w:rsid w:val="006E5262"/>
    <w:rsid w:val="006E5E3A"/>
    <w:rsid w:val="006F1EC8"/>
    <w:rsid w:val="006F2B6B"/>
    <w:rsid w:val="006F76E5"/>
    <w:rsid w:val="00707AB2"/>
    <w:rsid w:val="00717846"/>
    <w:rsid w:val="00722FED"/>
    <w:rsid w:val="00723890"/>
    <w:rsid w:val="0076081A"/>
    <w:rsid w:val="00764141"/>
    <w:rsid w:val="00772D51"/>
    <w:rsid w:val="007762D9"/>
    <w:rsid w:val="0078431C"/>
    <w:rsid w:val="00797193"/>
    <w:rsid w:val="007A63FF"/>
    <w:rsid w:val="007A77C5"/>
    <w:rsid w:val="007A7ED0"/>
    <w:rsid w:val="007B2B95"/>
    <w:rsid w:val="007B6CFC"/>
    <w:rsid w:val="007E1428"/>
    <w:rsid w:val="007F2020"/>
    <w:rsid w:val="007F2216"/>
    <w:rsid w:val="007F69DE"/>
    <w:rsid w:val="007F729A"/>
    <w:rsid w:val="007F75ED"/>
    <w:rsid w:val="00800DDB"/>
    <w:rsid w:val="00802E34"/>
    <w:rsid w:val="00807D87"/>
    <w:rsid w:val="008157F6"/>
    <w:rsid w:val="00825E68"/>
    <w:rsid w:val="00831F59"/>
    <w:rsid w:val="00856D14"/>
    <w:rsid w:val="00861969"/>
    <w:rsid w:val="0086386A"/>
    <w:rsid w:val="00864C9E"/>
    <w:rsid w:val="00873297"/>
    <w:rsid w:val="00875E7B"/>
    <w:rsid w:val="0089312D"/>
    <w:rsid w:val="00894596"/>
    <w:rsid w:val="00895E4F"/>
    <w:rsid w:val="00896359"/>
    <w:rsid w:val="008B0604"/>
    <w:rsid w:val="008B2525"/>
    <w:rsid w:val="008C022A"/>
    <w:rsid w:val="008C2C6A"/>
    <w:rsid w:val="008D6D68"/>
    <w:rsid w:val="008E4E52"/>
    <w:rsid w:val="008F014F"/>
    <w:rsid w:val="008F22AF"/>
    <w:rsid w:val="008F27EA"/>
    <w:rsid w:val="008F50BE"/>
    <w:rsid w:val="008F6592"/>
    <w:rsid w:val="009009E1"/>
    <w:rsid w:val="00932F7B"/>
    <w:rsid w:val="0093743E"/>
    <w:rsid w:val="00937ABD"/>
    <w:rsid w:val="009410C1"/>
    <w:rsid w:val="00941F06"/>
    <w:rsid w:val="009539FA"/>
    <w:rsid w:val="00955677"/>
    <w:rsid w:val="00974EA1"/>
    <w:rsid w:val="00982E9E"/>
    <w:rsid w:val="00995CEB"/>
    <w:rsid w:val="009979AF"/>
    <w:rsid w:val="009A3CF1"/>
    <w:rsid w:val="009A5088"/>
    <w:rsid w:val="009A6F28"/>
    <w:rsid w:val="009B4C20"/>
    <w:rsid w:val="009C2699"/>
    <w:rsid w:val="009D3D78"/>
    <w:rsid w:val="009E09B3"/>
    <w:rsid w:val="009E5791"/>
    <w:rsid w:val="009F2E99"/>
    <w:rsid w:val="00A047A6"/>
    <w:rsid w:val="00A05D70"/>
    <w:rsid w:val="00A2610B"/>
    <w:rsid w:val="00A32217"/>
    <w:rsid w:val="00A33E32"/>
    <w:rsid w:val="00A370C7"/>
    <w:rsid w:val="00A37CDC"/>
    <w:rsid w:val="00A406D5"/>
    <w:rsid w:val="00A50A91"/>
    <w:rsid w:val="00A63987"/>
    <w:rsid w:val="00A71686"/>
    <w:rsid w:val="00A83B25"/>
    <w:rsid w:val="00AA2A22"/>
    <w:rsid w:val="00AC245E"/>
    <w:rsid w:val="00AD7987"/>
    <w:rsid w:val="00AE552F"/>
    <w:rsid w:val="00AE5ECA"/>
    <w:rsid w:val="00B025FC"/>
    <w:rsid w:val="00B11144"/>
    <w:rsid w:val="00B11BCA"/>
    <w:rsid w:val="00B1309B"/>
    <w:rsid w:val="00B15AA9"/>
    <w:rsid w:val="00B67CEF"/>
    <w:rsid w:val="00B76CBA"/>
    <w:rsid w:val="00B77424"/>
    <w:rsid w:val="00B77A8D"/>
    <w:rsid w:val="00B93466"/>
    <w:rsid w:val="00BA0E59"/>
    <w:rsid w:val="00BA2D64"/>
    <w:rsid w:val="00BA69E1"/>
    <w:rsid w:val="00BA72DB"/>
    <w:rsid w:val="00BA7950"/>
    <w:rsid w:val="00BB68D6"/>
    <w:rsid w:val="00BC1E3C"/>
    <w:rsid w:val="00BC3B8E"/>
    <w:rsid w:val="00BE5797"/>
    <w:rsid w:val="00BF0A65"/>
    <w:rsid w:val="00BF220F"/>
    <w:rsid w:val="00BF52D6"/>
    <w:rsid w:val="00BF7055"/>
    <w:rsid w:val="00C067C9"/>
    <w:rsid w:val="00C31B9E"/>
    <w:rsid w:val="00C32C3E"/>
    <w:rsid w:val="00C37679"/>
    <w:rsid w:val="00C42436"/>
    <w:rsid w:val="00C4363A"/>
    <w:rsid w:val="00C47467"/>
    <w:rsid w:val="00C54269"/>
    <w:rsid w:val="00C61635"/>
    <w:rsid w:val="00C65831"/>
    <w:rsid w:val="00C67075"/>
    <w:rsid w:val="00C67CAC"/>
    <w:rsid w:val="00C7707D"/>
    <w:rsid w:val="00C8318E"/>
    <w:rsid w:val="00C91C00"/>
    <w:rsid w:val="00CB09C6"/>
    <w:rsid w:val="00CB308C"/>
    <w:rsid w:val="00CB7CC3"/>
    <w:rsid w:val="00CC628C"/>
    <w:rsid w:val="00CE14D1"/>
    <w:rsid w:val="00CE38FF"/>
    <w:rsid w:val="00CF1FA5"/>
    <w:rsid w:val="00CF2717"/>
    <w:rsid w:val="00CF2C39"/>
    <w:rsid w:val="00CF54DD"/>
    <w:rsid w:val="00CF54EA"/>
    <w:rsid w:val="00CF5891"/>
    <w:rsid w:val="00CF6ABD"/>
    <w:rsid w:val="00D00B1C"/>
    <w:rsid w:val="00D01D2A"/>
    <w:rsid w:val="00D1075E"/>
    <w:rsid w:val="00D412C3"/>
    <w:rsid w:val="00D43CE3"/>
    <w:rsid w:val="00D477FE"/>
    <w:rsid w:val="00D57FE5"/>
    <w:rsid w:val="00D609C1"/>
    <w:rsid w:val="00D6655D"/>
    <w:rsid w:val="00D827AF"/>
    <w:rsid w:val="00DA0D8F"/>
    <w:rsid w:val="00DA1EB4"/>
    <w:rsid w:val="00DB2777"/>
    <w:rsid w:val="00DB4BFE"/>
    <w:rsid w:val="00DC0F96"/>
    <w:rsid w:val="00DC3D4A"/>
    <w:rsid w:val="00DE123C"/>
    <w:rsid w:val="00E002BB"/>
    <w:rsid w:val="00E049DF"/>
    <w:rsid w:val="00E13537"/>
    <w:rsid w:val="00E22124"/>
    <w:rsid w:val="00E25795"/>
    <w:rsid w:val="00E4014B"/>
    <w:rsid w:val="00E6466E"/>
    <w:rsid w:val="00E6685D"/>
    <w:rsid w:val="00E70959"/>
    <w:rsid w:val="00E82753"/>
    <w:rsid w:val="00E82DAB"/>
    <w:rsid w:val="00E84FCC"/>
    <w:rsid w:val="00EA3DA5"/>
    <w:rsid w:val="00EB3AD5"/>
    <w:rsid w:val="00EB7CDD"/>
    <w:rsid w:val="00ED2378"/>
    <w:rsid w:val="00ED7DBA"/>
    <w:rsid w:val="00F15D29"/>
    <w:rsid w:val="00F168C0"/>
    <w:rsid w:val="00F35D80"/>
    <w:rsid w:val="00F41EF0"/>
    <w:rsid w:val="00F447CF"/>
    <w:rsid w:val="00F500EB"/>
    <w:rsid w:val="00F537E3"/>
    <w:rsid w:val="00F56283"/>
    <w:rsid w:val="00F62EAE"/>
    <w:rsid w:val="00F6360E"/>
    <w:rsid w:val="00F75AE4"/>
    <w:rsid w:val="00F8772B"/>
    <w:rsid w:val="00F87D56"/>
    <w:rsid w:val="00F87FE4"/>
    <w:rsid w:val="00FB19E2"/>
    <w:rsid w:val="00FC677B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9C89B-25E1-407C-B128-7DE8B810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67075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C67075"/>
    <w:pPr>
      <w:keepNext/>
      <w:overflowPunct/>
      <w:autoSpaceDE/>
      <w:jc w:val="center"/>
      <w:textAlignment w:val="auto"/>
      <w:outlineLvl w:val="0"/>
    </w:pPr>
    <w:rPr>
      <w:b/>
      <w:color w:val="000000"/>
      <w:sz w:val="24"/>
    </w:rPr>
  </w:style>
  <w:style w:type="paragraph" w:styleId="Nadpis2">
    <w:name w:val="heading 2"/>
    <w:basedOn w:val="Normlny"/>
    <w:next w:val="Normlny"/>
    <w:link w:val="Nadpis2Char"/>
    <w:qFormat/>
    <w:rsid w:val="00C67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67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C67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C670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7075"/>
    <w:rPr>
      <w:b/>
      <w:color w:val="000000"/>
      <w:sz w:val="24"/>
      <w:lang w:eastAsia="ar-SA"/>
    </w:rPr>
  </w:style>
  <w:style w:type="character" w:customStyle="1" w:styleId="Nadpis2Char">
    <w:name w:val="Nadpis 2 Char"/>
    <w:link w:val="Nadpis2"/>
    <w:rsid w:val="00C670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rsid w:val="00C6707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rsid w:val="00C67075"/>
    <w:rPr>
      <w:b/>
      <w:bCs/>
      <w:sz w:val="28"/>
      <w:szCs w:val="28"/>
      <w:lang w:eastAsia="ar-SA"/>
    </w:rPr>
  </w:style>
  <w:style w:type="character" w:customStyle="1" w:styleId="Nadpis5Char">
    <w:name w:val="Nadpis 5 Char"/>
    <w:link w:val="Nadpis5"/>
    <w:rsid w:val="00C67075"/>
    <w:rPr>
      <w:b/>
      <w:bCs/>
      <w:i/>
      <w:iCs/>
      <w:sz w:val="26"/>
      <w:szCs w:val="2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665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6655D"/>
    <w:rPr>
      <w:lang w:eastAsia="ar-SA"/>
    </w:rPr>
  </w:style>
  <w:style w:type="paragraph" w:styleId="Pta">
    <w:name w:val="footer"/>
    <w:basedOn w:val="Normlny"/>
    <w:link w:val="PtaChar"/>
    <w:uiPriority w:val="99"/>
    <w:unhideWhenUsed/>
    <w:rsid w:val="00D6655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6655D"/>
    <w:rPr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655D"/>
    <w:rPr>
      <w:rFonts w:ascii="Tahoma" w:hAnsi="Tahoma" w:cs="Tahoma"/>
      <w:sz w:val="16"/>
      <w:szCs w:val="16"/>
      <w:lang w:eastAsia="ar-SA"/>
    </w:rPr>
  </w:style>
  <w:style w:type="character" w:styleId="Hypertextovprepojenie">
    <w:name w:val="Hyperlink"/>
    <w:rsid w:val="007F2020"/>
    <w:rPr>
      <w:color w:val="0000FF"/>
      <w:u w:val="single"/>
    </w:rPr>
  </w:style>
  <w:style w:type="paragraph" w:customStyle="1" w:styleId="JASPInormlny">
    <w:name w:val="JASPI normálny"/>
    <w:basedOn w:val="Normlny"/>
    <w:rsid w:val="007F2020"/>
    <w:pPr>
      <w:suppressAutoHyphens w:val="0"/>
      <w:overflowPunct/>
      <w:autoSpaceDE/>
      <w:jc w:val="both"/>
      <w:textAlignment w:val="auto"/>
    </w:pPr>
    <w:rPr>
      <w:sz w:val="24"/>
      <w:szCs w:val="24"/>
      <w:lang w:eastAsia="cs-CZ"/>
    </w:rPr>
  </w:style>
  <w:style w:type="character" w:customStyle="1" w:styleId="FontStyle48">
    <w:name w:val="Font Style48"/>
    <w:rsid w:val="007F2020"/>
    <w:rPr>
      <w:rFonts w:ascii="Times New Roman" w:hAnsi="Times New Roman" w:cs="Times New Roman"/>
      <w:color w:val="000000"/>
      <w:sz w:val="22"/>
      <w:szCs w:val="22"/>
    </w:rPr>
  </w:style>
  <w:style w:type="character" w:styleId="slostrany">
    <w:name w:val="page number"/>
    <w:basedOn w:val="Predvolenpsmoodseku"/>
    <w:rsid w:val="002460F5"/>
  </w:style>
  <w:style w:type="paragraph" w:styleId="Textpoznmkypodiarou">
    <w:name w:val="footnote text"/>
    <w:basedOn w:val="Normlny"/>
    <w:semiHidden/>
    <w:rsid w:val="009A5088"/>
  </w:style>
  <w:style w:type="character" w:styleId="Odkaznapoznmkupodiarou">
    <w:name w:val="footnote reference"/>
    <w:semiHidden/>
    <w:rsid w:val="009A5088"/>
    <w:rPr>
      <w:vertAlign w:val="superscript"/>
    </w:rPr>
  </w:style>
  <w:style w:type="character" w:styleId="PouitHypertextovPrepojenie">
    <w:name w:val="FollowedHyperlink"/>
    <w:uiPriority w:val="99"/>
    <w:semiHidden/>
    <w:unhideWhenUsed/>
    <w:rsid w:val="00E6685D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A322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gamilan@sossc.s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309A-9D84-4EE5-AA02-DC67972F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11479</CharactersWithSpaces>
  <SharedDoc>false</SharedDoc>
  <HLinks>
    <vt:vector size="6" baseType="variant">
      <vt:variant>
        <vt:i4>7274616</vt:i4>
      </vt:variant>
      <vt:variant>
        <vt:i4>0</vt:i4>
      </vt:variant>
      <vt:variant>
        <vt:i4>0</vt:i4>
      </vt:variant>
      <vt:variant>
        <vt:i4>5</vt:i4>
      </vt:variant>
      <vt:variant>
        <vt:lpwstr>http://www.uvo.gov.sk/vestnik/CPV/CPVN.html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Cengelova.Ladislava1.verzia</dc:creator>
  <cp:lastModifiedBy>Michaela Szusčíková</cp:lastModifiedBy>
  <cp:revision>1</cp:revision>
  <cp:lastPrinted>2018-12-11T12:57:00Z</cp:lastPrinted>
  <dcterms:created xsi:type="dcterms:W3CDTF">2019-06-13T11:56:00Z</dcterms:created>
  <dcterms:modified xsi:type="dcterms:W3CDTF">2019-06-13T11:56:00Z</dcterms:modified>
</cp:coreProperties>
</file>