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7" w:rsidRDefault="00544CD4">
      <w:pPr>
        <w:spacing w:before="158"/>
        <w:ind w:left="1747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VÝZVA NA PREDKLADANIE PONÚK</w:t>
      </w: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spacing w:before="1"/>
        <w:rPr>
          <w:b/>
        </w:rPr>
      </w:pPr>
    </w:p>
    <w:p w:rsidR="00453267" w:rsidRDefault="00544CD4">
      <w:pPr>
        <w:spacing w:before="91" w:line="276" w:lineRule="auto"/>
        <w:ind w:left="2703" w:hanging="2303"/>
        <w:rPr>
          <w:sz w:val="20"/>
        </w:rPr>
      </w:pPr>
      <w:r>
        <w:rPr>
          <w:sz w:val="20"/>
        </w:rPr>
        <w:t xml:space="preserve">podľa § 117 zákona č. 343/2015 Z. z. o verejnom obstarávaní a o zmene a doplnení niektorých zákonov v znení neskorších predpisov na </w:t>
      </w:r>
      <w:r w:rsidR="00307DB0">
        <w:rPr>
          <w:sz w:val="20"/>
        </w:rPr>
        <w:t>dodanie tovaru</w:t>
      </w:r>
    </w:p>
    <w:p w:rsidR="00453267" w:rsidRDefault="00453267">
      <w:pPr>
        <w:pStyle w:val="Zkladntext"/>
        <w:rPr>
          <w:sz w:val="22"/>
        </w:rPr>
      </w:pPr>
    </w:p>
    <w:p w:rsidR="00453267" w:rsidRDefault="00453267">
      <w:pPr>
        <w:pStyle w:val="Zkladntext"/>
        <w:spacing w:before="3"/>
        <w:rPr>
          <w:sz w:val="22"/>
        </w:rPr>
      </w:pPr>
    </w:p>
    <w:p w:rsidR="00453267" w:rsidRDefault="00544CD4">
      <w:pPr>
        <w:pStyle w:val="Nadpis1"/>
        <w:ind w:left="216" w:firstLine="0"/>
        <w:rPr>
          <w:u w:val="none"/>
        </w:rPr>
      </w:pPr>
      <w:r>
        <w:rPr>
          <w:u w:val="none"/>
        </w:rPr>
        <w:t>Druh zákazky:</w:t>
      </w:r>
    </w:p>
    <w:p w:rsidR="00453267" w:rsidRDefault="00453267">
      <w:pPr>
        <w:pStyle w:val="Zkladntext"/>
        <w:spacing w:before="3"/>
        <w:rPr>
          <w:b/>
          <w:sz w:val="31"/>
        </w:rPr>
      </w:pPr>
    </w:p>
    <w:p w:rsidR="00453267" w:rsidRDefault="00544CD4">
      <w:pPr>
        <w:pStyle w:val="Zkladntext"/>
        <w:ind w:left="216"/>
      </w:pPr>
      <w:r>
        <w:t xml:space="preserve">Zákazka na </w:t>
      </w:r>
      <w:r w:rsidR="00307DB0">
        <w:t>dodanie tovaru</w:t>
      </w:r>
    </w:p>
    <w:p w:rsidR="00453267" w:rsidRDefault="00453267">
      <w:pPr>
        <w:pStyle w:val="Zkladntext"/>
        <w:spacing w:before="1"/>
        <w:rPr>
          <w:sz w:val="31"/>
        </w:rPr>
      </w:pPr>
    </w:p>
    <w:p w:rsidR="00453267" w:rsidRDefault="00544CD4">
      <w:pPr>
        <w:pStyle w:val="Nadpis1"/>
        <w:spacing w:before="1"/>
        <w:ind w:left="216" w:firstLine="0"/>
        <w:rPr>
          <w:u w:val="none"/>
        </w:rPr>
      </w:pPr>
      <w:r>
        <w:rPr>
          <w:u w:val="none"/>
        </w:rPr>
        <w:t>Druh postupu:</w:t>
      </w:r>
    </w:p>
    <w:p w:rsidR="00453267" w:rsidRDefault="00453267">
      <w:pPr>
        <w:pStyle w:val="Zkladntext"/>
        <w:spacing w:before="1"/>
        <w:rPr>
          <w:b/>
          <w:sz w:val="31"/>
        </w:rPr>
      </w:pPr>
    </w:p>
    <w:p w:rsidR="00453267" w:rsidRDefault="00544CD4">
      <w:pPr>
        <w:pStyle w:val="Zkladntext"/>
        <w:ind w:left="216"/>
      </w:pPr>
      <w:r>
        <w:t>Verejná súťaž</w:t>
      </w: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19"/>
          <w:tab w:val="left" w:pos="620"/>
        </w:tabs>
        <w:spacing w:before="175"/>
        <w:ind w:hanging="40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Identifikácia</w:t>
      </w:r>
      <w:r w:rsidR="0063723B">
        <w:rPr>
          <w:u w:val="thick"/>
        </w:rPr>
        <w:t xml:space="preserve"> verejného obstarávateľa/obstarávateľa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tabs>
          <w:tab w:val="left" w:pos="2400"/>
        </w:tabs>
        <w:spacing w:before="90"/>
        <w:ind w:left="216"/>
      </w:pPr>
      <w:r>
        <w:t>Úradný</w:t>
      </w:r>
      <w:r>
        <w:rPr>
          <w:spacing w:val="-5"/>
        </w:rPr>
        <w:t xml:space="preserve"> </w:t>
      </w:r>
      <w:r>
        <w:t>názov:</w:t>
      </w:r>
      <w:r w:rsidR="00073F5C">
        <w:t xml:space="preserve"> Stredná odborná škola obchodu a služieb Samuela Jurkoviča</w:t>
      </w:r>
      <w:r w:rsidR="00BB57CA">
        <w:tab/>
      </w:r>
    </w:p>
    <w:p w:rsidR="00453267" w:rsidRDefault="00301470">
      <w:pPr>
        <w:pStyle w:val="Zkladntext"/>
        <w:tabs>
          <w:tab w:val="left" w:pos="2340"/>
        </w:tabs>
        <w:ind w:left="216"/>
      </w:pPr>
      <w:r>
        <w:t>IČO:</w:t>
      </w:r>
      <w:r w:rsidR="00073F5C">
        <w:t xml:space="preserve"> 00893463</w:t>
      </w:r>
      <w:r>
        <w:tab/>
      </w:r>
    </w:p>
    <w:p w:rsidR="00073F5C" w:rsidRDefault="00544CD4" w:rsidP="00073F5C">
      <w:pPr>
        <w:pStyle w:val="Zkladntext"/>
        <w:tabs>
          <w:tab w:val="left" w:pos="2340"/>
        </w:tabs>
        <w:ind w:left="216" w:right="5407"/>
      </w:pPr>
      <w:r>
        <w:t>adresa:</w:t>
      </w:r>
      <w:r w:rsidR="00073F5C">
        <w:t xml:space="preserve"> Sklenárova 1, 821 09</w:t>
      </w:r>
      <w:r w:rsidR="001F6109">
        <w:t xml:space="preserve"> Bratislava</w:t>
      </w:r>
    </w:p>
    <w:p w:rsidR="00073F5C" w:rsidRDefault="00073F5C" w:rsidP="00073F5C">
      <w:pPr>
        <w:pStyle w:val="Zkladntext"/>
        <w:tabs>
          <w:tab w:val="left" w:pos="2340"/>
        </w:tabs>
        <w:ind w:left="216" w:right="5407"/>
      </w:pPr>
      <w:r>
        <w:t xml:space="preserve">V zastúpení: Ing. Tatiana </w:t>
      </w:r>
      <w:proofErr w:type="spellStart"/>
      <w:r>
        <w:t>Mókosová</w:t>
      </w:r>
      <w:proofErr w:type="spellEnd"/>
    </w:p>
    <w:p w:rsidR="00073F5C" w:rsidRDefault="00073F5C" w:rsidP="00073F5C">
      <w:pPr>
        <w:pStyle w:val="Zkladntext"/>
        <w:tabs>
          <w:tab w:val="left" w:pos="2340"/>
        </w:tabs>
        <w:ind w:left="216" w:right="5407"/>
      </w:pPr>
      <w:r>
        <w:tab/>
        <w:t xml:space="preserve">      riaditeľka</w:t>
      </w:r>
    </w:p>
    <w:p w:rsidR="00301470" w:rsidRDefault="00544CD4" w:rsidP="00073F5C">
      <w:pPr>
        <w:pStyle w:val="Zkladntext"/>
        <w:tabs>
          <w:tab w:val="left" w:pos="2340"/>
        </w:tabs>
        <w:ind w:left="216" w:right="5407"/>
      </w:pPr>
      <w:r>
        <w:t>Mesto/obec:</w:t>
      </w:r>
      <w:r w:rsidR="00073F5C">
        <w:t xml:space="preserve"> Bratislava</w:t>
      </w:r>
      <w:r>
        <w:tab/>
      </w:r>
      <w:r w:rsidR="00EB24B3">
        <w:tab/>
      </w:r>
    </w:p>
    <w:p w:rsidR="00073F5C" w:rsidRDefault="00544CD4" w:rsidP="00073F5C">
      <w:pPr>
        <w:pStyle w:val="Zkladntext"/>
        <w:tabs>
          <w:tab w:val="left" w:pos="2340"/>
        </w:tabs>
        <w:ind w:left="216" w:right="5391"/>
        <w:jc w:val="both"/>
      </w:pPr>
      <w:r>
        <w:t xml:space="preserve">Kontaktná osoba: </w:t>
      </w:r>
      <w:r w:rsidR="00073F5C">
        <w:t xml:space="preserve">Ing. Tatiana </w:t>
      </w:r>
      <w:proofErr w:type="spellStart"/>
      <w:r w:rsidR="00073F5C">
        <w:t>Mókosová</w:t>
      </w:r>
      <w:proofErr w:type="spellEnd"/>
      <w:r w:rsidR="00073F5C">
        <w:t>,</w:t>
      </w:r>
    </w:p>
    <w:p w:rsidR="00453267" w:rsidRDefault="00544CD4" w:rsidP="00073F5C">
      <w:pPr>
        <w:pStyle w:val="Zkladntext"/>
        <w:tabs>
          <w:tab w:val="left" w:pos="2340"/>
        </w:tabs>
        <w:ind w:left="216" w:right="5391"/>
        <w:jc w:val="both"/>
      </w:pPr>
      <w:r>
        <w:t>Telefón:</w:t>
      </w:r>
      <w:r w:rsidR="00073F5C" w:rsidRPr="00073F5C">
        <w:t xml:space="preserve"> </w:t>
      </w:r>
      <w:r w:rsidR="00073F5C">
        <w:t>02/5341 2241</w:t>
      </w:r>
      <w:r>
        <w:tab/>
      </w:r>
    </w:p>
    <w:p w:rsidR="00453267" w:rsidRDefault="00544CD4" w:rsidP="00F77E01">
      <w:pPr>
        <w:pStyle w:val="Zkladntext"/>
        <w:tabs>
          <w:tab w:val="left" w:pos="2340"/>
        </w:tabs>
        <w:ind w:left="216"/>
        <w:rPr>
          <w:sz w:val="26"/>
        </w:rPr>
      </w:pPr>
      <w:r>
        <w:t>E-mail:</w:t>
      </w:r>
      <w:r w:rsidR="00073F5C" w:rsidRPr="00073F5C">
        <w:t xml:space="preserve"> </w:t>
      </w:r>
      <w:r w:rsidR="00073F5C">
        <w:t>tatiana.mokosova@stonline.sk</w:t>
      </w:r>
      <w:r>
        <w:tab/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Názov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Pr="00073F5C" w:rsidRDefault="00544CD4" w:rsidP="00073F5C">
      <w:pPr>
        <w:pStyle w:val="Zkladntext"/>
        <w:spacing w:before="90"/>
        <w:ind w:left="499"/>
        <w:rPr>
          <w:sz w:val="26"/>
        </w:rPr>
      </w:pPr>
      <w:r>
        <w:t>„</w:t>
      </w:r>
      <w:r w:rsidR="001F6109">
        <w:t>Vybavenie</w:t>
      </w:r>
      <w:r w:rsidR="00301470">
        <w:t xml:space="preserve"> odbornej učebne</w:t>
      </w:r>
      <w:r>
        <w:t>“</w:t>
      </w:r>
    </w:p>
    <w:p w:rsidR="00F77E01" w:rsidRDefault="00F77E01" w:rsidP="00521EB1">
      <w:pPr>
        <w:pStyle w:val="Zkladntext"/>
        <w:spacing w:before="90"/>
        <w:ind w:left="499"/>
        <w:rPr>
          <w:u w:val="thick"/>
        </w:rPr>
      </w:pPr>
    </w:p>
    <w:p w:rsidR="00453267" w:rsidRDefault="00307DB0" w:rsidP="00521EB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Výsledok verejného obstarávania -</w:t>
      </w:r>
      <w:r w:rsidR="00544CD4">
        <w:rPr>
          <w:u w:val="thick"/>
        </w:rPr>
        <w:t>Typ</w:t>
      </w:r>
      <w:r w:rsidR="00544CD4" w:rsidRPr="00F77E01">
        <w:rPr>
          <w:u w:val="thick"/>
        </w:rPr>
        <w:t xml:space="preserve"> </w:t>
      </w:r>
      <w:r w:rsidR="00544CD4">
        <w:rPr>
          <w:u w:val="thick"/>
        </w:rPr>
        <w:t>zmluv</w:t>
      </w:r>
      <w:r w:rsidR="00816B9C">
        <w:rPr>
          <w:u w:val="thick"/>
        </w:rPr>
        <w:t>ného vzťahu:</w:t>
      </w:r>
    </w:p>
    <w:p w:rsidR="00453267" w:rsidRDefault="00307DB0" w:rsidP="00307DB0">
      <w:pPr>
        <w:pStyle w:val="Zkladntext"/>
        <w:tabs>
          <w:tab w:val="left" w:pos="2400"/>
        </w:tabs>
        <w:spacing w:before="90"/>
        <w:ind w:left="216"/>
      </w:pPr>
      <w:r w:rsidRPr="00307DB0">
        <w:t>P</w:t>
      </w:r>
      <w:r>
        <w:t>redmet zákazky je rozdelený na 2</w:t>
      </w:r>
      <w:r w:rsidRPr="00307DB0">
        <w:t xml:space="preserve"> časti a na každú časť predmetu zákazky bude </w:t>
      </w:r>
      <w:r>
        <w:t xml:space="preserve">vystavená </w:t>
      </w:r>
      <w:r w:rsidRPr="00307DB0">
        <w:t xml:space="preserve">samostatná </w:t>
      </w:r>
      <w:r>
        <w:t>záväzná objednávka</w:t>
      </w:r>
      <w:r w:rsidR="001F6109" w:rsidRPr="001F6109">
        <w:t>.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Miesto dodania predmetu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</w:t>
      </w:r>
      <w:r>
        <w:rPr>
          <w:b w:val="0"/>
          <w:u w:val="none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143D11" w:rsidRDefault="00073F5C" w:rsidP="00143D11">
      <w:pPr>
        <w:pStyle w:val="Zkladntext"/>
        <w:spacing w:before="90"/>
        <w:ind w:left="499"/>
      </w:pPr>
      <w:r>
        <w:t xml:space="preserve">Stredná odborná škola obchodu a služieb Samuela Jurkoviča, </w:t>
      </w:r>
      <w:r w:rsidRPr="00073F5C">
        <w:t>Sklenárova 1, 821 09</w:t>
      </w:r>
      <w:r>
        <w:t xml:space="preserve"> Bratislava</w:t>
      </w:r>
      <w:r w:rsidR="00544CD4">
        <w:t xml:space="preserve">, okres: </w:t>
      </w:r>
      <w:r>
        <w:t>Bratislava</w:t>
      </w:r>
      <w:r w:rsidR="00544CD4">
        <w:t xml:space="preserve">, kraj: </w:t>
      </w:r>
      <w:r>
        <w:t>Bratislava</w:t>
      </w:r>
      <w:r w:rsidR="00544CD4">
        <w:t xml:space="preserve">, </w:t>
      </w:r>
      <w:r>
        <w:t>SR</w:t>
      </w:r>
    </w:p>
    <w:p w:rsidR="00453267" w:rsidRPr="00073F5C" w:rsidRDefault="00143D11" w:rsidP="00073F5C">
      <w:pPr>
        <w:rPr>
          <w:sz w:val="24"/>
          <w:szCs w:val="24"/>
        </w:rPr>
      </w:pPr>
      <w:r>
        <w:br w:type="page"/>
      </w:r>
    </w:p>
    <w:p w:rsidR="00453267" w:rsidRPr="00073F5C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Podrobný opis predmetu zákazky a jeho rozsah</w:t>
      </w:r>
      <w:r w:rsidR="002E23E7">
        <w:rPr>
          <w:u w:val="thick"/>
        </w:rPr>
        <w:t>/rozdelenie zákazky</w:t>
      </w:r>
      <w:r>
        <w:rPr>
          <w:u w:val="thick"/>
        </w:rPr>
        <w:t>:</w:t>
      </w:r>
    </w:p>
    <w:p w:rsidR="00073F5C" w:rsidRDefault="00073F5C" w:rsidP="00073F5C">
      <w:pPr>
        <w:pStyle w:val="Nadpis1"/>
        <w:tabs>
          <w:tab w:val="left" w:pos="500"/>
        </w:tabs>
        <w:ind w:firstLine="0"/>
        <w:rPr>
          <w:u w:val="none"/>
        </w:rPr>
      </w:pPr>
    </w:p>
    <w:p w:rsidR="00453267" w:rsidRDefault="00073F5C" w:rsidP="00073F5C">
      <w:pPr>
        <w:ind w:left="216"/>
        <w:rPr>
          <w:sz w:val="24"/>
        </w:rPr>
      </w:pPr>
      <w:r w:rsidRPr="00073F5C">
        <w:rPr>
          <w:sz w:val="24"/>
        </w:rPr>
        <w:t xml:space="preserve">Predmetom zákazky je </w:t>
      </w:r>
      <w:r w:rsidR="001F6109">
        <w:rPr>
          <w:sz w:val="24"/>
        </w:rPr>
        <w:t>dodanie nábytku a IKT</w:t>
      </w:r>
      <w:r w:rsidRPr="00073F5C">
        <w:rPr>
          <w:sz w:val="24"/>
        </w:rPr>
        <w:t xml:space="preserve"> </w:t>
      </w:r>
      <w:r w:rsidR="001F6109">
        <w:rPr>
          <w:sz w:val="24"/>
        </w:rPr>
        <w:t>vybavenia pre</w:t>
      </w:r>
      <w:r w:rsidR="001F6109" w:rsidRPr="00073F5C">
        <w:rPr>
          <w:sz w:val="24"/>
        </w:rPr>
        <w:t xml:space="preserve"> </w:t>
      </w:r>
      <w:r w:rsidR="001F6109">
        <w:rPr>
          <w:sz w:val="24"/>
        </w:rPr>
        <w:t xml:space="preserve">odbornú </w:t>
      </w:r>
      <w:r w:rsidR="000D6A5E">
        <w:rPr>
          <w:sz w:val="24"/>
        </w:rPr>
        <w:t>učebňu</w:t>
      </w:r>
      <w:r>
        <w:rPr>
          <w:sz w:val="24"/>
        </w:rPr>
        <w:t xml:space="preserve"> Odbornej strednej školy</w:t>
      </w:r>
      <w:r w:rsidRPr="00073F5C">
        <w:rPr>
          <w:sz w:val="24"/>
        </w:rPr>
        <w:t xml:space="preserve">. Podrobný opis predmetu zákazky je uvedený v prílohe </w:t>
      </w:r>
      <w:r w:rsidR="0063723B">
        <w:rPr>
          <w:sz w:val="24"/>
        </w:rPr>
        <w:t>č. 3</w:t>
      </w:r>
      <w:r w:rsidRPr="00073F5C">
        <w:rPr>
          <w:sz w:val="24"/>
        </w:rPr>
        <w:t xml:space="preserve"> tejto výzvy</w:t>
      </w:r>
      <w:r w:rsidR="00912E1F">
        <w:rPr>
          <w:sz w:val="24"/>
        </w:rPr>
        <w:t>.</w:t>
      </w:r>
    </w:p>
    <w:p w:rsidR="00912E1F" w:rsidRDefault="00912E1F" w:rsidP="00073F5C">
      <w:pPr>
        <w:ind w:left="216"/>
        <w:rPr>
          <w:sz w:val="24"/>
        </w:rPr>
      </w:pPr>
    </w:p>
    <w:p w:rsidR="002E23E7" w:rsidRDefault="002E23E7" w:rsidP="002E23E7">
      <w:pPr>
        <w:ind w:left="284"/>
        <w:jc w:val="both"/>
        <w:rPr>
          <w:rFonts w:eastAsiaTheme="minorHAnsi"/>
          <w:bCs/>
        </w:rPr>
      </w:pPr>
      <w:r w:rsidRPr="005C2186">
        <w:rPr>
          <w:rFonts w:eastAsiaTheme="minorHAnsi"/>
          <w:bCs/>
        </w:rPr>
        <w:t>P</w:t>
      </w:r>
      <w:r>
        <w:rPr>
          <w:rFonts w:eastAsiaTheme="minorHAnsi"/>
          <w:bCs/>
        </w:rPr>
        <w:t>redmet zákazky je rozdelený na 2</w:t>
      </w:r>
      <w:r w:rsidR="000D6A5E">
        <w:rPr>
          <w:rFonts w:eastAsiaTheme="minorHAnsi"/>
          <w:bCs/>
        </w:rPr>
        <w:t xml:space="preserve"> </w:t>
      </w:r>
      <w:r w:rsidRPr="005C2186">
        <w:rPr>
          <w:rFonts w:eastAsiaTheme="minorHAnsi"/>
          <w:bCs/>
        </w:rPr>
        <w:t>časti nasledovne:</w:t>
      </w:r>
    </w:p>
    <w:p w:rsidR="002E23E7" w:rsidRPr="002E23E7" w:rsidRDefault="002E23E7" w:rsidP="002E23E7">
      <w:pPr>
        <w:ind w:left="284"/>
        <w:jc w:val="both"/>
        <w:rPr>
          <w:rFonts w:eastAsiaTheme="minorHAnsi"/>
          <w:bCs/>
          <w:u w:val="single"/>
        </w:rPr>
      </w:pPr>
      <w:r w:rsidRPr="002E23E7">
        <w:rPr>
          <w:rFonts w:eastAsiaTheme="minorHAnsi"/>
          <w:bCs/>
          <w:u w:val="single"/>
        </w:rPr>
        <w:t xml:space="preserve">Časť 1 predmetu zákazky: </w:t>
      </w:r>
    </w:p>
    <w:p w:rsidR="002E23E7" w:rsidRDefault="002E23E7" w:rsidP="002E23E7">
      <w:pPr>
        <w:ind w:left="284"/>
        <w:jc w:val="both"/>
        <w:rPr>
          <w:sz w:val="24"/>
        </w:rPr>
      </w:pPr>
      <w:r>
        <w:rPr>
          <w:rFonts w:eastAsiaTheme="minorHAnsi"/>
          <w:bCs/>
        </w:rPr>
        <w:t xml:space="preserve">IKT. </w:t>
      </w:r>
      <w:r w:rsidRPr="00073F5C">
        <w:rPr>
          <w:sz w:val="24"/>
        </w:rPr>
        <w:t xml:space="preserve">Podrobný opis predmetu zákazky je uvedený v prílohe </w:t>
      </w:r>
      <w:r>
        <w:rPr>
          <w:sz w:val="24"/>
        </w:rPr>
        <w:t>č. 3</w:t>
      </w:r>
      <w:r w:rsidRPr="00073F5C">
        <w:rPr>
          <w:sz w:val="24"/>
        </w:rPr>
        <w:t xml:space="preserve"> tejto výzvy</w:t>
      </w:r>
      <w:r>
        <w:rPr>
          <w:sz w:val="24"/>
        </w:rPr>
        <w:t>.</w:t>
      </w:r>
    </w:p>
    <w:p w:rsidR="002E23E7" w:rsidRDefault="002E23E7" w:rsidP="002E23E7">
      <w:pPr>
        <w:ind w:left="284"/>
        <w:jc w:val="both"/>
        <w:rPr>
          <w:rFonts w:eastAsiaTheme="minorHAnsi"/>
          <w:bCs/>
        </w:rPr>
      </w:pPr>
    </w:p>
    <w:p w:rsidR="002E23E7" w:rsidRPr="002E23E7" w:rsidRDefault="002E23E7" w:rsidP="002E23E7">
      <w:pPr>
        <w:ind w:left="284"/>
        <w:jc w:val="both"/>
        <w:rPr>
          <w:rFonts w:eastAsiaTheme="minorHAnsi"/>
          <w:bCs/>
          <w:u w:val="single"/>
        </w:rPr>
      </w:pPr>
      <w:r w:rsidRPr="002E23E7">
        <w:rPr>
          <w:rFonts w:eastAsiaTheme="minorHAnsi"/>
          <w:bCs/>
          <w:u w:val="single"/>
        </w:rPr>
        <w:t xml:space="preserve">Časť 2 predmetu zákazky: </w:t>
      </w:r>
    </w:p>
    <w:p w:rsidR="002E23E7" w:rsidRPr="005C2186" w:rsidRDefault="002E23E7" w:rsidP="002E23E7">
      <w:pPr>
        <w:ind w:left="284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Nábytok. </w:t>
      </w:r>
      <w:r w:rsidRPr="00073F5C">
        <w:rPr>
          <w:sz w:val="24"/>
        </w:rPr>
        <w:t xml:space="preserve">Podrobný opis predmetu zákazky je uvedený v prílohe </w:t>
      </w:r>
      <w:r>
        <w:rPr>
          <w:sz w:val="24"/>
        </w:rPr>
        <w:t>č. 3</w:t>
      </w:r>
      <w:r w:rsidRPr="00073F5C">
        <w:rPr>
          <w:sz w:val="24"/>
        </w:rPr>
        <w:t xml:space="preserve"> tejto výzvy</w:t>
      </w:r>
    </w:p>
    <w:p w:rsidR="002E23E7" w:rsidRDefault="002E23E7" w:rsidP="00073F5C">
      <w:pPr>
        <w:ind w:left="216"/>
        <w:rPr>
          <w:sz w:val="24"/>
        </w:rPr>
      </w:pPr>
    </w:p>
    <w:p w:rsidR="00453267" w:rsidRDefault="00453267">
      <w:pPr>
        <w:pStyle w:val="Zkladntext"/>
        <w:rPr>
          <w:sz w:val="22"/>
        </w:rPr>
      </w:pPr>
    </w:p>
    <w:p w:rsidR="00301470" w:rsidRPr="002E23E7" w:rsidRDefault="00544CD4" w:rsidP="002E23E7">
      <w:pPr>
        <w:ind w:left="284"/>
        <w:jc w:val="both"/>
        <w:rPr>
          <w:rFonts w:eastAsiaTheme="minorHAnsi"/>
          <w:b/>
          <w:bCs/>
        </w:rPr>
      </w:pPr>
      <w:r w:rsidRPr="002E23E7">
        <w:rPr>
          <w:rFonts w:eastAsiaTheme="minorHAnsi"/>
          <w:b/>
          <w:bCs/>
        </w:rPr>
        <w:t xml:space="preserve">Spoločný slovník obstarávania (CPV): </w:t>
      </w:r>
    </w:p>
    <w:p w:rsidR="00453267" w:rsidRPr="002E23E7" w:rsidRDefault="001F6109" w:rsidP="002E23E7">
      <w:pPr>
        <w:ind w:left="284"/>
        <w:jc w:val="both"/>
        <w:rPr>
          <w:rFonts w:eastAsiaTheme="minorHAnsi"/>
          <w:bCs/>
          <w:u w:val="single"/>
        </w:rPr>
      </w:pPr>
      <w:r w:rsidRPr="002E23E7">
        <w:rPr>
          <w:rFonts w:eastAsiaTheme="minorHAnsi"/>
          <w:bCs/>
          <w:u w:val="single"/>
        </w:rPr>
        <w:t xml:space="preserve">Časť 1: </w:t>
      </w:r>
    </w:p>
    <w:p w:rsidR="001F6109" w:rsidRPr="002E23E7" w:rsidRDefault="001F6109" w:rsidP="002E23E7">
      <w:pPr>
        <w:ind w:left="284"/>
        <w:jc w:val="both"/>
        <w:rPr>
          <w:rFonts w:eastAsiaTheme="minorHAnsi"/>
          <w:bCs/>
        </w:rPr>
      </w:pPr>
      <w:r w:rsidRPr="002E23E7">
        <w:rPr>
          <w:rFonts w:eastAsiaTheme="minorHAnsi"/>
          <w:bCs/>
        </w:rPr>
        <w:t>Osobné počítače - 30213000-5</w:t>
      </w:r>
    </w:p>
    <w:p w:rsidR="00AD7E58" w:rsidRPr="002E23E7" w:rsidRDefault="00AD7E58" w:rsidP="002E23E7">
      <w:pPr>
        <w:ind w:left="284"/>
        <w:jc w:val="both"/>
        <w:rPr>
          <w:rFonts w:eastAsiaTheme="minorHAnsi"/>
          <w:bCs/>
        </w:rPr>
      </w:pPr>
      <w:r w:rsidRPr="002E23E7">
        <w:rPr>
          <w:rFonts w:eastAsiaTheme="minorHAnsi"/>
          <w:bCs/>
        </w:rPr>
        <w:t>Softvérové balíky a informačné systémy - 48000000-8</w:t>
      </w:r>
    </w:p>
    <w:p w:rsidR="00AD7E58" w:rsidRPr="002E23E7" w:rsidRDefault="00AD7E58" w:rsidP="002E23E7">
      <w:pPr>
        <w:ind w:left="284"/>
        <w:jc w:val="both"/>
        <w:rPr>
          <w:rFonts w:eastAsiaTheme="minorHAnsi"/>
          <w:bCs/>
        </w:rPr>
      </w:pPr>
      <w:r w:rsidRPr="002E23E7">
        <w:rPr>
          <w:rFonts w:eastAsiaTheme="minorHAnsi"/>
          <w:bCs/>
        </w:rPr>
        <w:t>Zobrazovacie jednotky (obrazovky) - 30231300-0</w:t>
      </w:r>
    </w:p>
    <w:p w:rsidR="001F6109" w:rsidRDefault="001F6109" w:rsidP="002E23E7">
      <w:pPr>
        <w:pStyle w:val="Zkladntext"/>
        <w:ind w:left="284"/>
      </w:pPr>
    </w:p>
    <w:p w:rsidR="001F6109" w:rsidRPr="00C37AE3" w:rsidRDefault="001F6109" w:rsidP="002E23E7">
      <w:pPr>
        <w:pStyle w:val="Zkladntext"/>
        <w:ind w:left="284"/>
        <w:rPr>
          <w:u w:val="single"/>
        </w:rPr>
      </w:pPr>
      <w:r w:rsidRPr="00C37AE3">
        <w:rPr>
          <w:u w:val="single"/>
        </w:rPr>
        <w:t>Časť 2:</w:t>
      </w:r>
    </w:p>
    <w:p w:rsidR="001F6109" w:rsidRDefault="002E23E7" w:rsidP="002E23E7">
      <w:pPr>
        <w:pStyle w:val="Zkladntext"/>
        <w:ind w:left="284"/>
      </w:pPr>
      <w:r>
        <w:t>Písacie stoly a stoly - 39121000-6</w:t>
      </w:r>
    </w:p>
    <w:p w:rsidR="002E23E7" w:rsidRDefault="002E23E7" w:rsidP="002E23E7">
      <w:pPr>
        <w:pStyle w:val="Zkladntext"/>
        <w:ind w:left="284"/>
      </w:pPr>
      <w:r>
        <w:t xml:space="preserve">Kancelársky nábytok - </w:t>
      </w:r>
      <w:r w:rsidRPr="002E23E7">
        <w:t>39130000-2</w:t>
      </w:r>
    </w:p>
    <w:p w:rsidR="002E23E7" w:rsidRDefault="002E23E7" w:rsidP="002E23E7">
      <w:pPr>
        <w:pStyle w:val="Zkladntext"/>
        <w:ind w:left="284"/>
      </w:pPr>
      <w:r>
        <w:t>Nábytok k počítaču - 39134000-0</w:t>
      </w:r>
    </w:p>
    <w:p w:rsidR="002E23E7" w:rsidRDefault="002E23E7" w:rsidP="002E23E7">
      <w:pPr>
        <w:pStyle w:val="Zkladntext"/>
        <w:ind w:left="284"/>
      </w:pPr>
      <w:r>
        <w:t>Školský nábytok - 39160000-1</w:t>
      </w:r>
    </w:p>
    <w:p w:rsidR="002E23E7" w:rsidRDefault="002E23E7" w:rsidP="002E23E7">
      <w:pPr>
        <w:pStyle w:val="Zkladntext"/>
        <w:ind w:left="284"/>
      </w:pPr>
      <w:r>
        <w:t>Stoličky - 39112000-0</w:t>
      </w:r>
    </w:p>
    <w:p w:rsidR="001F6109" w:rsidRDefault="001F6109">
      <w:pPr>
        <w:pStyle w:val="Zkladntext"/>
      </w:pPr>
    </w:p>
    <w:p w:rsidR="00453267" w:rsidRDefault="00544CD4">
      <w:pPr>
        <w:pStyle w:val="Zkladntext"/>
        <w:ind w:left="216"/>
      </w:pPr>
      <w:r>
        <w:t>Obstarávateľ požaduje spracovať cenovú ponuku na tento rozsah predmetu zákazky</w:t>
      </w:r>
      <w:r w:rsidR="000D6A5E">
        <w:t xml:space="preserve"> (časť1 a/alebo časť 2)</w:t>
      </w:r>
      <w:r>
        <w:t>.</w:t>
      </w:r>
    </w:p>
    <w:p w:rsidR="00453267" w:rsidRDefault="00453267">
      <w:pPr>
        <w:pStyle w:val="Zkladntext"/>
      </w:pPr>
    </w:p>
    <w:p w:rsidR="00453267" w:rsidRDefault="001F6109" w:rsidP="00F77E01">
      <w:pPr>
        <w:ind w:left="216" w:right="112"/>
        <w:jc w:val="both"/>
      </w:pPr>
      <w:r>
        <w:rPr>
          <w:i/>
          <w:sz w:val="24"/>
        </w:rPr>
        <w:t>O</w:t>
      </w:r>
      <w:r w:rsidR="00544CD4">
        <w:rPr>
          <w:i/>
          <w:sz w:val="24"/>
        </w:rPr>
        <w:t>bhl</w:t>
      </w:r>
      <w:r>
        <w:rPr>
          <w:i/>
          <w:sz w:val="24"/>
        </w:rPr>
        <w:t>iadku miesta  predmetu zákazky nie je potrebná</w:t>
      </w:r>
    </w:p>
    <w:p w:rsidR="00453267" w:rsidRDefault="00453267">
      <w:pPr>
        <w:pStyle w:val="Zkladntext"/>
        <w:spacing w:before="1"/>
        <w:rPr>
          <w:i/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Predpokladaná hodnota</w:t>
      </w:r>
      <w:r>
        <w:rPr>
          <w:spacing w:val="-4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C37AE3" w:rsidRPr="00C37AE3" w:rsidRDefault="00C37AE3" w:rsidP="00C37AE3">
      <w:pPr>
        <w:pStyle w:val="Zkladntext"/>
        <w:spacing w:before="90"/>
        <w:ind w:left="499"/>
        <w:jc w:val="both"/>
      </w:pPr>
      <w:r w:rsidRPr="00C37AE3">
        <w:t xml:space="preserve">Predpokladaná hodnota zákazky bude určená týmto prieskumom (určenie predpokladanej hodnoty zákazky a určenie úspešného uchádzača bude realizované jedným prieskumom trhu, pričom prieskum trhu je nástrojom na určenie PHZ v zmysle § 6 ods. 1 zákona o verejnom obstarávaní). 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Variantné</w:t>
      </w:r>
      <w:r>
        <w:rPr>
          <w:spacing w:val="-2"/>
          <w:u w:val="thick"/>
        </w:rPr>
        <w:t xml:space="preserve"> </w:t>
      </w:r>
      <w:r>
        <w:rPr>
          <w:u w:val="thick"/>
        </w:rPr>
        <w:t>riešenia: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 w:rsidP="00F77E01">
      <w:pPr>
        <w:pStyle w:val="Zkladntext"/>
        <w:spacing w:before="90"/>
        <w:ind w:left="499"/>
        <w:rPr>
          <w:sz w:val="26"/>
        </w:rPr>
      </w:pPr>
      <w:r>
        <w:t>Neumožňujú sa.</w:t>
      </w:r>
    </w:p>
    <w:p w:rsidR="00453267" w:rsidRDefault="00453267">
      <w:pPr>
        <w:pStyle w:val="Zkladntext"/>
        <w:spacing w:before="1"/>
        <w:rPr>
          <w:sz w:val="22"/>
        </w:rPr>
      </w:pPr>
    </w:p>
    <w:p w:rsidR="00AD4865" w:rsidRPr="004E7492" w:rsidRDefault="00544CD4" w:rsidP="00AD4865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b w:val="0"/>
          <w:spacing w:val="-60"/>
          <w:u w:val="thick"/>
        </w:rPr>
        <w:t xml:space="preserve"> </w:t>
      </w:r>
      <w:r w:rsidR="00AD4865" w:rsidRPr="00AD4865">
        <w:rPr>
          <w:u w:val="thick"/>
        </w:rPr>
        <w:t>Stanovenie ceny:</w:t>
      </w:r>
      <w:r w:rsidR="00AD486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>Cena za predmet zákazky musí byť stanovená v EUR podľa zákona Národnej rady Slovenskej republiky č. 18/1996 Z. z. o cenách v znení neskorších predpisov a vyhlášky Ministerstva financií Slovenskej republiky č. 87/1996 Z. z. ktorou sa vykonáva zákon Národnej rady Slovenskej republiky č. 18/1996 Z. z. o cenách v znení neskorších predpisov a podľa tejto výzvy.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>Uchádzač cenu špecifikuje na základe výkazu výmer, ktorý je prílohou</w:t>
      </w:r>
      <w:r>
        <w:t xml:space="preserve"> č. 2</w:t>
      </w:r>
      <w:r w:rsidRPr="00AD4865">
        <w:t xml:space="preserve"> tejto výzvy vrátane podmienok komplexného plnenia uvedených v tejto výzve, a to tak, že ocení jednotlivé položky. Uchádzač je povinný oceniť všetky položky, ktoré sú uvedené vo výkaze výmer. Všetky ceny, sadzby a sumy sa uvádzajú v mene euro.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lastRenderedPageBreak/>
        <w:t>Uchádzač stanoví cenu na základe vlastných výpočtov, činností, výdavkov a príjmov podľa platných právnych predpisov. Uchádzač je pred predložením svojej cenovej ponuky povinný vziať do úvahy všetko, čo je nevyhnutné na úplné a riadne plnenie, pričom do ceny zahrnie všetky náklady spojené s plnením predmetu zákazky.</w:t>
      </w:r>
    </w:p>
    <w:p w:rsidR="00AD4865" w:rsidRPr="00AD4865" w:rsidRDefault="00AD4865" w:rsidP="00AD4865">
      <w:pPr>
        <w:pStyle w:val="Zkladntext"/>
        <w:spacing w:before="90"/>
        <w:ind w:left="499"/>
        <w:jc w:val="both"/>
      </w:pPr>
      <w:r w:rsidRPr="00AD4865">
        <w:t>Ak uchádzač nie je platiteľom DPH, uvedie navrhovanú cenu celkom a zároveň uvedie, že nie je platiteľom DPH. V prípade, ak sa uchádzač počas plnenia predmetu zákazky stane platiteľom DPH, táto skutočnosť nie je dôvodom na zmenu dohodnutej ceny za predmet zákazky a cena sa nezvyšuje o príslušnú sadzbu DPH.</w:t>
      </w:r>
    </w:p>
    <w:p w:rsidR="00AD4865" w:rsidRPr="00AD4865" w:rsidRDefault="00AD4865" w:rsidP="00AD4865">
      <w:pPr>
        <w:pStyle w:val="Nadpis1"/>
        <w:tabs>
          <w:tab w:val="left" w:pos="500"/>
        </w:tabs>
        <w:ind w:firstLine="0"/>
        <w:rPr>
          <w:b w:val="0"/>
          <w:u w:val="none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u w:val="thick"/>
        </w:rPr>
        <w:t>Možnosť rozdelenia cenovej ponuky a podmienky</w:t>
      </w:r>
      <w:r>
        <w:rPr>
          <w:spacing w:val="-1"/>
          <w:u w:val="thick"/>
        </w:rPr>
        <w:t xml:space="preserve"> </w:t>
      </w:r>
      <w:r>
        <w:rPr>
          <w:u w:val="thick"/>
        </w:rPr>
        <w:t>účasti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AD7E58" w:rsidRDefault="00AD7E58" w:rsidP="00521EB1">
      <w:pPr>
        <w:pStyle w:val="Zkladntext"/>
        <w:spacing w:before="90"/>
        <w:ind w:left="499" w:hanging="283"/>
      </w:pPr>
      <w:r>
        <w:t xml:space="preserve">Zákazka sa delí na </w:t>
      </w:r>
      <w:r w:rsidR="000D6A5E">
        <w:t xml:space="preserve">2 </w:t>
      </w:r>
      <w:r>
        <w:t>časti.</w:t>
      </w:r>
    </w:p>
    <w:p w:rsidR="00F77E01" w:rsidRDefault="00544CD4" w:rsidP="00521EB1">
      <w:pPr>
        <w:pStyle w:val="Zkladntext"/>
        <w:spacing w:before="90"/>
        <w:ind w:left="499" w:hanging="283"/>
      </w:pPr>
      <w:r>
        <w:t xml:space="preserve">Uchádzač </w:t>
      </w:r>
      <w:r w:rsidR="00AD7E58">
        <w:t>môže predložiť</w:t>
      </w:r>
      <w:r>
        <w:t xml:space="preserve"> ponuku na celý predmet</w:t>
      </w:r>
      <w:r w:rsidR="00AD7E58">
        <w:t xml:space="preserve"> zákazky alebo na časť predmetu zákazky</w:t>
      </w:r>
      <w:r w:rsidR="000D6A5E">
        <w:t>.</w:t>
      </w:r>
    </w:p>
    <w:p w:rsidR="00F77E01" w:rsidRDefault="00F77E01" w:rsidP="00521EB1">
      <w:pPr>
        <w:pStyle w:val="Nadpis1"/>
        <w:tabs>
          <w:tab w:val="left" w:pos="925"/>
        </w:tabs>
        <w:spacing w:before="73"/>
        <w:rPr>
          <w:highlight w:val="yellow"/>
          <w:u w:val="none"/>
        </w:rPr>
      </w:pPr>
    </w:p>
    <w:p w:rsidR="00AD7E58" w:rsidRPr="00C37AE3" w:rsidRDefault="00AD7E58" w:rsidP="00521EB1">
      <w:pPr>
        <w:pStyle w:val="Nadpis1"/>
        <w:tabs>
          <w:tab w:val="left" w:pos="925"/>
        </w:tabs>
        <w:spacing w:before="73"/>
        <w:rPr>
          <w:u w:val="none"/>
        </w:rPr>
      </w:pPr>
      <w:r w:rsidRPr="00C37AE3">
        <w:rPr>
          <w:u w:val="none"/>
        </w:rPr>
        <w:t>9.1 Podmienky účasti:</w:t>
      </w:r>
    </w:p>
    <w:p w:rsidR="00AD7E58" w:rsidRDefault="00AD7E58" w:rsidP="00521EB1">
      <w:pPr>
        <w:pStyle w:val="Nadpis1"/>
        <w:tabs>
          <w:tab w:val="left" w:pos="925"/>
        </w:tabs>
        <w:spacing w:before="73"/>
        <w:rPr>
          <w:highlight w:val="yellow"/>
          <w:u w:val="none"/>
        </w:rPr>
      </w:pPr>
    </w:p>
    <w:p w:rsidR="00453267" w:rsidRDefault="00544CD4">
      <w:pPr>
        <w:pStyle w:val="Nadpis1"/>
        <w:numPr>
          <w:ilvl w:val="1"/>
          <w:numId w:val="6"/>
        </w:numPr>
        <w:tabs>
          <w:tab w:val="left" w:pos="925"/>
        </w:tabs>
        <w:spacing w:before="73"/>
        <w:jc w:val="left"/>
        <w:rPr>
          <w:u w:val="none"/>
        </w:rPr>
      </w:pPr>
      <w:r w:rsidRPr="00521EB1">
        <w:rPr>
          <w:u w:val="none"/>
        </w:rPr>
        <w:t>Osobné</w:t>
      </w:r>
      <w:r w:rsidRPr="00521EB1">
        <w:rPr>
          <w:spacing w:val="-1"/>
          <w:u w:val="none"/>
        </w:rPr>
        <w:t xml:space="preserve"> </w:t>
      </w:r>
      <w:r w:rsidRPr="00521EB1">
        <w:rPr>
          <w:u w:val="none"/>
        </w:rPr>
        <w:t>postavenie</w:t>
      </w:r>
      <w:r w:rsidR="00AD7E58">
        <w:rPr>
          <w:u w:val="none"/>
        </w:rPr>
        <w:t xml:space="preserve"> (pre časť 1 a časť 2 predmetu zákazky)</w:t>
      </w:r>
      <w:r w:rsidRPr="00521EB1">
        <w:rPr>
          <w:u w:val="none"/>
        </w:rPr>
        <w:t>:</w:t>
      </w:r>
    </w:p>
    <w:p w:rsidR="00453267" w:rsidRDefault="00544CD4" w:rsidP="001860CC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Uchádzač musí byť oprávnený dodávať požadovaný predmet a rozsah zákazky v zmysle § 32 ods.1 písm. e) . Uchádzač požadované preukáže podľa § 32 ods. 2 písm. e) doloženým dokladom o oprávnení dodávať tovar, uskutočňovať stavebné práce alebo poskytovať službu, ktorý zodpovedá predmetu</w:t>
      </w:r>
      <w:r>
        <w:rPr>
          <w:spacing w:val="-5"/>
          <w:sz w:val="24"/>
        </w:rPr>
        <w:t xml:space="preserve"> </w:t>
      </w:r>
      <w:r>
        <w:rPr>
          <w:sz w:val="24"/>
        </w:rPr>
        <w:t>zákazky.</w:t>
      </w:r>
      <w:r w:rsidR="0083175D">
        <w:rPr>
          <w:sz w:val="24"/>
        </w:rPr>
        <w:t xml:space="preserve"> </w:t>
      </w:r>
      <w:r w:rsidR="001860CC">
        <w:rPr>
          <w:sz w:val="24"/>
        </w:rPr>
        <w:t xml:space="preserve">(originál </w:t>
      </w:r>
      <w:r w:rsidR="001860CC" w:rsidRPr="001860CC">
        <w:rPr>
          <w:sz w:val="24"/>
        </w:rPr>
        <w:t>výpis</w:t>
      </w:r>
      <w:r w:rsidR="001860CC">
        <w:rPr>
          <w:sz w:val="24"/>
        </w:rPr>
        <w:t>u</w:t>
      </w:r>
      <w:r w:rsidR="001860CC" w:rsidRPr="001860CC">
        <w:rPr>
          <w:sz w:val="24"/>
        </w:rPr>
        <w:t xml:space="preserve"> zo živnostenského alebo obchodného registra</w:t>
      </w:r>
      <w:r w:rsidR="001860CC">
        <w:rPr>
          <w:sz w:val="24"/>
        </w:rPr>
        <w:t xml:space="preserve"> )</w:t>
      </w:r>
    </w:p>
    <w:p w:rsidR="0083175D" w:rsidRDefault="0083175D">
      <w:pPr>
        <w:pStyle w:val="Zkladntext"/>
        <w:ind w:left="924" w:right="119"/>
        <w:jc w:val="both"/>
      </w:pPr>
    </w:p>
    <w:p w:rsidR="0083175D" w:rsidRDefault="0083175D" w:rsidP="00F77E01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Uchádzač musí spĺňať podmienku účasti podľa § 32 ods. 1 písm. f) zákona o verejnom obstarávaní, t. j. nesmie mať uložený zákaz účasti vo verejnom obstarávaní potvrdený konečným rozhodnutím v Slovenskej republike alebo v štáte sídla, miesta podnikania alebo obvyklého pobytu (uvedenú skutočnosť overí verejný obstarávateľ</w:t>
      </w:r>
      <w:r w:rsidR="002D19F6">
        <w:rPr>
          <w:sz w:val="24"/>
        </w:rPr>
        <w:t>/obstarávateľ</w:t>
      </w:r>
      <w:r w:rsidR="001860CC" w:rsidRPr="001860CC">
        <w:t xml:space="preserve"> </w:t>
      </w:r>
      <w:r w:rsidR="001860CC" w:rsidRPr="00FA1595">
        <w:t>sám na webovej stránke Úradu pre verejné obstarávanie</w:t>
      </w:r>
      <w:r w:rsidR="001860CC" w:rsidRPr="001860CC">
        <w:t xml:space="preserve"> </w:t>
      </w:r>
      <w:r w:rsidR="001860CC" w:rsidRPr="00FA1595">
        <w:t>v  registri osôb  so  zákazom  účasti vo verejnom obstarávaní. V prípade, že uchádzač je vedený v tomto registri ku dňu predkladania ponúk, nebude jeho ponuka hodnotená.</w:t>
      </w:r>
      <w:r w:rsidRPr="00F77E01">
        <w:rPr>
          <w:sz w:val="24"/>
        </w:rPr>
        <w:t>).</w:t>
      </w:r>
    </w:p>
    <w:p w:rsidR="001860CC" w:rsidRPr="00F77E01" w:rsidRDefault="001860CC" w:rsidP="00F77E01">
      <w:pPr>
        <w:pStyle w:val="Odsekzoznamu"/>
        <w:tabs>
          <w:tab w:val="left" w:pos="1225"/>
        </w:tabs>
        <w:spacing w:before="1"/>
        <w:ind w:left="924" w:right="112" w:firstLine="0"/>
        <w:jc w:val="both"/>
        <w:rPr>
          <w:sz w:val="24"/>
        </w:rPr>
      </w:pPr>
    </w:p>
    <w:p w:rsidR="00F77E01" w:rsidRPr="00C82650" w:rsidRDefault="0083175D" w:rsidP="00C82650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Verejný obstarávateľ neuzavrie zmluvu</w:t>
      </w:r>
      <w:r w:rsidR="00291BCF">
        <w:rPr>
          <w:sz w:val="24"/>
        </w:rPr>
        <w:t>/nevystaví objednávku</w:t>
      </w:r>
      <w:r w:rsidRPr="00F77E01">
        <w:rPr>
          <w:sz w:val="24"/>
        </w:rPr>
        <w:t xml:space="preserve"> s uchádzačom, u ktorého existuje dôvod na vylúčenie podľa § 40 ods. 6 písm. f) zákona o verejnom obstarávaní (konflikt záujmov, ktorý nemožno odstrániť inými účinnými opatreniami).</w:t>
      </w:r>
    </w:p>
    <w:p w:rsidR="00FA1595" w:rsidRDefault="00FA1595" w:rsidP="00F77E01">
      <w:pPr>
        <w:pStyle w:val="Zkladntext"/>
        <w:ind w:right="119"/>
        <w:jc w:val="both"/>
      </w:pPr>
    </w:p>
    <w:p w:rsidR="00FA1595" w:rsidRDefault="00FA1595" w:rsidP="0083175D">
      <w:pPr>
        <w:pStyle w:val="Zkladntext"/>
        <w:ind w:left="924" w:right="119"/>
        <w:jc w:val="both"/>
      </w:pPr>
      <w:r w:rsidRPr="00FA1595">
        <w:t xml:space="preserve">Neexistenciu konfliktu záujmov, </w:t>
      </w:r>
      <w:proofErr w:type="spellStart"/>
      <w:r w:rsidRPr="00FA1595">
        <w:t>t.z</w:t>
      </w:r>
      <w:proofErr w:type="spellEnd"/>
      <w:r w:rsidRPr="00FA1595">
        <w:t>. dôvod na vylúčenie podľa § 40 ods. 6 písm. f) ZVO uchádzač potvrdzuje čestným vyhlásením</w:t>
      </w:r>
    </w:p>
    <w:p w:rsidR="00316D18" w:rsidRDefault="00316D18" w:rsidP="0083175D">
      <w:pPr>
        <w:pStyle w:val="Zkladntext"/>
        <w:ind w:left="924" w:right="119"/>
        <w:jc w:val="both"/>
      </w:pP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Ekonomické a finančné</w:t>
      </w:r>
      <w:r>
        <w:rPr>
          <w:spacing w:val="-5"/>
          <w:u w:val="none"/>
        </w:rPr>
        <w:t xml:space="preserve"> </w:t>
      </w:r>
      <w:r>
        <w:rPr>
          <w:u w:val="none"/>
        </w:rPr>
        <w:t>postavenie</w:t>
      </w:r>
      <w:r w:rsidR="00AD7E58">
        <w:rPr>
          <w:u w:val="none"/>
        </w:rPr>
        <w:t xml:space="preserve"> (pre časť 1 a časť 2 predmetu zákazky):</w:t>
      </w:r>
    </w:p>
    <w:p w:rsidR="00453267" w:rsidRDefault="00544CD4">
      <w:pPr>
        <w:pStyle w:val="Zkladntext"/>
        <w:ind w:left="924"/>
        <w:jc w:val="both"/>
      </w:pPr>
      <w:r>
        <w:t>Nepožaduje sa.</w:t>
      </w:r>
    </w:p>
    <w:p w:rsidR="00453267" w:rsidRDefault="00453267">
      <w:pPr>
        <w:pStyle w:val="Zkladntext"/>
      </w:pPr>
    </w:p>
    <w:p w:rsidR="00453267" w:rsidRDefault="00544CD4" w:rsidP="00F77E01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Technická alebo odborná</w:t>
      </w:r>
      <w:r w:rsidRPr="00F77E01">
        <w:rPr>
          <w:u w:val="none"/>
        </w:rPr>
        <w:t xml:space="preserve"> </w:t>
      </w:r>
      <w:r>
        <w:rPr>
          <w:u w:val="none"/>
        </w:rPr>
        <w:t>spôsobilosť</w:t>
      </w:r>
    </w:p>
    <w:p w:rsidR="00FC40D9" w:rsidRDefault="002E23E7">
      <w:pPr>
        <w:pStyle w:val="Odsekzoznamu"/>
        <w:numPr>
          <w:ilvl w:val="0"/>
          <w:numId w:val="5"/>
        </w:numPr>
        <w:tabs>
          <w:tab w:val="left" w:pos="1270"/>
        </w:tabs>
        <w:spacing w:before="1"/>
        <w:ind w:right="112" w:firstLine="0"/>
        <w:jc w:val="both"/>
        <w:rPr>
          <w:sz w:val="24"/>
        </w:rPr>
      </w:pPr>
      <w:r>
        <w:rPr>
          <w:b/>
          <w:sz w:val="24"/>
        </w:rPr>
        <w:t>Podľa § 34 ods. 1 písm. a</w:t>
      </w:r>
      <w:r w:rsidR="00544CD4">
        <w:rPr>
          <w:b/>
          <w:sz w:val="24"/>
        </w:rPr>
        <w:t xml:space="preserve">) </w:t>
      </w:r>
      <w:r w:rsidR="00544CD4">
        <w:rPr>
          <w:sz w:val="24"/>
        </w:rPr>
        <w:t xml:space="preserve">zoznamom </w:t>
      </w:r>
      <w:r w:rsidR="00FC40D9">
        <w:rPr>
          <w:sz w:val="24"/>
        </w:rPr>
        <w:t>tovarov dodaných za predchádzajúce tri roky</w:t>
      </w:r>
      <w:r w:rsidR="00544CD4">
        <w:rPr>
          <w:sz w:val="24"/>
        </w:rPr>
        <w:t xml:space="preserve"> od vyhlásenia verejného obstarávania s uvedením cien, lehôt </w:t>
      </w:r>
      <w:r w:rsidR="00FC40D9">
        <w:rPr>
          <w:sz w:val="24"/>
        </w:rPr>
        <w:t>dodania</w:t>
      </w:r>
      <w:r w:rsidR="006460FD">
        <w:rPr>
          <w:sz w:val="24"/>
        </w:rPr>
        <w:t xml:space="preserve"> a odberateľov</w:t>
      </w:r>
      <w:r w:rsidR="00544CD4">
        <w:rPr>
          <w:sz w:val="24"/>
        </w:rPr>
        <w:t>;</w:t>
      </w:r>
    </w:p>
    <w:p w:rsidR="00453267" w:rsidRDefault="006460FD" w:rsidP="00FC40D9">
      <w:pPr>
        <w:pStyle w:val="Odsekzoznamu"/>
        <w:tabs>
          <w:tab w:val="left" w:pos="1270"/>
        </w:tabs>
        <w:spacing w:before="1"/>
        <w:ind w:left="924" w:right="112" w:firstLine="0"/>
        <w:jc w:val="both"/>
        <w:rPr>
          <w:sz w:val="24"/>
        </w:rPr>
      </w:pPr>
      <w:r>
        <w:rPr>
          <w:sz w:val="24"/>
        </w:rPr>
        <w:t>D</w:t>
      </w:r>
      <w:r w:rsidR="00544CD4">
        <w:rPr>
          <w:sz w:val="24"/>
        </w:rPr>
        <w:t>okladom je referencia,</w:t>
      </w:r>
      <w:r w:rsidRPr="006460FD">
        <w:rPr>
          <w:sz w:val="24"/>
        </w:rPr>
        <w:t xml:space="preserve"> </w:t>
      </w:r>
      <w:r>
        <w:rPr>
          <w:sz w:val="24"/>
        </w:rPr>
        <w:t>ak odberateľom</w:t>
      </w:r>
      <w:r w:rsidRPr="006460FD">
        <w:rPr>
          <w:sz w:val="24"/>
        </w:rPr>
        <w:t xml:space="preserve"> </w:t>
      </w:r>
      <w:r>
        <w:rPr>
          <w:sz w:val="24"/>
        </w:rPr>
        <w:t>bol verejný obstarávateľ alebo obstarávateľ.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924"/>
        <w:jc w:val="both"/>
      </w:pPr>
      <w:r>
        <w:t>Minimálna požadovaná úroveň štandardov:</w:t>
      </w:r>
    </w:p>
    <w:p w:rsidR="002E23E7" w:rsidRDefault="002E23E7">
      <w:pPr>
        <w:pStyle w:val="Zkladntext"/>
        <w:ind w:left="924"/>
        <w:jc w:val="both"/>
      </w:pPr>
      <w:r>
        <w:t>Pre časť 1:</w:t>
      </w:r>
    </w:p>
    <w:p w:rsidR="00453267" w:rsidRDefault="00544CD4">
      <w:pPr>
        <w:pStyle w:val="Zkladntext"/>
        <w:ind w:left="924" w:right="112"/>
        <w:jc w:val="both"/>
      </w:pPr>
      <w:r>
        <w:t xml:space="preserve">Uchádzač musí preukázať, že v uvedenom období </w:t>
      </w:r>
      <w:r w:rsidR="002E23E7">
        <w:t>dodal tovary</w:t>
      </w:r>
      <w:r>
        <w:t xml:space="preserve"> s rovnakým alebo </w:t>
      </w:r>
      <w:r>
        <w:lastRenderedPageBreak/>
        <w:t>podobným predmetom zákazky, a t</w:t>
      </w:r>
      <w:r w:rsidR="002E23E7">
        <w:t>o v celkovej výške minimálne 5</w:t>
      </w:r>
      <w:r>
        <w:t>.000,- EUR bez DPH za požadované</w:t>
      </w:r>
      <w:r>
        <w:rPr>
          <w:spacing w:val="-4"/>
        </w:rPr>
        <w:t xml:space="preserve"> </w:t>
      </w:r>
      <w:r>
        <w:t>obdobie.</w:t>
      </w:r>
      <w:r w:rsidR="00DF5AE7" w:rsidRPr="00DF5AE7">
        <w:t xml:space="preserve"> </w:t>
      </w:r>
    </w:p>
    <w:p w:rsidR="002E23E7" w:rsidRDefault="002E23E7">
      <w:pPr>
        <w:pStyle w:val="Zkladntext"/>
        <w:ind w:left="924" w:right="112"/>
        <w:jc w:val="both"/>
      </w:pPr>
    </w:p>
    <w:p w:rsidR="002E23E7" w:rsidRDefault="002E23E7" w:rsidP="002E23E7">
      <w:pPr>
        <w:pStyle w:val="Zkladntext"/>
        <w:ind w:left="924"/>
        <w:jc w:val="both"/>
      </w:pPr>
      <w:r>
        <w:t>Pre časť 2:</w:t>
      </w:r>
    </w:p>
    <w:p w:rsidR="002E23E7" w:rsidRDefault="002E23E7" w:rsidP="002E23E7">
      <w:pPr>
        <w:pStyle w:val="Zkladntext"/>
        <w:ind w:left="924" w:right="112"/>
        <w:jc w:val="both"/>
      </w:pPr>
      <w:r>
        <w:t>Uchádzač musí preukázať, že v uvedenom období dodal tovary s rovnakým alebo podobným predmetom zákazky, a to v celkovej výške minimálne 3.000,- EUR bez DPH za požadované</w:t>
      </w:r>
      <w:r>
        <w:rPr>
          <w:spacing w:val="-4"/>
        </w:rPr>
        <w:t xml:space="preserve"> </w:t>
      </w:r>
      <w:r>
        <w:t>obdobie.</w:t>
      </w:r>
      <w:r w:rsidRPr="00DF5AE7">
        <w:t xml:space="preserve"> </w:t>
      </w:r>
    </w:p>
    <w:p w:rsidR="00DF5AE7" w:rsidRDefault="00DF5AE7">
      <w:pPr>
        <w:pStyle w:val="Zkladntext"/>
        <w:ind w:left="924" w:right="118"/>
        <w:jc w:val="both"/>
      </w:pPr>
    </w:p>
    <w:p w:rsidR="0017024E" w:rsidRDefault="0017024E">
      <w:pPr>
        <w:pStyle w:val="Zkladntext"/>
        <w:ind w:left="924" w:right="118"/>
        <w:jc w:val="both"/>
      </w:pPr>
      <w:r w:rsidRPr="0017024E">
        <w:t xml:space="preserve">Podmienky účasti </w:t>
      </w:r>
      <w:r w:rsidR="001860CC">
        <w:t>podľ</w:t>
      </w:r>
      <w:r w:rsidR="00F77E01">
        <w:t>a</w:t>
      </w:r>
      <w:r w:rsidR="001860CC">
        <w:t xml:space="preserve"> bodu 9</w:t>
      </w:r>
      <w:r w:rsidR="001B1B0E">
        <w:t>.1</w:t>
      </w:r>
      <w:r w:rsidR="001860CC">
        <w:t xml:space="preserve"> tejto výzvy </w:t>
      </w:r>
      <w:r w:rsidRPr="0017024E">
        <w:t xml:space="preserve">môže uchádzač preukázať aj: </w:t>
      </w:r>
    </w:p>
    <w:p w:rsidR="0017024E" w:rsidRDefault="0017024E">
      <w:pPr>
        <w:pStyle w:val="Zkladntext"/>
        <w:ind w:left="924" w:right="118"/>
        <w:jc w:val="both"/>
      </w:pPr>
      <w:r w:rsidRPr="0017024E">
        <w:t>-v súlade s §39 ZVO jednotným európskym dokumentom alebo,</w:t>
      </w:r>
    </w:p>
    <w:p w:rsidR="0017024E" w:rsidRDefault="0017024E">
      <w:pPr>
        <w:pStyle w:val="Zkladntext"/>
        <w:ind w:left="924" w:right="118"/>
        <w:jc w:val="both"/>
      </w:pPr>
      <w:r w:rsidRPr="0017024E">
        <w:t>-čestným  vyhlásením,  v</w:t>
      </w:r>
      <w:r>
        <w:t xml:space="preserve"> </w:t>
      </w:r>
      <w:r w:rsidRPr="0017024E">
        <w:t>ktorom  vyhlási,  že  spĺňa  všetky  podmienky  účasti  určené verejným obstarávateľom,</w:t>
      </w:r>
    </w:p>
    <w:p w:rsidR="00453267" w:rsidRDefault="0017024E" w:rsidP="00F77E01">
      <w:pPr>
        <w:pStyle w:val="Zkladntext"/>
        <w:ind w:left="924" w:right="118"/>
        <w:jc w:val="both"/>
      </w:pPr>
      <w:r w:rsidRPr="0017024E">
        <w:t xml:space="preserve"> -v  súlade  s  §152  ZVO  informáciou  o  zápise  do  zoznamu  hospodárskych  subjektov. Verejný  obstarávateľ  uzná  za  rovnocenný  zápis  alebo  potvrdenie  o  zápise  vydané príslušným orgánom iného členského štátu Európskej únie, ak uchádzač nepredloží doklady   preukazujúce   splnenie   podmienok   účasti   týkajúcich   sa   osobného postavenia,  verejný  obstarávateľ  v  súlade  s  §152  ods.  4  ZVO  overí  zapísanie hospodárskeho subjektu v zozname hospodárskych subjektov</w:t>
      </w:r>
      <w:r>
        <w:t>.</w:t>
      </w:r>
    </w:p>
    <w:p w:rsidR="00453267" w:rsidRDefault="00453267">
      <w:pPr>
        <w:pStyle w:val="Zkladntext"/>
        <w:spacing w:before="1"/>
      </w:pPr>
    </w:p>
    <w:p w:rsidR="00453267" w:rsidRPr="00F77E01" w:rsidRDefault="00544CD4" w:rsidP="00F77E0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Lehota na dodanie alebo dokončenie predmetu zákazky</w:t>
      </w:r>
      <w:r w:rsidRPr="00F77E01">
        <w:rPr>
          <w:u w:val="thick"/>
        </w:rPr>
        <w:t>:</w:t>
      </w:r>
    </w:p>
    <w:p w:rsidR="00453267" w:rsidRPr="00F77E01" w:rsidRDefault="00453267" w:rsidP="00F77E01">
      <w:pPr>
        <w:pStyle w:val="Nadpis1"/>
        <w:tabs>
          <w:tab w:val="left" w:pos="500"/>
        </w:tabs>
        <w:ind w:firstLine="0"/>
        <w:rPr>
          <w:u w:val="thick"/>
        </w:rPr>
      </w:pPr>
    </w:p>
    <w:p w:rsidR="00453267" w:rsidRDefault="00544CD4">
      <w:pPr>
        <w:pStyle w:val="Zkladntext"/>
        <w:spacing w:before="90"/>
        <w:ind w:left="499"/>
      </w:pPr>
      <w:r w:rsidRPr="00307DB0">
        <w:t xml:space="preserve">Do </w:t>
      </w:r>
      <w:r w:rsidR="00AD7E58" w:rsidRPr="00307DB0">
        <w:t>14</w:t>
      </w:r>
      <w:r w:rsidRPr="00307DB0">
        <w:t xml:space="preserve"> dní odo dňa </w:t>
      </w:r>
      <w:r w:rsidR="00C37AE3" w:rsidRPr="00307DB0">
        <w:t>vystavenia</w:t>
      </w:r>
      <w:r w:rsidR="00C37AE3">
        <w:t xml:space="preserve"> objednávky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t>Lehota na predkladanie cenových</w:t>
      </w:r>
      <w:r>
        <w:rPr>
          <w:spacing w:val="-3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spacing w:before="90"/>
        <w:ind w:left="499" w:firstLine="144"/>
        <w:rPr>
          <w:b/>
          <w:sz w:val="24"/>
        </w:rPr>
      </w:pPr>
      <w:r w:rsidRPr="00307DB0">
        <w:rPr>
          <w:b/>
          <w:sz w:val="24"/>
        </w:rPr>
        <w:t xml:space="preserve">do </w:t>
      </w:r>
      <w:r w:rsidR="00291BCF">
        <w:rPr>
          <w:b/>
          <w:sz w:val="24"/>
        </w:rPr>
        <w:t>0</w:t>
      </w:r>
      <w:r w:rsidR="00AC0B55">
        <w:rPr>
          <w:b/>
          <w:sz w:val="24"/>
        </w:rPr>
        <w:t>5</w:t>
      </w:r>
      <w:r w:rsidR="00307DB0" w:rsidRPr="00307DB0">
        <w:rPr>
          <w:b/>
          <w:sz w:val="24"/>
        </w:rPr>
        <w:t>.1</w:t>
      </w:r>
      <w:r w:rsidR="00291BCF">
        <w:rPr>
          <w:b/>
          <w:sz w:val="24"/>
        </w:rPr>
        <w:t>1</w:t>
      </w:r>
      <w:r w:rsidRPr="00307DB0">
        <w:rPr>
          <w:b/>
          <w:sz w:val="24"/>
        </w:rPr>
        <w:t>.201</w:t>
      </w:r>
      <w:r w:rsidR="001860CC" w:rsidRPr="00307DB0">
        <w:rPr>
          <w:b/>
          <w:sz w:val="24"/>
        </w:rPr>
        <w:t>9</w:t>
      </w:r>
      <w:r w:rsidRPr="00307DB0">
        <w:rPr>
          <w:b/>
          <w:sz w:val="24"/>
        </w:rPr>
        <w:t xml:space="preserve"> do </w:t>
      </w:r>
      <w:r w:rsidR="00307DB0" w:rsidRPr="00307DB0">
        <w:rPr>
          <w:b/>
          <w:sz w:val="24"/>
        </w:rPr>
        <w:t>0</w:t>
      </w:r>
      <w:r w:rsidR="00291BCF">
        <w:rPr>
          <w:b/>
          <w:sz w:val="24"/>
        </w:rPr>
        <w:t>8</w:t>
      </w:r>
      <w:r w:rsidR="00307DB0" w:rsidRPr="00307DB0">
        <w:rPr>
          <w:b/>
          <w:sz w:val="24"/>
        </w:rPr>
        <w:t>.</w:t>
      </w:r>
      <w:r w:rsidR="00291BCF">
        <w:rPr>
          <w:b/>
          <w:sz w:val="24"/>
        </w:rPr>
        <w:t>3</w:t>
      </w:r>
      <w:r w:rsidR="00307DB0" w:rsidRPr="00307DB0">
        <w:rPr>
          <w:b/>
          <w:sz w:val="24"/>
        </w:rPr>
        <w:t>0</w:t>
      </w:r>
      <w:r w:rsidRPr="00307DB0">
        <w:rPr>
          <w:b/>
          <w:sz w:val="24"/>
        </w:rPr>
        <w:t xml:space="preserve"> hod, otváranie obálok </w:t>
      </w:r>
      <w:r w:rsidR="00291BCF">
        <w:rPr>
          <w:b/>
          <w:sz w:val="24"/>
        </w:rPr>
        <w:t>0</w:t>
      </w:r>
      <w:r w:rsidR="00AC0B55">
        <w:rPr>
          <w:b/>
          <w:sz w:val="24"/>
        </w:rPr>
        <w:t>5</w:t>
      </w:r>
      <w:r w:rsidR="00307DB0" w:rsidRPr="00307DB0">
        <w:rPr>
          <w:b/>
          <w:sz w:val="24"/>
        </w:rPr>
        <w:t>.1</w:t>
      </w:r>
      <w:r w:rsidR="00291BCF">
        <w:rPr>
          <w:b/>
          <w:sz w:val="24"/>
        </w:rPr>
        <w:t>1</w:t>
      </w:r>
      <w:r w:rsidRPr="00307DB0">
        <w:rPr>
          <w:b/>
          <w:sz w:val="24"/>
        </w:rPr>
        <w:t>.201</w:t>
      </w:r>
      <w:r w:rsidR="001860CC" w:rsidRPr="00307DB0">
        <w:rPr>
          <w:b/>
          <w:sz w:val="24"/>
        </w:rPr>
        <w:t>9</w:t>
      </w:r>
      <w:r w:rsidRPr="00307DB0">
        <w:rPr>
          <w:b/>
          <w:sz w:val="24"/>
        </w:rPr>
        <w:t xml:space="preserve"> o</w:t>
      </w:r>
      <w:bookmarkStart w:id="0" w:name="_GoBack"/>
      <w:bookmarkEnd w:id="0"/>
      <w:r w:rsidRPr="00307DB0">
        <w:rPr>
          <w:b/>
          <w:sz w:val="24"/>
        </w:rPr>
        <w:t xml:space="preserve"> </w:t>
      </w:r>
      <w:r w:rsidR="00291BCF">
        <w:rPr>
          <w:b/>
          <w:sz w:val="24"/>
        </w:rPr>
        <w:t>9</w:t>
      </w:r>
      <w:r w:rsidRPr="00307DB0">
        <w:rPr>
          <w:b/>
          <w:sz w:val="24"/>
        </w:rPr>
        <w:t>:</w:t>
      </w:r>
      <w:r w:rsidR="001860CC" w:rsidRPr="00307DB0">
        <w:rPr>
          <w:b/>
          <w:sz w:val="24"/>
        </w:rPr>
        <w:t>0</w:t>
      </w:r>
      <w:r w:rsidRPr="00307DB0">
        <w:rPr>
          <w:b/>
          <w:sz w:val="24"/>
        </w:rPr>
        <w:t>0 hod. v sídle obstarávateľa podľa bodu 1 tejto výzvy.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spacing w:before="1"/>
        <w:ind w:left="499"/>
      </w:pPr>
      <w:r>
        <w:t xml:space="preserve">Otváranie </w:t>
      </w:r>
      <w:r w:rsidR="001B1B0E">
        <w:t xml:space="preserve">ponúk </w:t>
      </w:r>
      <w:r>
        <w:t>je neverejné.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F77E01" w:rsidRDefault="00F77E01">
      <w:pPr>
        <w:pStyle w:val="Zkladntext"/>
        <w:spacing w:before="11"/>
        <w:rPr>
          <w:sz w:val="23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Lehota viazanosti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C37AE3">
      <w:pPr>
        <w:pStyle w:val="Zkladntext"/>
        <w:spacing w:before="90"/>
        <w:ind w:left="619"/>
      </w:pPr>
      <w:r>
        <w:t xml:space="preserve">do </w:t>
      </w:r>
      <w:r w:rsidR="00291BCF">
        <w:t>22</w:t>
      </w:r>
      <w:r>
        <w:t>.11</w:t>
      </w:r>
      <w:r w:rsidR="00544CD4">
        <w:t>.2019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Spôsob doručenia</w:t>
      </w:r>
      <w:r>
        <w:rPr>
          <w:spacing w:val="-3"/>
          <w:u w:val="thick"/>
        </w:rPr>
        <w:t xml:space="preserve"> </w:t>
      </w:r>
      <w:r>
        <w:rPr>
          <w:u w:val="thick"/>
        </w:rPr>
        <w:t>ponuky: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643" w:right="110" w:hanging="68"/>
        <w:jc w:val="both"/>
      </w:pPr>
      <w:r>
        <w:t>Doručenie ponuky poštou/kuriérom na adrese uvedenej v bode 1. tejto výzvy na predkladanie ponúk alebo osobne na tej istej adrese. Uchádzač vloží ponuku do samostatného, nepriehľadného a uzatvoreného obalu, ktorý bude označený údajmi: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spacing w:before="1"/>
        <w:rPr>
          <w:sz w:val="22"/>
        </w:rPr>
      </w:pP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hanging="487"/>
        <w:jc w:val="left"/>
        <w:rPr>
          <w:sz w:val="24"/>
        </w:rPr>
      </w:pPr>
      <w:r>
        <w:rPr>
          <w:sz w:val="24"/>
        </w:rPr>
        <w:t>adresou</w:t>
      </w:r>
      <w:r>
        <w:rPr>
          <w:spacing w:val="59"/>
          <w:sz w:val="24"/>
        </w:rPr>
        <w:t xml:space="preserve"> </w:t>
      </w:r>
      <w:r>
        <w:rPr>
          <w:sz w:val="24"/>
        </w:rPr>
        <w:t>obstarávateľa</w:t>
      </w: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spacing w:before="139"/>
        <w:ind w:hanging="569"/>
        <w:jc w:val="left"/>
        <w:rPr>
          <w:sz w:val="24"/>
        </w:rPr>
      </w:pPr>
      <w:r>
        <w:rPr>
          <w:sz w:val="24"/>
        </w:rPr>
        <w:t>adresou uchádzača - názov alebo obchodné meno a adresa sídla alebo miesta</w:t>
      </w:r>
      <w:r>
        <w:rPr>
          <w:spacing w:val="-10"/>
          <w:sz w:val="24"/>
        </w:rPr>
        <w:t xml:space="preserve"> </w:t>
      </w:r>
      <w:r>
        <w:rPr>
          <w:sz w:val="24"/>
        </w:rPr>
        <w:t>podnikania</w:t>
      </w:r>
    </w:p>
    <w:p w:rsidR="00453267" w:rsidRDefault="00544CD4" w:rsidP="002D19F6">
      <w:pPr>
        <w:pStyle w:val="Odsekzoznamu"/>
        <w:numPr>
          <w:ilvl w:val="0"/>
          <w:numId w:val="4"/>
        </w:numPr>
        <w:tabs>
          <w:tab w:val="left" w:pos="924"/>
          <w:tab w:val="left" w:pos="925"/>
          <w:tab w:val="left" w:pos="2178"/>
          <w:tab w:val="left" w:pos="3171"/>
          <w:tab w:val="left" w:pos="4174"/>
          <w:tab w:val="left" w:pos="5470"/>
          <w:tab w:val="left" w:pos="7661"/>
          <w:tab w:val="left" w:pos="9400"/>
        </w:tabs>
        <w:spacing w:before="137"/>
        <w:ind w:hanging="648"/>
        <w:jc w:val="left"/>
      </w:pPr>
      <w:r>
        <w:rPr>
          <w:sz w:val="24"/>
        </w:rPr>
        <w:t>označenie</w:t>
      </w:r>
      <w:r>
        <w:rPr>
          <w:sz w:val="24"/>
        </w:rPr>
        <w:tab/>
        <w:t>heslom</w:t>
      </w:r>
      <w:r>
        <w:rPr>
          <w:sz w:val="24"/>
        </w:rPr>
        <w:tab/>
        <w:t>súťaže: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„SÚŤAŽ-</w:t>
      </w:r>
      <w:r>
        <w:rPr>
          <w:b/>
          <w:sz w:val="24"/>
          <w:u w:val="thick"/>
        </w:rPr>
        <w:tab/>
      </w:r>
      <w:r w:rsidR="00AD7E58">
        <w:rPr>
          <w:b/>
          <w:sz w:val="24"/>
          <w:u w:val="thick"/>
        </w:rPr>
        <w:t>Vybave</w:t>
      </w:r>
      <w:r w:rsidR="002D19F6">
        <w:rPr>
          <w:b/>
          <w:sz w:val="24"/>
          <w:u w:val="thick"/>
        </w:rPr>
        <w:t>nie odbornej učebne</w:t>
      </w:r>
      <w:r>
        <w:rPr>
          <w:u w:val="thick"/>
        </w:rPr>
        <w:t xml:space="preserve"> - NEOTVÁRAŤ“</w:t>
      </w:r>
    </w:p>
    <w:p w:rsidR="00453267" w:rsidRDefault="00453267">
      <w:pPr>
        <w:pStyle w:val="Zkladntext"/>
        <w:spacing w:before="1"/>
        <w:rPr>
          <w:b/>
          <w:sz w:val="28"/>
        </w:rPr>
      </w:pPr>
    </w:p>
    <w:p w:rsidR="00453267" w:rsidRDefault="00544CD4">
      <w:pPr>
        <w:pStyle w:val="Zkladntext"/>
        <w:spacing w:before="90"/>
        <w:ind w:left="576" w:right="112"/>
        <w:jc w:val="both"/>
      </w:pPr>
      <w:r>
        <w:t>Ponuk</w:t>
      </w:r>
      <w:r w:rsidR="00AC0B55">
        <w:t>a</w:t>
      </w:r>
      <w:r>
        <w:t xml:space="preserve"> sa predkladá v SK/CZ jazyku a v mene EUR (ak nie je uchádzač platca DPH túto skutočnosť vyznačí v predloženej ponuke). </w:t>
      </w: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1"/>
          <w:numId w:val="3"/>
        </w:numPr>
        <w:tabs>
          <w:tab w:val="left" w:pos="1058"/>
        </w:tabs>
        <w:spacing w:before="231"/>
        <w:jc w:val="both"/>
        <w:rPr>
          <w:u w:val="none"/>
        </w:rPr>
      </w:pPr>
      <w:r>
        <w:rPr>
          <w:u w:val="thick"/>
        </w:rPr>
        <w:lastRenderedPageBreak/>
        <w:t>Obsah</w:t>
      </w:r>
      <w:r>
        <w:rPr>
          <w:spacing w:val="-1"/>
          <w:u w:val="thick"/>
        </w:rPr>
        <w:t xml:space="preserve"> </w:t>
      </w:r>
      <w:r>
        <w:rPr>
          <w:u w:val="thick"/>
        </w:rPr>
        <w:t>ponuky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576"/>
      </w:pPr>
      <w:r>
        <w:t>Uchádzač predloží ponuku nasledujúcim spôsobom:</w:t>
      </w:r>
    </w:p>
    <w:p w:rsidR="00453267" w:rsidRDefault="00544CD4">
      <w:pPr>
        <w:pStyle w:val="Zkladntext"/>
        <w:ind w:left="576" w:right="111"/>
        <w:jc w:val="both"/>
      </w:pPr>
      <w:r>
        <w:t>- 1 x v listinnej podobe, ponuku odporúčame zviazať do jedného celku tak, aby ponuka tvorila jeden celok bez možnosti vyberania jednotlivých listov. Spôsob zviazania ponuky ponecháva verejný obstarávateľ na rozhodnutí</w:t>
      </w:r>
      <w:r>
        <w:rPr>
          <w:spacing w:val="-7"/>
        </w:rPr>
        <w:t xml:space="preserve"> </w:t>
      </w:r>
      <w:r>
        <w:t>uchádzača.</w:t>
      </w:r>
    </w:p>
    <w:p w:rsidR="00FA1595" w:rsidRDefault="00FA1595">
      <w:pPr>
        <w:pStyle w:val="Zkladntext"/>
        <w:ind w:left="576" w:right="111"/>
        <w:jc w:val="both"/>
      </w:pPr>
    </w:p>
    <w:p w:rsidR="00453267" w:rsidRDefault="00544CD4">
      <w:pPr>
        <w:pStyle w:val="Zkladntext"/>
        <w:ind w:left="576"/>
      </w:pPr>
      <w:r>
        <w:t>Ponuka bude obsahovať:</w:t>
      </w:r>
    </w:p>
    <w:p w:rsidR="00453267" w:rsidRDefault="00544CD4" w:rsidP="00F77E01">
      <w:pPr>
        <w:pStyle w:val="Odsekzoznamu"/>
        <w:numPr>
          <w:ilvl w:val="2"/>
          <w:numId w:val="3"/>
        </w:numPr>
        <w:tabs>
          <w:tab w:val="left" w:pos="1297"/>
        </w:tabs>
        <w:ind w:right="119"/>
        <w:rPr>
          <w:sz w:val="24"/>
        </w:rPr>
      </w:pPr>
      <w:r>
        <w:rPr>
          <w:b/>
          <w:sz w:val="24"/>
        </w:rPr>
        <w:t xml:space="preserve">Identifikačné údaje uchádzača </w:t>
      </w:r>
      <w:r>
        <w:rPr>
          <w:sz w:val="24"/>
        </w:rPr>
        <w:t>(obchodné meno a sídlo uchádzača, IČO, DIČ, IČ DPH, telefón,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 w:rsidR="00F77E01">
        <w:rPr>
          <w:sz w:val="24"/>
        </w:rPr>
        <w:t>,</w:t>
      </w:r>
      <w:r w:rsidR="000F663D">
        <w:rPr>
          <w:sz w:val="24"/>
        </w:rPr>
        <w:t xml:space="preserve"> bankové spojenie, IBAN</w:t>
      </w:r>
      <w:r>
        <w:rPr>
          <w:sz w:val="24"/>
        </w:rPr>
        <w:t>)</w:t>
      </w:r>
      <w:r w:rsid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>
        <w:rPr>
          <w:sz w:val="24"/>
        </w:rPr>
        <w:t>.</w:t>
      </w:r>
    </w:p>
    <w:p w:rsidR="00F77E01" w:rsidRPr="009D6CE8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b/>
          <w:sz w:val="24"/>
        </w:rPr>
      </w:pPr>
      <w:r>
        <w:rPr>
          <w:b/>
          <w:sz w:val="24"/>
        </w:rPr>
        <w:t xml:space="preserve">Návrh uchádzača na plnenie kritéria na vyhodnotenie ponúk </w:t>
      </w:r>
      <w:r w:rsidR="00116C76">
        <w:rPr>
          <w:sz w:val="24"/>
        </w:rPr>
        <w:t>(Príloha č. 2</w:t>
      </w:r>
      <w:r>
        <w:rPr>
          <w:spacing w:val="-18"/>
          <w:sz w:val="24"/>
        </w:rPr>
        <w:t xml:space="preserve"> </w:t>
      </w:r>
      <w:r>
        <w:rPr>
          <w:sz w:val="24"/>
        </w:rPr>
        <w:t>výzvy)</w:t>
      </w:r>
      <w:r w:rsidR="00F77E01" w:rsidRP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 w:rsidR="00F77E01">
        <w:rPr>
          <w:sz w:val="24"/>
        </w:rPr>
        <w:t>.</w:t>
      </w:r>
      <w:r w:rsidR="009D6CE8" w:rsidRPr="009D6CE8">
        <w:rPr>
          <w:b/>
          <w:sz w:val="24"/>
        </w:rPr>
        <w:t xml:space="preserve"> </w:t>
      </w:r>
      <w:r w:rsidR="009D6CE8">
        <w:rPr>
          <w:b/>
          <w:sz w:val="24"/>
        </w:rPr>
        <w:t>V</w:t>
      </w:r>
      <w:r w:rsidR="009D6CE8" w:rsidRPr="000F663D">
        <w:rPr>
          <w:b/>
          <w:sz w:val="24"/>
        </w:rPr>
        <w:t>rátane</w:t>
      </w:r>
      <w:r w:rsidR="009D6CE8">
        <w:rPr>
          <w:sz w:val="24"/>
        </w:rPr>
        <w:t xml:space="preserve"> neoddeliteľnej prílohy – </w:t>
      </w:r>
      <w:r w:rsidR="00307DB0">
        <w:rPr>
          <w:b/>
          <w:sz w:val="24"/>
        </w:rPr>
        <w:t>ocenené</w:t>
      </w:r>
      <w:r w:rsidR="009D6CE8" w:rsidRPr="009D6CE8">
        <w:rPr>
          <w:b/>
          <w:sz w:val="24"/>
        </w:rPr>
        <w:t xml:space="preserve"> </w:t>
      </w:r>
      <w:r w:rsidR="00307DB0">
        <w:rPr>
          <w:b/>
          <w:sz w:val="24"/>
        </w:rPr>
        <w:t xml:space="preserve">zadanie </w:t>
      </w:r>
      <w:r w:rsidR="009D6CE8">
        <w:rPr>
          <w:b/>
          <w:sz w:val="24"/>
        </w:rPr>
        <w:t>(Príloha č. 3 výzvy)</w:t>
      </w:r>
    </w:p>
    <w:p w:rsidR="00453267" w:rsidRDefault="00544CD4">
      <w:pPr>
        <w:pStyle w:val="Odsekzoznamu"/>
        <w:numPr>
          <w:ilvl w:val="2"/>
          <w:numId w:val="3"/>
        </w:numPr>
        <w:tabs>
          <w:tab w:val="left" w:pos="1297"/>
        </w:tabs>
        <w:spacing w:before="1"/>
        <w:rPr>
          <w:sz w:val="24"/>
        </w:rPr>
      </w:pPr>
      <w:r>
        <w:rPr>
          <w:b/>
          <w:sz w:val="24"/>
        </w:rPr>
        <w:t xml:space="preserve">Vyhlásenie uchádzača </w:t>
      </w:r>
      <w:r w:rsidR="00116C76">
        <w:rPr>
          <w:sz w:val="24"/>
        </w:rPr>
        <w:t>(Príloha č. 1</w:t>
      </w:r>
      <w:r>
        <w:rPr>
          <w:spacing w:val="-1"/>
          <w:sz w:val="24"/>
        </w:rPr>
        <w:t xml:space="preserve"> </w:t>
      </w:r>
      <w:r>
        <w:rPr>
          <w:sz w:val="24"/>
        </w:rPr>
        <w:t>výzvy)</w:t>
      </w:r>
      <w:r w:rsidR="00521EB1">
        <w:rPr>
          <w:sz w:val="24"/>
        </w:rPr>
        <w:t xml:space="preserve"> podpísané  oprávnenou osobou uchádzača.</w:t>
      </w:r>
    </w:p>
    <w:p w:rsidR="00814C59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b/>
          <w:sz w:val="24"/>
        </w:rPr>
        <w:t xml:space="preserve">Doklady preukazujúce splnenie podmienok účasti </w:t>
      </w:r>
      <w:r>
        <w:rPr>
          <w:sz w:val="24"/>
        </w:rPr>
        <w:t xml:space="preserve">(podľa bodu </w:t>
      </w:r>
      <w:r w:rsidR="000F663D">
        <w:rPr>
          <w:sz w:val="24"/>
        </w:rPr>
        <w:t>9</w:t>
      </w:r>
      <w:r w:rsidR="00AD7E58">
        <w:rPr>
          <w:sz w:val="24"/>
        </w:rPr>
        <w:t>.1</w:t>
      </w:r>
      <w:r>
        <w:rPr>
          <w:sz w:val="24"/>
        </w:rPr>
        <w:t xml:space="preserve"> tejto</w:t>
      </w:r>
      <w:r>
        <w:rPr>
          <w:spacing w:val="-5"/>
          <w:sz w:val="24"/>
        </w:rPr>
        <w:t xml:space="preserve"> </w:t>
      </w:r>
      <w:r>
        <w:rPr>
          <w:sz w:val="24"/>
        </w:rPr>
        <w:t>výzvy).</w:t>
      </w:r>
    </w:p>
    <w:p w:rsidR="00453267" w:rsidRDefault="00453267">
      <w:pPr>
        <w:pStyle w:val="Zkladntext"/>
        <w:rPr>
          <w:sz w:val="22"/>
        </w:rPr>
      </w:pPr>
    </w:p>
    <w:p w:rsidR="00521EB1" w:rsidRDefault="00521EB1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t>Podmienky</w:t>
      </w:r>
      <w:r>
        <w:rPr>
          <w:spacing w:val="-1"/>
          <w:u w:val="thick"/>
        </w:rPr>
        <w:t xml:space="preserve"> </w:t>
      </w:r>
      <w:r>
        <w:rPr>
          <w:u w:val="thick"/>
        </w:rPr>
        <w:t>fakturácie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 w:right="109"/>
        <w:jc w:val="both"/>
      </w:pPr>
      <w:r>
        <w:t xml:space="preserve">Predmet zákazky sa bude financovať formou bezhotovostného platobného styku v lehote splatnosti faktúr </w:t>
      </w:r>
      <w:r w:rsidR="002D19F6">
        <w:t>3</w:t>
      </w:r>
      <w:r>
        <w:t>0 kalendárnych dní odo dňa jej prevzatia. Dodávateľ je oprávnený vystaviť faktúru až po odsúhlasení obstarávateľom.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spacing w:before="1"/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Kritéria na hodnotenie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/>
      </w:pPr>
      <w:r>
        <w:t>Celková najnižšia cena s DPH v EUR za predmet zákazky</w:t>
      </w:r>
      <w:r w:rsidR="00307DB0">
        <w:t xml:space="preserve"> (</w:t>
      </w:r>
      <w:r w:rsidR="000D6A5E">
        <w:t xml:space="preserve">platí pre </w:t>
      </w:r>
      <w:r w:rsidR="00307DB0">
        <w:t>časť 1 a časť 2)</w:t>
      </w:r>
      <w:r>
        <w:t>.</w:t>
      </w:r>
    </w:p>
    <w:p w:rsidR="00453267" w:rsidRDefault="00453267">
      <w:pPr>
        <w:pStyle w:val="Zkladntext"/>
        <w:spacing w:before="11"/>
        <w:rPr>
          <w:sz w:val="21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Ďalšie informácie verejného</w:t>
      </w:r>
      <w:r>
        <w:rPr>
          <w:spacing w:val="-2"/>
          <w:u w:val="thick"/>
        </w:rPr>
        <w:t xml:space="preserve"> </w:t>
      </w:r>
      <w:r>
        <w:rPr>
          <w:u w:val="thick"/>
        </w:rPr>
        <w:t>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69341A" w:rsidRP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Vyhodnotenie ponúk z hľadiska splnenia podmienok účasti a vyhodnotenie ponúk z hľadiska splnenia požiadaviek na predmete zákazky sa uskutoční po vyhodnotení ponúk na základe kritéria na vyhodnotenie ponúk, a to v prípade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:rsidR="0069341A" w:rsidRPr="0069341A" w:rsidRDefault="0069341A" w:rsidP="00F77E01">
      <w:pPr>
        <w:pStyle w:val="Odsekzoznamu"/>
        <w:tabs>
          <w:tab w:val="left" w:pos="860"/>
        </w:tabs>
        <w:spacing w:before="90"/>
        <w:ind w:left="859" w:right="113" w:firstLine="0"/>
        <w:jc w:val="both"/>
        <w:rPr>
          <w:sz w:val="24"/>
        </w:rPr>
      </w:pPr>
    </w:p>
    <w:p w:rsid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Ak ponuka uchádzača nebude obsahovať všetky náležitosti podľa tejto výzvy na predkladanie ponúk, uchádzač bude požiadaný o vysvetlenie alebo doplnenie predložených dokladov. V prípade, že uchádzač ani v dodatočne určenej lehote nedoplní náležitosti ponuky, jeho ponuka bude vylúčená a ako úspešný bude vyhodnotený uchádzač, ktorý sa umiestnil ako 2. v poradí.</w:t>
      </w:r>
    </w:p>
    <w:p w:rsidR="0069341A" w:rsidRPr="00F77E01" w:rsidRDefault="0069341A" w:rsidP="00F77E01">
      <w:pPr>
        <w:tabs>
          <w:tab w:val="left" w:pos="860"/>
        </w:tabs>
        <w:spacing w:before="90"/>
        <w:ind w:right="113"/>
        <w:jc w:val="both"/>
        <w:rPr>
          <w:sz w:val="24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 xml:space="preserve">Všetkým uchádzačom bude oznámená úspešnosť / neúspešnosť </w:t>
      </w:r>
      <w:r w:rsidR="00307DB0">
        <w:rPr>
          <w:sz w:val="24"/>
        </w:rPr>
        <w:t>ich predloženej ponuky. Úspešnému uchádzačovi bude vystavená a zaslaná objednávka</w:t>
      </w:r>
      <w:r>
        <w:rPr>
          <w:sz w:val="24"/>
        </w:rPr>
        <w:t>.</w:t>
      </w:r>
    </w:p>
    <w:p w:rsidR="00453267" w:rsidRDefault="00453267">
      <w:pPr>
        <w:pStyle w:val="Zkladntext"/>
      </w:pPr>
    </w:p>
    <w:p w:rsidR="00291BCF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 xml:space="preserve">Doklady a dokumenty uchádzača musia byť v slovenskom/českom jazyku. Ak má uchádzač sídlo mimo územia Slovenskej republiky, doklady a dokumenty musia byť predložené v pôvodnom jazyku a súčasne musia byť úradne preložené do úradného slovenského jazyka </w:t>
      </w:r>
    </w:p>
    <w:p w:rsidR="00291BCF" w:rsidRPr="00291BCF" w:rsidRDefault="00291BCF" w:rsidP="00291BCF">
      <w:pPr>
        <w:pStyle w:val="Odsekzoznamu"/>
        <w:rPr>
          <w:sz w:val="24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okrem dokladov predložených v českom jazyku. Preklady dokladov musia byť úradne opatrené s okrúhlou pečiatkou, vyhotovené úradnými</w:t>
      </w:r>
      <w:r>
        <w:rPr>
          <w:spacing w:val="-10"/>
          <w:sz w:val="24"/>
        </w:rPr>
        <w:t xml:space="preserve"> </w:t>
      </w:r>
      <w:r>
        <w:rPr>
          <w:sz w:val="24"/>
        </w:rPr>
        <w:t>prekladateľmi.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07"/>
        <w:jc w:val="both"/>
        <w:rPr>
          <w:sz w:val="24"/>
        </w:rPr>
      </w:pPr>
      <w:r>
        <w:rPr>
          <w:sz w:val="24"/>
        </w:rPr>
        <w:t>Oprávnení zamestnanci poskytovateľa</w:t>
      </w:r>
      <w:r w:rsidR="002D19F6">
        <w:rPr>
          <w:sz w:val="24"/>
        </w:rPr>
        <w:t xml:space="preserve"> príspevku/dotácie</w:t>
      </w:r>
      <w:r>
        <w:rPr>
          <w:sz w:val="24"/>
        </w:rPr>
        <w:t>, môžu vykonávať voči uchádzačovi kontrolu/audit obchodných dokumentov a vecnú kontrolu v súvislosti s realizáciou zákazky a uchádzač  je povinný poskytnúť súčinnosť v plnej</w:t>
      </w:r>
      <w:r>
        <w:rPr>
          <w:spacing w:val="-5"/>
          <w:sz w:val="24"/>
        </w:rPr>
        <w:t xml:space="preserve"> </w:t>
      </w:r>
      <w:r>
        <w:rPr>
          <w:sz w:val="24"/>
        </w:rPr>
        <w:t>miere.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Potvrdenia,</w:t>
      </w:r>
      <w:r>
        <w:rPr>
          <w:spacing w:val="37"/>
          <w:sz w:val="24"/>
        </w:rPr>
        <w:t xml:space="preserve"> </w:t>
      </w:r>
      <w:r>
        <w:rPr>
          <w:sz w:val="24"/>
        </w:rPr>
        <w:t>doklady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iné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3"/>
          <w:sz w:val="24"/>
        </w:rPr>
        <w:t xml:space="preserve"> </w:t>
      </w:r>
      <w:r>
        <w:rPr>
          <w:sz w:val="24"/>
        </w:rPr>
        <w:t>tvoriace</w:t>
      </w:r>
      <w:r>
        <w:rPr>
          <w:spacing w:val="37"/>
          <w:sz w:val="24"/>
        </w:rPr>
        <w:t xml:space="preserve"> </w:t>
      </w:r>
      <w:r>
        <w:rPr>
          <w:sz w:val="24"/>
        </w:rPr>
        <w:t>ponuku</w:t>
      </w:r>
      <w:r>
        <w:rPr>
          <w:spacing w:val="38"/>
          <w:sz w:val="24"/>
        </w:rPr>
        <w:t xml:space="preserve"> </w:t>
      </w:r>
      <w:r>
        <w:rPr>
          <w:sz w:val="24"/>
        </w:rPr>
        <w:t>musia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byť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ponuke</w:t>
      </w:r>
      <w:r>
        <w:rPr>
          <w:spacing w:val="37"/>
          <w:sz w:val="24"/>
        </w:rPr>
        <w:t xml:space="preserve"> </w:t>
      </w:r>
      <w:r>
        <w:rPr>
          <w:sz w:val="24"/>
        </w:rPr>
        <w:t>predložené</w:t>
      </w:r>
    </w:p>
    <w:p w:rsidR="00453267" w:rsidRDefault="00544CD4">
      <w:pPr>
        <w:ind w:left="859"/>
        <w:rPr>
          <w:sz w:val="24"/>
        </w:rPr>
      </w:pPr>
      <w:r>
        <w:rPr>
          <w:b/>
          <w:sz w:val="24"/>
        </w:rPr>
        <w:t xml:space="preserve">ako prvopisy/originály alebo ich úradne osvedčené kópie, </w:t>
      </w:r>
      <w:r>
        <w:rPr>
          <w:sz w:val="24"/>
        </w:rPr>
        <w:t>ak nie je uvedené inak.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16"/>
        <w:jc w:val="both"/>
        <w:rPr>
          <w:sz w:val="24"/>
        </w:rPr>
      </w:pPr>
      <w:r>
        <w:rPr>
          <w:sz w:val="24"/>
        </w:rPr>
        <w:t>V prípade, ak sa v súťažných podkladoch uvádza konkrétny typ výrobku, výrobca, výrobný postup, značka, patent, krajina alebo miesto pôvodu alebo výroby možno predložiť aj ekvivalent v súlade so zákonom NR SR č. 343/2015 Z. z o</w:t>
      </w:r>
      <w:r>
        <w:rPr>
          <w:spacing w:val="-6"/>
          <w:sz w:val="24"/>
        </w:rPr>
        <w:t xml:space="preserve"> </w:t>
      </w:r>
      <w:r>
        <w:rPr>
          <w:sz w:val="24"/>
        </w:rPr>
        <w:t>VO.</w:t>
      </w:r>
    </w:p>
    <w:p w:rsidR="00143D11" w:rsidRPr="00143D11" w:rsidRDefault="00143D11" w:rsidP="002D19F6">
      <w:pPr>
        <w:tabs>
          <w:tab w:val="left" w:pos="860"/>
        </w:tabs>
        <w:ind w:right="108"/>
        <w:jc w:val="both"/>
      </w:pPr>
    </w:p>
    <w:p w:rsidR="00143D11" w:rsidRPr="002D19F6" w:rsidRDefault="00143D11" w:rsidP="002D19F6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Verejný obstarávateľ si vyhradzuje právo zrušiť proces verej</w:t>
      </w:r>
      <w:r w:rsidR="00C37AE3">
        <w:rPr>
          <w:sz w:val="24"/>
        </w:rPr>
        <w:t>ného obstarávania a nevystaviť objednávku úspešnému uchádzačovi</w:t>
      </w:r>
      <w:r w:rsidRPr="00143D11">
        <w:rPr>
          <w:sz w:val="24"/>
        </w:rPr>
        <w:t>.</w:t>
      </w:r>
    </w:p>
    <w:p w:rsidR="002D19F6" w:rsidRPr="00143D11" w:rsidRDefault="002D19F6" w:rsidP="002D19F6">
      <w:pPr>
        <w:tabs>
          <w:tab w:val="left" w:pos="860"/>
        </w:tabs>
        <w:ind w:right="108"/>
        <w:jc w:val="both"/>
      </w:pPr>
    </w:p>
    <w:p w:rsidR="00143D11" w:rsidRDefault="00143D11" w:rsidP="00F77E01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 prípade, ak uchádzač ponuku nevypracoval sám uvedie v ponuke osobu/osoby, ktorej služby na vypracovanie ponuky využil v rozsahu meno, priezvisko/ obchodné meno alebo názov, adresa/ sídlo, IČO (ak bolo pridelené).</w:t>
      </w:r>
    </w:p>
    <w:p w:rsidR="00453267" w:rsidRDefault="00EE74B5">
      <w:pPr>
        <w:pStyle w:val="Zkladntext"/>
        <w:spacing w:before="1"/>
        <w:rPr>
          <w:sz w:val="38"/>
        </w:rPr>
      </w:pPr>
      <w:r>
        <w:rPr>
          <w:sz w:val="38"/>
        </w:rPr>
        <w:br/>
      </w:r>
    </w:p>
    <w:p w:rsidR="00EB24B3" w:rsidRDefault="0063723B" w:rsidP="00EB24B3">
      <w:pPr>
        <w:pStyle w:val="Zkladntext"/>
        <w:ind w:left="1276" w:right="2016" w:hanging="1134"/>
      </w:pPr>
      <w:r>
        <w:t xml:space="preserve"> </w:t>
      </w:r>
      <w:r w:rsidR="00544CD4">
        <w:t xml:space="preserve">Príloha č. 1 </w:t>
      </w:r>
      <w:r>
        <w:t>Čestné vyhlásenie – vzor</w:t>
      </w:r>
    </w:p>
    <w:p w:rsidR="00453267" w:rsidRDefault="00544CD4">
      <w:pPr>
        <w:pStyle w:val="Zkladntext"/>
        <w:ind w:left="216" w:right="2016"/>
      </w:pPr>
      <w:r>
        <w:t xml:space="preserve">Príloha č. 2 </w:t>
      </w:r>
      <w:r w:rsidR="0063723B">
        <w:t>Návrh na plnenie kritérií</w:t>
      </w:r>
    </w:p>
    <w:p w:rsidR="00307DB0" w:rsidRDefault="00307DB0">
      <w:pPr>
        <w:pStyle w:val="Zkladntext"/>
        <w:ind w:left="216" w:right="2016"/>
      </w:pPr>
      <w:r>
        <w:t>Príloha č. 3 Zadanie (opis predmetu zákazky)</w:t>
      </w:r>
    </w:p>
    <w:p w:rsidR="00EB24B3" w:rsidRDefault="00EB24B3" w:rsidP="0063723B">
      <w:pPr>
        <w:pStyle w:val="Zkladntext"/>
        <w:ind w:left="1418" w:right="2016" w:hanging="1202"/>
      </w:pPr>
    </w:p>
    <w:p w:rsidR="00453267" w:rsidRPr="00F77E01" w:rsidRDefault="00453267" w:rsidP="00F77E01">
      <w:pPr>
        <w:pStyle w:val="Zkladntext"/>
        <w:ind w:left="1418" w:right="2016" w:hanging="1202"/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spacing w:before="230"/>
        <w:ind w:left="216"/>
        <w:jc w:val="both"/>
        <w:rPr>
          <w:b/>
          <w:sz w:val="24"/>
        </w:rPr>
      </w:pPr>
      <w:r>
        <w:rPr>
          <w:sz w:val="24"/>
        </w:rPr>
        <w:t xml:space="preserve">V </w:t>
      </w:r>
      <w:r w:rsidR="002D19F6">
        <w:rPr>
          <w:sz w:val="24"/>
        </w:rPr>
        <w:t>Bratislave</w:t>
      </w:r>
      <w:r>
        <w:rPr>
          <w:sz w:val="24"/>
        </w:rPr>
        <w:t xml:space="preserve"> dňa </w:t>
      </w:r>
      <w:r w:rsidR="002D19F6">
        <w:rPr>
          <w:b/>
          <w:sz w:val="24"/>
        </w:rPr>
        <w:t>2</w:t>
      </w:r>
      <w:r w:rsidR="00291BCF">
        <w:rPr>
          <w:b/>
          <w:sz w:val="24"/>
        </w:rPr>
        <w:t>8</w:t>
      </w:r>
      <w:r w:rsidR="00C37AE3">
        <w:rPr>
          <w:b/>
          <w:sz w:val="24"/>
        </w:rPr>
        <w:t>.10</w:t>
      </w:r>
      <w:r w:rsidR="00EB24B3">
        <w:rPr>
          <w:b/>
          <w:sz w:val="24"/>
        </w:rPr>
        <w:t>.2019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5955"/>
      </w:pPr>
      <w:r>
        <w:t>...........................................................</w:t>
      </w:r>
    </w:p>
    <w:p w:rsidR="00453267" w:rsidRDefault="00544CD4" w:rsidP="0063723B">
      <w:pPr>
        <w:pStyle w:val="Zkladntext"/>
        <w:ind w:left="5760" w:right="932" w:firstLine="195"/>
      </w:pPr>
      <w:r>
        <w:t xml:space="preserve">Ing. </w:t>
      </w:r>
      <w:r w:rsidR="0063723B">
        <w:t xml:space="preserve"> Tatiana </w:t>
      </w:r>
      <w:proofErr w:type="spellStart"/>
      <w:r w:rsidR="0063723B">
        <w:t>Mó</w:t>
      </w:r>
      <w:r w:rsidR="002D19F6">
        <w:t>košová</w:t>
      </w:r>
      <w:proofErr w:type="spellEnd"/>
    </w:p>
    <w:p w:rsidR="0063723B" w:rsidRPr="0063723B" w:rsidRDefault="0063723B" w:rsidP="0063723B">
      <w:pPr>
        <w:pStyle w:val="Zkladntext"/>
        <w:ind w:left="5760" w:right="932" w:firstLine="195"/>
        <w:sectPr w:rsidR="0063723B" w:rsidRPr="0063723B">
          <w:footerReference w:type="default" r:id="rId8"/>
          <w:pgSz w:w="11910" w:h="16840"/>
          <w:pgMar w:top="1580" w:right="1020" w:bottom="840" w:left="1200" w:header="0" w:footer="646" w:gutter="0"/>
          <w:cols w:space="708"/>
        </w:sectPr>
      </w:pPr>
      <w:r>
        <w:t>riaditeľka</w:t>
      </w:r>
    </w:p>
    <w:p w:rsidR="00453267" w:rsidRDefault="0063723B">
      <w:pPr>
        <w:pStyle w:val="Nadpis1"/>
        <w:spacing w:before="86"/>
        <w:ind w:left="0" w:right="113" w:firstLine="0"/>
        <w:jc w:val="right"/>
        <w:rPr>
          <w:u w:val="none"/>
        </w:rPr>
      </w:pPr>
      <w:r>
        <w:rPr>
          <w:u w:val="none"/>
        </w:rPr>
        <w:lastRenderedPageBreak/>
        <w:t>Príloha č. 1</w:t>
      </w:r>
      <w:r w:rsidR="00544CD4">
        <w:rPr>
          <w:u w:val="none"/>
        </w:rPr>
        <w:t xml:space="preserve"> Výzvy</w:t>
      </w:r>
      <w:r w:rsidR="002D19F6">
        <w:rPr>
          <w:u w:val="none"/>
        </w:rPr>
        <w:t xml:space="preserve"> - vzor</w:t>
      </w:r>
    </w:p>
    <w:p w:rsidR="00453267" w:rsidRDefault="00544CD4">
      <w:pPr>
        <w:spacing w:before="1"/>
        <w:ind w:left="1032" w:right="932"/>
        <w:jc w:val="center"/>
        <w:rPr>
          <w:b/>
          <w:sz w:val="28"/>
        </w:rPr>
      </w:pPr>
      <w:r>
        <w:rPr>
          <w:b/>
          <w:sz w:val="28"/>
        </w:rPr>
        <w:t>Vyhlásenie uchádzača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2D19F6" w:rsidRDefault="00544CD4">
      <w:pPr>
        <w:pStyle w:val="Nadpis1"/>
        <w:spacing w:before="57" w:line="552" w:lineRule="exact"/>
        <w:ind w:left="216" w:right="2016" w:firstLine="0"/>
        <w:rPr>
          <w:b w:val="0"/>
          <w:u w:val="none"/>
        </w:rPr>
      </w:pPr>
      <w:r>
        <w:rPr>
          <w:b w:val="0"/>
          <w:u w:val="none"/>
        </w:rPr>
        <w:t xml:space="preserve">Názov zákazky: </w:t>
      </w:r>
      <w:r w:rsidR="00C37AE3">
        <w:rPr>
          <w:b w:val="0"/>
          <w:u w:val="none"/>
        </w:rPr>
        <w:t>Vybavenie</w:t>
      </w:r>
      <w:r w:rsidR="002D19F6">
        <w:rPr>
          <w:b w:val="0"/>
          <w:u w:val="none"/>
        </w:rPr>
        <w:t xml:space="preserve"> odbornej učebne</w:t>
      </w:r>
    </w:p>
    <w:p w:rsidR="00453267" w:rsidRDefault="00544CD4">
      <w:pPr>
        <w:pStyle w:val="Nadpis1"/>
        <w:spacing w:before="57" w:line="552" w:lineRule="exact"/>
        <w:ind w:left="216" w:right="2016" w:firstLine="0"/>
        <w:rPr>
          <w:u w:val="none"/>
        </w:rPr>
      </w:pPr>
      <w:r>
        <w:rPr>
          <w:u w:val="none"/>
        </w:rPr>
        <w:t>Identifikačné údaje uchádzača</w:t>
      </w:r>
    </w:p>
    <w:p w:rsidR="00453267" w:rsidRDefault="00544CD4">
      <w:pPr>
        <w:pStyle w:val="Zkladntext"/>
        <w:spacing w:line="218" w:lineRule="exact"/>
        <w:ind w:left="216"/>
      </w:pPr>
      <w:r>
        <w:t>Obchodné meno:</w:t>
      </w:r>
    </w:p>
    <w:p w:rsidR="00453267" w:rsidRDefault="00544CD4">
      <w:pPr>
        <w:pStyle w:val="Zkladntext"/>
        <w:ind w:left="216" w:right="8892"/>
      </w:pPr>
      <w:r>
        <w:t>Sídlo:</w:t>
      </w:r>
    </w:p>
    <w:p w:rsidR="00453267" w:rsidRDefault="00544CD4">
      <w:pPr>
        <w:pStyle w:val="Zkladntext"/>
        <w:ind w:left="216" w:right="8892"/>
      </w:pPr>
      <w:r>
        <w:t>IČO:</w:t>
      </w:r>
    </w:p>
    <w:p w:rsidR="00453267" w:rsidRDefault="00544CD4">
      <w:pPr>
        <w:pStyle w:val="Zkladntext"/>
        <w:ind w:left="216" w:right="8892"/>
      </w:pPr>
      <w:r>
        <w:t>DIČ: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544CD4">
      <w:pPr>
        <w:pStyle w:val="Zkladntext"/>
        <w:ind w:left="216" w:right="6707"/>
      </w:pPr>
      <w:r>
        <w:t>číslo účtu vo formáte IBAN: Kontaktná osoba:</w:t>
      </w:r>
    </w:p>
    <w:p w:rsidR="00453267" w:rsidRDefault="00544CD4">
      <w:pPr>
        <w:pStyle w:val="Zkladntext"/>
        <w:ind w:left="216" w:right="5961"/>
      </w:pPr>
      <w:r>
        <w:t>Telefónne číslo na kontaktnú osobu: Email na kontaktnú osobu: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216"/>
      </w:pPr>
      <w:r>
        <w:t>Čestne vyhlasujem, že:</w:t>
      </w:r>
    </w:p>
    <w:p w:rsidR="00453267" w:rsidRDefault="00453267">
      <w:pPr>
        <w:pStyle w:val="Zkladntext"/>
        <w:spacing w:before="7"/>
        <w:rPr>
          <w:sz w:val="26"/>
        </w:rPr>
      </w:pP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spacing w:before="1"/>
        <w:ind w:left="643" w:right="114" w:hanging="360"/>
        <w:jc w:val="both"/>
        <w:rPr>
          <w:sz w:val="24"/>
        </w:rPr>
      </w:pPr>
      <w:r>
        <w:rPr>
          <w:sz w:val="24"/>
        </w:rPr>
        <w:t>súhlasím s podmienkami verejného obstarávania a obchodnými podmienkami uvedenými vo výzve a v návrhu zmluvy na predloženie</w:t>
      </w:r>
      <w:r>
        <w:rPr>
          <w:spacing w:val="-8"/>
          <w:sz w:val="24"/>
        </w:rPr>
        <w:t xml:space="preserve"> </w:t>
      </w:r>
      <w:r>
        <w:rPr>
          <w:sz w:val="24"/>
        </w:rPr>
        <w:t>ponuky,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right="112" w:hanging="360"/>
        <w:jc w:val="both"/>
        <w:rPr>
          <w:sz w:val="24"/>
        </w:rPr>
      </w:pPr>
      <w:r>
        <w:rPr>
          <w:sz w:val="24"/>
        </w:rPr>
        <w:t>uvedené údaje sú pravdivé a potvrdzujem úplnosť všetkých dokladov a údajov uvedených   v ponuke, že sú v súlade s výzvou na predloženie ponuky a jej</w:t>
      </w:r>
      <w:r>
        <w:rPr>
          <w:spacing w:val="-11"/>
          <w:sz w:val="24"/>
        </w:rPr>
        <w:t xml:space="preserve"> </w:t>
      </w:r>
      <w:r>
        <w:rPr>
          <w:sz w:val="24"/>
        </w:rPr>
        <w:t>prílohami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hanging="360"/>
        <w:rPr>
          <w:sz w:val="24"/>
        </w:rPr>
      </w:pPr>
      <w:r>
        <w:rPr>
          <w:sz w:val="24"/>
        </w:rPr>
        <w:t>súhlasím so spracúvaním osobných údajov v súvislosti s realizáciou verejného</w:t>
      </w:r>
      <w:r>
        <w:rPr>
          <w:spacing w:val="-22"/>
          <w:sz w:val="24"/>
        </w:rPr>
        <w:t xml:space="preserve"> </w:t>
      </w:r>
      <w:r>
        <w:rPr>
          <w:sz w:val="24"/>
        </w:rPr>
        <w:t>obstarávania.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7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8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453267" w:rsidRDefault="00453267">
      <w:pPr>
        <w:jc w:val="center"/>
        <w:sectPr w:rsidR="00453267">
          <w:pgSz w:w="11910" w:h="16840"/>
          <w:pgMar w:top="1580" w:right="1020" w:bottom="840" w:left="1200" w:header="0" w:footer="646" w:gutter="0"/>
          <w:cols w:space="708"/>
        </w:sect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7"/>
        <w:rPr>
          <w:sz w:val="27"/>
        </w:rPr>
      </w:pPr>
    </w:p>
    <w:p w:rsidR="00453267" w:rsidRDefault="0063723B">
      <w:pPr>
        <w:pStyle w:val="Nadpis1"/>
        <w:spacing w:before="90"/>
        <w:ind w:left="0" w:right="113" w:firstLine="0"/>
        <w:jc w:val="right"/>
        <w:rPr>
          <w:u w:val="none"/>
        </w:rPr>
      </w:pPr>
      <w:r>
        <w:rPr>
          <w:u w:val="none"/>
        </w:rPr>
        <w:t>Príloha č. 2</w:t>
      </w:r>
      <w:r w:rsidR="00544CD4">
        <w:rPr>
          <w:u w:val="none"/>
        </w:rPr>
        <w:t xml:space="preserve"> Výzvy</w:t>
      </w:r>
    </w:p>
    <w:p w:rsidR="00453267" w:rsidRDefault="00544CD4">
      <w:pPr>
        <w:spacing w:before="1"/>
        <w:ind w:left="1033" w:right="932"/>
        <w:jc w:val="center"/>
        <w:rPr>
          <w:b/>
          <w:sz w:val="28"/>
        </w:rPr>
      </w:pPr>
      <w:r>
        <w:rPr>
          <w:b/>
          <w:sz w:val="28"/>
        </w:rPr>
        <w:t>Návrh na plnenie kritérií</w:t>
      </w:r>
      <w:r w:rsidR="009D6CE8">
        <w:rPr>
          <w:b/>
          <w:sz w:val="28"/>
        </w:rPr>
        <w:t>*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27"/>
        </w:rPr>
      </w:pPr>
    </w:p>
    <w:p w:rsidR="00453267" w:rsidRDefault="00544CD4">
      <w:pPr>
        <w:ind w:left="216"/>
        <w:rPr>
          <w:b/>
          <w:sz w:val="24"/>
        </w:rPr>
      </w:pPr>
      <w:r>
        <w:rPr>
          <w:sz w:val="24"/>
        </w:rPr>
        <w:t xml:space="preserve">Názov zákazky: </w:t>
      </w:r>
      <w:r w:rsidR="00C37AE3" w:rsidRPr="00C37AE3">
        <w:rPr>
          <w:b/>
          <w:sz w:val="24"/>
        </w:rPr>
        <w:t xml:space="preserve">Vybavenie </w:t>
      </w:r>
      <w:r w:rsidR="002D19F6" w:rsidRPr="00C37AE3">
        <w:rPr>
          <w:b/>
          <w:sz w:val="24"/>
        </w:rPr>
        <w:t>odbornej</w:t>
      </w:r>
      <w:r w:rsidR="002D19F6">
        <w:rPr>
          <w:b/>
          <w:sz w:val="24"/>
        </w:rPr>
        <w:t xml:space="preserve"> učebne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216" w:right="7823"/>
      </w:pPr>
      <w:r>
        <w:t>Obchodné meno:</w:t>
      </w:r>
    </w:p>
    <w:p w:rsidR="00453267" w:rsidRDefault="00544CD4">
      <w:pPr>
        <w:pStyle w:val="Zkladntext"/>
        <w:spacing w:before="1"/>
        <w:ind w:left="216" w:right="7823"/>
      </w:pPr>
      <w:r>
        <w:t>Sídlo:</w:t>
      </w:r>
    </w:p>
    <w:p w:rsidR="00453267" w:rsidRDefault="00544CD4">
      <w:pPr>
        <w:pStyle w:val="Zkladntext"/>
        <w:ind w:left="216"/>
      </w:pPr>
      <w:r>
        <w:t>IČO: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6"/>
        <w:gridCol w:w="1923"/>
        <w:gridCol w:w="1277"/>
        <w:gridCol w:w="1700"/>
      </w:tblGrid>
      <w:tr w:rsidR="00453267">
        <w:trPr>
          <w:trHeight w:val="537"/>
        </w:trPr>
        <w:tc>
          <w:tcPr>
            <w:tcW w:w="4566" w:type="dxa"/>
            <w:shd w:val="clear" w:color="auto" w:fill="F1F1F1"/>
          </w:tcPr>
          <w:p w:rsidR="00453267" w:rsidRDefault="00544CD4">
            <w:pPr>
              <w:pStyle w:val="TableParagraph"/>
              <w:spacing w:before="136"/>
              <w:ind w:left="1505" w:right="1497"/>
              <w:jc w:val="center"/>
              <w:rPr>
                <w:b/>
              </w:rPr>
            </w:pPr>
            <w:r>
              <w:rPr>
                <w:b/>
              </w:rPr>
              <w:t>Názov zákazky</w:t>
            </w:r>
          </w:p>
        </w:tc>
        <w:tc>
          <w:tcPr>
            <w:tcW w:w="1923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53267" w:rsidRDefault="00544CD4">
            <w:pPr>
              <w:pStyle w:val="TableParagraph"/>
              <w:spacing w:before="13" w:line="246" w:lineRule="exact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(v eur bez DPH)</w:t>
            </w:r>
          </w:p>
        </w:tc>
        <w:tc>
          <w:tcPr>
            <w:tcW w:w="1277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169" w:right="161"/>
              <w:jc w:val="center"/>
              <w:rPr>
                <w:b/>
              </w:rPr>
            </w:pPr>
            <w:r>
              <w:rPr>
                <w:b/>
              </w:rPr>
              <w:t>20% DPH</w:t>
            </w:r>
          </w:p>
          <w:p w:rsidR="00453267" w:rsidRDefault="00544CD4">
            <w:pPr>
              <w:pStyle w:val="TableParagraph"/>
              <w:spacing w:before="13" w:line="246" w:lineRule="exact"/>
              <w:ind w:left="168" w:right="161"/>
              <w:jc w:val="center"/>
              <w:rPr>
                <w:b/>
              </w:rPr>
            </w:pPr>
            <w:r>
              <w:rPr>
                <w:b/>
                <w:w w:val="95"/>
              </w:rPr>
              <w:t>(v eur)</w:t>
            </w:r>
          </w:p>
        </w:tc>
        <w:tc>
          <w:tcPr>
            <w:tcW w:w="1700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268"/>
              <w:rPr>
                <w:b/>
              </w:rPr>
            </w:pPr>
            <w:r>
              <w:rPr>
                <w:b/>
                <w:w w:val="90"/>
              </w:rPr>
              <w:t>Cena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celkom</w:t>
            </w:r>
          </w:p>
          <w:p w:rsidR="00453267" w:rsidRDefault="00544CD4">
            <w:pPr>
              <w:pStyle w:val="TableParagraph"/>
              <w:spacing w:before="13" w:line="246" w:lineRule="exact"/>
              <w:ind w:left="258"/>
              <w:rPr>
                <w:b/>
              </w:rPr>
            </w:pPr>
            <w:r>
              <w:rPr>
                <w:b/>
                <w:w w:val="95"/>
              </w:rPr>
              <w:t>(v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eur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s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DPH)</w:t>
            </w:r>
          </w:p>
        </w:tc>
      </w:tr>
      <w:tr w:rsidR="00453267">
        <w:trPr>
          <w:trHeight w:val="566"/>
        </w:trPr>
        <w:tc>
          <w:tcPr>
            <w:tcW w:w="4566" w:type="dxa"/>
          </w:tcPr>
          <w:p w:rsidR="00453267" w:rsidRDefault="00307DB0">
            <w:pPr>
              <w:pStyle w:val="TableParagraph"/>
              <w:spacing w:before="29"/>
              <w:ind w:left="1780" w:right="289" w:hanging="14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</w:t>
            </w:r>
            <w:r w:rsidR="00C37AE3">
              <w:rPr>
                <w:rFonts w:ascii="Times New Roman" w:hAnsi="Times New Roman"/>
                <w:b/>
              </w:rPr>
              <w:t>asť 1 IKT</w:t>
            </w:r>
          </w:p>
        </w:tc>
        <w:tc>
          <w:tcPr>
            <w:tcW w:w="1923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</w:tr>
      <w:tr w:rsidR="00C37AE3">
        <w:trPr>
          <w:trHeight w:val="566"/>
        </w:trPr>
        <w:tc>
          <w:tcPr>
            <w:tcW w:w="4566" w:type="dxa"/>
          </w:tcPr>
          <w:p w:rsidR="00C37AE3" w:rsidRDefault="00307DB0" w:rsidP="00307DB0">
            <w:pPr>
              <w:pStyle w:val="TableParagraph"/>
              <w:spacing w:before="29"/>
              <w:ind w:left="1780" w:right="289" w:hanging="14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</w:t>
            </w:r>
            <w:r w:rsidR="00C37AE3">
              <w:rPr>
                <w:rFonts w:ascii="Times New Roman" w:hAnsi="Times New Roman"/>
                <w:b/>
              </w:rPr>
              <w:t>asť 2 nábytok</w:t>
            </w:r>
          </w:p>
        </w:tc>
        <w:tc>
          <w:tcPr>
            <w:tcW w:w="1923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</w:tr>
      <w:tr w:rsidR="00C37AE3">
        <w:trPr>
          <w:trHeight w:val="566"/>
        </w:trPr>
        <w:tc>
          <w:tcPr>
            <w:tcW w:w="4566" w:type="dxa"/>
          </w:tcPr>
          <w:p w:rsidR="00C37AE3" w:rsidRDefault="00C37AE3">
            <w:pPr>
              <w:pStyle w:val="TableParagraph"/>
              <w:spacing w:before="29"/>
              <w:ind w:left="1780" w:right="289" w:hanging="14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Vybavenie odbornej učebne spolu</w:t>
            </w:r>
          </w:p>
        </w:tc>
        <w:tc>
          <w:tcPr>
            <w:tcW w:w="1923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37AE3" w:rsidRDefault="00C37AE3">
            <w:pPr>
              <w:pStyle w:val="TableParagraph"/>
              <w:rPr>
                <w:rFonts w:ascii="Times New Roman"/>
              </w:rPr>
            </w:pPr>
          </w:p>
        </w:tc>
      </w:tr>
    </w:tbl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19"/>
        </w:rPr>
      </w:pPr>
    </w:p>
    <w:p w:rsidR="00453267" w:rsidRDefault="00544CD4">
      <w:pPr>
        <w:spacing w:before="91"/>
        <w:ind w:left="216"/>
        <w:rPr>
          <w:b/>
        </w:rPr>
      </w:pPr>
      <w:r>
        <w:rPr>
          <w:b/>
        </w:rPr>
        <w:t>Ak uchádzač nie je platiteľ DPH, upozorní na túto skutočnosť v tomto dokumente. Obstarávateľ bude ponúknutú cenu považovať za konečnú.</w:t>
      </w: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spacing w:before="10"/>
        <w:rPr>
          <w:b/>
          <w:sz w:val="23"/>
        </w:rPr>
      </w:pPr>
    </w:p>
    <w:p w:rsidR="00453267" w:rsidRDefault="00544CD4">
      <w:pPr>
        <w:pStyle w:val="Zkladntext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162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FA1595" w:rsidRDefault="00FA1595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9D6CE8" w:rsidRPr="009D6CE8" w:rsidRDefault="009D6CE8">
      <w:pPr>
        <w:pStyle w:val="Zkladntext"/>
        <w:ind w:left="5996" w:right="932"/>
        <w:jc w:val="center"/>
        <w:rPr>
          <w:sz w:val="18"/>
          <w:szCs w:val="18"/>
        </w:rPr>
      </w:pPr>
    </w:p>
    <w:p w:rsidR="00FA1595" w:rsidRPr="00307DB0" w:rsidRDefault="009D6CE8" w:rsidP="00307DB0">
      <w:pPr>
        <w:pStyle w:val="Zkladntext"/>
        <w:ind w:right="932"/>
        <w:rPr>
          <w:sz w:val="18"/>
          <w:szCs w:val="18"/>
        </w:rPr>
      </w:pPr>
      <w:r w:rsidRPr="009D6CE8">
        <w:rPr>
          <w:sz w:val="18"/>
          <w:szCs w:val="18"/>
        </w:rPr>
        <w:t>*neoddeliteľnou prílohou návrh</w:t>
      </w:r>
      <w:r w:rsidR="00307DB0">
        <w:rPr>
          <w:sz w:val="18"/>
          <w:szCs w:val="18"/>
        </w:rPr>
        <w:t>u na plnenie kritérií je ocenená tabuľka</w:t>
      </w:r>
      <w:r w:rsidRPr="009D6CE8">
        <w:rPr>
          <w:sz w:val="18"/>
          <w:szCs w:val="18"/>
        </w:rPr>
        <w:t xml:space="preserve"> (zadanie)- príloha č. 3 výzvy</w:t>
      </w:r>
    </w:p>
    <w:sectPr w:rsidR="00FA1595" w:rsidRPr="00307DB0" w:rsidSect="001A6952">
      <w:pgSz w:w="11910" w:h="16840"/>
      <w:pgMar w:top="1580" w:right="1020" w:bottom="920" w:left="1200" w:header="0" w:footer="6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D5" w:rsidRDefault="00FD58D5">
      <w:r>
        <w:separator/>
      </w:r>
    </w:p>
  </w:endnote>
  <w:endnote w:type="continuationSeparator" w:id="0">
    <w:p w:rsidR="00FD58D5" w:rsidRDefault="00FD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7" w:rsidRDefault="001A6952">
    <w:pPr>
      <w:pStyle w:val="Zkladntext"/>
      <w:spacing w:line="14" w:lineRule="auto"/>
      <w:rPr>
        <w:sz w:val="14"/>
      </w:rPr>
    </w:pPr>
    <w:r w:rsidRPr="001A6952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0pt;margin-top:794.6pt;width:49.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Yq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" filled="f" stroked="f">
          <v:textbox inset="0,0,0,0">
            <w:txbxContent>
              <w:p w:rsidR="00453267" w:rsidRDefault="00544CD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Strana </w:t>
                </w:r>
                <w:r w:rsidR="001A6952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1A6952">
                  <w:fldChar w:fldCharType="separate"/>
                </w:r>
                <w:r w:rsidR="00AC0B55">
                  <w:rPr>
                    <w:noProof/>
                    <w:sz w:val="20"/>
                  </w:rPr>
                  <w:t>8</w:t>
                </w:r>
                <w:r w:rsidR="001A6952">
                  <w:fldChar w:fldCharType="end"/>
                </w:r>
                <w:r>
                  <w:rPr>
                    <w:sz w:val="20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D5" w:rsidRDefault="00FD58D5">
      <w:r>
        <w:separator/>
      </w:r>
    </w:p>
  </w:footnote>
  <w:footnote w:type="continuationSeparator" w:id="0">
    <w:p w:rsidR="00FD58D5" w:rsidRDefault="00FD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CF3"/>
    <w:multiLevelType w:val="hybridMultilevel"/>
    <w:tmpl w:val="D89EE286"/>
    <w:lvl w:ilvl="0" w:tplc="7532A1A6">
      <w:start w:val="13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0BE"/>
    <w:multiLevelType w:val="hybridMultilevel"/>
    <w:tmpl w:val="6890BC42"/>
    <w:lvl w:ilvl="0" w:tplc="CE8660A2">
      <w:start w:val="1"/>
      <w:numFmt w:val="lowerLetter"/>
      <w:lvlText w:val="%1)"/>
      <w:lvlJc w:val="left"/>
      <w:pPr>
        <w:ind w:left="641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/>
      </w:rPr>
    </w:lvl>
    <w:lvl w:ilvl="1" w:tplc="A75E4DDE">
      <w:numFmt w:val="bullet"/>
      <w:lvlText w:val="•"/>
      <w:lvlJc w:val="left"/>
      <w:pPr>
        <w:ind w:left="1544" w:hanging="358"/>
      </w:pPr>
      <w:rPr>
        <w:rFonts w:hint="default"/>
        <w:lang/>
      </w:rPr>
    </w:lvl>
    <w:lvl w:ilvl="2" w:tplc="BB648C26">
      <w:numFmt w:val="bullet"/>
      <w:lvlText w:val="•"/>
      <w:lvlJc w:val="left"/>
      <w:pPr>
        <w:ind w:left="2449" w:hanging="358"/>
      </w:pPr>
      <w:rPr>
        <w:rFonts w:hint="default"/>
        <w:lang/>
      </w:rPr>
    </w:lvl>
    <w:lvl w:ilvl="3" w:tplc="0D908BD8">
      <w:numFmt w:val="bullet"/>
      <w:lvlText w:val="•"/>
      <w:lvlJc w:val="left"/>
      <w:pPr>
        <w:ind w:left="3353" w:hanging="358"/>
      </w:pPr>
      <w:rPr>
        <w:rFonts w:hint="default"/>
        <w:lang/>
      </w:rPr>
    </w:lvl>
    <w:lvl w:ilvl="4" w:tplc="42B2391C">
      <w:numFmt w:val="bullet"/>
      <w:lvlText w:val="•"/>
      <w:lvlJc w:val="left"/>
      <w:pPr>
        <w:ind w:left="4258" w:hanging="358"/>
      </w:pPr>
      <w:rPr>
        <w:rFonts w:hint="default"/>
        <w:lang/>
      </w:rPr>
    </w:lvl>
    <w:lvl w:ilvl="5" w:tplc="66AC2CE2">
      <w:numFmt w:val="bullet"/>
      <w:lvlText w:val="•"/>
      <w:lvlJc w:val="left"/>
      <w:pPr>
        <w:ind w:left="5163" w:hanging="358"/>
      </w:pPr>
      <w:rPr>
        <w:rFonts w:hint="default"/>
        <w:lang/>
      </w:rPr>
    </w:lvl>
    <w:lvl w:ilvl="6" w:tplc="35D0FAAC">
      <w:numFmt w:val="bullet"/>
      <w:lvlText w:val="•"/>
      <w:lvlJc w:val="left"/>
      <w:pPr>
        <w:ind w:left="6067" w:hanging="358"/>
      </w:pPr>
      <w:rPr>
        <w:rFonts w:hint="default"/>
        <w:lang/>
      </w:rPr>
    </w:lvl>
    <w:lvl w:ilvl="7" w:tplc="59F2ECFA">
      <w:numFmt w:val="bullet"/>
      <w:lvlText w:val="•"/>
      <w:lvlJc w:val="left"/>
      <w:pPr>
        <w:ind w:left="6972" w:hanging="358"/>
      </w:pPr>
      <w:rPr>
        <w:rFonts w:hint="default"/>
        <w:lang/>
      </w:rPr>
    </w:lvl>
    <w:lvl w:ilvl="8" w:tplc="DCB4A6D2">
      <w:numFmt w:val="bullet"/>
      <w:lvlText w:val="•"/>
      <w:lvlJc w:val="left"/>
      <w:pPr>
        <w:ind w:left="7877" w:hanging="358"/>
      </w:pPr>
      <w:rPr>
        <w:rFonts w:hint="default"/>
        <w:lang/>
      </w:rPr>
    </w:lvl>
  </w:abstractNum>
  <w:abstractNum w:abstractNumId="3">
    <w:nsid w:val="1E54359A"/>
    <w:multiLevelType w:val="hybridMultilevel"/>
    <w:tmpl w:val="152804BA"/>
    <w:lvl w:ilvl="0" w:tplc="BBF08094">
      <w:start w:val="1"/>
      <w:numFmt w:val="upperRoman"/>
      <w:lvlText w:val="%1."/>
      <w:lvlJc w:val="left"/>
      <w:pPr>
        <w:ind w:left="924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/>
      </w:rPr>
    </w:lvl>
    <w:lvl w:ilvl="1" w:tplc="0E4864A2">
      <w:numFmt w:val="bullet"/>
      <w:lvlText w:val="•"/>
      <w:lvlJc w:val="left"/>
      <w:pPr>
        <w:ind w:left="920" w:hanging="488"/>
      </w:pPr>
      <w:rPr>
        <w:rFonts w:hint="default"/>
        <w:lang/>
      </w:rPr>
    </w:lvl>
    <w:lvl w:ilvl="2" w:tplc="21366748">
      <w:numFmt w:val="bullet"/>
      <w:lvlText w:val="•"/>
      <w:lvlJc w:val="left"/>
      <w:pPr>
        <w:ind w:left="1894" w:hanging="488"/>
      </w:pPr>
      <w:rPr>
        <w:rFonts w:hint="default"/>
        <w:lang/>
      </w:rPr>
    </w:lvl>
    <w:lvl w:ilvl="3" w:tplc="C6F63FB0">
      <w:numFmt w:val="bullet"/>
      <w:lvlText w:val="•"/>
      <w:lvlJc w:val="left"/>
      <w:pPr>
        <w:ind w:left="2868" w:hanging="488"/>
      </w:pPr>
      <w:rPr>
        <w:rFonts w:hint="default"/>
        <w:lang/>
      </w:rPr>
    </w:lvl>
    <w:lvl w:ilvl="4" w:tplc="A776DC0E">
      <w:numFmt w:val="bullet"/>
      <w:lvlText w:val="•"/>
      <w:lvlJc w:val="left"/>
      <w:pPr>
        <w:ind w:left="3842" w:hanging="488"/>
      </w:pPr>
      <w:rPr>
        <w:rFonts w:hint="default"/>
        <w:lang/>
      </w:rPr>
    </w:lvl>
    <w:lvl w:ilvl="5" w:tplc="81283D66">
      <w:numFmt w:val="bullet"/>
      <w:lvlText w:val="•"/>
      <w:lvlJc w:val="left"/>
      <w:pPr>
        <w:ind w:left="4816" w:hanging="488"/>
      </w:pPr>
      <w:rPr>
        <w:rFonts w:hint="default"/>
        <w:lang/>
      </w:rPr>
    </w:lvl>
    <w:lvl w:ilvl="6" w:tplc="BA8C4354">
      <w:numFmt w:val="bullet"/>
      <w:lvlText w:val="•"/>
      <w:lvlJc w:val="left"/>
      <w:pPr>
        <w:ind w:left="5790" w:hanging="488"/>
      </w:pPr>
      <w:rPr>
        <w:rFonts w:hint="default"/>
        <w:lang/>
      </w:rPr>
    </w:lvl>
    <w:lvl w:ilvl="7" w:tplc="65607484">
      <w:numFmt w:val="bullet"/>
      <w:lvlText w:val="•"/>
      <w:lvlJc w:val="left"/>
      <w:pPr>
        <w:ind w:left="6764" w:hanging="488"/>
      </w:pPr>
      <w:rPr>
        <w:rFonts w:hint="default"/>
        <w:lang/>
      </w:rPr>
    </w:lvl>
    <w:lvl w:ilvl="8" w:tplc="619891B2">
      <w:numFmt w:val="bullet"/>
      <w:lvlText w:val="•"/>
      <w:lvlJc w:val="left"/>
      <w:pPr>
        <w:ind w:left="7738" w:hanging="488"/>
      </w:pPr>
      <w:rPr>
        <w:rFonts w:hint="default"/>
        <w:lang/>
      </w:rPr>
    </w:lvl>
  </w:abstractNum>
  <w:abstractNum w:abstractNumId="4">
    <w:nsid w:val="1EEF016D"/>
    <w:multiLevelType w:val="hybridMultilevel"/>
    <w:tmpl w:val="E0DA9826"/>
    <w:lvl w:ilvl="0" w:tplc="62DCF8E0">
      <w:start w:val="1"/>
      <w:numFmt w:val="upperLetter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/>
      </w:rPr>
    </w:lvl>
    <w:lvl w:ilvl="1" w:tplc="2AF6AD00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61BE485A">
      <w:numFmt w:val="bullet"/>
      <w:lvlText w:val="•"/>
      <w:lvlJc w:val="left"/>
      <w:pPr>
        <w:ind w:left="2625" w:hanging="360"/>
      </w:pPr>
      <w:rPr>
        <w:rFonts w:hint="default"/>
        <w:lang/>
      </w:rPr>
    </w:lvl>
    <w:lvl w:ilvl="3" w:tplc="2E02681A">
      <w:numFmt w:val="bullet"/>
      <w:lvlText w:val="•"/>
      <w:lvlJc w:val="left"/>
      <w:pPr>
        <w:ind w:left="3507" w:hanging="360"/>
      </w:pPr>
      <w:rPr>
        <w:rFonts w:hint="default"/>
        <w:lang/>
      </w:rPr>
    </w:lvl>
    <w:lvl w:ilvl="4" w:tplc="24A04FD4">
      <w:numFmt w:val="bullet"/>
      <w:lvlText w:val="•"/>
      <w:lvlJc w:val="left"/>
      <w:pPr>
        <w:ind w:left="4390" w:hanging="360"/>
      </w:pPr>
      <w:rPr>
        <w:rFonts w:hint="default"/>
        <w:lang/>
      </w:rPr>
    </w:lvl>
    <w:lvl w:ilvl="5" w:tplc="CF8CD7A0">
      <w:numFmt w:val="bullet"/>
      <w:lvlText w:val="•"/>
      <w:lvlJc w:val="left"/>
      <w:pPr>
        <w:ind w:left="5273" w:hanging="360"/>
      </w:pPr>
      <w:rPr>
        <w:rFonts w:hint="default"/>
        <w:lang/>
      </w:rPr>
    </w:lvl>
    <w:lvl w:ilvl="6" w:tplc="8C94A236">
      <w:numFmt w:val="bullet"/>
      <w:lvlText w:val="•"/>
      <w:lvlJc w:val="left"/>
      <w:pPr>
        <w:ind w:left="6155" w:hanging="360"/>
      </w:pPr>
      <w:rPr>
        <w:rFonts w:hint="default"/>
        <w:lang/>
      </w:rPr>
    </w:lvl>
    <w:lvl w:ilvl="7" w:tplc="A0903C24">
      <w:numFmt w:val="bullet"/>
      <w:lvlText w:val="•"/>
      <w:lvlJc w:val="left"/>
      <w:pPr>
        <w:ind w:left="7038" w:hanging="360"/>
      </w:pPr>
      <w:rPr>
        <w:rFonts w:hint="default"/>
        <w:lang/>
      </w:rPr>
    </w:lvl>
    <w:lvl w:ilvl="8" w:tplc="9D2AFE4C">
      <w:numFmt w:val="bullet"/>
      <w:lvlText w:val="•"/>
      <w:lvlJc w:val="left"/>
      <w:pPr>
        <w:ind w:left="7921" w:hanging="360"/>
      </w:pPr>
      <w:rPr>
        <w:rFonts w:hint="default"/>
        <w:lang/>
      </w:rPr>
    </w:lvl>
  </w:abstractNum>
  <w:abstractNum w:abstractNumId="5">
    <w:nsid w:val="2FA80065"/>
    <w:multiLevelType w:val="multilevel"/>
    <w:tmpl w:val="29ACF9DE"/>
    <w:lvl w:ilvl="0">
      <w:start w:val="8"/>
      <w:numFmt w:val="decimal"/>
      <w:lvlText w:val="%1"/>
      <w:lvlJc w:val="left"/>
      <w:pPr>
        <w:ind w:left="476" w:hanging="360"/>
      </w:pPr>
      <w:rPr>
        <w:rFonts w:hint="default"/>
        <w:lang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/>
      </w:rPr>
    </w:lvl>
    <w:lvl w:ilvl="2">
      <w:start w:val="1"/>
      <w:numFmt w:val="lowerLetter"/>
      <w:lvlText w:val="%3)"/>
      <w:lvlJc w:val="left"/>
      <w:pPr>
        <w:ind w:left="1110" w:hanging="428"/>
      </w:pPr>
      <w:rPr>
        <w:rFonts w:hint="default"/>
        <w:w w:val="100"/>
        <w:lang/>
      </w:rPr>
    </w:lvl>
    <w:lvl w:ilvl="3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/>
      </w:rPr>
    </w:lvl>
    <w:lvl w:ilvl="4">
      <w:numFmt w:val="bullet"/>
      <w:lvlText w:val="•"/>
      <w:lvlJc w:val="left"/>
      <w:pPr>
        <w:ind w:left="2598" w:hanging="360"/>
      </w:pPr>
      <w:rPr>
        <w:rFonts w:hint="default"/>
        <w:lang/>
      </w:rPr>
    </w:lvl>
    <w:lvl w:ilvl="5">
      <w:numFmt w:val="bullet"/>
      <w:lvlText w:val="•"/>
      <w:lvlJc w:val="left"/>
      <w:pPr>
        <w:ind w:left="3716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4834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5952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7070" w:hanging="360"/>
      </w:pPr>
      <w:rPr>
        <w:rFonts w:hint="default"/>
        <w:lang/>
      </w:rPr>
    </w:lvl>
  </w:abstractNum>
  <w:abstractNum w:abstractNumId="6">
    <w:nsid w:val="330F1416"/>
    <w:multiLevelType w:val="multilevel"/>
    <w:tmpl w:val="E5126168"/>
    <w:lvl w:ilvl="0">
      <w:start w:val="12"/>
      <w:numFmt w:val="decimal"/>
      <w:lvlText w:val="%1"/>
      <w:lvlJc w:val="left"/>
      <w:pPr>
        <w:ind w:left="1057" w:hanging="481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1057" w:hanging="481"/>
      </w:pPr>
      <w:rPr>
        <w:rFonts w:hint="default"/>
        <w:sz w:val="22"/>
        <w:szCs w:val="22"/>
        <w:u w:val="thick" w:color="000000"/>
        <w:lang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/>
      </w:rPr>
    </w:lvl>
    <w:lvl w:ilvl="5">
      <w:numFmt w:val="bullet"/>
      <w:lvlText w:val="•"/>
      <w:lvlJc w:val="left"/>
      <w:pPr>
        <w:ind w:left="5027" w:hanging="360"/>
      </w:pPr>
      <w:rPr>
        <w:rFonts w:hint="default"/>
        <w:lang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/>
      </w:rPr>
    </w:lvl>
  </w:abstractNum>
  <w:abstractNum w:abstractNumId="7">
    <w:nsid w:val="50E77E18"/>
    <w:multiLevelType w:val="multilevel"/>
    <w:tmpl w:val="77CE7E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64BD7C82"/>
    <w:multiLevelType w:val="hybridMultilevel"/>
    <w:tmpl w:val="B11C012C"/>
    <w:lvl w:ilvl="0" w:tplc="441A1CB0">
      <w:start w:val="1"/>
      <w:numFmt w:val="decimal"/>
      <w:lvlText w:val="%1."/>
      <w:lvlJc w:val="left"/>
      <w:pPr>
        <w:ind w:left="924" w:hanging="346"/>
      </w:pPr>
      <w:rPr>
        <w:rFonts w:hint="default"/>
        <w:b/>
        <w:bCs/>
        <w:spacing w:val="-27"/>
        <w:w w:val="100"/>
        <w:lang/>
      </w:rPr>
    </w:lvl>
    <w:lvl w:ilvl="1" w:tplc="04709442">
      <w:numFmt w:val="bullet"/>
      <w:lvlText w:val="•"/>
      <w:lvlJc w:val="left"/>
      <w:pPr>
        <w:ind w:left="1796" w:hanging="346"/>
      </w:pPr>
      <w:rPr>
        <w:rFonts w:hint="default"/>
        <w:lang/>
      </w:rPr>
    </w:lvl>
    <w:lvl w:ilvl="2" w:tplc="42D2E18C">
      <w:numFmt w:val="bullet"/>
      <w:lvlText w:val="•"/>
      <w:lvlJc w:val="left"/>
      <w:pPr>
        <w:ind w:left="2673" w:hanging="346"/>
      </w:pPr>
      <w:rPr>
        <w:rFonts w:hint="default"/>
        <w:lang/>
      </w:rPr>
    </w:lvl>
    <w:lvl w:ilvl="3" w:tplc="6C20A896">
      <w:numFmt w:val="bullet"/>
      <w:lvlText w:val="•"/>
      <w:lvlJc w:val="left"/>
      <w:pPr>
        <w:ind w:left="3549" w:hanging="346"/>
      </w:pPr>
      <w:rPr>
        <w:rFonts w:hint="default"/>
        <w:lang/>
      </w:rPr>
    </w:lvl>
    <w:lvl w:ilvl="4" w:tplc="F110A9AE">
      <w:numFmt w:val="bullet"/>
      <w:lvlText w:val="•"/>
      <w:lvlJc w:val="left"/>
      <w:pPr>
        <w:ind w:left="4426" w:hanging="346"/>
      </w:pPr>
      <w:rPr>
        <w:rFonts w:hint="default"/>
        <w:lang/>
      </w:rPr>
    </w:lvl>
    <w:lvl w:ilvl="5" w:tplc="15A6EBDA">
      <w:numFmt w:val="bullet"/>
      <w:lvlText w:val="•"/>
      <w:lvlJc w:val="left"/>
      <w:pPr>
        <w:ind w:left="5303" w:hanging="346"/>
      </w:pPr>
      <w:rPr>
        <w:rFonts w:hint="default"/>
        <w:lang/>
      </w:rPr>
    </w:lvl>
    <w:lvl w:ilvl="6" w:tplc="AEFEC0BC">
      <w:numFmt w:val="bullet"/>
      <w:lvlText w:val="•"/>
      <w:lvlJc w:val="left"/>
      <w:pPr>
        <w:ind w:left="6179" w:hanging="346"/>
      </w:pPr>
      <w:rPr>
        <w:rFonts w:hint="default"/>
        <w:lang/>
      </w:rPr>
    </w:lvl>
    <w:lvl w:ilvl="7" w:tplc="6B1A2250">
      <w:numFmt w:val="bullet"/>
      <w:lvlText w:val="•"/>
      <w:lvlJc w:val="left"/>
      <w:pPr>
        <w:ind w:left="7056" w:hanging="346"/>
      </w:pPr>
      <w:rPr>
        <w:rFonts w:hint="default"/>
        <w:lang/>
      </w:rPr>
    </w:lvl>
    <w:lvl w:ilvl="8" w:tplc="9EE05F34">
      <w:numFmt w:val="bullet"/>
      <w:lvlText w:val="•"/>
      <w:lvlJc w:val="left"/>
      <w:pPr>
        <w:ind w:left="7933" w:hanging="346"/>
      </w:pPr>
      <w:rPr>
        <w:rFonts w:hint="default"/>
        <w:lang/>
      </w:rPr>
    </w:lvl>
  </w:abstractNum>
  <w:abstractNum w:abstractNumId="9">
    <w:nsid w:val="69CD2CC2"/>
    <w:multiLevelType w:val="hybridMultilevel"/>
    <w:tmpl w:val="3A8C8F80"/>
    <w:lvl w:ilvl="0" w:tplc="96C468E6">
      <w:start w:val="1"/>
      <w:numFmt w:val="decimal"/>
      <w:lvlText w:val="%1."/>
      <w:lvlJc w:val="left"/>
      <w:pPr>
        <w:ind w:left="619" w:hanging="404"/>
      </w:pPr>
      <w:rPr>
        <w:rFonts w:ascii="Times New Roman" w:eastAsia="Times New Roman" w:hAnsi="Times New Roman" w:cs="Times New Roman" w:hint="default"/>
        <w:b/>
        <w:spacing w:val="-60"/>
        <w:w w:val="100"/>
        <w:sz w:val="24"/>
        <w:szCs w:val="24"/>
        <w:lang/>
      </w:rPr>
    </w:lvl>
    <w:lvl w:ilvl="1" w:tplc="E9202DF4">
      <w:start w:val="1"/>
      <w:numFmt w:val="lowerLetter"/>
      <w:lvlText w:val="%2)"/>
      <w:lvlJc w:val="left"/>
      <w:pPr>
        <w:ind w:left="924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/>
      </w:rPr>
    </w:lvl>
    <w:lvl w:ilvl="2" w:tplc="53B0DEEA">
      <w:start w:val="1"/>
      <w:numFmt w:val="decimal"/>
      <w:lvlText w:val="%3."/>
      <w:lvlJc w:val="left"/>
      <w:pPr>
        <w:ind w:left="924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/>
      </w:rPr>
    </w:lvl>
    <w:lvl w:ilvl="3" w:tplc="5CF45D68">
      <w:numFmt w:val="bullet"/>
      <w:lvlText w:val="•"/>
      <w:lvlJc w:val="left"/>
      <w:pPr>
        <w:ind w:left="2868" w:hanging="300"/>
      </w:pPr>
      <w:rPr>
        <w:rFonts w:hint="default"/>
        <w:lang/>
      </w:rPr>
    </w:lvl>
    <w:lvl w:ilvl="4" w:tplc="D296729A">
      <w:numFmt w:val="bullet"/>
      <w:lvlText w:val="•"/>
      <w:lvlJc w:val="left"/>
      <w:pPr>
        <w:ind w:left="3842" w:hanging="300"/>
      </w:pPr>
      <w:rPr>
        <w:rFonts w:hint="default"/>
        <w:lang/>
      </w:rPr>
    </w:lvl>
    <w:lvl w:ilvl="5" w:tplc="E42869CA">
      <w:numFmt w:val="bullet"/>
      <w:lvlText w:val="•"/>
      <w:lvlJc w:val="left"/>
      <w:pPr>
        <w:ind w:left="4816" w:hanging="300"/>
      </w:pPr>
      <w:rPr>
        <w:rFonts w:hint="default"/>
        <w:lang/>
      </w:rPr>
    </w:lvl>
    <w:lvl w:ilvl="6" w:tplc="F6A25D2A">
      <w:numFmt w:val="bullet"/>
      <w:lvlText w:val="•"/>
      <w:lvlJc w:val="left"/>
      <w:pPr>
        <w:ind w:left="5790" w:hanging="300"/>
      </w:pPr>
      <w:rPr>
        <w:rFonts w:hint="default"/>
        <w:lang/>
      </w:rPr>
    </w:lvl>
    <w:lvl w:ilvl="7" w:tplc="A14C6C88">
      <w:numFmt w:val="bullet"/>
      <w:lvlText w:val="•"/>
      <w:lvlJc w:val="left"/>
      <w:pPr>
        <w:ind w:left="6764" w:hanging="300"/>
      </w:pPr>
      <w:rPr>
        <w:rFonts w:hint="default"/>
        <w:lang/>
      </w:rPr>
    </w:lvl>
    <w:lvl w:ilvl="8" w:tplc="37BA3142">
      <w:numFmt w:val="bullet"/>
      <w:lvlText w:val="•"/>
      <w:lvlJc w:val="left"/>
      <w:pPr>
        <w:ind w:left="7738" w:hanging="300"/>
      </w:pPr>
      <w:rPr>
        <w:rFonts w:hint="default"/>
        <w:lang/>
      </w:rPr>
    </w:lvl>
  </w:abstractNum>
  <w:abstractNum w:abstractNumId="1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onomicke">
    <w15:presenceInfo w15:providerId="None" w15:userId="Ekonomic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3267"/>
    <w:rsid w:val="00007FF6"/>
    <w:rsid w:val="00012AC9"/>
    <w:rsid w:val="000144E9"/>
    <w:rsid w:val="00073F5C"/>
    <w:rsid w:val="000D6A5E"/>
    <w:rsid w:val="000E637B"/>
    <w:rsid w:val="000F663D"/>
    <w:rsid w:val="00116C76"/>
    <w:rsid w:val="00143D11"/>
    <w:rsid w:val="0017024E"/>
    <w:rsid w:val="001860CC"/>
    <w:rsid w:val="001A6952"/>
    <w:rsid w:val="001B1B0E"/>
    <w:rsid w:val="001F6109"/>
    <w:rsid w:val="00245712"/>
    <w:rsid w:val="00291BCF"/>
    <w:rsid w:val="00293C7F"/>
    <w:rsid w:val="002C60E0"/>
    <w:rsid w:val="002D19F6"/>
    <w:rsid w:val="002E23E7"/>
    <w:rsid w:val="00301470"/>
    <w:rsid w:val="00307DB0"/>
    <w:rsid w:val="00316D18"/>
    <w:rsid w:val="00453267"/>
    <w:rsid w:val="00521EB1"/>
    <w:rsid w:val="0052699B"/>
    <w:rsid w:val="00531D1C"/>
    <w:rsid w:val="00544CD4"/>
    <w:rsid w:val="006053D6"/>
    <w:rsid w:val="00626DA0"/>
    <w:rsid w:val="0063723B"/>
    <w:rsid w:val="006460FD"/>
    <w:rsid w:val="0069341A"/>
    <w:rsid w:val="0073661D"/>
    <w:rsid w:val="0077029B"/>
    <w:rsid w:val="007F4155"/>
    <w:rsid w:val="00814C59"/>
    <w:rsid w:val="00815054"/>
    <w:rsid w:val="00816B9C"/>
    <w:rsid w:val="0083175D"/>
    <w:rsid w:val="008A697E"/>
    <w:rsid w:val="00912E1F"/>
    <w:rsid w:val="00942088"/>
    <w:rsid w:val="00943366"/>
    <w:rsid w:val="009D6CE8"/>
    <w:rsid w:val="00A0401B"/>
    <w:rsid w:val="00AC0B55"/>
    <w:rsid w:val="00AC2FD0"/>
    <w:rsid w:val="00AD4865"/>
    <w:rsid w:val="00AD7E58"/>
    <w:rsid w:val="00B846EE"/>
    <w:rsid w:val="00B94666"/>
    <w:rsid w:val="00BB57CA"/>
    <w:rsid w:val="00C37AE3"/>
    <w:rsid w:val="00C516E8"/>
    <w:rsid w:val="00C63F77"/>
    <w:rsid w:val="00C82650"/>
    <w:rsid w:val="00CF5D82"/>
    <w:rsid w:val="00D545D5"/>
    <w:rsid w:val="00D817D4"/>
    <w:rsid w:val="00DA300D"/>
    <w:rsid w:val="00DF5AE7"/>
    <w:rsid w:val="00E054E4"/>
    <w:rsid w:val="00E436B3"/>
    <w:rsid w:val="00EB24B3"/>
    <w:rsid w:val="00EE74B5"/>
    <w:rsid w:val="00F06387"/>
    <w:rsid w:val="00F43668"/>
    <w:rsid w:val="00F77E01"/>
    <w:rsid w:val="00FA1595"/>
    <w:rsid w:val="00FC40D9"/>
    <w:rsid w:val="00FD58D5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A6952"/>
    <w:rPr>
      <w:rFonts w:ascii="Times New Roman" w:eastAsia="Times New Roman" w:hAnsi="Times New Roman" w:cs="Times New Roman"/>
      <w:lang/>
    </w:rPr>
  </w:style>
  <w:style w:type="paragraph" w:styleId="Nadpis1">
    <w:name w:val="heading 1"/>
    <w:basedOn w:val="Normlny"/>
    <w:uiPriority w:val="1"/>
    <w:qFormat/>
    <w:rsid w:val="001A6952"/>
    <w:pPr>
      <w:ind w:left="499" w:hanging="283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A6952"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1A6952"/>
    <w:pPr>
      <w:ind w:left="643" w:hanging="360"/>
    </w:pPr>
  </w:style>
  <w:style w:type="paragraph" w:customStyle="1" w:styleId="TableParagraph">
    <w:name w:val="Table Paragraph"/>
    <w:basedOn w:val="Normlny"/>
    <w:uiPriority w:val="1"/>
    <w:qFormat/>
    <w:rsid w:val="001A6952"/>
    <w:rPr>
      <w:rFonts w:ascii="Trebuchet MS" w:eastAsia="Trebuchet MS" w:hAnsi="Trebuchet MS"/>
    </w:rPr>
  </w:style>
  <w:style w:type="paragraph" w:styleId="Bezriadkovania">
    <w:name w:val="No Spacing"/>
    <w:uiPriority w:val="1"/>
    <w:qFormat/>
    <w:rsid w:val="00FA159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FA1595"/>
    <w:rPr>
      <w:rFonts w:ascii="Times New Roman" w:eastAsia="Times New Roman" w:hAnsi="Times New Roman" w:cs="Times New Roman"/>
      <w:lang/>
    </w:rPr>
  </w:style>
  <w:style w:type="character" w:customStyle="1" w:styleId="Zkladntext2">
    <w:name w:val="Základný text (2)_"/>
    <w:link w:val="Zkladntext20"/>
    <w:rsid w:val="00FA159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A1595"/>
    <w:pPr>
      <w:shd w:val="clear" w:color="auto" w:fill="FFFFFF"/>
      <w:autoSpaceDE/>
      <w:autoSpaceDN/>
      <w:spacing w:before="2160" w:line="0" w:lineRule="atLeast"/>
      <w:jc w:val="center"/>
    </w:pPr>
    <w:rPr>
      <w:rFonts w:cstheme="minorBidi"/>
      <w:b/>
      <w:bCs/>
      <w:sz w:val="27"/>
      <w:szCs w:val="27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41A"/>
    <w:rPr>
      <w:rFonts w:ascii="Segoe UI" w:eastAsia="Times New Roman" w:hAnsi="Segoe UI" w:cs="Segoe UI"/>
      <w:sz w:val="18"/>
      <w:szCs w:val="18"/>
      <w:lang/>
    </w:rPr>
  </w:style>
  <w:style w:type="character" w:styleId="Odkaznakomentr">
    <w:name w:val="annotation reference"/>
    <w:basedOn w:val="Predvolenpsmoodseku"/>
    <w:uiPriority w:val="99"/>
    <w:semiHidden/>
    <w:unhideWhenUsed/>
    <w:rsid w:val="00012A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AC9"/>
    <w:rPr>
      <w:rFonts w:ascii="Times New Roman" w:eastAsia="Times New Roman" w:hAnsi="Times New Roman" w:cs="Times New Roman"/>
      <w:sz w:val="20"/>
      <w:szCs w:val="20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A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AC9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styleId="Hypertextovprepojenie">
    <w:name w:val="Hyperlink"/>
    <w:basedOn w:val="Predvolenpsmoodseku"/>
    <w:uiPriority w:val="99"/>
    <w:semiHidden/>
    <w:unhideWhenUsed/>
    <w:rsid w:val="00B94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1F07-0FAB-4FF9-9429-8F25000E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Mazúchová</dc:creator>
  <cp:lastModifiedBy>Jana</cp:lastModifiedBy>
  <cp:revision>4</cp:revision>
  <dcterms:created xsi:type="dcterms:W3CDTF">2019-10-28T11:01:00Z</dcterms:created>
  <dcterms:modified xsi:type="dcterms:W3CDTF">2019-10-29T18:30:00Z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